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44" w:rsidRPr="00F3550B" w:rsidRDefault="00757E44" w:rsidP="00757E44">
      <w:pPr>
        <w:jc w:val="both"/>
        <w:rPr>
          <w:rFonts w:asciiTheme="minorHAnsi" w:hAnsiTheme="minorHAnsi" w:cstheme="minorHAnsi"/>
          <w:b/>
          <w:color w:val="365F91"/>
          <w:sz w:val="20"/>
          <w:szCs w:val="20"/>
          <w:u w:val="single"/>
        </w:rPr>
      </w:pPr>
      <w:r w:rsidRPr="00F3550B">
        <w:rPr>
          <w:rFonts w:asciiTheme="minorHAnsi" w:hAnsiTheme="minorHAnsi" w:cstheme="minorHAnsi"/>
          <w:b/>
          <w:color w:val="365F91"/>
          <w:sz w:val="20"/>
          <w:szCs w:val="20"/>
          <w:u w:val="single"/>
        </w:rPr>
        <w:t xml:space="preserve">Κοινωνική Πρόνοια </w:t>
      </w:r>
    </w:p>
    <w:p w:rsidR="00757E44" w:rsidRPr="00F3550B" w:rsidRDefault="00757E44" w:rsidP="00757E44">
      <w:pPr>
        <w:jc w:val="both"/>
        <w:rPr>
          <w:rFonts w:asciiTheme="minorHAnsi" w:hAnsiTheme="minorHAnsi" w:cstheme="minorHAnsi"/>
          <w:color w:val="365F91"/>
          <w:sz w:val="20"/>
          <w:szCs w:val="20"/>
        </w:rPr>
      </w:pP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Άλμα Ζωής – Πανελλήνιος Σύλλογος Γυναικών με Καρκίνο Μαστού 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proofErr w:type="spellStart"/>
      <w:r w:rsidRPr="00F3550B">
        <w:rPr>
          <w:rFonts w:asciiTheme="minorHAnsi" w:hAnsiTheme="minorHAnsi" w:cstheme="minorHAnsi"/>
          <w:color w:val="365F91"/>
          <w:sz w:val="20"/>
          <w:szCs w:val="20"/>
        </w:rPr>
        <w:t>Άρσις</w:t>
      </w:r>
      <w:proofErr w:type="spellEnd"/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 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Γηροκομείο Πειραιώς «Άσυλο Πενήτων </w:t>
      </w:r>
      <w:proofErr w:type="spellStart"/>
      <w:r w:rsidRPr="00F3550B">
        <w:rPr>
          <w:rFonts w:asciiTheme="minorHAnsi" w:hAnsiTheme="minorHAnsi" w:cstheme="minorHAnsi"/>
          <w:color w:val="365F91"/>
          <w:sz w:val="20"/>
          <w:szCs w:val="20"/>
        </w:rPr>
        <w:t>Βασ</w:t>
      </w:r>
      <w:proofErr w:type="spellEnd"/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. Αθανασίου </w:t>
      </w:r>
      <w:proofErr w:type="spellStart"/>
      <w:r w:rsidRPr="00F3550B">
        <w:rPr>
          <w:rFonts w:asciiTheme="minorHAnsi" w:hAnsiTheme="minorHAnsi" w:cstheme="minorHAnsi"/>
          <w:color w:val="365F91"/>
          <w:sz w:val="20"/>
          <w:szCs w:val="20"/>
        </w:rPr>
        <w:t>Πρωθιερέως</w:t>
      </w:r>
      <w:proofErr w:type="spellEnd"/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» - Πειραιάς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Ελληνική Εταιρία Προστασίας και Αποκαταστάσεως Αναπήρων Παίδων (ΕΛΕΠΑΠ)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>‘</w:t>
      </w:r>
      <w:proofErr w:type="spellStart"/>
      <w:r w:rsidRPr="00F3550B">
        <w:rPr>
          <w:rFonts w:asciiTheme="minorHAnsi" w:hAnsiTheme="minorHAnsi" w:cstheme="minorHAnsi"/>
          <w:color w:val="365F91"/>
          <w:sz w:val="20"/>
          <w:szCs w:val="20"/>
        </w:rPr>
        <w:t>Ελιξ</w:t>
      </w:r>
      <w:proofErr w:type="spellEnd"/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Ενοριακός Ναός Αγίου Δημητρίου Ασπρόπυργου  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proofErr w:type="spellStart"/>
      <w:r w:rsidRPr="00F3550B">
        <w:rPr>
          <w:rFonts w:asciiTheme="minorHAnsi" w:hAnsiTheme="minorHAnsi" w:cstheme="minorHAnsi"/>
          <w:color w:val="365F91"/>
          <w:sz w:val="20"/>
          <w:szCs w:val="20"/>
        </w:rPr>
        <w:t>Ένωσις</w:t>
      </w:r>
      <w:proofErr w:type="spellEnd"/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 Γονέων Νοητικώς Υστερούντων Ατόμων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Εταιρεία Προστασία Σπαστικών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Εταιρεία Ψυχοκοινωνικής Υγείας του Παιδιού και του Εφήβου (Ε.Ψ.Υ.Π.Ε) 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Ιερά Μητρόπολις Θήρας, Αμοργού και Νήσων 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Ιερά Μητρόπολις Μονεμβασίας και Σπάρτης 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Ιερός Ναός Αγίου Γεωργίου Κυψέλης, Στέγη Γερόντων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proofErr w:type="spellStart"/>
      <w:r w:rsidRPr="00F3550B">
        <w:rPr>
          <w:rFonts w:asciiTheme="minorHAnsi" w:hAnsiTheme="minorHAnsi" w:cstheme="minorHAnsi"/>
          <w:color w:val="365F91"/>
          <w:sz w:val="20"/>
          <w:szCs w:val="20"/>
        </w:rPr>
        <w:t>Κάριτας</w:t>
      </w:r>
      <w:proofErr w:type="spellEnd"/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 Αθήνας - Προσφυγικό Έργο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ΚΕΘΕΑ – Κέντρο Θεραπείας Εξαρτημένων Ατόμων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Κέντρο Θεραπευτικής Ιππασίας Σερρών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Μη Κερδοσκοπική Οργάνωση «Παραδείγματος Χάριν» 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Μαζί για το Παιδί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Νομαρχιακός Σύλλογος Λέσβου Ατόμων με Ειδικές Ανάγκες «Η Κυψέλη»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Οι Φίλοι του Παιδιού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Παιδί &amp; Οικογένεια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Το Περιβολάκι – Ελληνικό Κέντρο για την Ψυχική Υγεία και Θεραπεία του Παιδιού και της Οικογένειας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>Πρωτοβουλία «</w:t>
      </w:r>
      <w:proofErr w:type="spellStart"/>
      <w:r w:rsidRPr="00F3550B">
        <w:rPr>
          <w:rFonts w:asciiTheme="minorHAnsi" w:hAnsiTheme="minorHAnsi" w:cstheme="minorHAnsi"/>
          <w:color w:val="365F91"/>
          <w:sz w:val="20"/>
          <w:szCs w:val="20"/>
        </w:rPr>
        <w:t>Κοινόν</w:t>
      </w:r>
      <w:proofErr w:type="spellEnd"/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 Δωδεκανησίων» 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Σύλλογος Ατόμων με Κινητικά Προβλήματα &amp; Φίλων «ΠΕΡΠΑΤΩ» 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Σύλλογος Γονέων και Κηδεμόνων Ατόμων με Ειδικές Ανάγκες «Ο Καλός Σαμαρείτης»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Σύλλογος Μερίμνης Ανηλίκων  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Υποστήριξη Προγραμμάτων Επισιτιστικής Βοήθειας Ενοριακών Ναών  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Φιλανθρωπικό Σωματείο Προστασίας Παιδιού «Άγιος Πολύκαρπος» 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Πυξίδα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Κέντρο Προστασίας του Παιδιού Αττικής «Η Μητέρα»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Αναρρωτήριο Πεντέλης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proofErr w:type="spellStart"/>
      <w:r w:rsidRPr="00F3550B">
        <w:rPr>
          <w:rFonts w:asciiTheme="minorHAnsi" w:hAnsiTheme="minorHAnsi" w:cstheme="minorHAnsi"/>
          <w:color w:val="365F91"/>
          <w:sz w:val="20"/>
          <w:szCs w:val="20"/>
        </w:rPr>
        <w:t>Παιδόπολη</w:t>
      </w:r>
      <w:proofErr w:type="spellEnd"/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 «Άγιος Ανδρέας»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proofErr w:type="spellStart"/>
      <w:r w:rsidRPr="00F3550B">
        <w:rPr>
          <w:rFonts w:asciiTheme="minorHAnsi" w:hAnsiTheme="minorHAnsi" w:cstheme="minorHAnsi"/>
          <w:color w:val="365F91"/>
          <w:sz w:val="20"/>
          <w:szCs w:val="20"/>
        </w:rPr>
        <w:t>Παιδόπολη</w:t>
      </w:r>
      <w:proofErr w:type="spellEnd"/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 «Αγία Βαρβάρα» </w:t>
      </w:r>
    </w:p>
    <w:p w:rsidR="00757E44" w:rsidRPr="00F3550B" w:rsidRDefault="00757E44" w:rsidP="00757E44">
      <w:pPr>
        <w:jc w:val="both"/>
        <w:rPr>
          <w:rFonts w:asciiTheme="minorHAnsi" w:hAnsiTheme="minorHAnsi" w:cstheme="minorHAnsi"/>
          <w:color w:val="898989"/>
          <w:sz w:val="20"/>
          <w:szCs w:val="20"/>
        </w:rPr>
      </w:pPr>
    </w:p>
    <w:p w:rsidR="00757E44" w:rsidRPr="00F3550B" w:rsidRDefault="00757E44" w:rsidP="00757E44">
      <w:pPr>
        <w:jc w:val="both"/>
        <w:rPr>
          <w:rFonts w:asciiTheme="minorHAnsi" w:hAnsiTheme="minorHAnsi" w:cstheme="minorHAnsi"/>
          <w:b/>
          <w:color w:val="365F91"/>
          <w:sz w:val="20"/>
          <w:szCs w:val="20"/>
          <w:u w:val="single"/>
        </w:rPr>
      </w:pPr>
      <w:r w:rsidRPr="00F3550B">
        <w:rPr>
          <w:rFonts w:asciiTheme="minorHAnsi" w:hAnsiTheme="minorHAnsi" w:cstheme="minorHAnsi"/>
          <w:b/>
          <w:color w:val="365F91"/>
          <w:sz w:val="20"/>
          <w:szCs w:val="20"/>
          <w:u w:val="single"/>
        </w:rPr>
        <w:t xml:space="preserve">Υγεία  </w:t>
      </w:r>
    </w:p>
    <w:p w:rsidR="00757E44" w:rsidRPr="00F3550B" w:rsidRDefault="00757E44" w:rsidP="00757E44">
      <w:pPr>
        <w:jc w:val="both"/>
        <w:rPr>
          <w:rFonts w:asciiTheme="minorHAnsi" w:hAnsiTheme="minorHAnsi" w:cstheme="minorHAnsi"/>
          <w:b/>
          <w:color w:val="365F91"/>
          <w:sz w:val="20"/>
          <w:szCs w:val="20"/>
          <w:u w:val="single"/>
        </w:rPr>
      </w:pP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Πρόγραμμα Αναμόρφωσης Μονάδων Εντατικής Θεραπείας Παίδων 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Ίδρυμα </w:t>
      </w:r>
      <w:proofErr w:type="spellStart"/>
      <w:r w:rsidRPr="00F3550B">
        <w:rPr>
          <w:rFonts w:asciiTheme="minorHAnsi" w:hAnsiTheme="minorHAnsi" w:cstheme="minorHAnsi"/>
          <w:color w:val="365F91"/>
          <w:sz w:val="20"/>
          <w:szCs w:val="20"/>
        </w:rPr>
        <w:t>Ορμύλια</w:t>
      </w:r>
      <w:proofErr w:type="spellEnd"/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Πανεπιστήμιο Ιωαννίνων, Ιατρική Σχολή, Κέντρο Ιατρικής Εξομοίωσης  </w:t>
      </w:r>
    </w:p>
    <w:p w:rsidR="00757E44" w:rsidRPr="00F3550B" w:rsidRDefault="00757E44" w:rsidP="00757E44">
      <w:pPr>
        <w:jc w:val="both"/>
        <w:rPr>
          <w:rFonts w:asciiTheme="minorHAnsi" w:hAnsiTheme="minorHAnsi" w:cstheme="minorHAnsi"/>
          <w:color w:val="898989"/>
          <w:sz w:val="20"/>
          <w:szCs w:val="20"/>
        </w:rPr>
      </w:pPr>
    </w:p>
    <w:p w:rsidR="00757E44" w:rsidRPr="00F3550B" w:rsidRDefault="00757E44" w:rsidP="00757E44">
      <w:pPr>
        <w:jc w:val="both"/>
        <w:rPr>
          <w:rFonts w:asciiTheme="minorHAnsi" w:hAnsiTheme="minorHAnsi" w:cstheme="minorHAnsi"/>
          <w:b/>
          <w:color w:val="365F91"/>
          <w:sz w:val="20"/>
          <w:szCs w:val="20"/>
          <w:u w:val="single"/>
        </w:rPr>
      </w:pPr>
      <w:r w:rsidRPr="00F3550B">
        <w:rPr>
          <w:rFonts w:asciiTheme="minorHAnsi" w:hAnsiTheme="minorHAnsi" w:cstheme="minorHAnsi"/>
          <w:b/>
          <w:color w:val="365F91"/>
          <w:sz w:val="20"/>
          <w:szCs w:val="20"/>
          <w:u w:val="single"/>
        </w:rPr>
        <w:t xml:space="preserve">Παιδεία </w:t>
      </w:r>
    </w:p>
    <w:p w:rsidR="00757E44" w:rsidRPr="00F3550B" w:rsidRDefault="00757E44" w:rsidP="00757E44">
      <w:pPr>
        <w:jc w:val="both"/>
        <w:rPr>
          <w:rFonts w:asciiTheme="minorHAnsi" w:hAnsiTheme="minorHAnsi" w:cstheme="minorHAnsi"/>
          <w:b/>
          <w:color w:val="365F91"/>
          <w:sz w:val="20"/>
          <w:szCs w:val="20"/>
          <w:u w:val="single"/>
        </w:rPr>
      </w:pP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Αρκτούρος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Εκπαίδευση στην Κοινωφελή Δράση </w:t>
      </w: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>Μεταβάλλον</w:t>
      </w:r>
    </w:p>
    <w:p w:rsidR="00757E44" w:rsidRPr="00F3550B" w:rsidRDefault="00757E44" w:rsidP="00757E44">
      <w:pPr>
        <w:jc w:val="both"/>
        <w:rPr>
          <w:rFonts w:asciiTheme="minorHAnsi" w:hAnsiTheme="minorHAnsi" w:cstheme="minorHAnsi"/>
          <w:color w:val="898989"/>
          <w:sz w:val="20"/>
          <w:szCs w:val="20"/>
        </w:rPr>
      </w:pPr>
    </w:p>
    <w:p w:rsidR="00757E44" w:rsidRPr="00F3550B" w:rsidRDefault="00757E44" w:rsidP="00757E44">
      <w:pPr>
        <w:jc w:val="both"/>
        <w:rPr>
          <w:rFonts w:asciiTheme="minorHAnsi" w:hAnsiTheme="minorHAnsi" w:cstheme="minorHAnsi"/>
          <w:b/>
          <w:color w:val="365F91"/>
          <w:sz w:val="20"/>
          <w:szCs w:val="20"/>
          <w:u w:val="single"/>
        </w:rPr>
      </w:pPr>
      <w:r w:rsidRPr="00F3550B">
        <w:rPr>
          <w:rFonts w:asciiTheme="minorHAnsi" w:hAnsiTheme="minorHAnsi" w:cstheme="minorHAnsi"/>
          <w:b/>
          <w:color w:val="365F91"/>
          <w:sz w:val="20"/>
          <w:szCs w:val="20"/>
          <w:u w:val="single"/>
        </w:rPr>
        <w:t xml:space="preserve">Τέχνη &amp; Πολιτισμός </w:t>
      </w:r>
    </w:p>
    <w:p w:rsidR="00757E44" w:rsidRPr="00F3550B" w:rsidRDefault="00757E44" w:rsidP="00757E44">
      <w:pPr>
        <w:jc w:val="both"/>
        <w:rPr>
          <w:rFonts w:asciiTheme="minorHAnsi" w:hAnsiTheme="minorHAnsi" w:cstheme="minorHAnsi"/>
          <w:b/>
          <w:color w:val="365F91"/>
          <w:sz w:val="20"/>
          <w:szCs w:val="20"/>
          <w:u w:val="single"/>
        </w:rPr>
      </w:pPr>
    </w:p>
    <w:p w:rsidR="00757E44" w:rsidRPr="00F3550B" w:rsidRDefault="00757E44" w:rsidP="00757E44">
      <w:pPr>
        <w:numPr>
          <w:ilvl w:val="0"/>
          <w:numId w:val="1"/>
        </w:numPr>
        <w:jc w:val="both"/>
        <w:rPr>
          <w:rFonts w:asciiTheme="minorHAnsi" w:hAnsiTheme="minorHAnsi" w:cstheme="minorHAnsi"/>
          <w:color w:val="365F91"/>
          <w:sz w:val="20"/>
          <w:szCs w:val="20"/>
        </w:rPr>
      </w:pPr>
      <w:r w:rsidRPr="00F3550B">
        <w:rPr>
          <w:rFonts w:asciiTheme="minorHAnsi" w:hAnsiTheme="minorHAnsi" w:cstheme="minorHAnsi"/>
          <w:color w:val="365F91"/>
          <w:sz w:val="20"/>
          <w:szCs w:val="20"/>
        </w:rPr>
        <w:t xml:space="preserve">Οι Φίλοι του Ελληνικού Νησιού και της Θάλασσας </w:t>
      </w:r>
    </w:p>
    <w:p w:rsidR="00881BFE" w:rsidRDefault="00881BFE"/>
    <w:sectPr w:rsidR="00881BFE" w:rsidSect="00881B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02F2"/>
    <w:multiLevelType w:val="hybridMultilevel"/>
    <w:tmpl w:val="5D5C2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E44"/>
    <w:rsid w:val="00757E44"/>
    <w:rsid w:val="0088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e.nikolopoulou</dc:creator>
  <cp:lastModifiedBy>e.nikolopoulou</cp:lastModifiedBy>
  <cp:revision>1</cp:revision>
  <dcterms:created xsi:type="dcterms:W3CDTF">2012-05-24T11:26:00Z</dcterms:created>
  <dcterms:modified xsi:type="dcterms:W3CDTF">2012-05-24T11:27:00Z</dcterms:modified>
</cp:coreProperties>
</file>