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4B9AF" w14:textId="77777777" w:rsidR="00607ABB" w:rsidRPr="002E6858" w:rsidRDefault="00607ABB" w:rsidP="00607ABB">
      <w:pPr>
        <w:pStyle w:val="PRContact"/>
        <w:tabs>
          <w:tab w:val="clear" w:pos="3600"/>
          <w:tab w:val="clear" w:pos="5040"/>
        </w:tabs>
        <w:suppressAutoHyphens w:val="0"/>
        <w:jc w:val="right"/>
        <w:rPr>
          <w:rFonts w:ascii="Tahoma" w:hAnsi="Tahoma" w:cs="Tahoma"/>
          <w:b/>
          <w:bCs/>
          <w:color w:val="FF0000"/>
          <w:sz w:val="12"/>
          <w:szCs w:val="12"/>
          <w:u w:val="single"/>
          <w:lang w:val="el-GR"/>
        </w:rPr>
      </w:pPr>
      <w:r w:rsidRPr="002E6858">
        <w:rPr>
          <w:rFonts w:ascii="Tahoma" w:hAnsi="Tahoma" w:cs="Tahoma"/>
          <w:b/>
          <w:bCs/>
          <w:color w:val="FF0000"/>
          <w:sz w:val="40"/>
          <w:szCs w:val="40"/>
          <w:lang w:val="el-GR"/>
        </w:rPr>
        <w:tab/>
      </w:r>
      <w:r w:rsidRPr="002E6858">
        <w:rPr>
          <w:rFonts w:ascii="Tahoma" w:hAnsi="Tahoma" w:cs="Tahoma"/>
          <w:b/>
          <w:bCs/>
          <w:color w:val="FF0000"/>
          <w:sz w:val="40"/>
          <w:szCs w:val="40"/>
          <w:lang w:val="el-GR"/>
        </w:rPr>
        <w:tab/>
      </w:r>
    </w:p>
    <w:p w14:paraId="38443588" w14:textId="78C3895F" w:rsidR="00607ABB" w:rsidRPr="00B16261" w:rsidRDefault="00BB1672" w:rsidP="00607ABB">
      <w:pPr>
        <w:pStyle w:val="PRContact"/>
        <w:jc w:val="center"/>
        <w:rPr>
          <w:rFonts w:ascii="Tahoma" w:hAnsi="Tahoma" w:cs="Tahoma"/>
          <w:b/>
          <w:color w:val="3B61A6"/>
          <w:sz w:val="22"/>
          <w:szCs w:val="22"/>
          <w:u w:val="single"/>
          <w:lang w:val="el-GR"/>
        </w:rPr>
      </w:pPr>
      <w:r w:rsidRPr="00B16261">
        <w:rPr>
          <w:rFonts w:ascii="Tahoma" w:hAnsi="Tahoma" w:cs="Tahoma"/>
          <w:b/>
          <w:color w:val="3B61A6"/>
          <w:sz w:val="22"/>
          <w:szCs w:val="22"/>
          <w:u w:val="single"/>
          <w:lang w:val="el-GR"/>
        </w:rPr>
        <w:t xml:space="preserve">ΑΠΟΤΕΛΕΣΜΑΤΑ ΟΜΙΛΟΥ ΟΤΕ ΓΙΑ ΤΟ </w:t>
      </w:r>
      <w:r w:rsidR="008426A8">
        <w:rPr>
          <w:rFonts w:ascii="Tahoma" w:hAnsi="Tahoma" w:cs="Tahoma"/>
          <w:b/>
          <w:color w:val="3B61A6"/>
          <w:sz w:val="22"/>
          <w:szCs w:val="22"/>
          <w:u w:val="single"/>
          <w:lang w:val="el-GR"/>
        </w:rPr>
        <w:t>Γ</w:t>
      </w:r>
      <w:r w:rsidRPr="00B16261">
        <w:rPr>
          <w:rFonts w:ascii="Tahoma" w:hAnsi="Tahoma" w:cs="Tahoma"/>
          <w:b/>
          <w:color w:val="3B61A6"/>
          <w:sz w:val="22"/>
          <w:szCs w:val="22"/>
          <w:u w:val="single"/>
          <w:lang w:val="el-GR"/>
        </w:rPr>
        <w:t>’ ΤΡΙΜΗΝΟ</w:t>
      </w:r>
      <w:r w:rsidR="00296604">
        <w:rPr>
          <w:rFonts w:ascii="Tahoma" w:hAnsi="Tahoma" w:cs="Tahoma"/>
          <w:b/>
          <w:color w:val="3B61A6"/>
          <w:sz w:val="22"/>
          <w:szCs w:val="22"/>
          <w:u w:val="single"/>
          <w:lang w:val="el-GR"/>
        </w:rPr>
        <w:t xml:space="preserve"> ΤΟΥ </w:t>
      </w:r>
      <w:r w:rsidR="009634F0">
        <w:rPr>
          <w:rFonts w:ascii="Tahoma" w:hAnsi="Tahoma" w:cs="Tahoma"/>
          <w:b/>
          <w:color w:val="3B61A6"/>
          <w:sz w:val="22"/>
          <w:szCs w:val="22"/>
          <w:u w:val="single"/>
          <w:lang w:val="el-GR"/>
        </w:rPr>
        <w:t>2022</w:t>
      </w:r>
    </w:p>
    <w:p w14:paraId="2BC67CC5" w14:textId="77777777" w:rsidR="00133A77" w:rsidRDefault="00133A77" w:rsidP="00607ABB">
      <w:pPr>
        <w:pStyle w:val="PRContact"/>
        <w:tabs>
          <w:tab w:val="clear" w:pos="3600"/>
          <w:tab w:val="clear" w:pos="5040"/>
        </w:tabs>
        <w:suppressAutoHyphens w:val="0"/>
        <w:jc w:val="center"/>
        <w:rPr>
          <w:rFonts w:ascii="Tahoma" w:hAnsi="Tahoma" w:cs="Tahoma"/>
          <w:b/>
          <w:bCs/>
          <w:color w:val="FF0000"/>
          <w:sz w:val="22"/>
          <w:szCs w:val="22"/>
          <w:u w:val="single"/>
          <w:lang w:val="el-GR"/>
        </w:rPr>
      </w:pPr>
    </w:p>
    <w:p w14:paraId="1DA4602C" w14:textId="77777777" w:rsidR="00577DA5" w:rsidRPr="00546FB1" w:rsidRDefault="00577DA5" w:rsidP="00607ABB">
      <w:pPr>
        <w:pStyle w:val="PRContact"/>
        <w:tabs>
          <w:tab w:val="clear" w:pos="3600"/>
          <w:tab w:val="clear" w:pos="5040"/>
        </w:tabs>
        <w:suppressAutoHyphens w:val="0"/>
        <w:jc w:val="center"/>
        <w:rPr>
          <w:rFonts w:ascii="Tahoma" w:hAnsi="Tahoma" w:cs="Tahoma"/>
          <w:b/>
          <w:color w:val="3B61A6"/>
          <w:sz w:val="22"/>
          <w:szCs w:val="22"/>
          <w:lang w:val="el-GR"/>
        </w:rPr>
      </w:pPr>
    </w:p>
    <w:p w14:paraId="206F33F6" w14:textId="576D04AD" w:rsidR="000A03CC" w:rsidRPr="00546FB1" w:rsidRDefault="000E03CC" w:rsidP="000A03CC">
      <w:pPr>
        <w:pStyle w:val="Default"/>
        <w:rPr>
          <w:rFonts w:cs="Tahoma"/>
          <w:b/>
          <w:color w:val="3B61A6"/>
          <w:sz w:val="22"/>
          <w:szCs w:val="22"/>
          <w:lang w:eastAsia="en-US"/>
        </w:rPr>
      </w:pPr>
      <w:r w:rsidRPr="00546FB1">
        <w:rPr>
          <w:rFonts w:cs="Tahoma"/>
          <w:b/>
          <w:color w:val="3B61A6"/>
          <w:sz w:val="22"/>
          <w:szCs w:val="22"/>
          <w:lang w:eastAsia="en-US"/>
        </w:rPr>
        <w:t>Σύνοψη</w:t>
      </w:r>
      <w:r w:rsidR="008426A8" w:rsidRPr="00546FB1">
        <w:rPr>
          <w:rFonts w:cs="Tahoma"/>
          <w:b/>
          <w:color w:val="3B61A6"/>
          <w:sz w:val="22"/>
          <w:szCs w:val="22"/>
          <w:lang w:eastAsia="en-US"/>
        </w:rPr>
        <w:t xml:space="preserve"> Γ</w:t>
      </w:r>
      <w:r w:rsidR="000A03CC" w:rsidRPr="00546FB1">
        <w:rPr>
          <w:rFonts w:cs="Tahoma"/>
          <w:b/>
          <w:color w:val="3B61A6"/>
          <w:sz w:val="22"/>
          <w:szCs w:val="22"/>
          <w:lang w:eastAsia="en-US"/>
        </w:rPr>
        <w:t xml:space="preserve">’ τριμήνου </w:t>
      </w:r>
    </w:p>
    <w:p w14:paraId="777B68FF" w14:textId="4391B6D7" w:rsidR="00E679A0" w:rsidRPr="00C73CA4" w:rsidRDefault="006D17F5" w:rsidP="00567CFD">
      <w:pPr>
        <w:pStyle w:val="ListParagraph"/>
        <w:numPr>
          <w:ilvl w:val="0"/>
          <w:numId w:val="32"/>
        </w:numPr>
        <w:spacing w:after="160" w:line="259" w:lineRule="auto"/>
        <w:ind w:left="360"/>
        <w:jc w:val="both"/>
        <w:rPr>
          <w:rFonts w:ascii="Tahoma" w:hAnsi="Tahoma" w:cs="Tahoma"/>
          <w:sz w:val="22"/>
          <w:szCs w:val="22"/>
          <w:lang w:val="el-GR"/>
        </w:rPr>
      </w:pPr>
      <w:r>
        <w:rPr>
          <w:rFonts w:ascii="Tahoma" w:hAnsi="Tahoma" w:cs="Tahoma"/>
          <w:sz w:val="22"/>
          <w:szCs w:val="22"/>
          <w:lang w:val="el-GR"/>
        </w:rPr>
        <w:t xml:space="preserve">Νέα </w:t>
      </w:r>
      <w:r w:rsidR="00A97AFB">
        <w:rPr>
          <w:rFonts w:ascii="Tahoma" w:hAnsi="Tahoma" w:cs="Tahoma"/>
          <w:sz w:val="22"/>
          <w:szCs w:val="22"/>
          <w:lang w:val="el-GR"/>
        </w:rPr>
        <w:t>αύξηση εσόδων</w:t>
      </w:r>
      <w:r w:rsidR="00DB69E7" w:rsidRPr="00DB69E7">
        <w:rPr>
          <w:rFonts w:ascii="Tahoma" w:hAnsi="Tahoma" w:cs="Tahoma"/>
          <w:sz w:val="22"/>
          <w:szCs w:val="22"/>
          <w:lang w:val="el-GR"/>
        </w:rPr>
        <w:t xml:space="preserve"> </w:t>
      </w:r>
      <w:r w:rsidR="0012095F" w:rsidRPr="00C73CA4">
        <w:rPr>
          <w:rFonts w:ascii="Tahoma" w:hAnsi="Tahoma" w:cs="Tahoma"/>
          <w:sz w:val="22"/>
          <w:szCs w:val="22"/>
          <w:lang w:val="el-GR"/>
        </w:rPr>
        <w:t>για τον Όμιλο</w:t>
      </w:r>
      <w:r w:rsidR="000B6371">
        <w:rPr>
          <w:rFonts w:ascii="Tahoma" w:hAnsi="Tahoma" w:cs="Tahoma"/>
          <w:sz w:val="22"/>
          <w:szCs w:val="22"/>
          <w:lang w:val="el-GR"/>
        </w:rPr>
        <w:t xml:space="preserve"> και </w:t>
      </w:r>
      <w:r>
        <w:rPr>
          <w:rFonts w:ascii="Tahoma" w:hAnsi="Tahoma" w:cs="Tahoma"/>
          <w:sz w:val="22"/>
          <w:szCs w:val="22"/>
          <w:lang w:val="el-GR"/>
        </w:rPr>
        <w:t>αύξηση</w:t>
      </w:r>
      <w:r w:rsidR="00B50CBA" w:rsidRPr="00C73CA4">
        <w:rPr>
          <w:rFonts w:ascii="Tahoma" w:hAnsi="Tahoma" w:cs="Tahoma"/>
          <w:sz w:val="22"/>
          <w:szCs w:val="22"/>
          <w:lang w:val="el-GR"/>
        </w:rPr>
        <w:t xml:space="preserve"> </w:t>
      </w:r>
      <w:r w:rsidR="005D7C04" w:rsidRPr="00C73CA4">
        <w:rPr>
          <w:rFonts w:ascii="Tahoma" w:hAnsi="Tahoma" w:cs="Tahoma"/>
          <w:sz w:val="22"/>
          <w:szCs w:val="22"/>
          <w:lang w:val="el-GR"/>
        </w:rPr>
        <w:t>προσαρμοσμένο</w:t>
      </w:r>
      <w:r>
        <w:rPr>
          <w:rFonts w:ascii="Tahoma" w:hAnsi="Tahoma" w:cs="Tahoma"/>
          <w:sz w:val="22"/>
          <w:szCs w:val="22"/>
          <w:lang w:val="el-GR"/>
        </w:rPr>
        <w:t>υ</w:t>
      </w:r>
      <w:r w:rsidR="005D7C04" w:rsidRPr="00C73CA4">
        <w:rPr>
          <w:rFonts w:ascii="Tahoma" w:hAnsi="Tahoma" w:cs="Tahoma"/>
          <w:sz w:val="22"/>
          <w:szCs w:val="22"/>
          <w:lang w:val="el-GR"/>
        </w:rPr>
        <w:t xml:space="preserve"> EBITDA (AL)</w:t>
      </w:r>
      <w:r w:rsidR="005726F4">
        <w:rPr>
          <w:rFonts w:ascii="Tahoma" w:hAnsi="Tahoma" w:cs="Tahoma"/>
          <w:sz w:val="22"/>
          <w:szCs w:val="22"/>
          <w:lang w:val="el-GR"/>
        </w:rPr>
        <w:t xml:space="preserve"> </w:t>
      </w:r>
      <w:r w:rsidR="00C73CA4" w:rsidRPr="00C73CA4">
        <w:rPr>
          <w:rFonts w:ascii="Tahoma" w:hAnsi="Tahoma" w:cs="Tahoma"/>
          <w:sz w:val="22"/>
          <w:szCs w:val="22"/>
          <w:lang w:val="el-GR"/>
        </w:rPr>
        <w:t>σε</w:t>
      </w:r>
      <w:r w:rsidR="00665F03" w:rsidRPr="00C73CA4">
        <w:rPr>
          <w:rFonts w:ascii="Tahoma" w:hAnsi="Tahoma" w:cs="Tahoma"/>
          <w:sz w:val="22"/>
          <w:szCs w:val="22"/>
          <w:lang w:val="el-GR"/>
        </w:rPr>
        <w:t xml:space="preserve"> </w:t>
      </w:r>
      <w:r w:rsidR="005D7C04" w:rsidRPr="00C73CA4">
        <w:rPr>
          <w:rFonts w:ascii="Tahoma" w:hAnsi="Tahoma" w:cs="Tahoma"/>
          <w:sz w:val="22"/>
          <w:szCs w:val="22"/>
          <w:lang w:val="el-GR"/>
        </w:rPr>
        <w:t>Ελλάδα και</w:t>
      </w:r>
      <w:r w:rsidR="00665F03" w:rsidRPr="00C73CA4">
        <w:rPr>
          <w:rFonts w:ascii="Tahoma" w:hAnsi="Tahoma" w:cs="Tahoma"/>
          <w:sz w:val="22"/>
          <w:szCs w:val="22"/>
          <w:lang w:val="el-GR"/>
        </w:rPr>
        <w:t xml:space="preserve"> </w:t>
      </w:r>
      <w:r w:rsidR="005D7C04" w:rsidRPr="00C73CA4">
        <w:rPr>
          <w:rFonts w:ascii="Tahoma" w:hAnsi="Tahoma" w:cs="Tahoma"/>
          <w:sz w:val="22"/>
          <w:szCs w:val="22"/>
          <w:lang w:val="el-GR"/>
        </w:rPr>
        <w:t>Ρουμανία</w:t>
      </w:r>
    </w:p>
    <w:p w14:paraId="785D5DC7" w14:textId="19800887" w:rsidR="00B70CC2" w:rsidRPr="00475C52" w:rsidRDefault="007D65AC" w:rsidP="00567CFD">
      <w:pPr>
        <w:pStyle w:val="ListParagraph"/>
        <w:numPr>
          <w:ilvl w:val="0"/>
          <w:numId w:val="32"/>
        </w:numPr>
        <w:spacing w:after="160" w:line="259" w:lineRule="auto"/>
        <w:ind w:left="360"/>
        <w:jc w:val="both"/>
        <w:rPr>
          <w:rFonts w:ascii="Tahoma" w:hAnsi="Tahoma" w:cs="Tahoma"/>
          <w:sz w:val="22"/>
          <w:szCs w:val="22"/>
          <w:lang w:val="el-GR"/>
        </w:rPr>
      </w:pPr>
      <w:r>
        <w:rPr>
          <w:rFonts w:ascii="Tahoma" w:hAnsi="Tahoma" w:cs="Tahoma"/>
          <w:sz w:val="22"/>
          <w:szCs w:val="22"/>
          <w:lang w:val="el-GR"/>
        </w:rPr>
        <w:t>Θετικές</w:t>
      </w:r>
      <w:r w:rsidR="00AE5852" w:rsidRPr="00475C52">
        <w:rPr>
          <w:rFonts w:ascii="Tahoma" w:hAnsi="Tahoma" w:cs="Tahoma"/>
          <w:sz w:val="22"/>
          <w:szCs w:val="22"/>
          <w:lang w:val="el-GR"/>
        </w:rPr>
        <w:t xml:space="preserve"> επιδόσεις στην Ελλάδα λόγω</w:t>
      </w:r>
      <w:r w:rsidR="00B70CC2" w:rsidRPr="00475C52">
        <w:rPr>
          <w:rFonts w:ascii="Tahoma" w:hAnsi="Tahoma" w:cs="Tahoma"/>
          <w:sz w:val="22"/>
          <w:szCs w:val="22"/>
          <w:lang w:val="el-GR"/>
        </w:rPr>
        <w:t xml:space="preserve"> κινητή</w:t>
      </w:r>
      <w:r w:rsidR="00985866">
        <w:rPr>
          <w:rFonts w:ascii="Tahoma" w:hAnsi="Tahoma" w:cs="Tahoma"/>
          <w:sz w:val="22"/>
          <w:szCs w:val="22"/>
          <w:lang w:val="el-GR"/>
        </w:rPr>
        <w:t>ς</w:t>
      </w:r>
      <w:r w:rsidR="00B70CC2" w:rsidRPr="00475C52">
        <w:rPr>
          <w:rFonts w:ascii="Tahoma" w:hAnsi="Tahoma" w:cs="Tahoma"/>
          <w:sz w:val="22"/>
          <w:szCs w:val="22"/>
          <w:lang w:val="el-GR"/>
        </w:rPr>
        <w:t xml:space="preserve">, </w:t>
      </w:r>
      <w:r w:rsidR="00B70CC2" w:rsidRPr="00475C52">
        <w:rPr>
          <w:rFonts w:ascii="Tahoma" w:hAnsi="Tahoma" w:cs="Tahoma"/>
          <w:sz w:val="22"/>
          <w:szCs w:val="22"/>
        </w:rPr>
        <w:t>ICT</w:t>
      </w:r>
      <w:r w:rsidR="00B70CC2" w:rsidRPr="00475C52">
        <w:rPr>
          <w:rFonts w:ascii="Tahoma" w:hAnsi="Tahoma" w:cs="Tahoma"/>
          <w:sz w:val="22"/>
          <w:szCs w:val="22"/>
          <w:lang w:val="el-GR"/>
        </w:rPr>
        <w:t xml:space="preserve"> </w:t>
      </w:r>
      <w:r w:rsidR="000B6371">
        <w:rPr>
          <w:rFonts w:ascii="Tahoma" w:hAnsi="Tahoma" w:cs="Tahoma"/>
          <w:sz w:val="22"/>
          <w:szCs w:val="22"/>
          <w:lang w:val="el-GR"/>
        </w:rPr>
        <w:t>και</w:t>
      </w:r>
      <w:r w:rsidR="000B6371" w:rsidRPr="00475C52">
        <w:rPr>
          <w:rFonts w:ascii="Tahoma" w:hAnsi="Tahoma" w:cs="Tahoma"/>
          <w:sz w:val="22"/>
          <w:szCs w:val="22"/>
          <w:lang w:val="el-GR"/>
        </w:rPr>
        <w:t xml:space="preserve"> </w:t>
      </w:r>
      <w:r w:rsidR="00B70CC2" w:rsidRPr="00475C52">
        <w:rPr>
          <w:rFonts w:ascii="Tahoma" w:hAnsi="Tahoma" w:cs="Tahoma"/>
          <w:sz w:val="22"/>
          <w:szCs w:val="22"/>
          <w:lang w:val="el-GR"/>
        </w:rPr>
        <w:t>τηλεόραση</w:t>
      </w:r>
      <w:r w:rsidR="00985866">
        <w:rPr>
          <w:rFonts w:ascii="Tahoma" w:hAnsi="Tahoma" w:cs="Tahoma"/>
          <w:sz w:val="22"/>
          <w:szCs w:val="22"/>
          <w:lang w:val="el-GR"/>
        </w:rPr>
        <w:t>ς</w:t>
      </w:r>
    </w:p>
    <w:p w14:paraId="032518EF" w14:textId="170F1941" w:rsidR="00C0739A" w:rsidRDefault="00050840" w:rsidP="00567CFD">
      <w:pPr>
        <w:pStyle w:val="ListParagraph"/>
        <w:numPr>
          <w:ilvl w:val="1"/>
          <w:numId w:val="32"/>
        </w:numPr>
        <w:spacing w:after="160" w:line="259" w:lineRule="auto"/>
        <w:ind w:left="924" w:hanging="357"/>
        <w:jc w:val="both"/>
        <w:rPr>
          <w:rFonts w:ascii="Tahoma" w:hAnsi="Tahoma" w:cs="Tahoma"/>
          <w:sz w:val="22"/>
          <w:szCs w:val="22"/>
          <w:lang w:val="el-GR"/>
        </w:rPr>
      </w:pPr>
      <w:r>
        <w:rPr>
          <w:rFonts w:ascii="Tahoma" w:hAnsi="Tahoma" w:cs="Tahoma"/>
          <w:sz w:val="22"/>
          <w:szCs w:val="22"/>
          <w:lang w:val="el-GR"/>
        </w:rPr>
        <w:t xml:space="preserve">Ισχυρή αύξηση </w:t>
      </w:r>
      <w:r w:rsidR="000B6371" w:rsidRPr="00475C52">
        <w:rPr>
          <w:rFonts w:ascii="Tahoma" w:hAnsi="Tahoma" w:cs="Tahoma"/>
          <w:sz w:val="22"/>
          <w:szCs w:val="22"/>
          <w:lang w:val="el-GR"/>
        </w:rPr>
        <w:t>5,2%</w:t>
      </w:r>
      <w:r w:rsidR="000B6371">
        <w:rPr>
          <w:rFonts w:ascii="Tahoma" w:hAnsi="Tahoma" w:cs="Tahoma"/>
          <w:sz w:val="22"/>
          <w:szCs w:val="22"/>
          <w:lang w:val="el-GR"/>
        </w:rPr>
        <w:t xml:space="preserve"> </w:t>
      </w:r>
      <w:r>
        <w:rPr>
          <w:rFonts w:ascii="Tahoma" w:hAnsi="Tahoma" w:cs="Tahoma"/>
          <w:sz w:val="22"/>
          <w:szCs w:val="22"/>
          <w:lang w:val="el-GR"/>
        </w:rPr>
        <w:t>στα έ</w:t>
      </w:r>
      <w:r w:rsidR="00C0739A" w:rsidRPr="00475C52">
        <w:rPr>
          <w:rFonts w:ascii="Tahoma" w:hAnsi="Tahoma" w:cs="Tahoma"/>
          <w:sz w:val="22"/>
          <w:szCs w:val="22"/>
          <w:lang w:val="el-GR"/>
        </w:rPr>
        <w:t>σοδα από υπηρεσίες κινητής</w:t>
      </w:r>
      <w:r>
        <w:rPr>
          <w:rFonts w:ascii="Tahoma" w:hAnsi="Tahoma" w:cs="Tahoma"/>
          <w:sz w:val="22"/>
          <w:szCs w:val="22"/>
          <w:lang w:val="el-GR"/>
        </w:rPr>
        <w:t>,</w:t>
      </w:r>
      <w:r w:rsidR="00C0739A" w:rsidRPr="00475C52">
        <w:rPr>
          <w:rFonts w:ascii="Tahoma" w:hAnsi="Tahoma" w:cs="Tahoma"/>
          <w:sz w:val="22"/>
          <w:szCs w:val="22"/>
          <w:lang w:val="el-GR"/>
        </w:rPr>
        <w:t xml:space="preserve"> </w:t>
      </w:r>
      <w:r w:rsidR="000B6371">
        <w:rPr>
          <w:rFonts w:ascii="Tahoma" w:hAnsi="Tahoma" w:cs="Tahoma"/>
          <w:sz w:val="22"/>
          <w:szCs w:val="22"/>
          <w:lang w:val="el-GR"/>
        </w:rPr>
        <w:t>από</w:t>
      </w:r>
      <w:r w:rsidR="00C0739A" w:rsidRPr="00475C52">
        <w:rPr>
          <w:rFonts w:ascii="Tahoma" w:hAnsi="Tahoma" w:cs="Tahoma"/>
          <w:sz w:val="22"/>
          <w:szCs w:val="22"/>
          <w:lang w:val="el-GR"/>
        </w:rPr>
        <w:t xml:space="preserve"> περιαγωγή και </w:t>
      </w:r>
      <w:r w:rsidR="004602E6">
        <w:rPr>
          <w:rFonts w:ascii="Tahoma" w:hAnsi="Tahoma" w:cs="Tahoma"/>
          <w:sz w:val="22"/>
          <w:szCs w:val="22"/>
          <w:lang w:val="el-GR"/>
        </w:rPr>
        <w:t xml:space="preserve">υπηρεσίες </w:t>
      </w:r>
      <w:r w:rsidR="00C0739A" w:rsidRPr="00475C52">
        <w:rPr>
          <w:rFonts w:ascii="Tahoma" w:hAnsi="Tahoma" w:cs="Tahoma"/>
          <w:sz w:val="22"/>
          <w:szCs w:val="22"/>
          <w:lang w:val="el-GR"/>
        </w:rPr>
        <w:t>συμβ</w:t>
      </w:r>
      <w:r w:rsidR="004602E6">
        <w:rPr>
          <w:rFonts w:ascii="Tahoma" w:hAnsi="Tahoma" w:cs="Tahoma"/>
          <w:sz w:val="22"/>
          <w:szCs w:val="22"/>
          <w:lang w:val="el-GR"/>
        </w:rPr>
        <w:t>ολαίου</w:t>
      </w:r>
    </w:p>
    <w:p w14:paraId="3908296A" w14:textId="4A9149CD" w:rsidR="0070793F" w:rsidRDefault="00C7755C" w:rsidP="00567CFD">
      <w:pPr>
        <w:pStyle w:val="ListParagraph"/>
        <w:numPr>
          <w:ilvl w:val="1"/>
          <w:numId w:val="32"/>
        </w:numPr>
        <w:spacing w:after="160" w:line="259" w:lineRule="auto"/>
        <w:ind w:left="924" w:hanging="357"/>
        <w:jc w:val="both"/>
        <w:rPr>
          <w:rFonts w:ascii="Tahoma" w:hAnsi="Tahoma" w:cs="Tahoma"/>
          <w:sz w:val="22"/>
          <w:szCs w:val="22"/>
          <w:lang w:val="el-GR"/>
        </w:rPr>
      </w:pPr>
      <w:r w:rsidRPr="00022DA0">
        <w:rPr>
          <w:rFonts w:ascii="Tahoma" w:hAnsi="Tahoma" w:cs="Tahoma"/>
          <w:sz w:val="22"/>
          <w:szCs w:val="22"/>
          <w:lang w:val="el-GR"/>
        </w:rPr>
        <w:t xml:space="preserve">Θετικές τάσεις </w:t>
      </w:r>
      <w:r w:rsidR="00CD2AF3">
        <w:rPr>
          <w:rFonts w:ascii="Tahoma" w:hAnsi="Tahoma" w:cs="Tahoma"/>
          <w:sz w:val="22"/>
          <w:szCs w:val="22"/>
          <w:lang w:val="el-GR"/>
        </w:rPr>
        <w:t>στους λειτουργικούς δείκτες</w:t>
      </w:r>
      <w:r w:rsidRPr="00022DA0">
        <w:rPr>
          <w:rFonts w:ascii="Tahoma" w:hAnsi="Tahoma" w:cs="Tahoma"/>
          <w:sz w:val="22"/>
          <w:szCs w:val="22"/>
          <w:lang w:val="el-GR"/>
        </w:rPr>
        <w:t xml:space="preserve"> ευρυζωνικότητα</w:t>
      </w:r>
      <w:r w:rsidR="00CD2AF3">
        <w:rPr>
          <w:rFonts w:ascii="Tahoma" w:hAnsi="Tahoma" w:cs="Tahoma"/>
          <w:sz w:val="22"/>
          <w:szCs w:val="22"/>
          <w:lang w:val="el-GR"/>
        </w:rPr>
        <w:t>ς</w:t>
      </w:r>
      <w:r w:rsidR="00D3191A">
        <w:rPr>
          <w:rFonts w:ascii="Tahoma" w:hAnsi="Tahoma" w:cs="Tahoma"/>
          <w:sz w:val="22"/>
          <w:szCs w:val="22"/>
          <w:lang w:val="el-GR"/>
        </w:rPr>
        <w:t xml:space="preserve"> </w:t>
      </w:r>
      <w:r w:rsidRPr="00022DA0">
        <w:rPr>
          <w:rFonts w:ascii="Tahoma" w:hAnsi="Tahoma" w:cs="Tahoma"/>
          <w:sz w:val="22"/>
          <w:szCs w:val="22"/>
          <w:lang w:val="el-GR"/>
        </w:rPr>
        <w:t xml:space="preserve">- Αύξηση κατά 30% των συνδρομητών </w:t>
      </w:r>
      <w:r w:rsidRPr="00022DA0">
        <w:rPr>
          <w:rFonts w:ascii="Tahoma" w:eastAsiaTheme="minorHAnsi" w:hAnsi="Tahoma" w:cs="Tahoma"/>
          <w:sz w:val="22"/>
          <w:szCs w:val="22"/>
        </w:rPr>
        <w:t>FTTx</w:t>
      </w:r>
      <w:r w:rsidRPr="00022DA0">
        <w:rPr>
          <w:rFonts w:ascii="Tahoma" w:eastAsiaTheme="minorHAnsi" w:hAnsi="Tahoma" w:cs="Tahoma"/>
          <w:sz w:val="22"/>
          <w:szCs w:val="22"/>
          <w:lang w:val="el-GR"/>
        </w:rPr>
        <w:t xml:space="preserve">, </w:t>
      </w:r>
      <w:r w:rsidR="006D17F5">
        <w:rPr>
          <w:rFonts w:ascii="Tahoma" w:hAnsi="Tahoma" w:cs="Tahoma"/>
          <w:sz w:val="22"/>
          <w:szCs w:val="22"/>
          <w:lang w:val="el-GR"/>
        </w:rPr>
        <w:t>που αποτελούν πλέον το</w:t>
      </w:r>
      <w:r w:rsidRPr="00022DA0">
        <w:rPr>
          <w:rFonts w:ascii="Tahoma" w:hAnsi="Tahoma" w:cs="Tahoma"/>
          <w:sz w:val="22"/>
          <w:szCs w:val="22"/>
          <w:lang w:val="el-GR"/>
        </w:rPr>
        <w:t xml:space="preserve"> 62% της </w:t>
      </w:r>
      <w:r w:rsidR="00A91664">
        <w:rPr>
          <w:rFonts w:ascii="Tahoma" w:hAnsi="Tahoma" w:cs="Tahoma"/>
          <w:sz w:val="22"/>
          <w:szCs w:val="22"/>
          <w:lang w:val="el-GR"/>
        </w:rPr>
        <w:t xml:space="preserve">ευρυζωνικής </w:t>
      </w:r>
      <w:r w:rsidR="009E6E77">
        <w:rPr>
          <w:rFonts w:ascii="Tahoma" w:hAnsi="Tahoma" w:cs="Tahoma"/>
          <w:sz w:val="22"/>
          <w:szCs w:val="22"/>
          <w:lang w:val="el-GR"/>
        </w:rPr>
        <w:t>βάσης</w:t>
      </w:r>
    </w:p>
    <w:p w14:paraId="7804AD92" w14:textId="11CD8D0F" w:rsidR="001072A1" w:rsidRPr="009F0172" w:rsidRDefault="000B6371" w:rsidP="00567CFD">
      <w:pPr>
        <w:pStyle w:val="ListParagraph"/>
        <w:numPr>
          <w:ilvl w:val="1"/>
          <w:numId w:val="32"/>
        </w:numPr>
        <w:spacing w:after="160" w:line="259" w:lineRule="auto"/>
        <w:ind w:left="924" w:hanging="357"/>
        <w:jc w:val="both"/>
        <w:rPr>
          <w:rFonts w:ascii="Tahoma" w:hAnsi="Tahoma" w:cs="Tahoma"/>
          <w:sz w:val="22"/>
          <w:szCs w:val="22"/>
          <w:lang w:val="el-GR"/>
        </w:rPr>
      </w:pPr>
      <w:r>
        <w:rPr>
          <w:rFonts w:ascii="Tahoma" w:hAnsi="Tahoma" w:cs="Tahoma"/>
          <w:sz w:val="22"/>
          <w:szCs w:val="22"/>
          <w:lang w:val="el-GR"/>
        </w:rPr>
        <w:t xml:space="preserve">Αύξηση </w:t>
      </w:r>
      <w:r w:rsidR="00CB33EE">
        <w:rPr>
          <w:rFonts w:ascii="Tahoma" w:hAnsi="Tahoma" w:cs="Tahoma"/>
          <w:sz w:val="22"/>
          <w:szCs w:val="22"/>
          <w:lang w:val="el-GR"/>
        </w:rPr>
        <w:t>συνδρομητ</w:t>
      </w:r>
      <w:r>
        <w:rPr>
          <w:rFonts w:ascii="Tahoma" w:hAnsi="Tahoma" w:cs="Tahoma"/>
          <w:sz w:val="22"/>
          <w:szCs w:val="22"/>
          <w:lang w:val="el-GR"/>
        </w:rPr>
        <w:t>ών</w:t>
      </w:r>
      <w:r w:rsidR="00022DA0">
        <w:rPr>
          <w:rFonts w:ascii="Tahoma" w:hAnsi="Tahoma" w:cs="Tahoma"/>
          <w:sz w:val="22"/>
          <w:szCs w:val="22"/>
          <w:lang w:val="el-GR"/>
        </w:rPr>
        <w:t xml:space="preserve"> </w:t>
      </w:r>
      <w:r w:rsidR="00022DA0" w:rsidRPr="00B1008B">
        <w:rPr>
          <w:rFonts w:ascii="Tahoma" w:hAnsi="Tahoma" w:cs="Tahoma"/>
          <w:sz w:val="22"/>
          <w:szCs w:val="22"/>
          <w:lang w:val="el-GR"/>
        </w:rPr>
        <w:t>FTT</w:t>
      </w:r>
      <w:r w:rsidR="00475419" w:rsidRPr="00B1008B">
        <w:rPr>
          <w:rFonts w:ascii="Tahoma" w:hAnsi="Tahoma" w:cs="Tahoma"/>
          <w:sz w:val="22"/>
          <w:szCs w:val="22"/>
          <w:lang w:val="el-GR"/>
        </w:rPr>
        <w:t>H</w:t>
      </w:r>
      <w:r w:rsidR="00475419">
        <w:rPr>
          <w:rFonts w:ascii="Tahoma" w:hAnsi="Tahoma" w:cs="Tahoma"/>
          <w:sz w:val="22"/>
          <w:szCs w:val="22"/>
          <w:lang w:val="el-GR"/>
        </w:rPr>
        <w:t xml:space="preserve"> </w:t>
      </w:r>
      <w:r>
        <w:rPr>
          <w:rFonts w:ascii="Tahoma" w:hAnsi="Tahoma" w:cs="Tahoma"/>
          <w:sz w:val="22"/>
          <w:szCs w:val="22"/>
          <w:lang w:val="el-GR"/>
        </w:rPr>
        <w:t xml:space="preserve">σε </w:t>
      </w:r>
      <w:r w:rsidR="00475419">
        <w:rPr>
          <w:rFonts w:ascii="Tahoma" w:hAnsi="Tahoma" w:cs="Tahoma"/>
          <w:sz w:val="22"/>
          <w:szCs w:val="22"/>
          <w:lang w:val="el-GR"/>
        </w:rPr>
        <w:t>110χιλ</w:t>
      </w:r>
      <w:r w:rsidR="00475419" w:rsidRPr="00475419">
        <w:rPr>
          <w:rFonts w:ascii="Tahoma" w:hAnsi="Tahoma" w:cs="Tahoma"/>
          <w:sz w:val="22"/>
          <w:szCs w:val="22"/>
          <w:lang w:val="el-GR"/>
        </w:rPr>
        <w:t xml:space="preserve">, </w:t>
      </w:r>
      <w:r w:rsidR="009E6E77" w:rsidRPr="005C33C4">
        <w:rPr>
          <w:rFonts w:ascii="Tahoma" w:hAnsi="Tahoma" w:cs="Tahoma"/>
          <w:sz w:val="22"/>
          <w:szCs w:val="22"/>
          <w:lang w:val="el-GR"/>
        </w:rPr>
        <w:t xml:space="preserve">με </w:t>
      </w:r>
      <w:r w:rsidR="00475419" w:rsidRPr="00A15DD2">
        <w:rPr>
          <w:rFonts w:ascii="Tahoma" w:hAnsi="Tahoma" w:cs="Tahoma"/>
          <w:sz w:val="22"/>
          <w:szCs w:val="22"/>
          <w:lang w:val="el-GR"/>
        </w:rPr>
        <w:t xml:space="preserve">το </w:t>
      </w:r>
      <w:r w:rsidR="00575172" w:rsidRPr="00A15DD2">
        <w:rPr>
          <w:rFonts w:ascii="Tahoma" w:hAnsi="Tahoma" w:cs="Tahoma"/>
          <w:sz w:val="22"/>
          <w:szCs w:val="22"/>
          <w:lang w:val="el-GR"/>
        </w:rPr>
        <w:t>ποσοστό διείσδυσης στις υποδομές FTTH</w:t>
      </w:r>
      <w:r w:rsidR="00575172" w:rsidRPr="008B7EBB">
        <w:rPr>
          <w:rFonts w:ascii="Tahoma" w:hAnsi="Tahoma" w:cs="Tahoma"/>
          <w:sz w:val="22"/>
          <w:szCs w:val="22"/>
          <w:lang w:val="el-GR"/>
        </w:rPr>
        <w:t xml:space="preserve"> το</w:t>
      </w:r>
      <w:r w:rsidR="00575172" w:rsidRPr="00575172">
        <w:rPr>
          <w:rFonts w:ascii="Tahoma" w:hAnsi="Tahoma" w:cs="Tahoma"/>
          <w:sz w:val="22"/>
          <w:szCs w:val="22"/>
          <w:lang w:val="el-GR"/>
        </w:rPr>
        <w:t>υ ΟΤΕ</w:t>
      </w:r>
      <w:r w:rsidR="00D51D43">
        <w:rPr>
          <w:rFonts w:ascii="Tahoma" w:hAnsi="Tahoma" w:cs="Tahoma"/>
          <w:sz w:val="22"/>
          <w:szCs w:val="22"/>
          <w:lang w:val="el-GR"/>
        </w:rPr>
        <w:t xml:space="preserve"> </w:t>
      </w:r>
      <w:r w:rsidR="009E6E77">
        <w:rPr>
          <w:rFonts w:ascii="Tahoma" w:hAnsi="Tahoma" w:cs="Tahoma"/>
          <w:sz w:val="22"/>
          <w:szCs w:val="22"/>
          <w:lang w:val="el-GR"/>
        </w:rPr>
        <w:t xml:space="preserve">να </w:t>
      </w:r>
      <w:r w:rsidR="00475419">
        <w:rPr>
          <w:rFonts w:ascii="Tahoma" w:hAnsi="Tahoma" w:cs="Tahoma"/>
          <w:sz w:val="22"/>
          <w:szCs w:val="22"/>
          <w:lang w:val="el-GR"/>
        </w:rPr>
        <w:t>αυξάνεται στο 16%</w:t>
      </w:r>
      <w:r w:rsidR="007177D5">
        <w:rPr>
          <w:rFonts w:ascii="Tahoma" w:hAnsi="Tahoma" w:cs="Tahoma"/>
          <w:sz w:val="22"/>
          <w:szCs w:val="22"/>
          <w:lang w:val="el-GR"/>
        </w:rPr>
        <w:t xml:space="preserve"> </w:t>
      </w:r>
      <w:r w:rsidR="00475419">
        <w:rPr>
          <w:rFonts w:ascii="Tahoma" w:hAnsi="Tahoma" w:cs="Tahoma"/>
          <w:sz w:val="22"/>
          <w:szCs w:val="22"/>
          <w:lang w:val="el-GR"/>
        </w:rPr>
        <w:t xml:space="preserve">- </w:t>
      </w:r>
      <w:r w:rsidR="00475419" w:rsidRPr="00B1008B">
        <w:rPr>
          <w:rFonts w:ascii="Tahoma" w:hAnsi="Tahoma" w:cs="Tahoma"/>
          <w:sz w:val="22"/>
          <w:szCs w:val="22"/>
          <w:lang w:val="el-GR"/>
        </w:rPr>
        <w:t>733</w:t>
      </w:r>
      <w:r w:rsidR="005558FB" w:rsidRPr="00B1008B">
        <w:rPr>
          <w:rFonts w:ascii="Tahoma" w:hAnsi="Tahoma" w:cs="Tahoma"/>
          <w:sz w:val="22"/>
          <w:szCs w:val="22"/>
          <w:lang w:val="el-GR"/>
        </w:rPr>
        <w:t xml:space="preserve"> </w:t>
      </w:r>
      <w:r w:rsidR="003D198E" w:rsidRPr="00B1008B">
        <w:rPr>
          <w:rFonts w:ascii="Tahoma" w:hAnsi="Tahoma" w:cs="Tahoma"/>
          <w:sz w:val="22"/>
          <w:szCs w:val="22"/>
          <w:lang w:val="el-GR"/>
        </w:rPr>
        <w:t>χιλιάδες</w:t>
      </w:r>
      <w:r w:rsidR="00475419" w:rsidRPr="00B1008B">
        <w:rPr>
          <w:rFonts w:ascii="Tahoma" w:hAnsi="Tahoma" w:cs="Tahoma"/>
          <w:sz w:val="22"/>
          <w:szCs w:val="22"/>
          <w:lang w:val="el-GR"/>
        </w:rPr>
        <w:t xml:space="preserve"> </w:t>
      </w:r>
      <w:r w:rsidR="005558FB" w:rsidRPr="00B1008B">
        <w:rPr>
          <w:rFonts w:ascii="Tahoma" w:hAnsi="Tahoma" w:cs="Tahoma"/>
          <w:sz w:val="22"/>
          <w:szCs w:val="22"/>
          <w:lang w:val="el-GR"/>
        </w:rPr>
        <w:t xml:space="preserve">νοικοκυριά </w:t>
      </w:r>
      <w:r w:rsidR="003D198E" w:rsidRPr="00B1008B">
        <w:rPr>
          <w:rFonts w:ascii="Tahoma" w:hAnsi="Tahoma" w:cs="Tahoma"/>
          <w:sz w:val="22"/>
          <w:szCs w:val="22"/>
          <w:lang w:val="el-GR"/>
        </w:rPr>
        <w:t xml:space="preserve">και επιχειρήσεις </w:t>
      </w:r>
      <w:r w:rsidR="00CE65B7" w:rsidRPr="00B1008B">
        <w:rPr>
          <w:rFonts w:ascii="Tahoma" w:hAnsi="Tahoma" w:cs="Tahoma"/>
          <w:sz w:val="22"/>
          <w:szCs w:val="22"/>
          <w:lang w:val="el-GR"/>
        </w:rPr>
        <w:t xml:space="preserve">με </w:t>
      </w:r>
      <w:r w:rsidRPr="005F663B">
        <w:rPr>
          <w:rFonts w:ascii="Tahoma" w:hAnsi="Tahoma" w:cs="Tahoma"/>
          <w:sz w:val="22"/>
          <w:szCs w:val="22"/>
          <w:lang w:val="el-GR"/>
        </w:rPr>
        <w:t xml:space="preserve">πρόσβαση στο δίκτυο </w:t>
      </w:r>
      <w:r w:rsidRPr="00B1008B">
        <w:rPr>
          <w:rFonts w:ascii="Tahoma" w:hAnsi="Tahoma" w:cs="Tahoma"/>
          <w:sz w:val="22"/>
          <w:szCs w:val="22"/>
          <w:lang w:val="el-GR"/>
        </w:rPr>
        <w:t>FTTH</w:t>
      </w:r>
      <w:r w:rsidR="00405D84" w:rsidRPr="005F663B">
        <w:rPr>
          <w:rFonts w:ascii="Tahoma" w:hAnsi="Tahoma" w:cs="Tahoma"/>
          <w:sz w:val="22"/>
          <w:szCs w:val="22"/>
          <w:lang w:val="el-GR"/>
        </w:rPr>
        <w:t xml:space="preserve"> </w:t>
      </w:r>
    </w:p>
    <w:p w14:paraId="42869A52" w14:textId="77777777" w:rsidR="005B1D4A" w:rsidRDefault="00C26F9B" w:rsidP="00567CFD">
      <w:pPr>
        <w:pStyle w:val="ListParagraph"/>
        <w:numPr>
          <w:ilvl w:val="0"/>
          <w:numId w:val="32"/>
        </w:numPr>
        <w:spacing w:after="160" w:line="259" w:lineRule="auto"/>
        <w:ind w:left="360"/>
        <w:jc w:val="both"/>
        <w:rPr>
          <w:rFonts w:ascii="Tahoma" w:hAnsi="Tahoma" w:cs="Tahoma"/>
          <w:sz w:val="22"/>
          <w:szCs w:val="22"/>
          <w:lang w:val="el-GR"/>
        </w:rPr>
      </w:pPr>
      <w:r>
        <w:rPr>
          <w:rFonts w:ascii="Tahoma" w:hAnsi="Tahoma" w:cs="Tahoma"/>
          <w:sz w:val="22"/>
          <w:szCs w:val="22"/>
          <w:lang w:val="el-GR"/>
        </w:rPr>
        <w:t>Τα έσοδα</w:t>
      </w:r>
      <w:r w:rsidR="00D225B4" w:rsidRPr="008C6CD0">
        <w:rPr>
          <w:rFonts w:ascii="Tahoma" w:hAnsi="Tahoma" w:cs="Tahoma"/>
          <w:sz w:val="22"/>
          <w:szCs w:val="22"/>
          <w:lang w:val="el-GR"/>
        </w:rPr>
        <w:t xml:space="preserve"> </w:t>
      </w:r>
      <w:r w:rsidR="007C310E" w:rsidRPr="008C6CD0">
        <w:rPr>
          <w:rFonts w:ascii="Tahoma" w:hAnsi="Tahoma" w:cs="Tahoma"/>
          <w:sz w:val="22"/>
          <w:szCs w:val="22"/>
          <w:lang w:val="el-GR"/>
        </w:rPr>
        <w:t xml:space="preserve">στη Ρουμανία </w:t>
      </w:r>
      <w:r>
        <w:rPr>
          <w:rFonts w:ascii="Tahoma" w:hAnsi="Tahoma" w:cs="Tahoma"/>
          <w:sz w:val="22"/>
          <w:szCs w:val="22"/>
          <w:lang w:val="el-GR"/>
        </w:rPr>
        <w:t xml:space="preserve">μειώθηκαν </w:t>
      </w:r>
      <w:r w:rsidR="007C310E" w:rsidRPr="008C6CD0">
        <w:rPr>
          <w:rFonts w:ascii="Tahoma" w:hAnsi="Tahoma" w:cs="Tahoma"/>
          <w:sz w:val="22"/>
          <w:szCs w:val="22"/>
          <w:lang w:val="el-GR"/>
        </w:rPr>
        <w:t xml:space="preserve">κατά </w:t>
      </w:r>
      <w:r w:rsidR="002149AE" w:rsidRPr="008C6CD0">
        <w:rPr>
          <w:rFonts w:ascii="Tahoma" w:hAnsi="Tahoma" w:cs="Tahoma"/>
          <w:sz w:val="22"/>
          <w:szCs w:val="22"/>
          <w:lang w:val="el-GR"/>
        </w:rPr>
        <w:t>5,0</w:t>
      </w:r>
      <w:r w:rsidR="007C310E" w:rsidRPr="008C6CD0">
        <w:rPr>
          <w:rFonts w:ascii="Tahoma" w:hAnsi="Tahoma" w:cs="Tahoma"/>
          <w:sz w:val="22"/>
          <w:szCs w:val="22"/>
          <w:lang w:val="el-GR"/>
        </w:rPr>
        <w:t>% λόγω</w:t>
      </w:r>
      <w:r w:rsidR="003B4842">
        <w:rPr>
          <w:rFonts w:ascii="Tahoma" w:hAnsi="Tahoma" w:cs="Tahoma"/>
          <w:sz w:val="22"/>
          <w:szCs w:val="22"/>
          <w:lang w:val="el-GR"/>
        </w:rPr>
        <w:t xml:space="preserve"> </w:t>
      </w:r>
      <w:r w:rsidR="000B6371" w:rsidRPr="005C33C4">
        <w:rPr>
          <w:rFonts w:ascii="Tahoma" w:hAnsi="Tahoma" w:cs="Tahoma"/>
          <w:sz w:val="22"/>
          <w:szCs w:val="22"/>
          <w:lang w:val="el-GR"/>
        </w:rPr>
        <w:t>αρνητικής</w:t>
      </w:r>
      <w:r w:rsidR="000B6371" w:rsidRPr="00934D70">
        <w:rPr>
          <w:rFonts w:ascii="Tahoma" w:hAnsi="Tahoma" w:cs="Tahoma"/>
          <w:sz w:val="22"/>
          <w:szCs w:val="22"/>
          <w:lang w:val="el-GR"/>
        </w:rPr>
        <w:t xml:space="preserve"> </w:t>
      </w:r>
      <w:r w:rsidR="003B4842" w:rsidRPr="003C331E">
        <w:rPr>
          <w:rFonts w:ascii="Tahoma" w:hAnsi="Tahoma" w:cs="Tahoma"/>
          <w:sz w:val="22"/>
          <w:szCs w:val="22"/>
          <w:lang w:val="el-GR"/>
        </w:rPr>
        <w:t>σύγκρισης</w:t>
      </w:r>
      <w:r w:rsidR="003B4842">
        <w:rPr>
          <w:rFonts w:ascii="Tahoma" w:hAnsi="Tahoma" w:cs="Tahoma"/>
          <w:sz w:val="22"/>
          <w:szCs w:val="22"/>
          <w:lang w:val="el-GR"/>
        </w:rPr>
        <w:t xml:space="preserve"> στις</w:t>
      </w:r>
      <w:r w:rsidR="007C310E" w:rsidRPr="008C6CD0">
        <w:rPr>
          <w:rFonts w:ascii="Tahoma" w:hAnsi="Tahoma" w:cs="Tahoma"/>
          <w:sz w:val="22"/>
          <w:szCs w:val="22"/>
          <w:lang w:val="el-GR"/>
        </w:rPr>
        <w:t xml:space="preserve"> </w:t>
      </w:r>
      <w:r w:rsidR="008C6CD0" w:rsidRPr="008C6CD0">
        <w:rPr>
          <w:rFonts w:ascii="Tahoma" w:hAnsi="Tahoma" w:cs="Tahoma"/>
          <w:sz w:val="22"/>
          <w:szCs w:val="22"/>
          <w:lang w:val="el-GR"/>
        </w:rPr>
        <w:t>υπηρεσ</w:t>
      </w:r>
      <w:r w:rsidR="003B4842">
        <w:rPr>
          <w:rFonts w:ascii="Tahoma" w:hAnsi="Tahoma" w:cs="Tahoma"/>
          <w:sz w:val="22"/>
          <w:szCs w:val="22"/>
          <w:lang w:val="el-GR"/>
        </w:rPr>
        <w:t>ίες</w:t>
      </w:r>
      <w:r w:rsidR="008C6CD0" w:rsidRPr="008C6CD0">
        <w:rPr>
          <w:rFonts w:ascii="Tahoma" w:hAnsi="Tahoma" w:cs="Tahoma"/>
          <w:sz w:val="22"/>
          <w:szCs w:val="22"/>
          <w:lang w:val="el-GR"/>
        </w:rPr>
        <w:t xml:space="preserve"> </w:t>
      </w:r>
      <w:r w:rsidR="008C6CD0" w:rsidRPr="003A79BB">
        <w:rPr>
          <w:rFonts w:ascii="Tahoma" w:hAnsi="Tahoma" w:cs="Tahoma"/>
          <w:sz w:val="22"/>
          <w:szCs w:val="22"/>
          <w:lang w:val="el-GR"/>
        </w:rPr>
        <w:t>ICT</w:t>
      </w:r>
      <w:r w:rsidR="008C6CD0" w:rsidRPr="008C6CD0">
        <w:rPr>
          <w:rFonts w:ascii="Tahoma" w:hAnsi="Tahoma" w:cs="Tahoma"/>
          <w:sz w:val="22"/>
          <w:szCs w:val="22"/>
          <w:lang w:val="el-GR"/>
        </w:rPr>
        <w:t xml:space="preserve"> &amp; </w:t>
      </w:r>
      <w:r>
        <w:rPr>
          <w:rFonts w:ascii="Tahoma" w:hAnsi="Tahoma" w:cs="Tahoma"/>
          <w:sz w:val="22"/>
          <w:szCs w:val="22"/>
          <w:lang w:val="el-GR"/>
        </w:rPr>
        <w:t>περικοπών</w:t>
      </w:r>
      <w:r w:rsidR="008C6CD0" w:rsidRPr="008C6CD0">
        <w:rPr>
          <w:rFonts w:ascii="Tahoma" w:hAnsi="Tahoma" w:cs="Tahoma"/>
          <w:sz w:val="22"/>
          <w:szCs w:val="22"/>
          <w:lang w:val="el-GR"/>
        </w:rPr>
        <w:t xml:space="preserve"> στα τέλη τερματισμού κινητής τηλεφωνίας</w:t>
      </w:r>
      <w:r w:rsidR="001072A1" w:rsidRPr="008C6CD0">
        <w:rPr>
          <w:rFonts w:ascii="Tahoma" w:hAnsi="Tahoma" w:cs="Tahoma"/>
          <w:sz w:val="22"/>
          <w:szCs w:val="22"/>
          <w:lang w:val="el-GR"/>
        </w:rPr>
        <w:t xml:space="preserve"> </w:t>
      </w:r>
    </w:p>
    <w:p w14:paraId="234406D7" w14:textId="77777777" w:rsidR="003A79BB" w:rsidRDefault="003A79BB" w:rsidP="003A79BB">
      <w:pPr>
        <w:pStyle w:val="ListParagraph"/>
        <w:spacing w:after="160" w:line="259" w:lineRule="auto"/>
        <w:ind w:left="360"/>
        <w:jc w:val="both"/>
        <w:rPr>
          <w:rFonts w:ascii="Tahoma" w:hAnsi="Tahoma" w:cs="Tahoma"/>
          <w:sz w:val="22"/>
          <w:szCs w:val="22"/>
          <w:lang w:val="el-GR"/>
        </w:rPr>
      </w:pPr>
    </w:p>
    <w:tbl>
      <w:tblPr>
        <w:tblW w:w="11294" w:type="dxa"/>
        <w:tblInd w:w="-284" w:type="dxa"/>
        <w:tblLayout w:type="fixed"/>
        <w:tblLook w:val="04A0" w:firstRow="1" w:lastRow="0" w:firstColumn="1" w:lastColumn="0" w:noHBand="0" w:noVBand="1"/>
      </w:tblPr>
      <w:tblGrid>
        <w:gridCol w:w="3643"/>
        <w:gridCol w:w="1666"/>
        <w:gridCol w:w="1361"/>
        <w:gridCol w:w="1089"/>
        <w:gridCol w:w="1172"/>
        <w:gridCol w:w="1276"/>
        <w:gridCol w:w="1087"/>
      </w:tblGrid>
      <w:tr w:rsidR="001D7F2C" w:rsidRPr="002E6858" w14:paraId="2EB52823" w14:textId="10EC5204" w:rsidTr="00427BB0">
        <w:trPr>
          <w:trHeight w:val="250"/>
        </w:trPr>
        <w:tc>
          <w:tcPr>
            <w:tcW w:w="3643" w:type="dxa"/>
            <w:tcBorders>
              <w:bottom w:val="single" w:sz="12" w:space="0" w:color="4F81BD" w:themeColor="accent1"/>
            </w:tcBorders>
            <w:shd w:val="clear" w:color="auto" w:fill="auto"/>
            <w:vAlign w:val="bottom"/>
            <w:hideMark/>
          </w:tcPr>
          <w:p w14:paraId="024A297A" w14:textId="77777777" w:rsidR="00881C45" w:rsidRPr="007767A0" w:rsidRDefault="00881C45" w:rsidP="00881C45">
            <w:pPr>
              <w:ind w:left="-108" w:right="-250"/>
              <w:rPr>
                <w:rFonts w:ascii="Tahoma" w:hAnsi="Tahoma"/>
                <w:b/>
                <w:sz w:val="18"/>
                <w:szCs w:val="18"/>
                <w:lang w:val="el-GR"/>
              </w:rPr>
            </w:pPr>
            <w:r w:rsidRPr="007767A0">
              <w:rPr>
                <w:rFonts w:ascii="Tahoma" w:hAnsi="Tahoma"/>
                <w:b/>
                <w:sz w:val="18"/>
                <w:szCs w:val="18"/>
                <w:lang w:val="el-GR"/>
              </w:rPr>
              <w:t>(Εκατ. €)</w:t>
            </w:r>
          </w:p>
        </w:tc>
        <w:tc>
          <w:tcPr>
            <w:tcW w:w="1666" w:type="dxa"/>
            <w:tcBorders>
              <w:bottom w:val="single" w:sz="12" w:space="0" w:color="4F81BD" w:themeColor="accent1"/>
            </w:tcBorders>
            <w:shd w:val="clear" w:color="auto" w:fill="auto"/>
            <w:noWrap/>
            <w:tcMar>
              <w:left w:w="28" w:type="dxa"/>
              <w:right w:w="28" w:type="dxa"/>
            </w:tcMar>
            <w:hideMark/>
          </w:tcPr>
          <w:p w14:paraId="7225DA93" w14:textId="5D551A6F" w:rsidR="00881C45" w:rsidRPr="007767A0" w:rsidRDefault="008E3C0E" w:rsidP="00881C45">
            <w:pPr>
              <w:jc w:val="right"/>
              <w:rPr>
                <w:rFonts w:ascii="Tahoma" w:hAnsi="Tahoma"/>
                <w:b/>
                <w:sz w:val="22"/>
                <w:szCs w:val="22"/>
                <w:lang w:val="el-GR"/>
              </w:rPr>
            </w:pPr>
            <w:r>
              <w:rPr>
                <w:rFonts w:ascii="Tahoma" w:hAnsi="Tahoma"/>
                <w:b/>
                <w:sz w:val="22"/>
                <w:szCs w:val="22"/>
                <w:lang w:val="el-GR"/>
              </w:rPr>
              <w:t>Γ</w:t>
            </w:r>
            <w:r w:rsidR="00881C45" w:rsidRPr="007767A0">
              <w:rPr>
                <w:rFonts w:ascii="Tahoma" w:hAnsi="Tahoma"/>
                <w:b/>
                <w:sz w:val="22"/>
                <w:szCs w:val="22"/>
                <w:lang w:val="el-GR"/>
              </w:rPr>
              <w:t>’τρίμηνο</w:t>
            </w:r>
          </w:p>
          <w:p w14:paraId="313F2E85" w14:textId="0FED88D6" w:rsidR="00881C45" w:rsidRPr="007767A0" w:rsidRDefault="00881C45" w:rsidP="00881C45">
            <w:pPr>
              <w:jc w:val="right"/>
              <w:rPr>
                <w:rFonts w:ascii="Tahoma" w:hAnsi="Tahoma"/>
                <w:b/>
                <w:sz w:val="22"/>
                <w:szCs w:val="22"/>
                <w:lang w:val="el-GR"/>
              </w:rPr>
            </w:pPr>
            <w:r w:rsidRPr="007767A0">
              <w:rPr>
                <w:rFonts w:ascii="Tahoma" w:hAnsi="Tahoma"/>
                <w:b/>
                <w:sz w:val="22"/>
                <w:szCs w:val="22"/>
                <w:lang w:val="el-GR"/>
              </w:rPr>
              <w:t>202</w:t>
            </w:r>
            <w:r>
              <w:rPr>
                <w:rFonts w:ascii="Tahoma" w:hAnsi="Tahoma"/>
                <w:b/>
                <w:sz w:val="22"/>
                <w:szCs w:val="22"/>
                <w:lang w:val="el-GR"/>
              </w:rPr>
              <w:t>2</w:t>
            </w:r>
          </w:p>
        </w:tc>
        <w:tc>
          <w:tcPr>
            <w:tcW w:w="1361" w:type="dxa"/>
            <w:tcBorders>
              <w:bottom w:val="single" w:sz="12" w:space="0" w:color="4F81BD" w:themeColor="accent1"/>
            </w:tcBorders>
          </w:tcPr>
          <w:p w14:paraId="5FE86B1F" w14:textId="3657DF03" w:rsidR="00881C45" w:rsidRPr="007767A0" w:rsidRDefault="008E3C0E" w:rsidP="00881C45">
            <w:pPr>
              <w:jc w:val="right"/>
              <w:rPr>
                <w:rFonts w:ascii="Tahoma" w:hAnsi="Tahoma"/>
                <w:b/>
                <w:sz w:val="22"/>
                <w:szCs w:val="22"/>
                <w:lang w:val="el-GR"/>
              </w:rPr>
            </w:pPr>
            <w:r>
              <w:rPr>
                <w:rFonts w:ascii="Tahoma" w:hAnsi="Tahoma"/>
                <w:b/>
                <w:sz w:val="22"/>
                <w:szCs w:val="22"/>
                <w:lang w:val="el-GR"/>
              </w:rPr>
              <w:t>Γ</w:t>
            </w:r>
            <w:r w:rsidR="00881C45" w:rsidRPr="007767A0">
              <w:rPr>
                <w:rFonts w:ascii="Tahoma" w:hAnsi="Tahoma"/>
                <w:b/>
                <w:sz w:val="22"/>
                <w:szCs w:val="22"/>
                <w:lang w:val="el-GR"/>
              </w:rPr>
              <w:t>’τρίμηνο</w:t>
            </w:r>
          </w:p>
          <w:p w14:paraId="7262770D" w14:textId="2502629E" w:rsidR="00881C45" w:rsidRPr="007767A0" w:rsidRDefault="00881C45" w:rsidP="00881C45">
            <w:pPr>
              <w:jc w:val="right"/>
              <w:rPr>
                <w:rFonts w:ascii="Tahoma" w:hAnsi="Tahoma"/>
                <w:b/>
                <w:sz w:val="22"/>
                <w:szCs w:val="22"/>
                <w:lang w:val="el-GR"/>
              </w:rPr>
            </w:pPr>
            <w:r w:rsidRPr="007767A0">
              <w:rPr>
                <w:rFonts w:ascii="Tahoma" w:hAnsi="Tahoma"/>
                <w:b/>
                <w:sz w:val="22"/>
                <w:szCs w:val="22"/>
                <w:lang w:val="el-GR"/>
              </w:rPr>
              <w:t>202</w:t>
            </w:r>
            <w:r>
              <w:rPr>
                <w:rFonts w:ascii="Tahoma" w:hAnsi="Tahoma"/>
                <w:b/>
                <w:sz w:val="22"/>
                <w:szCs w:val="22"/>
                <w:lang w:val="el-GR"/>
              </w:rPr>
              <w:t>1</w:t>
            </w:r>
          </w:p>
        </w:tc>
        <w:tc>
          <w:tcPr>
            <w:tcW w:w="1089" w:type="dxa"/>
            <w:tcBorders>
              <w:bottom w:val="single" w:sz="12" w:space="0" w:color="4F81BD" w:themeColor="accent1"/>
            </w:tcBorders>
          </w:tcPr>
          <w:p w14:paraId="467E120D" w14:textId="77777777" w:rsidR="00881C45" w:rsidRPr="007767A0" w:rsidRDefault="00881C45" w:rsidP="00881C45">
            <w:pPr>
              <w:jc w:val="right"/>
              <w:rPr>
                <w:rFonts w:ascii="Tahoma" w:hAnsi="Tahoma"/>
                <w:b/>
                <w:sz w:val="22"/>
                <w:szCs w:val="22"/>
                <w:lang w:val="el-GR"/>
              </w:rPr>
            </w:pPr>
            <w:r w:rsidRPr="007767A0">
              <w:rPr>
                <w:rFonts w:ascii="Tahoma" w:hAnsi="Tahoma" w:cs="Tahoma"/>
                <w:b/>
                <w:bCs/>
                <w:iCs/>
                <w:sz w:val="22"/>
                <w:szCs w:val="22"/>
                <w:lang w:val="el-GR"/>
              </w:rPr>
              <w:t>+/- %</w:t>
            </w:r>
          </w:p>
        </w:tc>
        <w:tc>
          <w:tcPr>
            <w:tcW w:w="1172" w:type="dxa"/>
            <w:tcBorders>
              <w:bottom w:val="single" w:sz="12" w:space="0" w:color="4F81BD" w:themeColor="accent1"/>
            </w:tcBorders>
            <w:vAlign w:val="bottom"/>
          </w:tcPr>
          <w:p w14:paraId="5B3AAD16" w14:textId="380CEDD6" w:rsidR="00881C45" w:rsidRPr="00DE4801" w:rsidRDefault="00DE4801" w:rsidP="00881C45">
            <w:pPr>
              <w:jc w:val="right"/>
              <w:rPr>
                <w:rFonts w:ascii="Tahoma" w:hAnsi="Tahoma" w:cs="Tahoma"/>
                <w:b/>
                <w:color w:val="000000"/>
                <w:sz w:val="22"/>
                <w:szCs w:val="22"/>
                <w:lang w:val="en-US" w:eastAsia="el-GR"/>
              </w:rPr>
            </w:pPr>
            <w:r>
              <w:rPr>
                <w:rFonts w:ascii="Tahoma" w:hAnsi="Tahoma" w:cs="Tahoma"/>
                <w:b/>
                <w:color w:val="000000"/>
                <w:sz w:val="22"/>
                <w:szCs w:val="22"/>
                <w:lang w:val="el-GR" w:eastAsia="el-GR"/>
              </w:rPr>
              <w:t>9</w:t>
            </w:r>
            <w:r>
              <w:rPr>
                <w:rFonts w:ascii="Tahoma" w:hAnsi="Tahoma" w:cs="Tahoma"/>
                <w:b/>
                <w:color w:val="000000"/>
                <w:sz w:val="22"/>
                <w:szCs w:val="22"/>
                <w:lang w:val="en-US" w:eastAsia="el-GR"/>
              </w:rPr>
              <w:t>M’</w:t>
            </w:r>
          </w:p>
          <w:p w14:paraId="5921420B" w14:textId="14234922" w:rsidR="00881C45" w:rsidRPr="00881C45" w:rsidRDefault="00881C45" w:rsidP="00881C45">
            <w:pPr>
              <w:jc w:val="right"/>
              <w:rPr>
                <w:rFonts w:ascii="Tahoma" w:hAnsi="Tahoma" w:cs="Tahoma"/>
                <w:b/>
                <w:bCs/>
                <w:iCs/>
                <w:sz w:val="22"/>
                <w:szCs w:val="22"/>
                <w:lang w:val="en-US"/>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2</w:t>
            </w:r>
          </w:p>
        </w:tc>
        <w:tc>
          <w:tcPr>
            <w:tcW w:w="1276" w:type="dxa"/>
            <w:tcBorders>
              <w:bottom w:val="single" w:sz="12" w:space="0" w:color="4F81BD" w:themeColor="accent1"/>
            </w:tcBorders>
            <w:vAlign w:val="bottom"/>
          </w:tcPr>
          <w:p w14:paraId="5F3B560B" w14:textId="4F7CEB1C" w:rsidR="00881C45" w:rsidRPr="00DE4801" w:rsidRDefault="00DE4801" w:rsidP="00881C45">
            <w:pPr>
              <w:jc w:val="right"/>
              <w:rPr>
                <w:rFonts w:ascii="Tahoma" w:hAnsi="Tahoma" w:cs="Tahoma"/>
                <w:b/>
                <w:color w:val="000000"/>
                <w:sz w:val="22"/>
                <w:szCs w:val="22"/>
                <w:lang w:val="en-US" w:eastAsia="el-GR"/>
              </w:rPr>
            </w:pPr>
            <w:r>
              <w:rPr>
                <w:rFonts w:ascii="Tahoma" w:hAnsi="Tahoma" w:cs="Tahoma"/>
                <w:b/>
                <w:color w:val="000000"/>
                <w:sz w:val="22"/>
                <w:szCs w:val="22"/>
                <w:lang w:val="en-US" w:eastAsia="el-GR"/>
              </w:rPr>
              <w:t>9M’</w:t>
            </w:r>
          </w:p>
          <w:p w14:paraId="02635B04" w14:textId="3E640B3E" w:rsidR="00881C45" w:rsidRPr="00881C45" w:rsidRDefault="00881C45" w:rsidP="00881C45">
            <w:pPr>
              <w:jc w:val="right"/>
              <w:rPr>
                <w:rFonts w:ascii="Tahoma" w:hAnsi="Tahoma" w:cs="Tahoma"/>
                <w:b/>
                <w:bCs/>
                <w:iCs/>
                <w:sz w:val="22"/>
                <w:szCs w:val="22"/>
                <w:lang w:val="en-US"/>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1</w:t>
            </w:r>
          </w:p>
        </w:tc>
        <w:tc>
          <w:tcPr>
            <w:tcW w:w="1087" w:type="dxa"/>
            <w:tcBorders>
              <w:bottom w:val="single" w:sz="12" w:space="0" w:color="4F81BD" w:themeColor="accent1"/>
            </w:tcBorders>
            <w:vAlign w:val="center"/>
          </w:tcPr>
          <w:p w14:paraId="55131248" w14:textId="57E06410" w:rsidR="00881C45" w:rsidRDefault="00881C45" w:rsidP="00881C45">
            <w:pPr>
              <w:jc w:val="right"/>
              <w:rPr>
                <w:rFonts w:ascii="Tahoma" w:hAnsi="Tahoma" w:cs="Tahoma"/>
                <w:b/>
                <w:bCs/>
                <w:iCs/>
                <w:sz w:val="22"/>
                <w:szCs w:val="22"/>
                <w:lang w:val="el-GR"/>
              </w:rPr>
            </w:pPr>
            <w:r w:rsidRPr="0072397E">
              <w:rPr>
                <w:rFonts w:ascii="Tahoma" w:hAnsi="Tahoma" w:cs="Tahoma"/>
                <w:b/>
                <w:bCs/>
                <w:iCs/>
                <w:color w:val="000000"/>
                <w:sz w:val="22"/>
                <w:szCs w:val="22"/>
                <w:lang w:val="el-GR"/>
              </w:rPr>
              <w:t>+/- %</w:t>
            </w:r>
          </w:p>
        </w:tc>
      </w:tr>
      <w:tr w:rsidR="0077709C" w:rsidRPr="002E6858" w14:paraId="429A1DF0" w14:textId="2B2531AE" w:rsidTr="00F84A44">
        <w:trPr>
          <w:trHeight w:val="106"/>
        </w:trPr>
        <w:tc>
          <w:tcPr>
            <w:tcW w:w="3643" w:type="dxa"/>
            <w:tcBorders>
              <w:top w:val="single" w:sz="12" w:space="0" w:color="4F81BD" w:themeColor="accent1"/>
            </w:tcBorders>
            <w:shd w:val="clear" w:color="auto" w:fill="F2F2F2"/>
            <w:noWrap/>
            <w:vAlign w:val="bottom"/>
            <w:hideMark/>
          </w:tcPr>
          <w:p w14:paraId="76D18C8C" w14:textId="77777777" w:rsidR="003D69C4" w:rsidRPr="0031652D" w:rsidRDefault="003D69C4" w:rsidP="003D69C4">
            <w:pPr>
              <w:tabs>
                <w:tab w:val="left" w:pos="2835"/>
              </w:tabs>
              <w:ind w:left="-108" w:right="-250"/>
              <w:rPr>
                <w:rFonts w:ascii="Tahoma" w:hAnsi="Tahoma"/>
                <w:lang w:val="el-GR"/>
              </w:rPr>
            </w:pPr>
            <w:r w:rsidRPr="0031652D">
              <w:rPr>
                <w:rFonts w:ascii="Tahoma" w:hAnsi="Tahoma" w:cs="Tahoma"/>
                <w:lang w:val="el-GR"/>
              </w:rPr>
              <w:t>Κύκλος Εργασιών</w:t>
            </w:r>
          </w:p>
        </w:tc>
        <w:tc>
          <w:tcPr>
            <w:tcW w:w="1666" w:type="dxa"/>
            <w:tcBorders>
              <w:top w:val="single" w:sz="12" w:space="0" w:color="548DD4" w:themeColor="text2" w:themeTint="99"/>
              <w:left w:val="nil"/>
              <w:right w:val="nil"/>
            </w:tcBorders>
            <w:shd w:val="clear" w:color="auto" w:fill="F2F2F2"/>
            <w:noWrap/>
            <w:vAlign w:val="center"/>
          </w:tcPr>
          <w:p w14:paraId="6009BBC9" w14:textId="01C86CA3" w:rsidR="003D69C4" w:rsidRPr="0031652D" w:rsidRDefault="003D69C4" w:rsidP="003D69C4">
            <w:pPr>
              <w:jc w:val="right"/>
              <w:rPr>
                <w:rFonts w:ascii="Tahoma" w:eastAsia="Arial Unicode MS" w:hAnsi="Tahoma" w:cs="Tahoma"/>
                <w:i/>
                <w:iCs/>
                <w:color w:val="FF0000"/>
                <w:highlight w:val="red"/>
                <w:lang w:val="el-GR" w:eastAsia="el-GR"/>
              </w:rPr>
            </w:pPr>
            <w:r w:rsidRPr="00AA49F4">
              <w:rPr>
                <w:rFonts w:ascii="Tahoma" w:hAnsi="Tahoma" w:cs="Tahoma"/>
                <w:sz w:val="22"/>
                <w:szCs w:val="22"/>
              </w:rPr>
              <w:t>904</w:t>
            </w:r>
            <w:r>
              <w:rPr>
                <w:rFonts w:ascii="Tahoma" w:hAnsi="Tahoma" w:cs="Tahoma"/>
                <w:sz w:val="22"/>
                <w:szCs w:val="22"/>
              </w:rPr>
              <w:t>,</w:t>
            </w:r>
            <w:r w:rsidRPr="00AA49F4">
              <w:rPr>
                <w:rFonts w:ascii="Tahoma" w:hAnsi="Tahoma" w:cs="Tahoma"/>
                <w:sz w:val="22"/>
                <w:szCs w:val="22"/>
              </w:rPr>
              <w:t xml:space="preserve">8 </w:t>
            </w:r>
          </w:p>
        </w:tc>
        <w:tc>
          <w:tcPr>
            <w:tcW w:w="1361" w:type="dxa"/>
            <w:tcBorders>
              <w:top w:val="single" w:sz="12" w:space="0" w:color="548DD4" w:themeColor="text2" w:themeTint="99"/>
              <w:left w:val="nil"/>
              <w:right w:val="nil"/>
            </w:tcBorders>
            <w:shd w:val="clear" w:color="auto" w:fill="F2F2F2"/>
            <w:vAlign w:val="center"/>
          </w:tcPr>
          <w:p w14:paraId="707601A2" w14:textId="6C49064D" w:rsidR="003D69C4" w:rsidRPr="0031652D" w:rsidRDefault="003D69C4" w:rsidP="003D69C4">
            <w:pPr>
              <w:jc w:val="right"/>
              <w:rPr>
                <w:rFonts w:ascii="Tahoma" w:hAnsi="Tahoma" w:cs="Tahoma"/>
                <w:bCs/>
                <w:color w:val="FF0000"/>
                <w:lang w:val="el-GR"/>
              </w:rPr>
            </w:pPr>
            <w:r w:rsidRPr="00AA49F4">
              <w:rPr>
                <w:rFonts w:ascii="Tahoma" w:hAnsi="Tahoma" w:cs="Tahoma"/>
                <w:sz w:val="22"/>
                <w:szCs w:val="22"/>
              </w:rPr>
              <w:t>854</w:t>
            </w:r>
            <w:r>
              <w:rPr>
                <w:rFonts w:ascii="Tahoma" w:hAnsi="Tahoma" w:cs="Tahoma"/>
                <w:sz w:val="22"/>
                <w:szCs w:val="22"/>
              </w:rPr>
              <w:t>,</w:t>
            </w:r>
            <w:r w:rsidRPr="00AA49F4">
              <w:rPr>
                <w:rFonts w:ascii="Tahoma" w:hAnsi="Tahoma" w:cs="Tahoma"/>
                <w:sz w:val="22"/>
                <w:szCs w:val="22"/>
              </w:rPr>
              <w:t xml:space="preserve">1 </w:t>
            </w:r>
          </w:p>
        </w:tc>
        <w:tc>
          <w:tcPr>
            <w:tcW w:w="1089" w:type="dxa"/>
            <w:tcBorders>
              <w:top w:val="single" w:sz="12" w:space="0" w:color="548DD4" w:themeColor="text2" w:themeTint="99"/>
              <w:left w:val="nil"/>
              <w:right w:val="nil"/>
            </w:tcBorders>
            <w:shd w:val="clear" w:color="auto" w:fill="F2F2F2"/>
            <w:vAlign w:val="center"/>
          </w:tcPr>
          <w:p w14:paraId="7A29881A" w14:textId="7D7CEE4E" w:rsidR="003D69C4" w:rsidRPr="0031652D" w:rsidRDefault="003D69C4" w:rsidP="003D69C4">
            <w:pPr>
              <w:jc w:val="right"/>
              <w:rPr>
                <w:rFonts w:ascii="Tahoma" w:hAnsi="Tahoma" w:cs="Tahoma"/>
                <w:bCs/>
                <w:color w:val="FF0000"/>
                <w:lang w:val="el-GR"/>
              </w:rPr>
            </w:pPr>
            <w:r w:rsidRPr="00AA49F4">
              <w:rPr>
                <w:rFonts w:ascii="Tahoma" w:hAnsi="Tahoma" w:cs="Tahoma"/>
                <w:sz w:val="22"/>
                <w:szCs w:val="22"/>
              </w:rPr>
              <w:t>+5</w:t>
            </w:r>
            <w:r>
              <w:rPr>
                <w:rFonts w:ascii="Tahoma" w:hAnsi="Tahoma" w:cs="Tahoma"/>
                <w:sz w:val="22"/>
                <w:szCs w:val="22"/>
              </w:rPr>
              <w:t>,</w:t>
            </w:r>
            <w:r w:rsidRPr="00AA49F4">
              <w:rPr>
                <w:rFonts w:ascii="Tahoma" w:hAnsi="Tahoma" w:cs="Tahoma"/>
                <w:sz w:val="22"/>
                <w:szCs w:val="22"/>
              </w:rPr>
              <w:t>9%</w:t>
            </w:r>
          </w:p>
        </w:tc>
        <w:tc>
          <w:tcPr>
            <w:tcW w:w="1172" w:type="dxa"/>
            <w:tcBorders>
              <w:top w:val="single" w:sz="12" w:space="0" w:color="548DD4" w:themeColor="text2" w:themeTint="99"/>
              <w:left w:val="nil"/>
              <w:right w:val="nil"/>
            </w:tcBorders>
            <w:shd w:val="clear" w:color="auto" w:fill="F2F2F2"/>
            <w:vAlign w:val="center"/>
          </w:tcPr>
          <w:p w14:paraId="2E67CC38" w14:textId="7F1F4FE0" w:rsidR="003D69C4" w:rsidRDefault="003D69C4" w:rsidP="003D69C4">
            <w:pPr>
              <w:jc w:val="right"/>
              <w:rPr>
                <w:rFonts w:ascii="Tahoma" w:hAnsi="Tahoma" w:cs="Tahoma"/>
                <w:color w:val="000000"/>
                <w:sz w:val="22"/>
                <w:szCs w:val="22"/>
              </w:rPr>
            </w:pPr>
            <w:r w:rsidRPr="00AA49F4">
              <w:rPr>
                <w:rFonts w:ascii="Tahoma" w:hAnsi="Tahoma" w:cs="Tahoma"/>
                <w:sz w:val="22"/>
                <w:szCs w:val="22"/>
              </w:rPr>
              <w:t>2</w:t>
            </w:r>
            <w:r w:rsidR="00C74454">
              <w:rPr>
                <w:rFonts w:ascii="Tahoma" w:hAnsi="Tahoma" w:cs="Tahoma"/>
                <w:sz w:val="22"/>
                <w:szCs w:val="22"/>
              </w:rPr>
              <w:t>.</w:t>
            </w:r>
            <w:r w:rsidRPr="00AA49F4">
              <w:rPr>
                <w:rFonts w:ascii="Tahoma" w:hAnsi="Tahoma" w:cs="Tahoma"/>
                <w:sz w:val="22"/>
                <w:szCs w:val="22"/>
              </w:rPr>
              <w:t>569</w:t>
            </w:r>
            <w:r>
              <w:rPr>
                <w:rFonts w:ascii="Tahoma" w:hAnsi="Tahoma" w:cs="Tahoma"/>
                <w:sz w:val="22"/>
                <w:szCs w:val="22"/>
              </w:rPr>
              <w:t>,</w:t>
            </w:r>
            <w:r w:rsidRPr="00AA49F4">
              <w:rPr>
                <w:rFonts w:ascii="Tahoma" w:hAnsi="Tahoma" w:cs="Tahoma"/>
                <w:sz w:val="22"/>
                <w:szCs w:val="22"/>
              </w:rPr>
              <w:t xml:space="preserve">9 </w:t>
            </w:r>
          </w:p>
        </w:tc>
        <w:tc>
          <w:tcPr>
            <w:tcW w:w="1276" w:type="dxa"/>
            <w:tcBorders>
              <w:top w:val="single" w:sz="12" w:space="0" w:color="548DD4" w:themeColor="text2" w:themeTint="99"/>
              <w:left w:val="nil"/>
              <w:right w:val="nil"/>
            </w:tcBorders>
            <w:shd w:val="clear" w:color="auto" w:fill="F2F2F2"/>
            <w:vAlign w:val="center"/>
          </w:tcPr>
          <w:p w14:paraId="2C659810" w14:textId="32EE33BB" w:rsidR="003D69C4" w:rsidRPr="003A017A" w:rsidRDefault="003D69C4" w:rsidP="003D69C4">
            <w:pPr>
              <w:jc w:val="right"/>
              <w:rPr>
                <w:rFonts w:ascii="Tahoma" w:hAnsi="Tahoma" w:cs="Tahoma"/>
                <w:color w:val="000000"/>
                <w:sz w:val="22"/>
                <w:szCs w:val="22"/>
                <w:lang w:val="el-GR"/>
              </w:rPr>
            </w:pPr>
            <w:r w:rsidRPr="003A017A">
              <w:rPr>
                <w:rFonts w:ascii="Tahoma" w:hAnsi="Tahoma" w:cs="Tahoma"/>
                <w:sz w:val="22"/>
                <w:szCs w:val="22"/>
                <w:lang w:val="el-GR"/>
              </w:rPr>
              <w:t>2</w:t>
            </w:r>
            <w:r w:rsidR="00C74454" w:rsidRPr="003A017A">
              <w:rPr>
                <w:rFonts w:ascii="Tahoma" w:hAnsi="Tahoma" w:cs="Tahoma"/>
                <w:sz w:val="22"/>
                <w:szCs w:val="22"/>
                <w:lang w:val="el-GR"/>
              </w:rPr>
              <w:t>.</w:t>
            </w:r>
            <w:r w:rsidRPr="003A017A">
              <w:rPr>
                <w:rFonts w:ascii="Tahoma" w:hAnsi="Tahoma" w:cs="Tahoma"/>
                <w:sz w:val="22"/>
                <w:szCs w:val="22"/>
                <w:lang w:val="el-GR"/>
              </w:rPr>
              <w:t xml:space="preserve">460,9 </w:t>
            </w:r>
          </w:p>
        </w:tc>
        <w:tc>
          <w:tcPr>
            <w:tcW w:w="1087" w:type="dxa"/>
            <w:tcBorders>
              <w:top w:val="single" w:sz="12" w:space="0" w:color="548DD4" w:themeColor="text2" w:themeTint="99"/>
              <w:left w:val="nil"/>
              <w:right w:val="nil"/>
            </w:tcBorders>
            <w:shd w:val="clear" w:color="auto" w:fill="F2F2F2"/>
            <w:vAlign w:val="center"/>
          </w:tcPr>
          <w:p w14:paraId="4CEFA020" w14:textId="09CE1A04" w:rsidR="003D69C4" w:rsidRPr="003A017A" w:rsidRDefault="003D69C4" w:rsidP="003D69C4">
            <w:pPr>
              <w:jc w:val="right"/>
              <w:rPr>
                <w:rFonts w:ascii="Tahoma" w:hAnsi="Tahoma" w:cs="Tahoma"/>
                <w:color w:val="000000"/>
                <w:sz w:val="22"/>
                <w:szCs w:val="22"/>
                <w:lang w:val="el-GR"/>
              </w:rPr>
            </w:pPr>
            <w:r w:rsidRPr="003A017A">
              <w:rPr>
                <w:rFonts w:ascii="Tahoma" w:hAnsi="Tahoma" w:cs="Tahoma"/>
                <w:sz w:val="22"/>
                <w:szCs w:val="22"/>
                <w:lang w:val="el-GR"/>
              </w:rPr>
              <w:t>+4,4%</w:t>
            </w:r>
          </w:p>
        </w:tc>
      </w:tr>
      <w:tr w:rsidR="00422C00" w:rsidRPr="002E6858" w14:paraId="4AAA7D4A" w14:textId="1FC89FB3" w:rsidTr="00F84A44">
        <w:trPr>
          <w:trHeight w:val="100"/>
        </w:trPr>
        <w:tc>
          <w:tcPr>
            <w:tcW w:w="3643" w:type="dxa"/>
            <w:shd w:val="clear" w:color="auto" w:fill="F2F2F2"/>
            <w:noWrap/>
            <w:vAlign w:val="bottom"/>
          </w:tcPr>
          <w:p w14:paraId="2D7B608C" w14:textId="77777777" w:rsidR="003D69C4" w:rsidRPr="0031652D" w:rsidRDefault="003D69C4" w:rsidP="003D69C4">
            <w:pPr>
              <w:tabs>
                <w:tab w:val="left" w:pos="2835"/>
              </w:tabs>
              <w:ind w:left="-108" w:right="-250"/>
              <w:rPr>
                <w:rFonts w:ascii="Tahoma" w:hAnsi="Tahoma"/>
                <w:i/>
                <w:lang w:val="el-GR"/>
              </w:rPr>
            </w:pPr>
            <w:r w:rsidRPr="0031652D">
              <w:rPr>
                <w:rFonts w:ascii="Tahoma" w:hAnsi="Tahoma" w:cs="Tahoma"/>
                <w:lang w:val="el-GR"/>
              </w:rPr>
              <w:t xml:space="preserve">Προσαρμοσμένο </w:t>
            </w:r>
            <w:r w:rsidRPr="0031652D">
              <w:rPr>
                <w:rFonts w:ascii="Tahoma" w:hAnsi="Tahoma" w:cs="Tahoma"/>
              </w:rPr>
              <w:t>EBITDA</w:t>
            </w:r>
            <w:r w:rsidRPr="0031652D">
              <w:rPr>
                <w:rFonts w:ascii="Tahoma" w:hAnsi="Tahoma" w:cs="Tahoma"/>
                <w:lang w:val="el-GR"/>
              </w:rPr>
              <w:t xml:space="preserve"> (</w:t>
            </w:r>
            <w:r w:rsidRPr="0031652D">
              <w:rPr>
                <w:rFonts w:ascii="Tahoma" w:hAnsi="Tahoma" w:cs="Tahoma"/>
              </w:rPr>
              <w:t>AL</w:t>
            </w:r>
            <w:r w:rsidRPr="0031652D">
              <w:rPr>
                <w:rFonts w:ascii="Tahoma" w:hAnsi="Tahoma" w:cs="Tahoma"/>
                <w:lang w:val="el-GR"/>
              </w:rPr>
              <w:t xml:space="preserve">) </w:t>
            </w:r>
          </w:p>
        </w:tc>
        <w:tc>
          <w:tcPr>
            <w:tcW w:w="1666" w:type="dxa"/>
            <w:tcBorders>
              <w:left w:val="nil"/>
              <w:right w:val="nil"/>
            </w:tcBorders>
            <w:shd w:val="clear" w:color="auto" w:fill="F2F2F2"/>
            <w:noWrap/>
            <w:vAlign w:val="center"/>
          </w:tcPr>
          <w:p w14:paraId="7133A4F6" w14:textId="2BE3F007" w:rsidR="003D69C4" w:rsidRPr="0031652D" w:rsidRDefault="003D69C4" w:rsidP="003D69C4">
            <w:pPr>
              <w:jc w:val="right"/>
              <w:rPr>
                <w:rFonts w:ascii="Tahoma" w:hAnsi="Tahoma" w:cs="Tahoma"/>
                <w:bCs/>
                <w:i/>
                <w:color w:val="FF0000"/>
                <w:lang w:val="el-GR"/>
              </w:rPr>
            </w:pPr>
            <w:r w:rsidRPr="003A017A">
              <w:rPr>
                <w:rFonts w:ascii="Tahoma" w:hAnsi="Tahoma" w:cs="Tahoma"/>
                <w:sz w:val="22"/>
                <w:szCs w:val="22"/>
                <w:lang w:val="el-GR"/>
              </w:rPr>
              <w:t xml:space="preserve">358,1 </w:t>
            </w:r>
          </w:p>
        </w:tc>
        <w:tc>
          <w:tcPr>
            <w:tcW w:w="1361" w:type="dxa"/>
            <w:tcBorders>
              <w:left w:val="nil"/>
              <w:right w:val="nil"/>
            </w:tcBorders>
            <w:shd w:val="clear" w:color="auto" w:fill="F2F2F2"/>
            <w:vAlign w:val="center"/>
          </w:tcPr>
          <w:p w14:paraId="654C63DB" w14:textId="4D28C2A3" w:rsidR="003D69C4" w:rsidRPr="0031652D" w:rsidRDefault="003D69C4" w:rsidP="003D69C4">
            <w:pPr>
              <w:jc w:val="right"/>
              <w:rPr>
                <w:rFonts w:ascii="Tahoma" w:hAnsi="Tahoma" w:cs="Tahoma"/>
                <w:bCs/>
                <w:i/>
                <w:color w:val="FF0000"/>
                <w:lang w:val="el-GR"/>
              </w:rPr>
            </w:pPr>
            <w:r w:rsidRPr="003A017A">
              <w:rPr>
                <w:rFonts w:ascii="Tahoma" w:hAnsi="Tahoma" w:cs="Tahoma"/>
                <w:sz w:val="22"/>
                <w:szCs w:val="22"/>
                <w:lang w:val="el-GR"/>
              </w:rPr>
              <w:t xml:space="preserve">352,5 </w:t>
            </w:r>
          </w:p>
        </w:tc>
        <w:tc>
          <w:tcPr>
            <w:tcW w:w="1089" w:type="dxa"/>
            <w:tcBorders>
              <w:left w:val="nil"/>
              <w:right w:val="nil"/>
            </w:tcBorders>
            <w:shd w:val="clear" w:color="auto" w:fill="F2F2F2"/>
            <w:vAlign w:val="center"/>
          </w:tcPr>
          <w:p w14:paraId="3E9FB761" w14:textId="691C163D" w:rsidR="003D69C4" w:rsidRPr="0031652D" w:rsidRDefault="003D69C4" w:rsidP="003D69C4">
            <w:pPr>
              <w:jc w:val="right"/>
              <w:rPr>
                <w:rFonts w:ascii="Tahoma" w:hAnsi="Tahoma" w:cs="Tahoma"/>
                <w:bCs/>
                <w:i/>
                <w:color w:val="FF0000"/>
                <w:lang w:val="el-GR"/>
              </w:rPr>
            </w:pPr>
            <w:r w:rsidRPr="003A017A">
              <w:rPr>
                <w:rFonts w:ascii="Tahoma" w:hAnsi="Tahoma" w:cs="Tahoma"/>
                <w:sz w:val="22"/>
                <w:szCs w:val="22"/>
                <w:lang w:val="el-GR"/>
              </w:rPr>
              <w:t>+1,6%</w:t>
            </w:r>
          </w:p>
        </w:tc>
        <w:tc>
          <w:tcPr>
            <w:tcW w:w="1172" w:type="dxa"/>
            <w:tcBorders>
              <w:left w:val="nil"/>
              <w:right w:val="nil"/>
            </w:tcBorders>
            <w:shd w:val="clear" w:color="auto" w:fill="F2F2F2"/>
            <w:vAlign w:val="center"/>
          </w:tcPr>
          <w:p w14:paraId="1A55E08C" w14:textId="4A677C7B" w:rsidR="003D69C4" w:rsidRPr="00A15DD2" w:rsidRDefault="003D69C4" w:rsidP="003D69C4">
            <w:pPr>
              <w:jc w:val="right"/>
              <w:rPr>
                <w:rFonts w:ascii="Tahoma" w:hAnsi="Tahoma" w:cs="Tahoma"/>
                <w:color w:val="000000"/>
                <w:sz w:val="22"/>
                <w:szCs w:val="22"/>
                <w:lang w:val="el-GR"/>
              </w:rPr>
            </w:pPr>
            <w:r w:rsidRPr="005C33C4">
              <w:rPr>
                <w:rFonts w:ascii="Tahoma" w:hAnsi="Tahoma" w:cs="Tahoma"/>
                <w:sz w:val="22"/>
                <w:szCs w:val="22"/>
                <w:lang w:val="el-GR"/>
              </w:rPr>
              <w:t>1</w:t>
            </w:r>
            <w:r w:rsidR="00C74454">
              <w:rPr>
                <w:rFonts w:ascii="Tahoma" w:hAnsi="Tahoma" w:cs="Tahoma"/>
                <w:sz w:val="22"/>
                <w:szCs w:val="22"/>
                <w:lang w:val="en-US"/>
              </w:rPr>
              <w:t>.</w:t>
            </w:r>
            <w:r w:rsidRPr="005C33C4">
              <w:rPr>
                <w:rFonts w:ascii="Tahoma" w:hAnsi="Tahoma" w:cs="Tahoma"/>
                <w:sz w:val="22"/>
                <w:szCs w:val="22"/>
                <w:lang w:val="el-GR"/>
              </w:rPr>
              <w:t xml:space="preserve">016,2 </w:t>
            </w:r>
          </w:p>
        </w:tc>
        <w:tc>
          <w:tcPr>
            <w:tcW w:w="1276" w:type="dxa"/>
            <w:tcBorders>
              <w:left w:val="nil"/>
              <w:right w:val="nil"/>
            </w:tcBorders>
            <w:shd w:val="clear" w:color="auto" w:fill="F2F2F2"/>
            <w:vAlign w:val="center"/>
          </w:tcPr>
          <w:p w14:paraId="5D3DC520" w14:textId="7C6EB171" w:rsidR="003D69C4" w:rsidRPr="00546FB1" w:rsidRDefault="003D69C4" w:rsidP="003D69C4">
            <w:pPr>
              <w:jc w:val="right"/>
              <w:rPr>
                <w:rFonts w:ascii="Tahoma" w:hAnsi="Tahoma" w:cs="Tahoma"/>
                <w:color w:val="000000"/>
                <w:sz w:val="22"/>
                <w:szCs w:val="22"/>
                <w:lang w:val="el-GR"/>
              </w:rPr>
            </w:pPr>
            <w:r w:rsidRPr="00546FB1">
              <w:rPr>
                <w:rFonts w:ascii="Tahoma" w:hAnsi="Tahoma" w:cs="Tahoma"/>
                <w:sz w:val="22"/>
                <w:szCs w:val="22"/>
                <w:lang w:val="el-GR"/>
              </w:rPr>
              <w:t xml:space="preserve">964,1 </w:t>
            </w:r>
          </w:p>
        </w:tc>
        <w:tc>
          <w:tcPr>
            <w:tcW w:w="1087" w:type="dxa"/>
            <w:tcBorders>
              <w:left w:val="nil"/>
              <w:right w:val="nil"/>
            </w:tcBorders>
            <w:shd w:val="clear" w:color="auto" w:fill="F2F2F2"/>
            <w:vAlign w:val="center"/>
          </w:tcPr>
          <w:p w14:paraId="6EA358A3" w14:textId="5F62AE3D" w:rsidR="003D69C4" w:rsidRPr="00D1288B" w:rsidRDefault="003D69C4" w:rsidP="003D69C4">
            <w:pPr>
              <w:jc w:val="right"/>
              <w:rPr>
                <w:rFonts w:ascii="Tahoma" w:hAnsi="Tahoma" w:cs="Tahoma"/>
                <w:color w:val="000000"/>
                <w:sz w:val="22"/>
                <w:szCs w:val="22"/>
                <w:lang w:val="el-GR"/>
              </w:rPr>
            </w:pPr>
            <w:r w:rsidRPr="00D1288B">
              <w:rPr>
                <w:rFonts w:ascii="Tahoma" w:hAnsi="Tahoma" w:cs="Tahoma"/>
                <w:sz w:val="22"/>
                <w:szCs w:val="22"/>
                <w:lang w:val="el-GR"/>
              </w:rPr>
              <w:t>+5,4%</w:t>
            </w:r>
          </w:p>
        </w:tc>
      </w:tr>
      <w:tr w:rsidR="0077709C" w:rsidRPr="002E6858" w14:paraId="50B43D99" w14:textId="4C54BC14" w:rsidTr="00F84A44">
        <w:trPr>
          <w:trHeight w:val="84"/>
        </w:trPr>
        <w:tc>
          <w:tcPr>
            <w:tcW w:w="3643" w:type="dxa"/>
            <w:tcBorders>
              <w:bottom w:val="single" w:sz="12" w:space="0" w:color="4F81BD" w:themeColor="accent1"/>
            </w:tcBorders>
            <w:shd w:val="clear" w:color="auto" w:fill="F2F2F2"/>
            <w:noWrap/>
            <w:vAlign w:val="bottom"/>
            <w:hideMark/>
          </w:tcPr>
          <w:p w14:paraId="0995633E" w14:textId="77777777" w:rsidR="003D69C4" w:rsidRPr="0031652D" w:rsidRDefault="003D69C4" w:rsidP="003D69C4">
            <w:pPr>
              <w:tabs>
                <w:tab w:val="left" w:pos="2835"/>
              </w:tabs>
              <w:ind w:left="-108" w:right="-250"/>
              <w:rPr>
                <w:rFonts w:ascii="Tahoma" w:hAnsi="Tahoma"/>
                <w:i/>
                <w:lang w:val="el-GR"/>
              </w:rPr>
            </w:pPr>
            <w:r w:rsidRPr="0031652D">
              <w:rPr>
                <w:rFonts w:ascii="Tahoma" w:hAnsi="Tahoma" w:cs="Tahoma"/>
                <w:lang w:val="el-GR"/>
              </w:rPr>
              <w:t xml:space="preserve">Περιθώριο (%) </w:t>
            </w:r>
          </w:p>
        </w:tc>
        <w:tc>
          <w:tcPr>
            <w:tcW w:w="1666" w:type="dxa"/>
            <w:tcBorders>
              <w:left w:val="nil"/>
              <w:bottom w:val="single" w:sz="12" w:space="0" w:color="548DD4" w:themeColor="text2" w:themeTint="99"/>
              <w:right w:val="nil"/>
            </w:tcBorders>
            <w:shd w:val="clear" w:color="auto" w:fill="F2F2F2"/>
            <w:noWrap/>
            <w:vAlign w:val="center"/>
          </w:tcPr>
          <w:p w14:paraId="430CEF74" w14:textId="4B96DD28" w:rsidR="003D69C4" w:rsidRPr="0031652D" w:rsidRDefault="003D69C4" w:rsidP="003D69C4">
            <w:pPr>
              <w:jc w:val="right"/>
              <w:rPr>
                <w:rFonts w:ascii="Tahoma" w:eastAsia="Arial Unicode MS" w:hAnsi="Tahoma" w:cs="Tahoma"/>
                <w:i/>
                <w:iCs/>
                <w:color w:val="FF0000"/>
                <w:highlight w:val="red"/>
                <w:lang w:val="el-GR" w:eastAsia="el-GR"/>
              </w:rPr>
            </w:pPr>
            <w:r w:rsidRPr="003A017A">
              <w:rPr>
                <w:rFonts w:ascii="Tahoma" w:hAnsi="Tahoma" w:cs="Tahoma"/>
                <w:i/>
                <w:sz w:val="22"/>
                <w:szCs w:val="22"/>
                <w:lang w:val="el-GR"/>
              </w:rPr>
              <w:t>39,6%</w:t>
            </w:r>
          </w:p>
        </w:tc>
        <w:tc>
          <w:tcPr>
            <w:tcW w:w="1361" w:type="dxa"/>
            <w:tcBorders>
              <w:left w:val="nil"/>
              <w:bottom w:val="single" w:sz="12" w:space="0" w:color="548DD4" w:themeColor="text2" w:themeTint="99"/>
              <w:right w:val="nil"/>
            </w:tcBorders>
            <w:shd w:val="clear" w:color="auto" w:fill="F2F2F2"/>
            <w:vAlign w:val="center"/>
          </w:tcPr>
          <w:p w14:paraId="624B1C3D" w14:textId="5AE22835" w:rsidR="003D69C4" w:rsidRPr="0031652D" w:rsidRDefault="003D69C4" w:rsidP="003D69C4">
            <w:pPr>
              <w:jc w:val="right"/>
              <w:rPr>
                <w:rFonts w:ascii="Tahoma" w:hAnsi="Tahoma" w:cs="Tahoma"/>
                <w:bCs/>
                <w:i/>
                <w:color w:val="FF0000"/>
                <w:lang w:val="el-GR"/>
              </w:rPr>
            </w:pPr>
            <w:r w:rsidRPr="003A017A">
              <w:rPr>
                <w:rFonts w:ascii="Tahoma" w:hAnsi="Tahoma" w:cs="Tahoma"/>
                <w:i/>
                <w:sz w:val="22"/>
                <w:szCs w:val="22"/>
                <w:lang w:val="el-GR"/>
              </w:rPr>
              <w:t>41,3%</w:t>
            </w:r>
          </w:p>
        </w:tc>
        <w:tc>
          <w:tcPr>
            <w:tcW w:w="1089" w:type="dxa"/>
            <w:tcBorders>
              <w:left w:val="nil"/>
              <w:bottom w:val="single" w:sz="12" w:space="0" w:color="548DD4" w:themeColor="text2" w:themeTint="99"/>
              <w:right w:val="nil"/>
            </w:tcBorders>
            <w:shd w:val="clear" w:color="auto" w:fill="F2F2F2"/>
            <w:vAlign w:val="center"/>
          </w:tcPr>
          <w:p w14:paraId="76874DF6" w14:textId="17D79AF3" w:rsidR="003D69C4" w:rsidRPr="00164A70" w:rsidRDefault="003D69C4" w:rsidP="003D69C4">
            <w:pPr>
              <w:jc w:val="right"/>
              <w:rPr>
                <w:rFonts w:ascii="Tahoma" w:hAnsi="Tahoma" w:cs="Tahoma"/>
                <w:bCs/>
                <w:i/>
                <w:color w:val="FF0000"/>
                <w:lang w:val="el-GR"/>
              </w:rPr>
            </w:pPr>
            <w:r w:rsidRPr="003A017A">
              <w:rPr>
                <w:rFonts w:ascii="Tahoma" w:hAnsi="Tahoma" w:cs="Tahoma"/>
                <w:i/>
                <w:sz w:val="22"/>
                <w:szCs w:val="22"/>
                <w:lang w:val="el-GR"/>
              </w:rPr>
              <w:t>-1,7</w:t>
            </w:r>
            <w:r w:rsidR="00164A70">
              <w:rPr>
                <w:rFonts w:ascii="Tahoma" w:hAnsi="Tahoma" w:cs="Tahoma"/>
                <w:i/>
                <w:sz w:val="22"/>
                <w:szCs w:val="22"/>
                <w:lang w:val="el-GR"/>
              </w:rPr>
              <w:t>μον</w:t>
            </w:r>
          </w:p>
        </w:tc>
        <w:tc>
          <w:tcPr>
            <w:tcW w:w="1172" w:type="dxa"/>
            <w:tcBorders>
              <w:left w:val="nil"/>
              <w:bottom w:val="single" w:sz="12" w:space="0" w:color="548DD4" w:themeColor="text2" w:themeTint="99"/>
              <w:right w:val="nil"/>
            </w:tcBorders>
            <w:shd w:val="clear" w:color="auto" w:fill="F2F2F2"/>
            <w:vAlign w:val="center"/>
          </w:tcPr>
          <w:p w14:paraId="1CD56C9C" w14:textId="3F0DF101" w:rsidR="003D69C4" w:rsidRPr="003A017A" w:rsidRDefault="003D69C4" w:rsidP="003D69C4">
            <w:pPr>
              <w:jc w:val="right"/>
              <w:rPr>
                <w:rFonts w:ascii="Tahoma" w:hAnsi="Tahoma" w:cs="Tahoma"/>
                <w:i/>
                <w:color w:val="000000"/>
                <w:sz w:val="22"/>
                <w:szCs w:val="22"/>
                <w:lang w:val="el-GR"/>
              </w:rPr>
            </w:pPr>
            <w:r w:rsidRPr="003A017A">
              <w:rPr>
                <w:rFonts w:ascii="Tahoma" w:hAnsi="Tahoma" w:cs="Tahoma"/>
                <w:i/>
                <w:sz w:val="22"/>
                <w:szCs w:val="22"/>
                <w:lang w:val="el-GR"/>
              </w:rPr>
              <w:t>39,5%</w:t>
            </w:r>
          </w:p>
        </w:tc>
        <w:tc>
          <w:tcPr>
            <w:tcW w:w="1276" w:type="dxa"/>
            <w:tcBorders>
              <w:left w:val="nil"/>
              <w:bottom w:val="single" w:sz="12" w:space="0" w:color="548DD4" w:themeColor="text2" w:themeTint="99"/>
              <w:right w:val="nil"/>
            </w:tcBorders>
            <w:shd w:val="clear" w:color="auto" w:fill="F2F2F2"/>
            <w:vAlign w:val="center"/>
          </w:tcPr>
          <w:p w14:paraId="2F6CA2C4" w14:textId="79EEC713" w:rsidR="003D69C4" w:rsidRPr="003A017A" w:rsidRDefault="003D69C4" w:rsidP="003D69C4">
            <w:pPr>
              <w:jc w:val="right"/>
              <w:rPr>
                <w:rFonts w:ascii="Tahoma" w:hAnsi="Tahoma" w:cs="Tahoma"/>
                <w:i/>
                <w:color w:val="000000"/>
                <w:sz w:val="22"/>
                <w:szCs w:val="22"/>
                <w:lang w:val="el-GR"/>
              </w:rPr>
            </w:pPr>
            <w:r w:rsidRPr="003A017A">
              <w:rPr>
                <w:rFonts w:ascii="Tahoma" w:hAnsi="Tahoma" w:cs="Tahoma"/>
                <w:i/>
                <w:sz w:val="22"/>
                <w:szCs w:val="22"/>
                <w:lang w:val="el-GR"/>
              </w:rPr>
              <w:t>39,2%</w:t>
            </w:r>
          </w:p>
        </w:tc>
        <w:tc>
          <w:tcPr>
            <w:tcW w:w="1087" w:type="dxa"/>
            <w:tcBorders>
              <w:left w:val="nil"/>
              <w:bottom w:val="single" w:sz="12" w:space="0" w:color="548DD4" w:themeColor="text2" w:themeTint="99"/>
              <w:right w:val="nil"/>
            </w:tcBorders>
            <w:shd w:val="clear" w:color="auto" w:fill="F2F2F2"/>
            <w:vAlign w:val="center"/>
          </w:tcPr>
          <w:p w14:paraId="69C0288D" w14:textId="28C6A720" w:rsidR="003D69C4" w:rsidRPr="00164A70" w:rsidRDefault="003D69C4" w:rsidP="003D69C4">
            <w:pPr>
              <w:jc w:val="right"/>
              <w:rPr>
                <w:rFonts w:ascii="Tahoma" w:hAnsi="Tahoma" w:cs="Tahoma"/>
                <w:i/>
                <w:iCs/>
                <w:color w:val="000000"/>
                <w:sz w:val="22"/>
                <w:szCs w:val="22"/>
                <w:lang w:val="el-GR"/>
              </w:rPr>
            </w:pPr>
            <w:r w:rsidRPr="003A017A">
              <w:rPr>
                <w:rFonts w:ascii="Tahoma" w:hAnsi="Tahoma" w:cs="Tahoma"/>
                <w:i/>
                <w:sz w:val="22"/>
                <w:szCs w:val="22"/>
                <w:lang w:val="el-GR"/>
              </w:rPr>
              <w:t>+0,</w:t>
            </w:r>
            <w:r w:rsidRPr="00AA49F4">
              <w:rPr>
                <w:rFonts w:ascii="Tahoma" w:hAnsi="Tahoma" w:cs="Tahoma"/>
                <w:i/>
                <w:sz w:val="22"/>
                <w:szCs w:val="22"/>
              </w:rPr>
              <w:t>3</w:t>
            </w:r>
            <w:r w:rsidR="00164A70">
              <w:rPr>
                <w:rFonts w:ascii="Tahoma" w:hAnsi="Tahoma" w:cs="Tahoma"/>
                <w:i/>
                <w:sz w:val="22"/>
                <w:szCs w:val="22"/>
                <w:lang w:val="el-GR"/>
              </w:rPr>
              <w:t>μον</w:t>
            </w:r>
          </w:p>
        </w:tc>
      </w:tr>
      <w:tr w:rsidR="0077709C" w:rsidRPr="002E6858" w14:paraId="0068BD37" w14:textId="74E27674" w:rsidTr="00F84A44">
        <w:trPr>
          <w:trHeight w:val="132"/>
        </w:trPr>
        <w:tc>
          <w:tcPr>
            <w:tcW w:w="3643" w:type="dxa"/>
            <w:tcBorders>
              <w:top w:val="single" w:sz="12" w:space="0" w:color="4F81BD" w:themeColor="accent1"/>
            </w:tcBorders>
            <w:shd w:val="clear" w:color="auto" w:fill="FFFFFF" w:themeFill="background1"/>
            <w:noWrap/>
            <w:vAlign w:val="bottom"/>
          </w:tcPr>
          <w:p w14:paraId="2DABEA81" w14:textId="77777777" w:rsidR="003D69C4" w:rsidRPr="0031652D" w:rsidRDefault="003D69C4" w:rsidP="003D69C4">
            <w:pPr>
              <w:tabs>
                <w:tab w:val="left" w:pos="2835"/>
              </w:tabs>
              <w:ind w:left="-108" w:right="-250"/>
              <w:rPr>
                <w:rFonts w:ascii="Tahoma" w:hAnsi="Tahoma"/>
                <w:i/>
                <w:color w:val="FF0000"/>
                <w:lang w:val="el-GR"/>
              </w:rPr>
            </w:pPr>
            <w:r w:rsidRPr="0031652D">
              <w:rPr>
                <w:rFonts w:ascii="Tahoma" w:hAnsi="Tahoma" w:cs="Tahoma"/>
                <w:lang w:val="el-GR"/>
              </w:rPr>
              <w:t>Λειτουργικά Κέρδη προ Χρηματοοικονομικών και επενδυτικών δραστηριοτήτων</w:t>
            </w:r>
          </w:p>
        </w:tc>
        <w:tc>
          <w:tcPr>
            <w:tcW w:w="1666" w:type="dxa"/>
            <w:tcBorders>
              <w:top w:val="single" w:sz="12" w:space="0" w:color="548DD4" w:themeColor="text2" w:themeTint="99"/>
              <w:left w:val="nil"/>
              <w:bottom w:val="nil"/>
              <w:right w:val="nil"/>
            </w:tcBorders>
            <w:shd w:val="clear" w:color="auto" w:fill="FFFFFF" w:themeFill="background1"/>
            <w:noWrap/>
            <w:vAlign w:val="center"/>
          </w:tcPr>
          <w:p w14:paraId="37501B20" w14:textId="18138D8F" w:rsidR="003D69C4" w:rsidRPr="0031652D" w:rsidRDefault="003D69C4" w:rsidP="003D69C4">
            <w:pPr>
              <w:jc w:val="right"/>
              <w:rPr>
                <w:rFonts w:ascii="Tahoma" w:hAnsi="Tahoma" w:cs="Tahoma"/>
                <w:bCs/>
                <w:i/>
                <w:color w:val="FF0000"/>
                <w:lang w:val="el-GR"/>
              </w:rPr>
            </w:pPr>
            <w:r w:rsidRPr="00AB7E4A">
              <w:rPr>
                <w:rFonts w:ascii="Tahoma" w:hAnsi="Tahoma" w:cs="Tahoma"/>
                <w:sz w:val="22"/>
                <w:szCs w:val="22"/>
                <w:lang w:val="el-GR"/>
              </w:rPr>
              <w:t>209</w:t>
            </w:r>
            <w:r>
              <w:rPr>
                <w:rFonts w:ascii="Tahoma" w:hAnsi="Tahoma" w:cs="Tahoma"/>
                <w:sz w:val="22"/>
                <w:szCs w:val="22"/>
                <w:lang w:val="el-GR"/>
              </w:rPr>
              <w:t>,</w:t>
            </w:r>
            <w:r w:rsidRPr="00AB7E4A">
              <w:rPr>
                <w:rFonts w:ascii="Tahoma" w:hAnsi="Tahoma" w:cs="Tahoma"/>
                <w:sz w:val="22"/>
                <w:szCs w:val="22"/>
                <w:lang w:val="el-GR"/>
              </w:rPr>
              <w:t>8</w:t>
            </w:r>
          </w:p>
        </w:tc>
        <w:tc>
          <w:tcPr>
            <w:tcW w:w="1361" w:type="dxa"/>
            <w:tcBorders>
              <w:top w:val="single" w:sz="12" w:space="0" w:color="548DD4" w:themeColor="text2" w:themeTint="99"/>
              <w:left w:val="nil"/>
              <w:bottom w:val="nil"/>
              <w:right w:val="nil"/>
            </w:tcBorders>
            <w:shd w:val="clear" w:color="auto" w:fill="FFFFFF" w:themeFill="background1"/>
            <w:vAlign w:val="center"/>
          </w:tcPr>
          <w:p w14:paraId="172D6050" w14:textId="14AA4D6E" w:rsidR="003D69C4" w:rsidRPr="0031652D" w:rsidRDefault="003D69C4" w:rsidP="003D69C4">
            <w:pPr>
              <w:jc w:val="right"/>
              <w:rPr>
                <w:rFonts w:ascii="Tahoma" w:hAnsi="Tahoma" w:cs="Tahoma"/>
                <w:bCs/>
                <w:i/>
                <w:color w:val="FF0000"/>
                <w:lang w:val="el-GR"/>
              </w:rPr>
            </w:pPr>
            <w:r w:rsidRPr="00AB7E4A">
              <w:rPr>
                <w:rFonts w:ascii="Tahoma" w:hAnsi="Tahoma" w:cs="Tahoma"/>
                <w:sz w:val="22"/>
                <w:szCs w:val="22"/>
                <w:lang w:val="el-GR"/>
              </w:rPr>
              <w:t>342</w:t>
            </w:r>
            <w:r>
              <w:rPr>
                <w:rFonts w:ascii="Tahoma" w:hAnsi="Tahoma" w:cs="Tahoma"/>
                <w:sz w:val="22"/>
                <w:szCs w:val="22"/>
                <w:lang w:val="el-GR"/>
              </w:rPr>
              <w:t>,</w:t>
            </w:r>
            <w:r w:rsidRPr="00AB7E4A">
              <w:rPr>
                <w:rFonts w:ascii="Tahoma" w:hAnsi="Tahoma" w:cs="Tahoma"/>
                <w:sz w:val="22"/>
                <w:szCs w:val="22"/>
                <w:lang w:val="el-GR"/>
              </w:rPr>
              <w:t>1</w:t>
            </w:r>
          </w:p>
        </w:tc>
        <w:tc>
          <w:tcPr>
            <w:tcW w:w="1089" w:type="dxa"/>
            <w:tcBorders>
              <w:top w:val="single" w:sz="12" w:space="0" w:color="548DD4" w:themeColor="text2" w:themeTint="99"/>
              <w:left w:val="nil"/>
              <w:bottom w:val="nil"/>
              <w:right w:val="nil"/>
            </w:tcBorders>
            <w:shd w:val="clear" w:color="auto" w:fill="FFFFFF" w:themeFill="background1"/>
            <w:vAlign w:val="center"/>
          </w:tcPr>
          <w:p w14:paraId="42D48DB1" w14:textId="348B5C78" w:rsidR="003D69C4" w:rsidRPr="0031652D" w:rsidRDefault="003D69C4" w:rsidP="003D69C4">
            <w:pPr>
              <w:jc w:val="right"/>
              <w:rPr>
                <w:rFonts w:ascii="Tahoma" w:hAnsi="Tahoma" w:cs="Tahoma"/>
                <w:bCs/>
                <w:i/>
                <w:color w:val="FF0000"/>
                <w:lang w:val="el-GR"/>
              </w:rPr>
            </w:pPr>
            <w:r w:rsidRPr="00AB7E4A">
              <w:rPr>
                <w:rFonts w:ascii="Tahoma" w:hAnsi="Tahoma" w:cs="Tahoma"/>
                <w:sz w:val="22"/>
                <w:szCs w:val="22"/>
                <w:lang w:val="el-GR"/>
              </w:rPr>
              <w:t>-38</w:t>
            </w:r>
            <w:r>
              <w:rPr>
                <w:rFonts w:ascii="Tahoma" w:hAnsi="Tahoma" w:cs="Tahoma"/>
                <w:sz w:val="22"/>
                <w:szCs w:val="22"/>
                <w:lang w:val="el-GR"/>
              </w:rPr>
              <w:t>,</w:t>
            </w:r>
            <w:r w:rsidRPr="00AB7E4A">
              <w:rPr>
                <w:rFonts w:ascii="Tahoma" w:hAnsi="Tahoma" w:cs="Tahoma"/>
                <w:sz w:val="22"/>
                <w:szCs w:val="22"/>
                <w:lang w:val="el-GR"/>
              </w:rPr>
              <w:t>7%</w:t>
            </w:r>
          </w:p>
        </w:tc>
        <w:tc>
          <w:tcPr>
            <w:tcW w:w="1172" w:type="dxa"/>
            <w:tcBorders>
              <w:top w:val="single" w:sz="12" w:space="0" w:color="548DD4" w:themeColor="text2" w:themeTint="99"/>
              <w:left w:val="nil"/>
              <w:bottom w:val="nil"/>
              <w:right w:val="nil"/>
            </w:tcBorders>
            <w:shd w:val="clear" w:color="auto" w:fill="FFFFFF" w:themeFill="background1"/>
            <w:vAlign w:val="center"/>
          </w:tcPr>
          <w:p w14:paraId="24B24070" w14:textId="4E7A5133" w:rsidR="003D69C4" w:rsidRDefault="003D69C4" w:rsidP="003D69C4">
            <w:pPr>
              <w:jc w:val="right"/>
              <w:rPr>
                <w:rFonts w:ascii="Tahoma" w:hAnsi="Tahoma" w:cs="Tahoma"/>
                <w:sz w:val="22"/>
                <w:szCs w:val="22"/>
              </w:rPr>
            </w:pPr>
            <w:r w:rsidRPr="00AB7E4A">
              <w:rPr>
                <w:rFonts w:ascii="Tahoma" w:hAnsi="Tahoma" w:cs="Tahoma"/>
                <w:sz w:val="22"/>
                <w:szCs w:val="22"/>
                <w:lang w:val="el-GR"/>
              </w:rPr>
              <w:t>539</w:t>
            </w:r>
            <w:r>
              <w:rPr>
                <w:rFonts w:ascii="Tahoma" w:hAnsi="Tahoma" w:cs="Tahoma"/>
                <w:sz w:val="22"/>
                <w:szCs w:val="22"/>
                <w:lang w:val="el-GR"/>
              </w:rPr>
              <w:t>,</w:t>
            </w:r>
            <w:r w:rsidRPr="00AB7E4A">
              <w:rPr>
                <w:rFonts w:ascii="Tahoma" w:hAnsi="Tahoma" w:cs="Tahoma"/>
                <w:sz w:val="22"/>
                <w:szCs w:val="22"/>
                <w:lang w:val="el-GR"/>
              </w:rPr>
              <w:t>5</w:t>
            </w:r>
          </w:p>
        </w:tc>
        <w:tc>
          <w:tcPr>
            <w:tcW w:w="1276" w:type="dxa"/>
            <w:tcBorders>
              <w:top w:val="single" w:sz="12" w:space="0" w:color="548DD4" w:themeColor="text2" w:themeTint="99"/>
              <w:left w:val="nil"/>
              <w:bottom w:val="nil"/>
              <w:right w:val="nil"/>
            </w:tcBorders>
            <w:shd w:val="clear" w:color="auto" w:fill="FFFFFF" w:themeFill="background1"/>
            <w:vAlign w:val="center"/>
          </w:tcPr>
          <w:p w14:paraId="492B4746" w14:textId="55933847" w:rsidR="003D69C4" w:rsidRDefault="003D69C4" w:rsidP="003D69C4">
            <w:pPr>
              <w:jc w:val="right"/>
              <w:rPr>
                <w:rFonts w:ascii="Tahoma" w:hAnsi="Tahoma" w:cs="Tahoma"/>
                <w:sz w:val="22"/>
                <w:szCs w:val="22"/>
              </w:rPr>
            </w:pPr>
            <w:r w:rsidRPr="00AB7E4A">
              <w:rPr>
                <w:rFonts w:ascii="Tahoma" w:hAnsi="Tahoma" w:cs="Tahoma"/>
                <w:sz w:val="22"/>
                <w:szCs w:val="22"/>
                <w:lang w:val="el-GR"/>
              </w:rPr>
              <w:t>660</w:t>
            </w:r>
            <w:r>
              <w:rPr>
                <w:rFonts w:ascii="Tahoma" w:hAnsi="Tahoma" w:cs="Tahoma"/>
                <w:sz w:val="22"/>
                <w:szCs w:val="22"/>
                <w:lang w:val="el-GR"/>
              </w:rPr>
              <w:t>,</w:t>
            </w:r>
            <w:r w:rsidRPr="00AB7E4A">
              <w:rPr>
                <w:rFonts w:ascii="Tahoma" w:hAnsi="Tahoma" w:cs="Tahoma"/>
                <w:sz w:val="22"/>
                <w:szCs w:val="22"/>
                <w:lang w:val="el-GR"/>
              </w:rPr>
              <w:t>9</w:t>
            </w:r>
          </w:p>
        </w:tc>
        <w:tc>
          <w:tcPr>
            <w:tcW w:w="1087" w:type="dxa"/>
            <w:tcBorders>
              <w:top w:val="single" w:sz="12" w:space="0" w:color="548DD4" w:themeColor="text2" w:themeTint="99"/>
              <w:left w:val="nil"/>
              <w:bottom w:val="nil"/>
              <w:right w:val="nil"/>
            </w:tcBorders>
            <w:shd w:val="clear" w:color="auto" w:fill="FFFFFF" w:themeFill="background1"/>
            <w:vAlign w:val="center"/>
          </w:tcPr>
          <w:p w14:paraId="2EE729B7" w14:textId="1AFBF911" w:rsidR="003D69C4" w:rsidRDefault="003D69C4" w:rsidP="003D69C4">
            <w:pPr>
              <w:jc w:val="right"/>
              <w:rPr>
                <w:rFonts w:ascii="Tahoma" w:hAnsi="Tahoma" w:cs="Tahoma"/>
                <w:sz w:val="22"/>
                <w:szCs w:val="22"/>
              </w:rPr>
            </w:pPr>
            <w:r w:rsidRPr="00AB7E4A">
              <w:rPr>
                <w:rFonts w:ascii="Tahoma" w:hAnsi="Tahoma" w:cs="Tahoma"/>
                <w:sz w:val="22"/>
                <w:szCs w:val="22"/>
                <w:lang w:val="el-GR"/>
              </w:rPr>
              <w:t>-18</w:t>
            </w:r>
            <w:r>
              <w:rPr>
                <w:rFonts w:ascii="Tahoma" w:hAnsi="Tahoma" w:cs="Tahoma"/>
                <w:sz w:val="22"/>
                <w:szCs w:val="22"/>
                <w:lang w:val="el-GR"/>
              </w:rPr>
              <w:t>,</w:t>
            </w:r>
            <w:r w:rsidRPr="00AB7E4A">
              <w:rPr>
                <w:rFonts w:ascii="Tahoma" w:hAnsi="Tahoma" w:cs="Tahoma"/>
                <w:sz w:val="22"/>
                <w:szCs w:val="22"/>
                <w:lang w:val="el-GR"/>
              </w:rPr>
              <w:t>4%</w:t>
            </w:r>
          </w:p>
        </w:tc>
      </w:tr>
      <w:tr w:rsidR="00422C00" w:rsidRPr="002E6858" w14:paraId="4624483D" w14:textId="1DBE09FA" w:rsidTr="00F84A44">
        <w:trPr>
          <w:trHeight w:val="61"/>
        </w:trPr>
        <w:tc>
          <w:tcPr>
            <w:tcW w:w="3643" w:type="dxa"/>
            <w:shd w:val="clear" w:color="auto" w:fill="FFFFFF" w:themeFill="background1"/>
            <w:noWrap/>
            <w:vAlign w:val="bottom"/>
          </w:tcPr>
          <w:p w14:paraId="4D2F9835" w14:textId="77777777" w:rsidR="003D69C4" w:rsidRPr="0031652D" w:rsidRDefault="003D69C4" w:rsidP="003D69C4">
            <w:pPr>
              <w:tabs>
                <w:tab w:val="left" w:pos="2835"/>
              </w:tabs>
              <w:ind w:left="-108" w:right="-108"/>
              <w:rPr>
                <w:rFonts w:ascii="Tahoma" w:hAnsi="Tahoma"/>
                <w:i/>
                <w:lang w:val="el-GR"/>
              </w:rPr>
            </w:pPr>
            <w:r w:rsidRPr="0031652D">
              <w:rPr>
                <w:rFonts w:ascii="Tahoma" w:hAnsi="Tahoma" w:cs="Tahoma"/>
                <w:lang w:val="el-GR"/>
              </w:rPr>
              <w:t>Κέρδη κατανεμημένα στους μετόχους της Εταιρείας</w:t>
            </w:r>
          </w:p>
        </w:tc>
        <w:tc>
          <w:tcPr>
            <w:tcW w:w="1666" w:type="dxa"/>
            <w:shd w:val="clear" w:color="auto" w:fill="FFFFFF" w:themeFill="background1"/>
            <w:noWrap/>
            <w:vAlign w:val="center"/>
          </w:tcPr>
          <w:p w14:paraId="35EF100F" w14:textId="30DA9AA9" w:rsidR="003D69C4" w:rsidRPr="000B4A67" w:rsidRDefault="003D69C4" w:rsidP="003D69C4">
            <w:pPr>
              <w:jc w:val="right"/>
              <w:rPr>
                <w:rFonts w:ascii="Tahoma" w:hAnsi="Tahoma" w:cs="Tahoma"/>
                <w:i/>
                <w:lang w:val="el-GR"/>
              </w:rPr>
            </w:pPr>
            <w:r w:rsidRPr="00AA572C">
              <w:rPr>
                <w:rFonts w:ascii="Tahoma" w:hAnsi="Tahoma" w:cs="Tahoma"/>
                <w:sz w:val="22"/>
                <w:szCs w:val="22"/>
                <w:lang w:val="el-GR"/>
              </w:rPr>
              <w:t>160</w:t>
            </w:r>
            <w:r>
              <w:rPr>
                <w:rFonts w:ascii="Tahoma" w:hAnsi="Tahoma" w:cs="Tahoma"/>
                <w:sz w:val="22"/>
                <w:szCs w:val="22"/>
                <w:lang w:val="el-GR"/>
              </w:rPr>
              <w:t>,</w:t>
            </w:r>
            <w:r w:rsidRPr="00AA572C">
              <w:rPr>
                <w:rFonts w:ascii="Tahoma" w:hAnsi="Tahoma" w:cs="Tahoma"/>
                <w:sz w:val="22"/>
                <w:szCs w:val="22"/>
                <w:lang w:val="el-GR"/>
              </w:rPr>
              <w:t xml:space="preserve">2 </w:t>
            </w:r>
          </w:p>
        </w:tc>
        <w:tc>
          <w:tcPr>
            <w:tcW w:w="1361" w:type="dxa"/>
            <w:shd w:val="clear" w:color="auto" w:fill="FFFFFF" w:themeFill="background1"/>
            <w:vAlign w:val="center"/>
          </w:tcPr>
          <w:p w14:paraId="2F47D968" w14:textId="459E4D7F" w:rsidR="003D69C4" w:rsidRPr="000B4A67" w:rsidRDefault="003D69C4" w:rsidP="003D69C4">
            <w:pPr>
              <w:jc w:val="right"/>
              <w:rPr>
                <w:rFonts w:ascii="Tahoma" w:hAnsi="Tahoma" w:cs="Tahoma"/>
                <w:i/>
                <w:lang w:val="el-GR"/>
              </w:rPr>
            </w:pPr>
            <w:r w:rsidRPr="00AA572C">
              <w:rPr>
                <w:rFonts w:ascii="Tahoma" w:hAnsi="Tahoma" w:cs="Tahoma"/>
                <w:sz w:val="22"/>
                <w:szCs w:val="22"/>
                <w:lang w:val="el-GR"/>
              </w:rPr>
              <w:t>209</w:t>
            </w:r>
            <w:r>
              <w:rPr>
                <w:rFonts w:ascii="Tahoma" w:hAnsi="Tahoma" w:cs="Tahoma"/>
                <w:sz w:val="22"/>
                <w:szCs w:val="22"/>
                <w:lang w:val="el-GR"/>
              </w:rPr>
              <w:t>,</w:t>
            </w:r>
            <w:r w:rsidRPr="00AA572C">
              <w:rPr>
                <w:rFonts w:ascii="Tahoma" w:hAnsi="Tahoma" w:cs="Tahoma"/>
                <w:sz w:val="22"/>
                <w:szCs w:val="22"/>
                <w:lang w:val="el-GR"/>
              </w:rPr>
              <w:t xml:space="preserve">7 </w:t>
            </w:r>
          </w:p>
        </w:tc>
        <w:tc>
          <w:tcPr>
            <w:tcW w:w="1089" w:type="dxa"/>
            <w:shd w:val="clear" w:color="auto" w:fill="FFFFFF" w:themeFill="background1"/>
            <w:vAlign w:val="center"/>
          </w:tcPr>
          <w:p w14:paraId="726C28F8" w14:textId="2ED73D65" w:rsidR="003D69C4" w:rsidRPr="000B4A67" w:rsidRDefault="003D69C4" w:rsidP="003D69C4">
            <w:pPr>
              <w:jc w:val="right"/>
              <w:rPr>
                <w:rFonts w:ascii="Tahoma" w:hAnsi="Tahoma" w:cs="Tahoma"/>
                <w:i/>
                <w:lang w:val="el-GR"/>
              </w:rPr>
            </w:pPr>
            <w:r w:rsidRPr="00AA572C">
              <w:rPr>
                <w:rFonts w:ascii="Tahoma" w:hAnsi="Tahoma" w:cs="Tahoma"/>
                <w:sz w:val="22"/>
                <w:szCs w:val="22"/>
                <w:lang w:val="el-GR"/>
              </w:rPr>
              <w:t>-23</w:t>
            </w:r>
            <w:r>
              <w:rPr>
                <w:rFonts w:ascii="Tahoma" w:hAnsi="Tahoma" w:cs="Tahoma"/>
                <w:sz w:val="22"/>
                <w:szCs w:val="22"/>
                <w:lang w:val="el-GR"/>
              </w:rPr>
              <w:t>,</w:t>
            </w:r>
            <w:r w:rsidRPr="00AA572C">
              <w:rPr>
                <w:rFonts w:ascii="Tahoma" w:hAnsi="Tahoma" w:cs="Tahoma"/>
                <w:sz w:val="22"/>
                <w:szCs w:val="22"/>
                <w:lang w:val="el-GR"/>
              </w:rPr>
              <w:t>6%</w:t>
            </w:r>
          </w:p>
        </w:tc>
        <w:tc>
          <w:tcPr>
            <w:tcW w:w="1172" w:type="dxa"/>
            <w:shd w:val="clear" w:color="auto" w:fill="FFFFFF" w:themeFill="background1"/>
            <w:vAlign w:val="center"/>
          </w:tcPr>
          <w:p w14:paraId="515CB6D6" w14:textId="4CB0501B"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396</w:t>
            </w:r>
            <w:r>
              <w:rPr>
                <w:rFonts w:ascii="Tahoma" w:hAnsi="Tahoma" w:cs="Tahoma"/>
                <w:sz w:val="22"/>
                <w:szCs w:val="22"/>
                <w:lang w:val="el-GR"/>
              </w:rPr>
              <w:t>,</w:t>
            </w:r>
            <w:r w:rsidRPr="00AA572C">
              <w:rPr>
                <w:rFonts w:ascii="Tahoma" w:hAnsi="Tahoma" w:cs="Tahoma"/>
                <w:sz w:val="22"/>
                <w:szCs w:val="22"/>
                <w:lang w:val="el-GR"/>
              </w:rPr>
              <w:t xml:space="preserve">4 </w:t>
            </w:r>
          </w:p>
        </w:tc>
        <w:tc>
          <w:tcPr>
            <w:tcW w:w="1276" w:type="dxa"/>
            <w:shd w:val="clear" w:color="auto" w:fill="FFFFFF" w:themeFill="background1"/>
            <w:vAlign w:val="center"/>
          </w:tcPr>
          <w:p w14:paraId="11F87AC0" w14:textId="03A61467"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386</w:t>
            </w:r>
            <w:r>
              <w:rPr>
                <w:rFonts w:ascii="Tahoma" w:hAnsi="Tahoma" w:cs="Tahoma"/>
                <w:sz w:val="22"/>
                <w:szCs w:val="22"/>
                <w:lang w:val="el-GR"/>
              </w:rPr>
              <w:t>,</w:t>
            </w:r>
            <w:r w:rsidRPr="00AA572C">
              <w:rPr>
                <w:rFonts w:ascii="Tahoma" w:hAnsi="Tahoma" w:cs="Tahoma"/>
                <w:sz w:val="22"/>
                <w:szCs w:val="22"/>
                <w:lang w:val="el-GR"/>
              </w:rPr>
              <w:t xml:space="preserve">5 </w:t>
            </w:r>
          </w:p>
        </w:tc>
        <w:tc>
          <w:tcPr>
            <w:tcW w:w="1087" w:type="dxa"/>
            <w:shd w:val="clear" w:color="auto" w:fill="FFFFFF" w:themeFill="background1"/>
            <w:vAlign w:val="center"/>
          </w:tcPr>
          <w:p w14:paraId="1E917D4F" w14:textId="0897459E"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+2</w:t>
            </w:r>
            <w:r>
              <w:rPr>
                <w:rFonts w:ascii="Tahoma" w:hAnsi="Tahoma" w:cs="Tahoma"/>
                <w:sz w:val="22"/>
                <w:szCs w:val="22"/>
                <w:lang w:val="el-GR"/>
              </w:rPr>
              <w:t>,</w:t>
            </w:r>
            <w:r w:rsidRPr="00AA572C">
              <w:rPr>
                <w:rFonts w:ascii="Tahoma" w:hAnsi="Tahoma" w:cs="Tahoma"/>
                <w:sz w:val="22"/>
                <w:szCs w:val="22"/>
                <w:lang w:val="el-GR"/>
              </w:rPr>
              <w:t>6%</w:t>
            </w:r>
          </w:p>
        </w:tc>
      </w:tr>
      <w:tr w:rsidR="00422C00" w:rsidRPr="00715118" w14:paraId="6492D3F9" w14:textId="425A5E01" w:rsidTr="00F84A44">
        <w:trPr>
          <w:trHeight w:val="132"/>
        </w:trPr>
        <w:tc>
          <w:tcPr>
            <w:tcW w:w="3643" w:type="dxa"/>
            <w:shd w:val="clear" w:color="auto" w:fill="FFFFFF" w:themeFill="background1"/>
            <w:noWrap/>
            <w:vAlign w:val="bottom"/>
            <w:hideMark/>
          </w:tcPr>
          <w:p w14:paraId="78F41FED" w14:textId="77777777" w:rsidR="003D69C4" w:rsidRPr="0031652D" w:rsidRDefault="003D69C4" w:rsidP="003D69C4">
            <w:pPr>
              <w:tabs>
                <w:tab w:val="left" w:pos="2835"/>
              </w:tabs>
              <w:ind w:left="-108" w:right="-250"/>
              <w:rPr>
                <w:rFonts w:ascii="Tahoma" w:hAnsi="Tahoma"/>
                <w:i/>
                <w:lang w:val="el-GR"/>
              </w:rPr>
            </w:pPr>
            <w:r w:rsidRPr="0031652D">
              <w:rPr>
                <w:rFonts w:ascii="Tahoma" w:hAnsi="Tahoma" w:cs="Tahoma"/>
                <w:lang w:val="el-GR"/>
              </w:rPr>
              <w:t xml:space="preserve">Προσαρμοσμένα Καθαρά Κέρδη σε μετόχους της </w:t>
            </w:r>
            <w:r w:rsidRPr="0031652D">
              <w:rPr>
                <w:rFonts w:ascii="Tahoma" w:hAnsi="Tahoma" w:cs="Tahoma"/>
                <w:lang w:val="en-US"/>
              </w:rPr>
              <w:t>E</w:t>
            </w:r>
            <w:r w:rsidRPr="0031652D">
              <w:rPr>
                <w:rFonts w:ascii="Tahoma" w:hAnsi="Tahoma" w:cs="Tahoma"/>
                <w:lang w:val="el-GR"/>
              </w:rPr>
              <w:t>ταιρείας</w:t>
            </w:r>
          </w:p>
        </w:tc>
        <w:tc>
          <w:tcPr>
            <w:tcW w:w="1666" w:type="dxa"/>
            <w:shd w:val="clear" w:color="auto" w:fill="FFFFFF" w:themeFill="background1"/>
            <w:noWrap/>
            <w:vAlign w:val="center"/>
          </w:tcPr>
          <w:p w14:paraId="4879CA26" w14:textId="434D67B7" w:rsidR="003D69C4" w:rsidRPr="000B4A67" w:rsidRDefault="003D69C4" w:rsidP="003D69C4">
            <w:pPr>
              <w:jc w:val="right"/>
              <w:rPr>
                <w:rFonts w:ascii="Tahoma" w:hAnsi="Tahoma" w:cs="Tahoma"/>
              </w:rPr>
            </w:pPr>
            <w:r w:rsidRPr="00AA572C">
              <w:rPr>
                <w:rFonts w:ascii="Tahoma" w:hAnsi="Tahoma" w:cs="Tahoma"/>
                <w:sz w:val="22"/>
                <w:szCs w:val="22"/>
                <w:lang w:val="el-GR"/>
              </w:rPr>
              <w:t>162</w:t>
            </w:r>
            <w:r>
              <w:rPr>
                <w:rFonts w:ascii="Tahoma" w:hAnsi="Tahoma" w:cs="Tahoma"/>
                <w:sz w:val="22"/>
                <w:szCs w:val="22"/>
                <w:lang w:val="el-GR"/>
              </w:rPr>
              <w:t>,</w:t>
            </w:r>
            <w:r w:rsidRPr="00AA572C">
              <w:rPr>
                <w:rFonts w:ascii="Tahoma" w:hAnsi="Tahoma" w:cs="Tahoma"/>
                <w:sz w:val="22"/>
                <w:szCs w:val="22"/>
                <w:lang w:val="el-GR"/>
              </w:rPr>
              <w:t xml:space="preserve">1 </w:t>
            </w:r>
          </w:p>
        </w:tc>
        <w:tc>
          <w:tcPr>
            <w:tcW w:w="1361" w:type="dxa"/>
            <w:shd w:val="clear" w:color="auto" w:fill="FFFFFF" w:themeFill="background1"/>
            <w:vAlign w:val="center"/>
          </w:tcPr>
          <w:p w14:paraId="034CE1CF" w14:textId="46E71FDE" w:rsidR="003D69C4" w:rsidRPr="000B4A67" w:rsidRDefault="003D69C4" w:rsidP="003D69C4">
            <w:pPr>
              <w:jc w:val="right"/>
              <w:rPr>
                <w:rFonts w:ascii="Tahoma" w:hAnsi="Tahoma" w:cs="Tahoma"/>
              </w:rPr>
            </w:pPr>
            <w:r w:rsidRPr="00AA572C">
              <w:rPr>
                <w:rFonts w:ascii="Tahoma" w:hAnsi="Tahoma" w:cs="Tahoma"/>
                <w:sz w:val="22"/>
                <w:szCs w:val="22"/>
                <w:lang w:val="el-GR"/>
              </w:rPr>
              <w:t>158</w:t>
            </w:r>
            <w:r>
              <w:rPr>
                <w:rFonts w:ascii="Tahoma" w:hAnsi="Tahoma" w:cs="Tahoma"/>
                <w:sz w:val="22"/>
                <w:szCs w:val="22"/>
                <w:lang w:val="el-GR"/>
              </w:rPr>
              <w:t>,</w:t>
            </w:r>
            <w:r w:rsidRPr="00AA572C">
              <w:rPr>
                <w:rFonts w:ascii="Tahoma" w:hAnsi="Tahoma" w:cs="Tahoma"/>
                <w:sz w:val="22"/>
                <w:szCs w:val="22"/>
                <w:lang w:val="el-GR"/>
              </w:rPr>
              <w:t xml:space="preserve">7 </w:t>
            </w:r>
          </w:p>
        </w:tc>
        <w:tc>
          <w:tcPr>
            <w:tcW w:w="1089" w:type="dxa"/>
            <w:shd w:val="clear" w:color="auto" w:fill="FFFFFF" w:themeFill="background1"/>
            <w:vAlign w:val="center"/>
          </w:tcPr>
          <w:p w14:paraId="377F790C" w14:textId="442A0D80" w:rsidR="003D69C4" w:rsidRPr="000B4A67" w:rsidRDefault="003D69C4" w:rsidP="003D69C4">
            <w:pPr>
              <w:jc w:val="right"/>
              <w:rPr>
                <w:rFonts w:ascii="Tahoma" w:hAnsi="Tahoma" w:cs="Tahoma"/>
              </w:rPr>
            </w:pPr>
            <w:r w:rsidRPr="00AA572C">
              <w:rPr>
                <w:rFonts w:ascii="Tahoma" w:hAnsi="Tahoma" w:cs="Tahoma"/>
                <w:sz w:val="22"/>
                <w:szCs w:val="22"/>
                <w:lang w:val="el-GR"/>
              </w:rPr>
              <w:t>+2</w:t>
            </w:r>
            <w:r>
              <w:rPr>
                <w:rFonts w:ascii="Tahoma" w:hAnsi="Tahoma" w:cs="Tahoma"/>
                <w:sz w:val="22"/>
                <w:szCs w:val="22"/>
                <w:lang w:val="el-GR"/>
              </w:rPr>
              <w:t>,</w:t>
            </w:r>
            <w:r w:rsidRPr="00AA572C">
              <w:rPr>
                <w:rFonts w:ascii="Tahoma" w:hAnsi="Tahoma" w:cs="Tahoma"/>
                <w:sz w:val="22"/>
                <w:szCs w:val="22"/>
                <w:lang w:val="el-GR"/>
              </w:rPr>
              <w:t>1%</w:t>
            </w:r>
          </w:p>
        </w:tc>
        <w:tc>
          <w:tcPr>
            <w:tcW w:w="1172" w:type="dxa"/>
            <w:shd w:val="clear" w:color="auto" w:fill="FFFFFF" w:themeFill="background1"/>
            <w:vAlign w:val="center"/>
          </w:tcPr>
          <w:p w14:paraId="093CA9F7" w14:textId="7BF707D9"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424</w:t>
            </w:r>
            <w:r>
              <w:rPr>
                <w:rFonts w:ascii="Tahoma" w:hAnsi="Tahoma" w:cs="Tahoma"/>
                <w:sz w:val="22"/>
                <w:szCs w:val="22"/>
                <w:lang w:val="el-GR"/>
              </w:rPr>
              <w:t>,</w:t>
            </w:r>
            <w:r w:rsidRPr="00AA572C">
              <w:rPr>
                <w:rFonts w:ascii="Tahoma" w:hAnsi="Tahoma" w:cs="Tahoma"/>
                <w:sz w:val="22"/>
                <w:szCs w:val="22"/>
                <w:lang w:val="el-GR"/>
              </w:rPr>
              <w:t xml:space="preserve">1 </w:t>
            </w:r>
          </w:p>
        </w:tc>
        <w:tc>
          <w:tcPr>
            <w:tcW w:w="1276" w:type="dxa"/>
            <w:shd w:val="clear" w:color="auto" w:fill="FFFFFF" w:themeFill="background1"/>
            <w:vAlign w:val="center"/>
          </w:tcPr>
          <w:p w14:paraId="02A22F76" w14:textId="2C71C40D"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366</w:t>
            </w:r>
            <w:r>
              <w:rPr>
                <w:rFonts w:ascii="Tahoma" w:hAnsi="Tahoma" w:cs="Tahoma"/>
                <w:sz w:val="22"/>
                <w:szCs w:val="22"/>
                <w:lang w:val="el-GR"/>
              </w:rPr>
              <w:t>,</w:t>
            </w:r>
            <w:r w:rsidRPr="00AA572C">
              <w:rPr>
                <w:rFonts w:ascii="Tahoma" w:hAnsi="Tahoma" w:cs="Tahoma"/>
                <w:sz w:val="22"/>
                <w:szCs w:val="22"/>
                <w:lang w:val="el-GR"/>
              </w:rPr>
              <w:t xml:space="preserve">6 </w:t>
            </w:r>
          </w:p>
        </w:tc>
        <w:tc>
          <w:tcPr>
            <w:tcW w:w="1087" w:type="dxa"/>
            <w:shd w:val="clear" w:color="auto" w:fill="FFFFFF" w:themeFill="background1"/>
            <w:vAlign w:val="center"/>
          </w:tcPr>
          <w:p w14:paraId="1FD511C0" w14:textId="40AC07AA" w:rsidR="003D69C4" w:rsidRPr="000B4A67" w:rsidRDefault="003D69C4" w:rsidP="003D69C4">
            <w:pPr>
              <w:jc w:val="right"/>
              <w:rPr>
                <w:rFonts w:ascii="Tahoma" w:hAnsi="Tahoma" w:cs="Tahoma"/>
                <w:sz w:val="22"/>
                <w:szCs w:val="22"/>
                <w:lang w:val="el-GR"/>
              </w:rPr>
            </w:pPr>
            <w:r w:rsidRPr="00AA572C">
              <w:rPr>
                <w:rFonts w:ascii="Tahoma" w:hAnsi="Tahoma" w:cs="Tahoma"/>
                <w:sz w:val="22"/>
                <w:szCs w:val="22"/>
                <w:lang w:val="el-GR"/>
              </w:rPr>
              <w:t>+15</w:t>
            </w:r>
            <w:r>
              <w:rPr>
                <w:rFonts w:ascii="Tahoma" w:hAnsi="Tahoma" w:cs="Tahoma"/>
                <w:sz w:val="22"/>
                <w:szCs w:val="22"/>
                <w:lang w:val="el-GR"/>
              </w:rPr>
              <w:t>,</w:t>
            </w:r>
            <w:r w:rsidRPr="00AA572C">
              <w:rPr>
                <w:rFonts w:ascii="Tahoma" w:hAnsi="Tahoma" w:cs="Tahoma"/>
                <w:sz w:val="22"/>
                <w:szCs w:val="22"/>
                <w:lang w:val="el-GR"/>
              </w:rPr>
              <w:t>7%</w:t>
            </w:r>
          </w:p>
        </w:tc>
      </w:tr>
      <w:tr w:rsidR="0077709C" w:rsidRPr="002E6858" w14:paraId="3B82802B" w14:textId="63AA1342" w:rsidTr="00F84A44">
        <w:trPr>
          <w:trHeight w:val="109"/>
        </w:trPr>
        <w:tc>
          <w:tcPr>
            <w:tcW w:w="3643" w:type="dxa"/>
            <w:tcBorders>
              <w:bottom w:val="single" w:sz="12" w:space="0" w:color="4F81BD" w:themeColor="accent1"/>
            </w:tcBorders>
            <w:shd w:val="clear" w:color="auto" w:fill="FFFFFF" w:themeFill="background1"/>
            <w:noWrap/>
            <w:vAlign w:val="bottom"/>
          </w:tcPr>
          <w:p w14:paraId="6FDAE334" w14:textId="77777777" w:rsidR="003D69C4" w:rsidRPr="0031652D" w:rsidRDefault="003D69C4" w:rsidP="003D69C4">
            <w:pPr>
              <w:tabs>
                <w:tab w:val="left" w:pos="2835"/>
              </w:tabs>
              <w:ind w:left="-108" w:right="-250"/>
              <w:rPr>
                <w:rFonts w:ascii="Tahoma" w:hAnsi="Tahoma"/>
                <w:color w:val="FF0000"/>
                <w:lang w:val="el-GR"/>
              </w:rPr>
            </w:pPr>
            <w:r w:rsidRPr="0031652D">
              <w:rPr>
                <w:rFonts w:ascii="Tahoma" w:hAnsi="Tahoma" w:cs="Tahoma"/>
                <w:lang w:val="el-GR"/>
              </w:rPr>
              <w:t>Βασικά Κέρδη ανά μετοχή (€)</w:t>
            </w:r>
          </w:p>
        </w:tc>
        <w:tc>
          <w:tcPr>
            <w:tcW w:w="1666" w:type="dxa"/>
            <w:tcBorders>
              <w:bottom w:val="single" w:sz="12" w:space="0" w:color="548DD4" w:themeColor="text2" w:themeTint="99"/>
            </w:tcBorders>
            <w:shd w:val="clear" w:color="auto" w:fill="FFFFFF" w:themeFill="background1"/>
            <w:noWrap/>
            <w:vAlign w:val="center"/>
          </w:tcPr>
          <w:p w14:paraId="3B4B235F" w14:textId="2BD4ABC7" w:rsidR="003D69C4" w:rsidRPr="0031652D" w:rsidRDefault="003D69C4" w:rsidP="003D69C4">
            <w:pPr>
              <w:jc w:val="right"/>
              <w:rPr>
                <w:rFonts w:ascii="Tahoma" w:eastAsia="Arial Unicode MS" w:hAnsi="Tahoma" w:cs="Tahoma"/>
                <w:i/>
                <w:iCs/>
                <w:color w:val="FF0000"/>
                <w:lang w:val="el-GR" w:eastAsia="el-GR"/>
              </w:rPr>
            </w:pPr>
            <w:r w:rsidRPr="004D755B">
              <w:rPr>
                <w:rFonts w:ascii="Tahoma" w:hAnsi="Tahoma" w:cs="Tahoma"/>
                <w:sz w:val="22"/>
                <w:szCs w:val="22"/>
                <w:lang w:val="el-GR"/>
              </w:rPr>
              <w:t>0</w:t>
            </w:r>
            <w:r>
              <w:rPr>
                <w:rFonts w:ascii="Tahoma" w:hAnsi="Tahoma" w:cs="Tahoma"/>
                <w:sz w:val="22"/>
                <w:szCs w:val="22"/>
                <w:lang w:val="el-GR"/>
              </w:rPr>
              <w:t>,</w:t>
            </w:r>
            <w:r w:rsidRPr="004D755B">
              <w:rPr>
                <w:rFonts w:ascii="Tahoma" w:hAnsi="Tahoma" w:cs="Tahoma"/>
                <w:sz w:val="22"/>
                <w:szCs w:val="22"/>
                <w:lang w:val="el-GR"/>
              </w:rPr>
              <w:t>3673</w:t>
            </w:r>
          </w:p>
        </w:tc>
        <w:tc>
          <w:tcPr>
            <w:tcW w:w="1361" w:type="dxa"/>
            <w:tcBorders>
              <w:bottom w:val="single" w:sz="12" w:space="0" w:color="548DD4" w:themeColor="text2" w:themeTint="99"/>
            </w:tcBorders>
            <w:shd w:val="clear" w:color="auto" w:fill="FFFFFF" w:themeFill="background1"/>
            <w:vAlign w:val="center"/>
          </w:tcPr>
          <w:p w14:paraId="4C98D97D" w14:textId="4F53D488" w:rsidR="003D69C4" w:rsidRPr="0031652D" w:rsidRDefault="003D69C4" w:rsidP="003D69C4">
            <w:pPr>
              <w:jc w:val="right"/>
              <w:rPr>
                <w:rFonts w:ascii="Tahoma" w:hAnsi="Tahoma" w:cs="Tahoma"/>
                <w:color w:val="FF0000"/>
                <w:lang w:val="el-GR"/>
              </w:rPr>
            </w:pPr>
            <w:r w:rsidRPr="004D755B">
              <w:rPr>
                <w:rFonts w:ascii="Tahoma" w:hAnsi="Tahoma" w:cs="Tahoma"/>
                <w:sz w:val="22"/>
                <w:szCs w:val="22"/>
                <w:lang w:val="el-GR"/>
              </w:rPr>
              <w:t>0</w:t>
            </w:r>
            <w:r>
              <w:rPr>
                <w:rFonts w:ascii="Tahoma" w:hAnsi="Tahoma" w:cs="Tahoma"/>
                <w:sz w:val="22"/>
                <w:szCs w:val="22"/>
                <w:lang w:val="el-GR"/>
              </w:rPr>
              <w:t>,</w:t>
            </w:r>
            <w:r w:rsidRPr="004D755B">
              <w:rPr>
                <w:rFonts w:ascii="Tahoma" w:hAnsi="Tahoma" w:cs="Tahoma"/>
                <w:sz w:val="22"/>
                <w:szCs w:val="22"/>
                <w:lang w:val="el-GR"/>
              </w:rPr>
              <w:t>4628</w:t>
            </w:r>
          </w:p>
        </w:tc>
        <w:tc>
          <w:tcPr>
            <w:tcW w:w="1089" w:type="dxa"/>
            <w:tcBorders>
              <w:bottom w:val="single" w:sz="12" w:space="0" w:color="548DD4" w:themeColor="text2" w:themeTint="99"/>
            </w:tcBorders>
            <w:shd w:val="clear" w:color="auto" w:fill="FFFFFF" w:themeFill="background1"/>
            <w:vAlign w:val="center"/>
          </w:tcPr>
          <w:p w14:paraId="1EDC726B" w14:textId="4067E138" w:rsidR="003D69C4" w:rsidRPr="005B2B5F" w:rsidRDefault="003D69C4" w:rsidP="003D69C4">
            <w:pPr>
              <w:jc w:val="right"/>
              <w:rPr>
                <w:rFonts w:ascii="Tahoma" w:hAnsi="Tahoma" w:cs="Tahoma"/>
                <w:sz w:val="22"/>
                <w:szCs w:val="22"/>
                <w:lang w:val="el-GR"/>
              </w:rPr>
            </w:pPr>
            <w:r w:rsidRPr="00354AB2">
              <w:rPr>
                <w:rFonts w:ascii="Tahoma" w:hAnsi="Tahoma" w:cs="Tahoma"/>
                <w:sz w:val="22"/>
                <w:szCs w:val="22"/>
              </w:rPr>
              <w:t>-20</w:t>
            </w:r>
            <w:r>
              <w:rPr>
                <w:rFonts w:ascii="Tahoma" w:hAnsi="Tahoma" w:cs="Tahoma"/>
                <w:sz w:val="22"/>
                <w:szCs w:val="22"/>
                <w:lang w:val="el-GR"/>
              </w:rPr>
              <w:t>,</w:t>
            </w:r>
            <w:r w:rsidRPr="00354AB2">
              <w:rPr>
                <w:rFonts w:ascii="Tahoma" w:hAnsi="Tahoma" w:cs="Tahoma"/>
                <w:sz w:val="22"/>
                <w:szCs w:val="22"/>
                <w:lang w:val="el-GR"/>
              </w:rPr>
              <w:t>6%</w:t>
            </w:r>
          </w:p>
        </w:tc>
        <w:tc>
          <w:tcPr>
            <w:tcW w:w="1172" w:type="dxa"/>
            <w:tcBorders>
              <w:bottom w:val="single" w:sz="12" w:space="0" w:color="548DD4" w:themeColor="text2" w:themeTint="99"/>
            </w:tcBorders>
            <w:shd w:val="clear" w:color="auto" w:fill="FFFFFF" w:themeFill="background1"/>
            <w:vAlign w:val="center"/>
          </w:tcPr>
          <w:p w14:paraId="2B591EE8" w14:textId="3989B8CF" w:rsidR="003D69C4" w:rsidRPr="003C4A35" w:rsidRDefault="003D69C4" w:rsidP="003D69C4">
            <w:pPr>
              <w:jc w:val="right"/>
              <w:rPr>
                <w:rFonts w:ascii="Tahoma" w:hAnsi="Tahoma" w:cs="Tahoma"/>
                <w:sz w:val="22"/>
                <w:szCs w:val="22"/>
                <w:lang w:val="el-GR"/>
              </w:rPr>
            </w:pPr>
            <w:r w:rsidRPr="004D755B">
              <w:rPr>
                <w:rFonts w:ascii="Tahoma" w:hAnsi="Tahoma" w:cs="Tahoma"/>
                <w:sz w:val="22"/>
                <w:szCs w:val="22"/>
                <w:lang w:val="el-GR"/>
              </w:rPr>
              <w:t>0</w:t>
            </w:r>
            <w:r>
              <w:rPr>
                <w:rFonts w:ascii="Tahoma" w:hAnsi="Tahoma" w:cs="Tahoma"/>
                <w:sz w:val="22"/>
                <w:szCs w:val="22"/>
                <w:lang w:val="el-GR"/>
              </w:rPr>
              <w:t>,</w:t>
            </w:r>
            <w:r w:rsidRPr="004D755B">
              <w:rPr>
                <w:rFonts w:ascii="Tahoma" w:hAnsi="Tahoma" w:cs="Tahoma"/>
                <w:sz w:val="22"/>
                <w:szCs w:val="22"/>
                <w:lang w:val="el-GR"/>
              </w:rPr>
              <w:t>9000</w:t>
            </w:r>
          </w:p>
        </w:tc>
        <w:tc>
          <w:tcPr>
            <w:tcW w:w="1276" w:type="dxa"/>
            <w:tcBorders>
              <w:bottom w:val="single" w:sz="12" w:space="0" w:color="548DD4" w:themeColor="text2" w:themeTint="99"/>
            </w:tcBorders>
            <w:shd w:val="clear" w:color="auto" w:fill="FFFFFF" w:themeFill="background1"/>
            <w:vAlign w:val="center"/>
          </w:tcPr>
          <w:p w14:paraId="5747AB26" w14:textId="1E2616E9" w:rsidR="003D69C4" w:rsidRDefault="003D69C4" w:rsidP="003D69C4">
            <w:pPr>
              <w:jc w:val="right"/>
              <w:rPr>
                <w:rFonts w:ascii="Tahoma" w:hAnsi="Tahoma" w:cs="Tahoma"/>
                <w:sz w:val="22"/>
                <w:szCs w:val="22"/>
                <w:lang w:val="el-GR"/>
              </w:rPr>
            </w:pPr>
            <w:r w:rsidRPr="004D755B">
              <w:rPr>
                <w:rFonts w:ascii="Tahoma" w:hAnsi="Tahoma" w:cs="Tahoma"/>
                <w:sz w:val="22"/>
                <w:szCs w:val="22"/>
                <w:lang w:val="el-GR"/>
              </w:rPr>
              <w:t>0</w:t>
            </w:r>
            <w:r>
              <w:rPr>
                <w:rFonts w:ascii="Tahoma" w:hAnsi="Tahoma" w:cs="Tahoma"/>
                <w:sz w:val="22"/>
                <w:szCs w:val="22"/>
                <w:lang w:val="el-GR"/>
              </w:rPr>
              <w:t>,</w:t>
            </w:r>
            <w:r w:rsidRPr="004D755B">
              <w:rPr>
                <w:rFonts w:ascii="Tahoma" w:hAnsi="Tahoma" w:cs="Tahoma"/>
                <w:sz w:val="22"/>
                <w:szCs w:val="22"/>
                <w:lang w:val="el-GR"/>
              </w:rPr>
              <w:t>8476</w:t>
            </w:r>
          </w:p>
        </w:tc>
        <w:tc>
          <w:tcPr>
            <w:tcW w:w="1087" w:type="dxa"/>
            <w:tcBorders>
              <w:bottom w:val="single" w:sz="12" w:space="0" w:color="548DD4" w:themeColor="text2" w:themeTint="99"/>
            </w:tcBorders>
            <w:shd w:val="clear" w:color="auto" w:fill="FFFFFF" w:themeFill="background1"/>
            <w:vAlign w:val="center"/>
          </w:tcPr>
          <w:p w14:paraId="0EB1BF6B" w14:textId="458BEE2B" w:rsidR="003D69C4" w:rsidRDefault="003D69C4" w:rsidP="003D69C4">
            <w:pPr>
              <w:jc w:val="right"/>
              <w:rPr>
                <w:rFonts w:ascii="Tahoma" w:hAnsi="Tahoma" w:cs="Tahoma"/>
                <w:sz w:val="22"/>
                <w:szCs w:val="22"/>
                <w:lang w:val="el-GR"/>
              </w:rPr>
            </w:pPr>
            <w:r w:rsidRPr="00354AB2">
              <w:rPr>
                <w:rFonts w:ascii="Tahoma" w:hAnsi="Tahoma" w:cs="Tahoma"/>
                <w:sz w:val="22"/>
                <w:szCs w:val="22"/>
                <w:lang w:val="el-GR"/>
              </w:rPr>
              <w:t>+</w:t>
            </w:r>
            <w:r w:rsidRPr="00354AB2">
              <w:rPr>
                <w:rFonts w:ascii="Tahoma" w:hAnsi="Tahoma" w:cs="Tahoma"/>
                <w:sz w:val="22"/>
                <w:szCs w:val="22"/>
              </w:rPr>
              <w:t>6</w:t>
            </w:r>
            <w:r>
              <w:rPr>
                <w:rFonts w:ascii="Tahoma" w:hAnsi="Tahoma" w:cs="Tahoma"/>
                <w:sz w:val="22"/>
                <w:szCs w:val="22"/>
                <w:lang w:val="el-GR"/>
              </w:rPr>
              <w:t>,</w:t>
            </w:r>
            <w:r w:rsidRPr="00354AB2">
              <w:rPr>
                <w:rFonts w:ascii="Tahoma" w:hAnsi="Tahoma" w:cs="Tahoma"/>
                <w:sz w:val="22"/>
                <w:szCs w:val="22"/>
              </w:rPr>
              <w:t>2</w:t>
            </w:r>
            <w:r w:rsidRPr="00354AB2">
              <w:rPr>
                <w:rFonts w:ascii="Tahoma" w:hAnsi="Tahoma" w:cs="Tahoma"/>
                <w:sz w:val="22"/>
                <w:szCs w:val="22"/>
                <w:lang w:val="el-GR"/>
              </w:rPr>
              <w:t>%</w:t>
            </w:r>
          </w:p>
        </w:tc>
      </w:tr>
      <w:tr w:rsidR="0077709C" w:rsidRPr="002E6858" w14:paraId="43D1B465" w14:textId="1F7EF3AB" w:rsidTr="00F84A44">
        <w:trPr>
          <w:trHeight w:val="132"/>
        </w:trPr>
        <w:tc>
          <w:tcPr>
            <w:tcW w:w="3643" w:type="dxa"/>
            <w:tcBorders>
              <w:top w:val="single" w:sz="12" w:space="0" w:color="4F81BD" w:themeColor="accent1"/>
              <w:bottom w:val="single" w:sz="12" w:space="0" w:color="4F81BD" w:themeColor="accent1"/>
            </w:tcBorders>
            <w:shd w:val="clear" w:color="auto" w:fill="F2F2F2" w:themeFill="background1" w:themeFillShade="F2"/>
            <w:noWrap/>
            <w:vAlign w:val="bottom"/>
          </w:tcPr>
          <w:p w14:paraId="187BCF0F" w14:textId="77777777" w:rsidR="003D69C4" w:rsidRPr="0031652D" w:rsidRDefault="003D69C4" w:rsidP="003D69C4">
            <w:pPr>
              <w:tabs>
                <w:tab w:val="left" w:pos="2835"/>
              </w:tabs>
              <w:ind w:left="-108" w:right="-250"/>
              <w:rPr>
                <w:rFonts w:ascii="Tahoma" w:hAnsi="Tahoma"/>
                <w:lang w:val="el-GR"/>
              </w:rPr>
            </w:pPr>
            <w:r w:rsidRPr="0031652D">
              <w:rPr>
                <w:rFonts w:ascii="Tahoma" w:hAnsi="Tahoma" w:cs="Tahoma"/>
                <w:lang w:val="el-GR"/>
              </w:rPr>
              <w:t>Προσαρμοσμένες Επενδύσεις σε πάγια περιουσιακά στοιχεία</w:t>
            </w:r>
          </w:p>
        </w:tc>
        <w:tc>
          <w:tcPr>
            <w:tcW w:w="1666" w:type="dxa"/>
            <w:tcBorders>
              <w:top w:val="single" w:sz="12" w:space="0" w:color="548DD4" w:themeColor="text2" w:themeTint="99"/>
              <w:left w:val="nil"/>
              <w:bottom w:val="single" w:sz="12" w:space="0" w:color="548DD4" w:themeColor="text2" w:themeTint="99"/>
              <w:right w:val="nil"/>
            </w:tcBorders>
            <w:shd w:val="clear" w:color="000000" w:fill="F2F2F2"/>
            <w:noWrap/>
            <w:vAlign w:val="center"/>
          </w:tcPr>
          <w:p w14:paraId="60C33954" w14:textId="4AC252EF" w:rsidR="003D69C4" w:rsidRPr="003C222E" w:rsidRDefault="003D69C4" w:rsidP="003D69C4">
            <w:pPr>
              <w:jc w:val="right"/>
              <w:rPr>
                <w:rFonts w:ascii="Tahoma" w:hAnsi="Tahoma" w:cs="Tahoma"/>
                <w:color w:val="000000"/>
                <w:sz w:val="22"/>
                <w:szCs w:val="22"/>
              </w:rPr>
            </w:pPr>
            <w:r>
              <w:rPr>
                <w:rFonts w:ascii="Tahoma" w:hAnsi="Tahoma" w:cs="Tahoma"/>
                <w:color w:val="000000"/>
                <w:sz w:val="22"/>
                <w:szCs w:val="22"/>
              </w:rPr>
              <w:t xml:space="preserve">178,1 </w:t>
            </w:r>
          </w:p>
        </w:tc>
        <w:tc>
          <w:tcPr>
            <w:tcW w:w="1361" w:type="dxa"/>
            <w:tcBorders>
              <w:top w:val="single" w:sz="12" w:space="0" w:color="548DD4" w:themeColor="text2" w:themeTint="99"/>
              <w:left w:val="nil"/>
              <w:bottom w:val="single" w:sz="12" w:space="0" w:color="548DD4" w:themeColor="text2" w:themeTint="99"/>
              <w:right w:val="nil"/>
            </w:tcBorders>
            <w:shd w:val="clear" w:color="000000" w:fill="F2F2F2"/>
            <w:vAlign w:val="center"/>
          </w:tcPr>
          <w:p w14:paraId="3C7B4546" w14:textId="0D34E389" w:rsidR="003D69C4" w:rsidRPr="003C222E" w:rsidRDefault="003D69C4" w:rsidP="003D69C4">
            <w:pPr>
              <w:jc w:val="right"/>
              <w:rPr>
                <w:rFonts w:ascii="Tahoma" w:hAnsi="Tahoma" w:cs="Tahoma"/>
                <w:color w:val="000000"/>
                <w:sz w:val="22"/>
                <w:szCs w:val="22"/>
              </w:rPr>
            </w:pPr>
            <w:r>
              <w:rPr>
                <w:rFonts w:ascii="Tahoma" w:hAnsi="Tahoma" w:cs="Tahoma"/>
                <w:color w:val="000000"/>
                <w:sz w:val="22"/>
                <w:szCs w:val="22"/>
              </w:rPr>
              <w:t xml:space="preserve">161,4 </w:t>
            </w:r>
          </w:p>
        </w:tc>
        <w:tc>
          <w:tcPr>
            <w:tcW w:w="1089" w:type="dxa"/>
            <w:tcBorders>
              <w:top w:val="single" w:sz="12" w:space="0" w:color="548DD4" w:themeColor="text2" w:themeTint="99"/>
              <w:left w:val="nil"/>
              <w:bottom w:val="single" w:sz="12" w:space="0" w:color="548DD4" w:themeColor="text2" w:themeTint="99"/>
              <w:right w:val="nil"/>
            </w:tcBorders>
            <w:shd w:val="clear" w:color="000000" w:fill="F2F2F2"/>
            <w:vAlign w:val="center"/>
          </w:tcPr>
          <w:p w14:paraId="601D6EA3" w14:textId="2CA32594" w:rsidR="003D69C4" w:rsidRPr="003C222E" w:rsidRDefault="003D69C4" w:rsidP="003D69C4">
            <w:pPr>
              <w:jc w:val="right"/>
              <w:rPr>
                <w:rFonts w:ascii="Tahoma" w:hAnsi="Tahoma" w:cs="Tahoma"/>
                <w:color w:val="000000"/>
                <w:sz w:val="22"/>
                <w:szCs w:val="22"/>
              </w:rPr>
            </w:pPr>
            <w:r>
              <w:rPr>
                <w:rFonts w:ascii="Tahoma" w:hAnsi="Tahoma" w:cs="Tahoma"/>
                <w:color w:val="000000"/>
                <w:sz w:val="22"/>
                <w:szCs w:val="22"/>
              </w:rPr>
              <w:t>+10,3%</w:t>
            </w:r>
          </w:p>
        </w:tc>
        <w:tc>
          <w:tcPr>
            <w:tcW w:w="1172" w:type="dxa"/>
            <w:tcBorders>
              <w:top w:val="single" w:sz="12" w:space="0" w:color="548DD4" w:themeColor="text2" w:themeTint="99"/>
              <w:left w:val="nil"/>
              <w:bottom w:val="single" w:sz="12" w:space="0" w:color="548DD4" w:themeColor="text2" w:themeTint="99"/>
              <w:right w:val="nil"/>
            </w:tcBorders>
            <w:shd w:val="clear" w:color="000000" w:fill="F2F2F2"/>
            <w:vAlign w:val="center"/>
          </w:tcPr>
          <w:p w14:paraId="4FB5F8BD" w14:textId="3EA4D9C8" w:rsidR="003D69C4" w:rsidRPr="003C222E" w:rsidRDefault="003D69C4" w:rsidP="003D69C4">
            <w:pPr>
              <w:jc w:val="right"/>
              <w:rPr>
                <w:rFonts w:ascii="Tahoma" w:hAnsi="Tahoma" w:cs="Tahoma"/>
                <w:color w:val="000000"/>
                <w:sz w:val="22"/>
                <w:szCs w:val="22"/>
              </w:rPr>
            </w:pPr>
            <w:r>
              <w:rPr>
                <w:rFonts w:ascii="Tahoma" w:hAnsi="Tahoma" w:cs="Tahoma"/>
                <w:color w:val="000000"/>
                <w:sz w:val="22"/>
                <w:szCs w:val="22"/>
              </w:rPr>
              <w:t xml:space="preserve">438,9 </w:t>
            </w:r>
          </w:p>
        </w:tc>
        <w:tc>
          <w:tcPr>
            <w:tcW w:w="1276" w:type="dxa"/>
            <w:tcBorders>
              <w:top w:val="single" w:sz="12" w:space="0" w:color="548DD4" w:themeColor="text2" w:themeTint="99"/>
              <w:left w:val="nil"/>
              <w:bottom w:val="single" w:sz="12" w:space="0" w:color="548DD4" w:themeColor="text2" w:themeTint="99"/>
              <w:right w:val="nil"/>
            </w:tcBorders>
            <w:shd w:val="clear" w:color="000000" w:fill="F2F2F2"/>
            <w:vAlign w:val="center"/>
          </w:tcPr>
          <w:p w14:paraId="3B333928" w14:textId="1DA05A47" w:rsidR="003D69C4" w:rsidRDefault="003D69C4" w:rsidP="003D69C4">
            <w:pPr>
              <w:jc w:val="right"/>
              <w:rPr>
                <w:rFonts w:ascii="Tahoma" w:hAnsi="Tahoma" w:cs="Tahoma"/>
                <w:color w:val="000000"/>
                <w:sz w:val="22"/>
                <w:szCs w:val="22"/>
              </w:rPr>
            </w:pPr>
            <w:r>
              <w:rPr>
                <w:rFonts w:ascii="Tahoma" w:hAnsi="Tahoma" w:cs="Tahoma"/>
                <w:color w:val="000000"/>
                <w:sz w:val="22"/>
                <w:szCs w:val="22"/>
              </w:rPr>
              <w:t xml:space="preserve">398,5 </w:t>
            </w:r>
          </w:p>
        </w:tc>
        <w:tc>
          <w:tcPr>
            <w:tcW w:w="1087" w:type="dxa"/>
            <w:tcBorders>
              <w:top w:val="single" w:sz="12" w:space="0" w:color="548DD4" w:themeColor="text2" w:themeTint="99"/>
              <w:left w:val="nil"/>
              <w:bottom w:val="single" w:sz="12" w:space="0" w:color="548DD4" w:themeColor="text2" w:themeTint="99"/>
              <w:right w:val="nil"/>
            </w:tcBorders>
            <w:shd w:val="clear" w:color="000000" w:fill="F2F2F2"/>
            <w:vAlign w:val="center"/>
          </w:tcPr>
          <w:p w14:paraId="64569C65" w14:textId="398BB76C" w:rsidR="003D69C4" w:rsidRDefault="003D69C4" w:rsidP="003D69C4">
            <w:pPr>
              <w:jc w:val="right"/>
              <w:rPr>
                <w:rFonts w:ascii="Tahoma" w:hAnsi="Tahoma" w:cs="Tahoma"/>
                <w:color w:val="000000"/>
                <w:sz w:val="22"/>
                <w:szCs w:val="22"/>
              </w:rPr>
            </w:pPr>
            <w:r>
              <w:rPr>
                <w:rFonts w:ascii="Tahoma" w:hAnsi="Tahoma" w:cs="Tahoma"/>
                <w:color w:val="000000"/>
                <w:sz w:val="22"/>
                <w:szCs w:val="22"/>
              </w:rPr>
              <w:t>+10,1%</w:t>
            </w:r>
          </w:p>
        </w:tc>
      </w:tr>
      <w:tr w:rsidR="0077709C" w:rsidRPr="002E6858" w14:paraId="1E5BD0C0" w14:textId="5BE84D74" w:rsidTr="00F84A44">
        <w:trPr>
          <w:trHeight w:val="132"/>
        </w:trPr>
        <w:tc>
          <w:tcPr>
            <w:tcW w:w="3643" w:type="dxa"/>
            <w:tcBorders>
              <w:top w:val="single" w:sz="12" w:space="0" w:color="4F81BD" w:themeColor="accent1"/>
            </w:tcBorders>
            <w:shd w:val="clear" w:color="auto" w:fill="F2F2F2" w:themeFill="background1" w:themeFillShade="F2"/>
            <w:noWrap/>
            <w:vAlign w:val="bottom"/>
          </w:tcPr>
          <w:p w14:paraId="5F025FEE" w14:textId="77777777" w:rsidR="003D69C4" w:rsidRPr="0031652D" w:rsidRDefault="003D69C4" w:rsidP="003D69C4">
            <w:pPr>
              <w:tabs>
                <w:tab w:val="left" w:pos="2835"/>
              </w:tabs>
              <w:ind w:left="-108" w:right="-250"/>
              <w:rPr>
                <w:rFonts w:ascii="Tahoma" w:hAnsi="Tahoma"/>
                <w:lang w:val="el-GR"/>
              </w:rPr>
            </w:pPr>
            <w:r w:rsidRPr="0031652D">
              <w:rPr>
                <w:rFonts w:ascii="Tahoma" w:hAnsi="Tahoma" w:cs="Tahoma"/>
                <w:lang w:val="el-GR"/>
              </w:rPr>
              <w:t>Προσαρμοσμένες Ελεύθερες Ταμειακές Ροές (</w:t>
            </w:r>
            <w:r w:rsidRPr="0031652D">
              <w:rPr>
                <w:rFonts w:ascii="Tahoma" w:hAnsi="Tahoma" w:cs="Tahoma"/>
              </w:rPr>
              <w:t>AL</w:t>
            </w:r>
            <w:r w:rsidRPr="0031652D">
              <w:rPr>
                <w:rFonts w:ascii="Tahoma" w:hAnsi="Tahoma" w:cs="Tahoma"/>
                <w:lang w:val="el-GR"/>
              </w:rPr>
              <w:t xml:space="preserve">) </w:t>
            </w:r>
          </w:p>
        </w:tc>
        <w:tc>
          <w:tcPr>
            <w:tcW w:w="1666" w:type="dxa"/>
            <w:tcBorders>
              <w:top w:val="single" w:sz="12" w:space="0" w:color="548DD4" w:themeColor="text2" w:themeTint="99"/>
              <w:left w:val="nil"/>
              <w:right w:val="nil"/>
            </w:tcBorders>
            <w:shd w:val="clear" w:color="000000" w:fill="F2F2F2"/>
            <w:noWrap/>
            <w:vAlign w:val="center"/>
          </w:tcPr>
          <w:p w14:paraId="7927141C" w14:textId="2101E71D" w:rsidR="003D69C4" w:rsidRPr="0031652D" w:rsidRDefault="003D69C4" w:rsidP="003D69C4">
            <w:pPr>
              <w:jc w:val="right"/>
              <w:rPr>
                <w:rFonts w:ascii="Tahoma" w:hAnsi="Tahoma" w:cs="Tahoma"/>
                <w:color w:val="FF0000"/>
                <w:lang w:val="el-GR"/>
              </w:rPr>
            </w:pPr>
            <w:r>
              <w:rPr>
                <w:rFonts w:ascii="Tahoma" w:hAnsi="Tahoma" w:cs="Tahoma"/>
                <w:color w:val="000000"/>
                <w:sz w:val="22"/>
                <w:szCs w:val="22"/>
              </w:rPr>
              <w:t xml:space="preserve">113,9 </w:t>
            </w:r>
          </w:p>
        </w:tc>
        <w:tc>
          <w:tcPr>
            <w:tcW w:w="1361" w:type="dxa"/>
            <w:tcBorders>
              <w:top w:val="single" w:sz="12" w:space="0" w:color="548DD4" w:themeColor="text2" w:themeTint="99"/>
              <w:left w:val="nil"/>
              <w:right w:val="nil"/>
            </w:tcBorders>
            <w:shd w:val="clear" w:color="000000" w:fill="F2F2F2"/>
            <w:vAlign w:val="center"/>
          </w:tcPr>
          <w:p w14:paraId="6B3B7087" w14:textId="2382FA97" w:rsidR="003D69C4" w:rsidRPr="0031652D" w:rsidRDefault="003D69C4" w:rsidP="003D69C4">
            <w:pPr>
              <w:jc w:val="right"/>
              <w:rPr>
                <w:rFonts w:ascii="Tahoma" w:hAnsi="Tahoma" w:cs="Tahoma"/>
                <w:color w:val="FF0000"/>
                <w:lang w:val="el-GR"/>
              </w:rPr>
            </w:pPr>
            <w:r>
              <w:rPr>
                <w:rFonts w:ascii="Tahoma" w:hAnsi="Tahoma" w:cs="Tahoma"/>
                <w:color w:val="000000"/>
                <w:sz w:val="22"/>
                <w:szCs w:val="22"/>
              </w:rPr>
              <w:t xml:space="preserve">115,8 </w:t>
            </w:r>
          </w:p>
        </w:tc>
        <w:tc>
          <w:tcPr>
            <w:tcW w:w="1089" w:type="dxa"/>
            <w:tcBorders>
              <w:top w:val="single" w:sz="12" w:space="0" w:color="548DD4" w:themeColor="text2" w:themeTint="99"/>
              <w:left w:val="nil"/>
              <w:right w:val="nil"/>
            </w:tcBorders>
            <w:shd w:val="clear" w:color="000000" w:fill="F2F2F2"/>
            <w:vAlign w:val="center"/>
          </w:tcPr>
          <w:p w14:paraId="6258DCB5" w14:textId="53C8EEC5" w:rsidR="003D69C4" w:rsidRPr="0031652D" w:rsidRDefault="003D69C4" w:rsidP="003D69C4">
            <w:pPr>
              <w:jc w:val="right"/>
              <w:rPr>
                <w:rFonts w:ascii="Tahoma" w:hAnsi="Tahoma" w:cs="Tahoma"/>
                <w:color w:val="FF0000"/>
                <w:lang w:val="el-GR"/>
              </w:rPr>
            </w:pPr>
            <w:r>
              <w:rPr>
                <w:rFonts w:ascii="Tahoma" w:hAnsi="Tahoma" w:cs="Tahoma"/>
                <w:color w:val="000000"/>
                <w:sz w:val="22"/>
                <w:szCs w:val="22"/>
              </w:rPr>
              <w:t>-1,6%</w:t>
            </w:r>
          </w:p>
        </w:tc>
        <w:tc>
          <w:tcPr>
            <w:tcW w:w="1172" w:type="dxa"/>
            <w:tcBorders>
              <w:top w:val="single" w:sz="12" w:space="0" w:color="548DD4" w:themeColor="text2" w:themeTint="99"/>
              <w:left w:val="nil"/>
              <w:right w:val="nil"/>
            </w:tcBorders>
            <w:shd w:val="clear" w:color="000000" w:fill="F2F2F2"/>
            <w:vAlign w:val="center"/>
          </w:tcPr>
          <w:p w14:paraId="69552804" w14:textId="75DA4B09" w:rsidR="003D69C4" w:rsidRDefault="003D69C4" w:rsidP="003D69C4">
            <w:pPr>
              <w:jc w:val="right"/>
              <w:rPr>
                <w:rFonts w:ascii="Tahoma" w:hAnsi="Tahoma" w:cs="Tahoma"/>
                <w:color w:val="000000"/>
                <w:sz w:val="22"/>
                <w:szCs w:val="22"/>
              </w:rPr>
            </w:pPr>
            <w:r>
              <w:rPr>
                <w:rFonts w:ascii="Tahoma" w:hAnsi="Tahoma" w:cs="Tahoma"/>
                <w:color w:val="000000"/>
                <w:sz w:val="22"/>
                <w:szCs w:val="22"/>
              </w:rPr>
              <w:t xml:space="preserve">501,6 </w:t>
            </w:r>
          </w:p>
        </w:tc>
        <w:tc>
          <w:tcPr>
            <w:tcW w:w="1276" w:type="dxa"/>
            <w:tcBorders>
              <w:top w:val="single" w:sz="12" w:space="0" w:color="548DD4" w:themeColor="text2" w:themeTint="99"/>
              <w:left w:val="nil"/>
              <w:right w:val="nil"/>
            </w:tcBorders>
            <w:shd w:val="clear" w:color="000000" w:fill="F2F2F2"/>
            <w:vAlign w:val="center"/>
          </w:tcPr>
          <w:p w14:paraId="3670CB78" w14:textId="381862A7" w:rsidR="003D69C4" w:rsidRDefault="003D69C4" w:rsidP="003D69C4">
            <w:pPr>
              <w:jc w:val="right"/>
              <w:rPr>
                <w:rFonts w:ascii="Tahoma" w:hAnsi="Tahoma" w:cs="Tahoma"/>
                <w:color w:val="000000"/>
                <w:sz w:val="22"/>
                <w:szCs w:val="22"/>
              </w:rPr>
            </w:pPr>
            <w:r>
              <w:rPr>
                <w:rFonts w:ascii="Tahoma" w:hAnsi="Tahoma" w:cs="Tahoma"/>
                <w:color w:val="000000"/>
                <w:sz w:val="22"/>
                <w:szCs w:val="22"/>
              </w:rPr>
              <w:t xml:space="preserve">441,4 </w:t>
            </w:r>
          </w:p>
        </w:tc>
        <w:tc>
          <w:tcPr>
            <w:tcW w:w="1087" w:type="dxa"/>
            <w:tcBorders>
              <w:top w:val="single" w:sz="12" w:space="0" w:color="548DD4" w:themeColor="text2" w:themeTint="99"/>
              <w:left w:val="nil"/>
              <w:right w:val="nil"/>
            </w:tcBorders>
            <w:shd w:val="clear" w:color="000000" w:fill="F2F2F2"/>
            <w:vAlign w:val="center"/>
          </w:tcPr>
          <w:p w14:paraId="79F04576" w14:textId="3E9F160C" w:rsidR="003D69C4" w:rsidRDefault="003D69C4" w:rsidP="003D69C4">
            <w:pPr>
              <w:jc w:val="right"/>
              <w:rPr>
                <w:rFonts w:ascii="Tahoma" w:hAnsi="Tahoma" w:cs="Tahoma"/>
                <w:color w:val="000000"/>
                <w:sz w:val="22"/>
                <w:szCs w:val="22"/>
              </w:rPr>
            </w:pPr>
            <w:r>
              <w:rPr>
                <w:rFonts w:ascii="Tahoma" w:hAnsi="Tahoma" w:cs="Tahoma"/>
                <w:color w:val="000000"/>
                <w:sz w:val="22"/>
                <w:szCs w:val="22"/>
              </w:rPr>
              <w:t>+13,6%</w:t>
            </w:r>
          </w:p>
        </w:tc>
      </w:tr>
      <w:tr w:rsidR="0077709C" w:rsidRPr="002E6858" w14:paraId="5E61B12B" w14:textId="25BE08DB" w:rsidTr="00F84A44">
        <w:trPr>
          <w:trHeight w:val="79"/>
        </w:trPr>
        <w:tc>
          <w:tcPr>
            <w:tcW w:w="3643" w:type="dxa"/>
            <w:shd w:val="clear" w:color="auto" w:fill="F2F2F2" w:themeFill="background1" w:themeFillShade="F2"/>
            <w:noWrap/>
            <w:vAlign w:val="bottom"/>
          </w:tcPr>
          <w:p w14:paraId="436425DA" w14:textId="77777777" w:rsidR="003D69C4" w:rsidRPr="0031652D" w:rsidRDefault="003D69C4" w:rsidP="003D69C4">
            <w:pPr>
              <w:tabs>
                <w:tab w:val="left" w:pos="2835"/>
              </w:tabs>
              <w:ind w:left="-108" w:right="-250"/>
              <w:rPr>
                <w:rFonts w:ascii="Tahoma" w:hAnsi="Tahoma"/>
                <w:lang w:val="el-GR"/>
              </w:rPr>
            </w:pPr>
            <w:r w:rsidRPr="0031652D">
              <w:rPr>
                <w:rFonts w:ascii="Tahoma" w:hAnsi="Tahoma" w:cs="Tahoma"/>
                <w:lang w:val="el-GR"/>
              </w:rPr>
              <w:t>Ελεύθερες Ταμειακές Ροές (</w:t>
            </w:r>
            <w:r w:rsidRPr="0031652D">
              <w:rPr>
                <w:rFonts w:ascii="Tahoma" w:hAnsi="Tahoma" w:cs="Tahoma"/>
              </w:rPr>
              <w:t>AL</w:t>
            </w:r>
            <w:r w:rsidRPr="0031652D">
              <w:rPr>
                <w:rFonts w:ascii="Tahoma" w:hAnsi="Tahoma" w:cs="Tahoma"/>
                <w:lang w:val="el-GR"/>
              </w:rPr>
              <w:t xml:space="preserve">) </w:t>
            </w:r>
          </w:p>
        </w:tc>
        <w:tc>
          <w:tcPr>
            <w:tcW w:w="1666" w:type="dxa"/>
            <w:tcBorders>
              <w:top w:val="nil"/>
              <w:left w:val="nil"/>
              <w:bottom w:val="single" w:sz="12" w:space="0" w:color="548DD4" w:themeColor="text2" w:themeTint="99"/>
              <w:right w:val="nil"/>
            </w:tcBorders>
            <w:shd w:val="clear" w:color="000000" w:fill="F2F2F2"/>
            <w:noWrap/>
            <w:vAlign w:val="center"/>
          </w:tcPr>
          <w:p w14:paraId="740CE1D7" w14:textId="25701BD9" w:rsidR="003D69C4" w:rsidRPr="0031652D" w:rsidRDefault="003D69C4" w:rsidP="003D69C4">
            <w:pPr>
              <w:jc w:val="right"/>
              <w:rPr>
                <w:rFonts w:ascii="Tahoma" w:eastAsia="Arial Unicode MS" w:hAnsi="Tahoma" w:cs="Tahoma"/>
                <w:i/>
                <w:iCs/>
                <w:color w:val="FF0000"/>
                <w:lang w:val="el-GR" w:eastAsia="el-GR"/>
              </w:rPr>
            </w:pPr>
            <w:r>
              <w:rPr>
                <w:rFonts w:ascii="Tahoma" w:hAnsi="Tahoma" w:cs="Tahoma"/>
                <w:color w:val="000000"/>
                <w:sz w:val="22"/>
                <w:szCs w:val="22"/>
              </w:rPr>
              <w:t xml:space="preserve">80,3 </w:t>
            </w:r>
          </w:p>
        </w:tc>
        <w:tc>
          <w:tcPr>
            <w:tcW w:w="1361" w:type="dxa"/>
            <w:tcBorders>
              <w:top w:val="nil"/>
              <w:left w:val="nil"/>
              <w:bottom w:val="single" w:sz="12" w:space="0" w:color="548DD4" w:themeColor="text2" w:themeTint="99"/>
              <w:right w:val="nil"/>
            </w:tcBorders>
            <w:shd w:val="clear" w:color="000000" w:fill="F2F2F2"/>
            <w:vAlign w:val="center"/>
          </w:tcPr>
          <w:p w14:paraId="2D40DBC2" w14:textId="7F2BEEF8" w:rsidR="003D69C4" w:rsidRPr="0031652D" w:rsidRDefault="003D69C4" w:rsidP="003D69C4">
            <w:pPr>
              <w:jc w:val="right"/>
              <w:rPr>
                <w:rFonts w:ascii="Tahoma" w:hAnsi="Tahoma" w:cs="Tahoma"/>
                <w:color w:val="FF0000"/>
                <w:lang w:val="el-GR"/>
              </w:rPr>
            </w:pPr>
            <w:r>
              <w:rPr>
                <w:rFonts w:ascii="Tahoma" w:hAnsi="Tahoma" w:cs="Tahoma"/>
                <w:color w:val="000000"/>
                <w:sz w:val="22"/>
                <w:szCs w:val="22"/>
              </w:rPr>
              <w:t xml:space="preserve">108,0 </w:t>
            </w:r>
          </w:p>
        </w:tc>
        <w:tc>
          <w:tcPr>
            <w:tcW w:w="1089" w:type="dxa"/>
            <w:tcBorders>
              <w:top w:val="nil"/>
              <w:left w:val="nil"/>
              <w:bottom w:val="single" w:sz="12" w:space="0" w:color="548DD4" w:themeColor="text2" w:themeTint="99"/>
              <w:right w:val="nil"/>
            </w:tcBorders>
            <w:shd w:val="clear" w:color="000000" w:fill="F2F2F2"/>
            <w:vAlign w:val="center"/>
          </w:tcPr>
          <w:p w14:paraId="2C3B759F" w14:textId="4AAFBF1D" w:rsidR="003D69C4" w:rsidRPr="0031652D" w:rsidRDefault="003D69C4" w:rsidP="003D69C4">
            <w:pPr>
              <w:jc w:val="right"/>
              <w:rPr>
                <w:rFonts w:ascii="Tahoma" w:hAnsi="Tahoma" w:cs="Tahoma"/>
                <w:color w:val="FF0000"/>
                <w:lang w:val="el-GR"/>
              </w:rPr>
            </w:pPr>
            <w:r>
              <w:rPr>
                <w:rFonts w:ascii="Tahoma" w:hAnsi="Tahoma" w:cs="Tahoma"/>
                <w:color w:val="000000"/>
                <w:sz w:val="22"/>
                <w:szCs w:val="22"/>
              </w:rPr>
              <w:t>-25,6%</w:t>
            </w:r>
          </w:p>
        </w:tc>
        <w:tc>
          <w:tcPr>
            <w:tcW w:w="1172" w:type="dxa"/>
            <w:tcBorders>
              <w:top w:val="nil"/>
              <w:left w:val="nil"/>
              <w:bottom w:val="single" w:sz="12" w:space="0" w:color="548DD4" w:themeColor="text2" w:themeTint="99"/>
              <w:right w:val="nil"/>
            </w:tcBorders>
            <w:shd w:val="clear" w:color="000000" w:fill="F2F2F2"/>
            <w:vAlign w:val="center"/>
          </w:tcPr>
          <w:p w14:paraId="437D03BB" w14:textId="610309D9" w:rsidR="003D69C4" w:rsidRDefault="003D69C4" w:rsidP="003D69C4">
            <w:pPr>
              <w:jc w:val="right"/>
              <w:rPr>
                <w:rFonts w:ascii="Tahoma" w:hAnsi="Tahoma" w:cs="Tahoma"/>
                <w:color w:val="000000"/>
                <w:sz w:val="22"/>
                <w:szCs w:val="22"/>
              </w:rPr>
            </w:pPr>
            <w:r>
              <w:rPr>
                <w:rFonts w:ascii="Tahoma" w:hAnsi="Tahoma" w:cs="Tahoma"/>
                <w:color w:val="000000"/>
                <w:sz w:val="22"/>
                <w:szCs w:val="22"/>
              </w:rPr>
              <w:t xml:space="preserve">459,3 </w:t>
            </w:r>
          </w:p>
        </w:tc>
        <w:tc>
          <w:tcPr>
            <w:tcW w:w="1276" w:type="dxa"/>
            <w:tcBorders>
              <w:top w:val="nil"/>
              <w:left w:val="nil"/>
              <w:bottom w:val="single" w:sz="12" w:space="0" w:color="548DD4" w:themeColor="text2" w:themeTint="99"/>
              <w:right w:val="nil"/>
            </w:tcBorders>
            <w:shd w:val="clear" w:color="000000" w:fill="F2F2F2"/>
            <w:vAlign w:val="center"/>
          </w:tcPr>
          <w:p w14:paraId="6514E380" w14:textId="5B84F6A4" w:rsidR="003D69C4" w:rsidRDefault="003D69C4" w:rsidP="003D69C4">
            <w:pPr>
              <w:jc w:val="right"/>
              <w:rPr>
                <w:rFonts w:ascii="Tahoma" w:hAnsi="Tahoma" w:cs="Tahoma"/>
                <w:color w:val="000000"/>
                <w:sz w:val="22"/>
                <w:szCs w:val="22"/>
              </w:rPr>
            </w:pPr>
            <w:r>
              <w:rPr>
                <w:rFonts w:ascii="Tahoma" w:hAnsi="Tahoma" w:cs="Tahoma"/>
                <w:color w:val="000000"/>
                <w:sz w:val="22"/>
                <w:szCs w:val="22"/>
              </w:rPr>
              <w:t xml:space="preserve">381,9 </w:t>
            </w:r>
          </w:p>
        </w:tc>
        <w:tc>
          <w:tcPr>
            <w:tcW w:w="1087" w:type="dxa"/>
            <w:tcBorders>
              <w:top w:val="nil"/>
              <w:left w:val="nil"/>
              <w:bottom w:val="single" w:sz="12" w:space="0" w:color="548DD4" w:themeColor="text2" w:themeTint="99"/>
              <w:right w:val="nil"/>
            </w:tcBorders>
            <w:shd w:val="clear" w:color="000000" w:fill="F2F2F2"/>
            <w:vAlign w:val="center"/>
          </w:tcPr>
          <w:p w14:paraId="06667594" w14:textId="1528B692" w:rsidR="003D69C4" w:rsidRDefault="003D69C4" w:rsidP="003D69C4">
            <w:pPr>
              <w:jc w:val="right"/>
              <w:rPr>
                <w:rFonts w:ascii="Tahoma" w:hAnsi="Tahoma" w:cs="Tahoma"/>
                <w:color w:val="000000"/>
                <w:sz w:val="22"/>
                <w:szCs w:val="22"/>
              </w:rPr>
            </w:pPr>
            <w:r>
              <w:rPr>
                <w:rFonts w:ascii="Tahoma" w:hAnsi="Tahoma" w:cs="Tahoma"/>
                <w:color w:val="000000"/>
                <w:sz w:val="22"/>
                <w:szCs w:val="22"/>
              </w:rPr>
              <w:t>+20,3%</w:t>
            </w:r>
          </w:p>
        </w:tc>
      </w:tr>
      <w:tr w:rsidR="00EF527B" w:rsidRPr="002E6858" w14:paraId="5B6DE4C3" w14:textId="3DC31BE4" w:rsidTr="00F84A44">
        <w:trPr>
          <w:trHeight w:val="124"/>
        </w:trPr>
        <w:tc>
          <w:tcPr>
            <w:tcW w:w="3643" w:type="dxa"/>
            <w:tcBorders>
              <w:top w:val="single" w:sz="12" w:space="0" w:color="4F81BD" w:themeColor="accent1"/>
              <w:bottom w:val="single" w:sz="12" w:space="0" w:color="4F81BD" w:themeColor="accent1"/>
            </w:tcBorders>
            <w:shd w:val="clear" w:color="auto" w:fill="auto"/>
            <w:vAlign w:val="bottom"/>
            <w:hideMark/>
          </w:tcPr>
          <w:p w14:paraId="7AB7B610" w14:textId="77777777" w:rsidR="003D69C4" w:rsidRPr="0031652D" w:rsidRDefault="003D69C4" w:rsidP="003D69C4">
            <w:pPr>
              <w:tabs>
                <w:tab w:val="left" w:pos="4047"/>
              </w:tabs>
              <w:ind w:left="-108"/>
              <w:rPr>
                <w:rFonts w:ascii="Tahoma" w:hAnsi="Tahoma" w:cs="Tahoma"/>
                <w:lang w:val="el-GR"/>
              </w:rPr>
            </w:pPr>
            <w:r w:rsidRPr="0031652D">
              <w:rPr>
                <w:rFonts w:ascii="Tahoma" w:hAnsi="Tahoma" w:cs="Tahoma"/>
                <w:lang w:val="el-GR"/>
              </w:rPr>
              <w:t>Ταμειακά Διαθέσιμα &amp; Λοιπά Χρηματοοικονομικά Περιουσιακά Στοιχεία</w:t>
            </w:r>
          </w:p>
        </w:tc>
        <w:tc>
          <w:tcPr>
            <w:tcW w:w="1666" w:type="dxa"/>
            <w:tcBorders>
              <w:top w:val="single" w:sz="12" w:space="0" w:color="548DD4" w:themeColor="text2" w:themeTint="99"/>
              <w:left w:val="nil"/>
              <w:bottom w:val="single" w:sz="12" w:space="0" w:color="548DD4" w:themeColor="text2" w:themeTint="99"/>
              <w:right w:val="nil"/>
            </w:tcBorders>
            <w:shd w:val="clear" w:color="auto" w:fill="auto"/>
            <w:noWrap/>
            <w:vAlign w:val="center"/>
          </w:tcPr>
          <w:p w14:paraId="74D06B96" w14:textId="10F7015B" w:rsidR="003D69C4" w:rsidRPr="0031652D" w:rsidRDefault="003D69C4" w:rsidP="003D69C4">
            <w:pPr>
              <w:jc w:val="right"/>
              <w:rPr>
                <w:rFonts w:ascii="Tahoma" w:eastAsia="Arial Unicode MS" w:hAnsi="Tahoma" w:cs="Tahoma"/>
                <w:i/>
                <w:iCs/>
                <w:color w:val="FF0000"/>
                <w:lang w:val="el-GR" w:eastAsia="el-GR"/>
              </w:rPr>
            </w:pPr>
            <w:r>
              <w:rPr>
                <w:rFonts w:ascii="Tahoma" w:hAnsi="Tahoma" w:cs="Tahoma"/>
                <w:sz w:val="22"/>
                <w:szCs w:val="22"/>
              </w:rPr>
              <w:t>528,2</w:t>
            </w:r>
          </w:p>
        </w:tc>
        <w:tc>
          <w:tcPr>
            <w:tcW w:w="1361" w:type="dxa"/>
            <w:tcBorders>
              <w:top w:val="single" w:sz="12" w:space="0" w:color="548DD4" w:themeColor="text2" w:themeTint="99"/>
              <w:left w:val="nil"/>
              <w:bottom w:val="single" w:sz="12" w:space="0" w:color="548DD4" w:themeColor="text2" w:themeTint="99"/>
              <w:right w:val="nil"/>
            </w:tcBorders>
            <w:shd w:val="clear" w:color="auto" w:fill="auto"/>
            <w:vAlign w:val="center"/>
          </w:tcPr>
          <w:p w14:paraId="7ABC495B" w14:textId="4C22DDE9" w:rsidR="003D69C4" w:rsidRPr="0031652D" w:rsidRDefault="003D69C4" w:rsidP="003D69C4">
            <w:pPr>
              <w:jc w:val="right"/>
              <w:rPr>
                <w:rFonts w:ascii="Tahoma" w:hAnsi="Tahoma" w:cs="Tahoma"/>
                <w:color w:val="FF0000"/>
                <w:lang w:val="el-GR"/>
              </w:rPr>
            </w:pPr>
            <w:r>
              <w:rPr>
                <w:rFonts w:ascii="Tahoma" w:hAnsi="Tahoma" w:cs="Tahoma"/>
                <w:sz w:val="22"/>
                <w:szCs w:val="22"/>
              </w:rPr>
              <w:t>904,2</w:t>
            </w:r>
          </w:p>
        </w:tc>
        <w:tc>
          <w:tcPr>
            <w:tcW w:w="1089" w:type="dxa"/>
            <w:tcBorders>
              <w:top w:val="single" w:sz="12" w:space="0" w:color="548DD4" w:themeColor="text2" w:themeTint="99"/>
              <w:left w:val="nil"/>
              <w:bottom w:val="single" w:sz="12" w:space="0" w:color="548DD4" w:themeColor="text2" w:themeTint="99"/>
              <w:right w:val="nil"/>
            </w:tcBorders>
            <w:shd w:val="clear" w:color="auto" w:fill="auto"/>
            <w:vAlign w:val="center"/>
          </w:tcPr>
          <w:p w14:paraId="24572F9B" w14:textId="7BE04B48" w:rsidR="003D69C4" w:rsidRPr="0031652D" w:rsidRDefault="003D69C4" w:rsidP="003D69C4">
            <w:pPr>
              <w:jc w:val="right"/>
              <w:rPr>
                <w:rFonts w:ascii="Tahoma" w:hAnsi="Tahoma" w:cs="Tahoma"/>
                <w:color w:val="FF0000"/>
                <w:lang w:val="el-GR"/>
              </w:rPr>
            </w:pPr>
            <w:r>
              <w:rPr>
                <w:rFonts w:ascii="Tahoma" w:hAnsi="Tahoma" w:cs="Tahoma"/>
                <w:sz w:val="22"/>
                <w:szCs w:val="22"/>
              </w:rPr>
              <w:t>-41,6%</w:t>
            </w:r>
          </w:p>
        </w:tc>
        <w:tc>
          <w:tcPr>
            <w:tcW w:w="1172" w:type="dxa"/>
            <w:tcBorders>
              <w:top w:val="single" w:sz="12" w:space="0" w:color="548DD4" w:themeColor="text2" w:themeTint="99"/>
              <w:left w:val="nil"/>
              <w:bottom w:val="single" w:sz="12" w:space="0" w:color="548DD4" w:themeColor="text2" w:themeTint="99"/>
              <w:right w:val="nil"/>
            </w:tcBorders>
            <w:shd w:val="clear" w:color="auto" w:fill="auto"/>
            <w:vAlign w:val="center"/>
          </w:tcPr>
          <w:p w14:paraId="364DA397" w14:textId="4A4BDF22" w:rsidR="003D69C4" w:rsidRDefault="003D69C4" w:rsidP="003D69C4">
            <w:pPr>
              <w:jc w:val="right"/>
              <w:rPr>
                <w:rFonts w:ascii="Tahoma" w:hAnsi="Tahoma" w:cs="Tahoma"/>
                <w:sz w:val="22"/>
                <w:szCs w:val="22"/>
              </w:rPr>
            </w:pPr>
            <w:r>
              <w:rPr>
                <w:rFonts w:ascii="Tahoma" w:hAnsi="Tahoma" w:cs="Tahoma"/>
                <w:sz w:val="22"/>
                <w:szCs w:val="22"/>
              </w:rPr>
              <w:t>528,2</w:t>
            </w:r>
          </w:p>
        </w:tc>
        <w:tc>
          <w:tcPr>
            <w:tcW w:w="1276" w:type="dxa"/>
            <w:tcBorders>
              <w:top w:val="single" w:sz="12" w:space="0" w:color="548DD4" w:themeColor="text2" w:themeTint="99"/>
              <w:left w:val="nil"/>
              <w:bottom w:val="single" w:sz="12" w:space="0" w:color="548DD4" w:themeColor="text2" w:themeTint="99"/>
              <w:right w:val="nil"/>
            </w:tcBorders>
            <w:shd w:val="clear" w:color="auto" w:fill="auto"/>
            <w:vAlign w:val="center"/>
          </w:tcPr>
          <w:p w14:paraId="1BD34604" w14:textId="568335E9" w:rsidR="003D69C4" w:rsidRDefault="003D69C4" w:rsidP="003D69C4">
            <w:pPr>
              <w:jc w:val="right"/>
              <w:rPr>
                <w:rFonts w:ascii="Tahoma" w:hAnsi="Tahoma" w:cs="Tahoma"/>
                <w:sz w:val="22"/>
                <w:szCs w:val="22"/>
              </w:rPr>
            </w:pPr>
            <w:r>
              <w:rPr>
                <w:rFonts w:ascii="Tahoma" w:hAnsi="Tahoma" w:cs="Tahoma"/>
                <w:sz w:val="22"/>
                <w:szCs w:val="22"/>
              </w:rPr>
              <w:t>904,2</w:t>
            </w:r>
          </w:p>
        </w:tc>
        <w:tc>
          <w:tcPr>
            <w:tcW w:w="1087" w:type="dxa"/>
            <w:tcBorders>
              <w:top w:val="single" w:sz="12" w:space="0" w:color="548DD4" w:themeColor="text2" w:themeTint="99"/>
              <w:left w:val="nil"/>
              <w:bottom w:val="single" w:sz="12" w:space="0" w:color="548DD4" w:themeColor="text2" w:themeTint="99"/>
              <w:right w:val="nil"/>
            </w:tcBorders>
            <w:shd w:val="clear" w:color="auto" w:fill="auto"/>
            <w:vAlign w:val="center"/>
          </w:tcPr>
          <w:p w14:paraId="0111DA1D" w14:textId="68301DCB" w:rsidR="003D69C4" w:rsidRDefault="003D69C4" w:rsidP="003D69C4">
            <w:pPr>
              <w:jc w:val="right"/>
              <w:rPr>
                <w:rFonts w:ascii="Tahoma" w:hAnsi="Tahoma" w:cs="Tahoma"/>
                <w:sz w:val="22"/>
                <w:szCs w:val="22"/>
              </w:rPr>
            </w:pPr>
            <w:r>
              <w:rPr>
                <w:rFonts w:ascii="Tahoma" w:hAnsi="Tahoma" w:cs="Tahoma"/>
                <w:sz w:val="22"/>
                <w:szCs w:val="22"/>
              </w:rPr>
              <w:t>-41,6%</w:t>
            </w:r>
          </w:p>
        </w:tc>
      </w:tr>
      <w:tr w:rsidR="0077709C" w:rsidRPr="002E6858" w14:paraId="631B3D06" w14:textId="5E77F2E1" w:rsidTr="00F84A44">
        <w:trPr>
          <w:trHeight w:val="124"/>
        </w:trPr>
        <w:tc>
          <w:tcPr>
            <w:tcW w:w="3643" w:type="dxa"/>
            <w:tcBorders>
              <w:top w:val="single" w:sz="12" w:space="0" w:color="4F81BD" w:themeColor="accent1"/>
            </w:tcBorders>
            <w:shd w:val="clear" w:color="auto" w:fill="F2F2F2" w:themeFill="background1" w:themeFillShade="F2"/>
            <w:vAlign w:val="bottom"/>
          </w:tcPr>
          <w:p w14:paraId="21EDE33C" w14:textId="77777777" w:rsidR="003D69C4" w:rsidRPr="0031652D" w:rsidRDefault="003D69C4" w:rsidP="003D69C4">
            <w:pPr>
              <w:tabs>
                <w:tab w:val="left" w:pos="4047"/>
              </w:tabs>
              <w:ind w:left="-108"/>
              <w:rPr>
                <w:rFonts w:ascii="Tahoma" w:hAnsi="Tahoma" w:cs="Tahoma"/>
                <w:lang w:val="el-GR"/>
              </w:rPr>
            </w:pPr>
            <w:r w:rsidRPr="0031652D">
              <w:rPr>
                <w:rFonts w:ascii="Tahoma" w:hAnsi="Tahoma" w:cs="Tahoma"/>
                <w:lang w:val="el-GR"/>
              </w:rPr>
              <w:t>Προσαρμοσμένος Καθαρός Δανεισμός</w:t>
            </w:r>
          </w:p>
          <w:p w14:paraId="3E3338D5" w14:textId="77777777" w:rsidR="003D69C4" w:rsidRPr="0031652D" w:rsidRDefault="003D69C4" w:rsidP="003D69C4">
            <w:pPr>
              <w:tabs>
                <w:tab w:val="left" w:pos="4047"/>
              </w:tabs>
              <w:ind w:left="-108"/>
              <w:rPr>
                <w:rFonts w:ascii="Tahoma" w:hAnsi="Tahoma" w:cs="Tahoma"/>
                <w:lang w:val="el-GR"/>
              </w:rPr>
            </w:pPr>
            <w:r w:rsidRPr="0031652D">
              <w:rPr>
                <w:rFonts w:ascii="Tahoma" w:hAnsi="Tahoma" w:cs="Tahoma"/>
                <w:lang w:val="el-GR"/>
              </w:rPr>
              <w:t>(εξαιρ. μισθώσεων)</w:t>
            </w:r>
          </w:p>
        </w:tc>
        <w:tc>
          <w:tcPr>
            <w:tcW w:w="1666" w:type="dxa"/>
            <w:tcBorders>
              <w:top w:val="single" w:sz="12" w:space="0" w:color="548DD4" w:themeColor="text2" w:themeTint="99"/>
              <w:left w:val="nil"/>
              <w:right w:val="nil"/>
            </w:tcBorders>
            <w:shd w:val="clear" w:color="000000" w:fill="F2F2F2"/>
            <w:noWrap/>
            <w:vAlign w:val="center"/>
          </w:tcPr>
          <w:p w14:paraId="4E181A85" w14:textId="623F947E"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525</w:t>
            </w:r>
            <w:r>
              <w:rPr>
                <w:rFonts w:ascii="Tahoma" w:hAnsi="Tahoma" w:cs="Tahoma"/>
                <w:sz w:val="22"/>
                <w:szCs w:val="22"/>
              </w:rPr>
              <w:t>,</w:t>
            </w:r>
            <w:r w:rsidRPr="00D10118">
              <w:rPr>
                <w:rFonts w:ascii="Tahoma" w:hAnsi="Tahoma" w:cs="Tahoma"/>
                <w:sz w:val="22"/>
                <w:szCs w:val="22"/>
              </w:rPr>
              <w:t>6</w:t>
            </w:r>
          </w:p>
        </w:tc>
        <w:tc>
          <w:tcPr>
            <w:tcW w:w="1361" w:type="dxa"/>
            <w:tcBorders>
              <w:top w:val="single" w:sz="12" w:space="0" w:color="548DD4" w:themeColor="text2" w:themeTint="99"/>
              <w:left w:val="nil"/>
              <w:right w:val="nil"/>
            </w:tcBorders>
            <w:shd w:val="clear" w:color="000000" w:fill="F2F2F2"/>
            <w:vAlign w:val="center"/>
          </w:tcPr>
          <w:p w14:paraId="0DBE43AD" w14:textId="2FB2CCA2"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421</w:t>
            </w:r>
            <w:r>
              <w:rPr>
                <w:rFonts w:ascii="Tahoma" w:hAnsi="Tahoma" w:cs="Tahoma"/>
                <w:sz w:val="22"/>
                <w:szCs w:val="22"/>
              </w:rPr>
              <w:t>,</w:t>
            </w:r>
            <w:r w:rsidRPr="00D10118">
              <w:rPr>
                <w:rFonts w:ascii="Tahoma" w:hAnsi="Tahoma" w:cs="Tahoma"/>
                <w:sz w:val="22"/>
                <w:szCs w:val="22"/>
              </w:rPr>
              <w:t>8</w:t>
            </w:r>
          </w:p>
        </w:tc>
        <w:tc>
          <w:tcPr>
            <w:tcW w:w="1089" w:type="dxa"/>
            <w:tcBorders>
              <w:top w:val="single" w:sz="12" w:space="0" w:color="548DD4" w:themeColor="text2" w:themeTint="99"/>
              <w:left w:val="nil"/>
              <w:right w:val="nil"/>
            </w:tcBorders>
            <w:shd w:val="clear" w:color="000000" w:fill="F2F2F2"/>
            <w:vAlign w:val="center"/>
          </w:tcPr>
          <w:p w14:paraId="5736F1C7" w14:textId="21BB6B7A"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+24</w:t>
            </w:r>
            <w:r>
              <w:rPr>
                <w:rFonts w:ascii="Tahoma" w:hAnsi="Tahoma" w:cs="Tahoma"/>
                <w:sz w:val="22"/>
                <w:szCs w:val="22"/>
              </w:rPr>
              <w:t>,</w:t>
            </w:r>
            <w:r w:rsidRPr="00D10118">
              <w:rPr>
                <w:rFonts w:ascii="Tahoma" w:hAnsi="Tahoma" w:cs="Tahoma"/>
                <w:sz w:val="22"/>
                <w:szCs w:val="22"/>
              </w:rPr>
              <w:t>6%</w:t>
            </w:r>
          </w:p>
        </w:tc>
        <w:tc>
          <w:tcPr>
            <w:tcW w:w="1172" w:type="dxa"/>
            <w:tcBorders>
              <w:top w:val="single" w:sz="12" w:space="0" w:color="548DD4" w:themeColor="text2" w:themeTint="99"/>
              <w:left w:val="nil"/>
              <w:right w:val="nil"/>
            </w:tcBorders>
            <w:shd w:val="clear" w:color="000000" w:fill="F2F2F2"/>
            <w:vAlign w:val="center"/>
          </w:tcPr>
          <w:p w14:paraId="61028331" w14:textId="3F16874C" w:rsidR="003D69C4" w:rsidRDefault="003D69C4" w:rsidP="003D69C4">
            <w:pPr>
              <w:jc w:val="right"/>
              <w:rPr>
                <w:rFonts w:ascii="Tahoma" w:hAnsi="Tahoma" w:cs="Tahoma"/>
                <w:color w:val="000000"/>
                <w:sz w:val="22"/>
                <w:szCs w:val="22"/>
              </w:rPr>
            </w:pPr>
            <w:r w:rsidRPr="00D10118">
              <w:rPr>
                <w:rFonts w:ascii="Tahoma" w:hAnsi="Tahoma" w:cs="Tahoma"/>
                <w:sz w:val="22"/>
                <w:szCs w:val="22"/>
              </w:rPr>
              <w:t>525</w:t>
            </w:r>
            <w:r>
              <w:rPr>
                <w:rFonts w:ascii="Tahoma" w:hAnsi="Tahoma" w:cs="Tahoma"/>
                <w:sz w:val="22"/>
                <w:szCs w:val="22"/>
              </w:rPr>
              <w:t>,</w:t>
            </w:r>
            <w:r w:rsidRPr="00D10118">
              <w:rPr>
                <w:rFonts w:ascii="Tahoma" w:hAnsi="Tahoma" w:cs="Tahoma"/>
                <w:sz w:val="22"/>
                <w:szCs w:val="22"/>
              </w:rPr>
              <w:t>6</w:t>
            </w:r>
          </w:p>
        </w:tc>
        <w:tc>
          <w:tcPr>
            <w:tcW w:w="1276" w:type="dxa"/>
            <w:tcBorders>
              <w:top w:val="single" w:sz="12" w:space="0" w:color="548DD4" w:themeColor="text2" w:themeTint="99"/>
              <w:left w:val="nil"/>
              <w:right w:val="nil"/>
            </w:tcBorders>
            <w:shd w:val="clear" w:color="000000" w:fill="F2F2F2"/>
            <w:vAlign w:val="center"/>
          </w:tcPr>
          <w:p w14:paraId="101165D4" w14:textId="6F15F84B" w:rsidR="003D69C4" w:rsidRDefault="003D69C4" w:rsidP="003D69C4">
            <w:pPr>
              <w:jc w:val="right"/>
              <w:rPr>
                <w:rFonts w:ascii="Tahoma" w:hAnsi="Tahoma" w:cs="Tahoma"/>
                <w:color w:val="000000"/>
                <w:sz w:val="22"/>
                <w:szCs w:val="22"/>
              </w:rPr>
            </w:pPr>
            <w:r w:rsidRPr="00D10118">
              <w:rPr>
                <w:rFonts w:ascii="Tahoma" w:hAnsi="Tahoma" w:cs="Tahoma"/>
                <w:sz w:val="22"/>
                <w:szCs w:val="22"/>
              </w:rPr>
              <w:t>421</w:t>
            </w:r>
            <w:r>
              <w:rPr>
                <w:rFonts w:ascii="Tahoma" w:hAnsi="Tahoma" w:cs="Tahoma"/>
                <w:sz w:val="22"/>
                <w:szCs w:val="22"/>
              </w:rPr>
              <w:t>,</w:t>
            </w:r>
            <w:r w:rsidRPr="00D10118">
              <w:rPr>
                <w:rFonts w:ascii="Tahoma" w:hAnsi="Tahoma" w:cs="Tahoma"/>
                <w:sz w:val="22"/>
                <w:szCs w:val="22"/>
              </w:rPr>
              <w:t>8</w:t>
            </w:r>
          </w:p>
        </w:tc>
        <w:tc>
          <w:tcPr>
            <w:tcW w:w="1087" w:type="dxa"/>
            <w:tcBorders>
              <w:top w:val="single" w:sz="12" w:space="0" w:color="548DD4" w:themeColor="text2" w:themeTint="99"/>
              <w:left w:val="nil"/>
              <w:right w:val="nil"/>
            </w:tcBorders>
            <w:shd w:val="clear" w:color="000000" w:fill="F2F2F2"/>
            <w:vAlign w:val="center"/>
          </w:tcPr>
          <w:p w14:paraId="3AAD8030" w14:textId="00979977" w:rsidR="003D69C4" w:rsidRDefault="003D69C4" w:rsidP="003D69C4">
            <w:pPr>
              <w:jc w:val="right"/>
              <w:rPr>
                <w:rFonts w:ascii="Tahoma" w:hAnsi="Tahoma" w:cs="Tahoma"/>
                <w:color w:val="000000"/>
                <w:sz w:val="22"/>
                <w:szCs w:val="22"/>
              </w:rPr>
            </w:pPr>
            <w:r w:rsidRPr="00D10118">
              <w:rPr>
                <w:rFonts w:ascii="Tahoma" w:hAnsi="Tahoma" w:cs="Tahoma"/>
                <w:sz w:val="22"/>
                <w:szCs w:val="22"/>
              </w:rPr>
              <w:t>+24</w:t>
            </w:r>
            <w:r>
              <w:rPr>
                <w:rFonts w:ascii="Tahoma" w:hAnsi="Tahoma" w:cs="Tahoma"/>
                <w:sz w:val="22"/>
                <w:szCs w:val="22"/>
              </w:rPr>
              <w:t>,</w:t>
            </w:r>
            <w:r w:rsidRPr="00D10118">
              <w:rPr>
                <w:rFonts w:ascii="Tahoma" w:hAnsi="Tahoma" w:cs="Tahoma"/>
                <w:sz w:val="22"/>
                <w:szCs w:val="22"/>
              </w:rPr>
              <w:t>6%</w:t>
            </w:r>
          </w:p>
        </w:tc>
      </w:tr>
      <w:tr w:rsidR="0077709C" w:rsidRPr="002E6858" w14:paraId="35642ACA" w14:textId="1110BEE9" w:rsidTr="00F84A44">
        <w:trPr>
          <w:trHeight w:val="91"/>
        </w:trPr>
        <w:tc>
          <w:tcPr>
            <w:tcW w:w="3643" w:type="dxa"/>
            <w:tcBorders>
              <w:bottom w:val="single" w:sz="12" w:space="0" w:color="4F81BD" w:themeColor="accent1"/>
            </w:tcBorders>
            <w:shd w:val="clear" w:color="auto" w:fill="F2F2F2" w:themeFill="background1" w:themeFillShade="F2"/>
            <w:vAlign w:val="bottom"/>
          </w:tcPr>
          <w:p w14:paraId="2700F3A9" w14:textId="77777777" w:rsidR="003D69C4" w:rsidRPr="0031652D" w:rsidRDefault="003D69C4" w:rsidP="003D69C4">
            <w:pPr>
              <w:tabs>
                <w:tab w:val="left" w:pos="4047"/>
              </w:tabs>
              <w:ind w:left="-108"/>
              <w:rPr>
                <w:rFonts w:ascii="Tahoma" w:hAnsi="Tahoma" w:cs="Tahoma"/>
                <w:lang w:val="el-GR"/>
              </w:rPr>
            </w:pPr>
            <w:r w:rsidRPr="0031652D">
              <w:rPr>
                <w:rFonts w:ascii="Tahoma" w:hAnsi="Tahoma" w:cs="Tahoma"/>
                <w:lang w:val="el-GR"/>
              </w:rPr>
              <w:t>Προσαρμοσμένος Καθαρός Δανεισμός</w:t>
            </w:r>
          </w:p>
        </w:tc>
        <w:tc>
          <w:tcPr>
            <w:tcW w:w="1666" w:type="dxa"/>
            <w:tcBorders>
              <w:top w:val="nil"/>
              <w:left w:val="nil"/>
              <w:bottom w:val="single" w:sz="12" w:space="0" w:color="3B61A6"/>
              <w:right w:val="nil"/>
            </w:tcBorders>
            <w:shd w:val="clear" w:color="000000" w:fill="F2F2F2"/>
            <w:noWrap/>
            <w:vAlign w:val="center"/>
          </w:tcPr>
          <w:p w14:paraId="6A90641F" w14:textId="0677256C"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769</w:t>
            </w:r>
            <w:r>
              <w:rPr>
                <w:rFonts w:ascii="Tahoma" w:hAnsi="Tahoma" w:cs="Tahoma"/>
                <w:sz w:val="22"/>
                <w:szCs w:val="22"/>
              </w:rPr>
              <w:t>,</w:t>
            </w:r>
            <w:r w:rsidRPr="00D10118">
              <w:rPr>
                <w:rFonts w:ascii="Tahoma" w:hAnsi="Tahoma" w:cs="Tahoma"/>
                <w:sz w:val="22"/>
                <w:szCs w:val="22"/>
              </w:rPr>
              <w:t xml:space="preserve">1  </w:t>
            </w:r>
          </w:p>
        </w:tc>
        <w:tc>
          <w:tcPr>
            <w:tcW w:w="1361" w:type="dxa"/>
            <w:tcBorders>
              <w:top w:val="nil"/>
              <w:left w:val="nil"/>
              <w:bottom w:val="single" w:sz="12" w:space="0" w:color="3B61A6"/>
              <w:right w:val="nil"/>
            </w:tcBorders>
            <w:shd w:val="clear" w:color="000000" w:fill="F2F2F2"/>
            <w:vAlign w:val="center"/>
          </w:tcPr>
          <w:p w14:paraId="405DEF46" w14:textId="6576631D"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763</w:t>
            </w:r>
            <w:r>
              <w:rPr>
                <w:rFonts w:ascii="Tahoma" w:hAnsi="Tahoma" w:cs="Tahoma"/>
                <w:sz w:val="22"/>
                <w:szCs w:val="22"/>
              </w:rPr>
              <w:t>,</w:t>
            </w:r>
            <w:r w:rsidRPr="00D10118">
              <w:rPr>
                <w:rFonts w:ascii="Tahoma" w:hAnsi="Tahoma" w:cs="Tahoma"/>
                <w:sz w:val="22"/>
                <w:szCs w:val="22"/>
              </w:rPr>
              <w:t>9</w:t>
            </w:r>
          </w:p>
        </w:tc>
        <w:tc>
          <w:tcPr>
            <w:tcW w:w="1089" w:type="dxa"/>
            <w:tcBorders>
              <w:top w:val="nil"/>
              <w:left w:val="nil"/>
              <w:bottom w:val="single" w:sz="12" w:space="0" w:color="3B61A6"/>
              <w:right w:val="nil"/>
            </w:tcBorders>
            <w:shd w:val="clear" w:color="000000" w:fill="F2F2F2"/>
            <w:vAlign w:val="center"/>
          </w:tcPr>
          <w:p w14:paraId="6EB12D7D" w14:textId="6BD1198B" w:rsidR="003D69C4" w:rsidRPr="0031652D" w:rsidRDefault="003D69C4" w:rsidP="003D69C4">
            <w:pPr>
              <w:jc w:val="right"/>
              <w:rPr>
                <w:rFonts w:ascii="Tahoma" w:hAnsi="Tahoma" w:cs="Tahoma"/>
                <w:bCs/>
                <w:color w:val="FF0000"/>
                <w:lang w:val="el-GR"/>
              </w:rPr>
            </w:pPr>
            <w:r w:rsidRPr="00D10118">
              <w:rPr>
                <w:rFonts w:ascii="Tahoma" w:hAnsi="Tahoma" w:cs="Tahoma"/>
                <w:sz w:val="22"/>
                <w:szCs w:val="22"/>
              </w:rPr>
              <w:t>+0</w:t>
            </w:r>
            <w:r>
              <w:rPr>
                <w:rFonts w:ascii="Tahoma" w:hAnsi="Tahoma" w:cs="Tahoma"/>
                <w:sz w:val="22"/>
                <w:szCs w:val="22"/>
              </w:rPr>
              <w:t>,</w:t>
            </w:r>
            <w:r w:rsidRPr="00D10118">
              <w:rPr>
                <w:rFonts w:ascii="Tahoma" w:hAnsi="Tahoma" w:cs="Tahoma"/>
                <w:sz w:val="22"/>
                <w:szCs w:val="22"/>
              </w:rPr>
              <w:t>7%</w:t>
            </w:r>
          </w:p>
        </w:tc>
        <w:tc>
          <w:tcPr>
            <w:tcW w:w="1172" w:type="dxa"/>
            <w:tcBorders>
              <w:top w:val="nil"/>
              <w:left w:val="nil"/>
              <w:bottom w:val="single" w:sz="12" w:space="0" w:color="3B61A6"/>
              <w:right w:val="nil"/>
            </w:tcBorders>
            <w:shd w:val="clear" w:color="000000" w:fill="F2F2F2"/>
            <w:vAlign w:val="center"/>
          </w:tcPr>
          <w:p w14:paraId="6179879D" w14:textId="297A0A8D" w:rsidR="003D69C4" w:rsidRDefault="003D69C4" w:rsidP="003D69C4">
            <w:pPr>
              <w:jc w:val="right"/>
              <w:rPr>
                <w:rFonts w:ascii="Tahoma" w:hAnsi="Tahoma" w:cs="Tahoma"/>
                <w:color w:val="000000"/>
                <w:sz w:val="22"/>
                <w:szCs w:val="22"/>
              </w:rPr>
            </w:pPr>
            <w:r w:rsidRPr="00D10118">
              <w:rPr>
                <w:rFonts w:ascii="Tahoma" w:hAnsi="Tahoma" w:cs="Tahoma"/>
                <w:sz w:val="22"/>
                <w:szCs w:val="22"/>
              </w:rPr>
              <w:t>769</w:t>
            </w:r>
            <w:r>
              <w:rPr>
                <w:rFonts w:ascii="Tahoma" w:hAnsi="Tahoma" w:cs="Tahoma"/>
                <w:sz w:val="22"/>
                <w:szCs w:val="22"/>
              </w:rPr>
              <w:t>,</w:t>
            </w:r>
            <w:r w:rsidRPr="00D10118">
              <w:rPr>
                <w:rFonts w:ascii="Tahoma" w:hAnsi="Tahoma" w:cs="Tahoma"/>
                <w:sz w:val="22"/>
                <w:szCs w:val="22"/>
              </w:rPr>
              <w:t xml:space="preserve">1  </w:t>
            </w:r>
          </w:p>
        </w:tc>
        <w:tc>
          <w:tcPr>
            <w:tcW w:w="1276" w:type="dxa"/>
            <w:tcBorders>
              <w:top w:val="nil"/>
              <w:left w:val="nil"/>
              <w:bottom w:val="single" w:sz="12" w:space="0" w:color="3B61A6"/>
              <w:right w:val="nil"/>
            </w:tcBorders>
            <w:shd w:val="clear" w:color="000000" w:fill="F2F2F2"/>
            <w:vAlign w:val="center"/>
          </w:tcPr>
          <w:p w14:paraId="5AE25EC4" w14:textId="20CC2CC6" w:rsidR="003D69C4" w:rsidRDefault="003D69C4" w:rsidP="003D69C4">
            <w:pPr>
              <w:jc w:val="right"/>
              <w:rPr>
                <w:rFonts w:ascii="Tahoma" w:hAnsi="Tahoma" w:cs="Tahoma"/>
                <w:color w:val="000000"/>
                <w:sz w:val="22"/>
                <w:szCs w:val="22"/>
              </w:rPr>
            </w:pPr>
            <w:r w:rsidRPr="00D10118">
              <w:rPr>
                <w:rFonts w:ascii="Tahoma" w:hAnsi="Tahoma" w:cs="Tahoma"/>
                <w:sz w:val="22"/>
                <w:szCs w:val="22"/>
              </w:rPr>
              <w:t>763</w:t>
            </w:r>
            <w:r>
              <w:rPr>
                <w:rFonts w:ascii="Tahoma" w:hAnsi="Tahoma" w:cs="Tahoma"/>
                <w:sz w:val="22"/>
                <w:szCs w:val="22"/>
              </w:rPr>
              <w:t>,</w:t>
            </w:r>
            <w:r w:rsidRPr="00D10118">
              <w:rPr>
                <w:rFonts w:ascii="Tahoma" w:hAnsi="Tahoma" w:cs="Tahoma"/>
                <w:sz w:val="22"/>
                <w:szCs w:val="22"/>
              </w:rPr>
              <w:t>9</w:t>
            </w:r>
          </w:p>
        </w:tc>
        <w:tc>
          <w:tcPr>
            <w:tcW w:w="1087" w:type="dxa"/>
            <w:tcBorders>
              <w:top w:val="nil"/>
              <w:left w:val="nil"/>
              <w:bottom w:val="single" w:sz="12" w:space="0" w:color="3B61A6"/>
              <w:right w:val="nil"/>
            </w:tcBorders>
            <w:shd w:val="clear" w:color="000000" w:fill="F2F2F2"/>
            <w:vAlign w:val="center"/>
          </w:tcPr>
          <w:p w14:paraId="4A78A3D2" w14:textId="158209A7" w:rsidR="003D69C4" w:rsidRDefault="003D69C4" w:rsidP="003D69C4">
            <w:pPr>
              <w:jc w:val="right"/>
              <w:rPr>
                <w:rFonts w:ascii="Tahoma" w:hAnsi="Tahoma" w:cs="Tahoma"/>
                <w:color w:val="000000"/>
                <w:sz w:val="22"/>
                <w:szCs w:val="22"/>
              </w:rPr>
            </w:pPr>
            <w:r w:rsidRPr="00D10118">
              <w:rPr>
                <w:rFonts w:ascii="Tahoma" w:hAnsi="Tahoma" w:cs="Tahoma"/>
                <w:sz w:val="22"/>
                <w:szCs w:val="22"/>
              </w:rPr>
              <w:t>+0</w:t>
            </w:r>
            <w:r>
              <w:rPr>
                <w:rFonts w:ascii="Tahoma" w:hAnsi="Tahoma" w:cs="Tahoma"/>
                <w:sz w:val="22"/>
                <w:szCs w:val="22"/>
              </w:rPr>
              <w:t>,</w:t>
            </w:r>
            <w:r w:rsidRPr="00D10118">
              <w:rPr>
                <w:rFonts w:ascii="Tahoma" w:hAnsi="Tahoma" w:cs="Tahoma"/>
                <w:sz w:val="22"/>
                <w:szCs w:val="22"/>
              </w:rPr>
              <w:t>7%</w:t>
            </w:r>
          </w:p>
        </w:tc>
      </w:tr>
    </w:tbl>
    <w:p w14:paraId="5A9737B6" w14:textId="0607DF09" w:rsidR="00A4709E" w:rsidRPr="00A4709E" w:rsidRDefault="0031652D" w:rsidP="00A4709E">
      <w:pPr>
        <w:pStyle w:val="ColorfulList-Accent110"/>
        <w:tabs>
          <w:tab w:val="left" w:pos="8595"/>
        </w:tabs>
        <w:ind w:left="-284" w:right="-254"/>
        <w:jc w:val="both"/>
        <w:rPr>
          <w:rFonts w:ascii="Tahoma" w:hAnsi="Tahoma" w:cs="Tahoma"/>
          <w:i/>
          <w:iCs/>
          <w:sz w:val="14"/>
          <w:szCs w:val="14"/>
          <w:lang w:val="el-GR"/>
        </w:rPr>
      </w:pPr>
      <w:r w:rsidRPr="00A4709E">
        <w:rPr>
          <w:rFonts w:ascii="Tahoma" w:hAnsi="Tahoma" w:cs="Tahoma"/>
          <w:i/>
          <w:iCs/>
          <w:sz w:val="14"/>
          <w:szCs w:val="14"/>
          <w:lang w:val="el-GR"/>
        </w:rPr>
        <w:t>Σημείωση</w:t>
      </w:r>
      <w:r w:rsidR="00A4709E">
        <w:rPr>
          <w:rFonts w:ascii="Tahoma" w:hAnsi="Tahoma" w:cs="Tahoma"/>
          <w:i/>
          <w:iCs/>
          <w:sz w:val="14"/>
          <w:szCs w:val="14"/>
          <w:lang w:val="el-GR"/>
        </w:rPr>
        <w:t xml:space="preserve"> 1</w:t>
      </w:r>
      <w:r w:rsidRPr="00A4709E">
        <w:rPr>
          <w:rFonts w:ascii="Tahoma" w:hAnsi="Tahoma" w:cs="Tahoma"/>
          <w:i/>
          <w:iCs/>
          <w:sz w:val="14"/>
          <w:szCs w:val="14"/>
          <w:lang w:val="el-GR"/>
        </w:rPr>
        <w:t xml:space="preserve">: Για επεξηγήσεις και υπολογισμό των Προσαρμοσμένων μεγεθών/δεικτών βλ. την </w:t>
      </w:r>
      <w:hyperlink w:anchor="APM" w:history="1">
        <w:r w:rsidRPr="003B2AE9">
          <w:rPr>
            <w:rStyle w:val="Hyperlink"/>
            <w:rFonts w:ascii="Tahoma" w:hAnsi="Tahoma" w:cs="Tahoma"/>
            <w:i/>
            <w:iCs/>
            <w:sz w:val="14"/>
            <w:szCs w:val="14"/>
            <w:lang w:val="el-GR"/>
          </w:rPr>
          <w:t>Ενότητα Εναλλακτικοί Δείκτες Μέτρησης Απόδοσης</w:t>
        </w:r>
      </w:hyperlink>
      <w:r w:rsidRPr="00A4709E">
        <w:rPr>
          <w:rFonts w:ascii="Tahoma" w:hAnsi="Tahoma" w:cs="Tahoma"/>
          <w:i/>
          <w:iCs/>
          <w:sz w:val="14"/>
          <w:szCs w:val="14"/>
          <w:lang w:val="el-GR"/>
        </w:rPr>
        <w:t>.</w:t>
      </w:r>
    </w:p>
    <w:p w14:paraId="31119500" w14:textId="7EC7DCBA" w:rsidR="00184C0D" w:rsidRPr="00A4709E" w:rsidRDefault="00A4709E" w:rsidP="00A4709E">
      <w:pPr>
        <w:pStyle w:val="ColorfulList-Accent110"/>
        <w:tabs>
          <w:tab w:val="left" w:pos="8595"/>
        </w:tabs>
        <w:ind w:left="-284" w:right="-254"/>
        <w:jc w:val="both"/>
        <w:rPr>
          <w:rFonts w:ascii="Tahoma" w:hAnsi="Tahoma" w:cs="Tahoma"/>
          <w:i/>
          <w:iCs/>
          <w:sz w:val="14"/>
          <w:szCs w:val="14"/>
          <w:lang w:val="el-GR"/>
        </w:rPr>
      </w:pPr>
      <w:r w:rsidRPr="00A4709E">
        <w:rPr>
          <w:rFonts w:ascii="Tahoma" w:hAnsi="Tahoma" w:cs="Tahoma"/>
          <w:i/>
          <w:iCs/>
          <w:sz w:val="14"/>
          <w:szCs w:val="14"/>
          <w:lang w:val="el-GR"/>
        </w:rPr>
        <w:t>Σημείωση</w:t>
      </w:r>
      <w:r>
        <w:rPr>
          <w:rFonts w:ascii="Tahoma" w:hAnsi="Tahoma" w:cs="Tahoma"/>
          <w:i/>
          <w:iCs/>
          <w:sz w:val="14"/>
          <w:szCs w:val="14"/>
          <w:lang w:val="el-GR"/>
        </w:rPr>
        <w:t xml:space="preserve"> 2</w:t>
      </w:r>
      <w:r w:rsidR="00184C0D" w:rsidRPr="00A4709E">
        <w:rPr>
          <w:rFonts w:ascii="Tahoma" w:hAnsi="Tahoma" w:cs="Tahoma"/>
          <w:i/>
          <w:iCs/>
          <w:sz w:val="14"/>
          <w:szCs w:val="14"/>
          <w:lang w:val="el-GR"/>
        </w:rPr>
        <w:t xml:space="preserve">: </w:t>
      </w:r>
      <w:hyperlink w:anchor="AGEND" w:history="1">
        <w:r w:rsidR="00184C0D" w:rsidRPr="003B2AE9">
          <w:rPr>
            <w:rStyle w:val="Hyperlink"/>
            <w:rFonts w:ascii="Tahoma" w:hAnsi="Tahoma" w:cs="Tahoma"/>
            <w:i/>
            <w:iCs/>
            <w:sz w:val="14"/>
            <w:szCs w:val="14"/>
            <w:lang w:val="el-GR"/>
          </w:rPr>
          <w:t>Αλλαγές στις λογιστικές πολιτικές και αλλαγές στην παρουσίαση των αναφορών</w:t>
        </w:r>
      </w:hyperlink>
      <w:r w:rsidR="00184C0D" w:rsidRPr="00A4709E">
        <w:rPr>
          <w:rFonts w:ascii="Tahoma" w:hAnsi="Tahoma" w:cs="Tahoma"/>
          <w:i/>
          <w:iCs/>
          <w:sz w:val="14"/>
          <w:szCs w:val="14"/>
          <w:lang w:val="el-GR"/>
        </w:rPr>
        <w:t xml:space="preserve"> </w:t>
      </w:r>
    </w:p>
    <w:p w14:paraId="798BB729" w14:textId="212FF141" w:rsidR="0031652D" w:rsidRPr="00A4709E" w:rsidRDefault="0031652D" w:rsidP="00C474AE">
      <w:pPr>
        <w:pStyle w:val="ColorfulList-Accent110"/>
        <w:tabs>
          <w:tab w:val="left" w:pos="8595"/>
        </w:tabs>
        <w:ind w:left="-284" w:right="-23"/>
        <w:jc w:val="both"/>
        <w:rPr>
          <w:rFonts w:ascii="Tahoma" w:hAnsi="Tahoma" w:cs="Tahoma"/>
          <w:i/>
          <w:iCs/>
          <w:sz w:val="14"/>
          <w:szCs w:val="14"/>
          <w:lang w:val="el-GR"/>
        </w:rPr>
      </w:pPr>
      <w:r w:rsidRPr="00A4709E">
        <w:rPr>
          <w:rFonts w:ascii="Tahoma" w:hAnsi="Tahoma" w:cs="Tahoma"/>
          <w:i/>
          <w:iCs/>
          <w:sz w:val="14"/>
          <w:szCs w:val="14"/>
          <w:lang w:val="el-GR"/>
        </w:rPr>
        <w:t>Σημείωση</w:t>
      </w:r>
      <w:r w:rsidR="00D03FF0" w:rsidRPr="00A4709E">
        <w:rPr>
          <w:rFonts w:ascii="Tahoma" w:hAnsi="Tahoma" w:cs="Tahoma"/>
          <w:i/>
          <w:iCs/>
          <w:sz w:val="14"/>
          <w:szCs w:val="14"/>
          <w:lang w:val="el-GR"/>
        </w:rPr>
        <w:t xml:space="preserve"> </w:t>
      </w:r>
      <w:r w:rsidR="00A4709E">
        <w:rPr>
          <w:rFonts w:ascii="Tahoma" w:hAnsi="Tahoma" w:cs="Tahoma"/>
          <w:i/>
          <w:iCs/>
          <w:sz w:val="14"/>
          <w:szCs w:val="14"/>
          <w:lang w:val="el-GR"/>
        </w:rPr>
        <w:t>3</w:t>
      </w:r>
      <w:r w:rsidRPr="00A4709E">
        <w:rPr>
          <w:rFonts w:ascii="Tahoma" w:hAnsi="Tahoma" w:cs="Tahoma"/>
          <w:i/>
          <w:iCs/>
          <w:sz w:val="14"/>
          <w:szCs w:val="14"/>
          <w:lang w:val="el-GR"/>
        </w:rPr>
        <w:t xml:space="preserve">: Όλα τα στοιχεία </w:t>
      </w:r>
      <w:r w:rsidR="00007527" w:rsidRPr="00A4709E">
        <w:rPr>
          <w:rFonts w:ascii="Tahoma" w:hAnsi="Tahoma" w:cs="Tahoma"/>
          <w:i/>
          <w:iCs/>
          <w:sz w:val="14"/>
          <w:szCs w:val="14"/>
          <w:lang w:val="el-GR"/>
        </w:rPr>
        <w:t xml:space="preserve">του 2021 </w:t>
      </w:r>
      <w:r w:rsidRPr="00A4709E">
        <w:rPr>
          <w:rFonts w:ascii="Tahoma" w:hAnsi="Tahoma" w:cs="Tahoma"/>
          <w:i/>
          <w:iCs/>
          <w:sz w:val="14"/>
          <w:szCs w:val="14"/>
          <w:lang w:val="el-GR"/>
        </w:rPr>
        <w:t>είναι προσαρμοσμένα ώστε να αντικατοπτρίζουν μόνο τις συνεχιζόμενες δραστηριότητες. Επιπλέον, ορισμένες σημαντικές εμπορικές συναλλαγές (συμφωνία MVNO και πωλήσεις συσκευών) που υπήρχαν μεταξύ της TELEKOM ROMANIA και της TELEKOM ROMANIA MOBILE (Ρουμανία Κινητή) μέχρι την ολοκλήρωση της πώλησης της TELEKOM ROMANIA έχουν αντιμετωπιστεί ως διακοπείσες δραστηριότητες. Η πώληση ολοκληρώθηκε στις 30 Σεπτεμβρίου 2021.</w:t>
      </w:r>
    </w:p>
    <w:p w14:paraId="216F5FD7" w14:textId="77777777" w:rsidR="00B129EA" w:rsidRDefault="00B129EA" w:rsidP="00C474AE">
      <w:pPr>
        <w:pStyle w:val="ColorfulList-Accent110"/>
        <w:tabs>
          <w:tab w:val="left" w:pos="8595"/>
        </w:tabs>
        <w:ind w:left="-284" w:right="-23"/>
        <w:jc w:val="both"/>
        <w:rPr>
          <w:rFonts w:ascii="Tahoma" w:hAnsi="Tahoma" w:cs="Tahoma"/>
          <w:i/>
          <w:iCs/>
          <w:sz w:val="14"/>
          <w:szCs w:val="14"/>
          <w:lang w:val="el-GR"/>
        </w:rPr>
      </w:pPr>
    </w:p>
    <w:p w14:paraId="6BBDC192" w14:textId="77777777" w:rsidR="005B1D4A" w:rsidRDefault="005B1D4A" w:rsidP="00E744A8">
      <w:pPr>
        <w:pStyle w:val="ColorfulList-Accent110"/>
        <w:tabs>
          <w:tab w:val="left" w:pos="8595"/>
        </w:tabs>
        <w:ind w:left="-284" w:right="369"/>
        <w:jc w:val="both"/>
        <w:rPr>
          <w:rFonts w:ascii="Tahoma" w:hAnsi="Tahoma" w:cs="Tahoma"/>
          <w:i/>
          <w:iCs/>
          <w:sz w:val="14"/>
          <w:szCs w:val="14"/>
          <w:lang w:val="el-GR"/>
        </w:rPr>
      </w:pPr>
    </w:p>
    <w:p w14:paraId="184CC98F" w14:textId="01CE20E8" w:rsidR="00607ABB" w:rsidRPr="002E6858" w:rsidRDefault="00022D70" w:rsidP="00607ABB">
      <w:pPr>
        <w:tabs>
          <w:tab w:val="left" w:pos="10490"/>
        </w:tabs>
        <w:jc w:val="both"/>
        <w:rPr>
          <w:rFonts w:ascii="Tahoma" w:hAnsi="Tahoma" w:cs="Tahoma"/>
          <w:sz w:val="22"/>
          <w:szCs w:val="22"/>
          <w:lang w:val="el-GR"/>
        </w:rPr>
      </w:pPr>
      <w:r w:rsidRPr="002E6858">
        <w:rPr>
          <w:rFonts w:ascii="Tahoma" w:hAnsi="Tahoma" w:cs="Tahoma"/>
          <w:b/>
          <w:iCs/>
          <w:sz w:val="22"/>
          <w:szCs w:val="22"/>
          <w:lang w:val="el-GR"/>
        </w:rPr>
        <w:t>Αθήνα</w:t>
      </w:r>
      <w:r w:rsidR="00FD41B2">
        <w:rPr>
          <w:rFonts w:ascii="Tahoma" w:hAnsi="Tahoma" w:cs="Tahoma"/>
          <w:b/>
          <w:iCs/>
          <w:sz w:val="22"/>
          <w:szCs w:val="22"/>
          <w:lang w:val="el-GR"/>
        </w:rPr>
        <w:t>,</w:t>
      </w:r>
      <w:r w:rsidRPr="002E6858">
        <w:rPr>
          <w:rFonts w:ascii="Tahoma" w:hAnsi="Tahoma" w:cs="Tahoma"/>
          <w:b/>
          <w:iCs/>
          <w:sz w:val="22"/>
          <w:szCs w:val="22"/>
          <w:lang w:val="el-GR"/>
        </w:rPr>
        <w:t xml:space="preserve"> </w:t>
      </w:r>
      <w:r w:rsidR="000364EC">
        <w:rPr>
          <w:rFonts w:ascii="Tahoma" w:hAnsi="Tahoma" w:cs="Tahoma"/>
          <w:b/>
          <w:iCs/>
          <w:sz w:val="22"/>
          <w:szCs w:val="22"/>
          <w:lang w:val="el-GR"/>
        </w:rPr>
        <w:t>10</w:t>
      </w:r>
      <w:r w:rsidR="00DB6CD0">
        <w:rPr>
          <w:rFonts w:ascii="Tahoma" w:hAnsi="Tahoma" w:cs="Tahoma"/>
          <w:b/>
          <w:iCs/>
          <w:sz w:val="22"/>
          <w:szCs w:val="22"/>
          <w:lang w:val="el-GR"/>
        </w:rPr>
        <w:t xml:space="preserve"> </w:t>
      </w:r>
      <w:r w:rsidR="000364EC">
        <w:rPr>
          <w:rFonts w:ascii="Tahoma" w:hAnsi="Tahoma" w:cs="Tahoma"/>
          <w:b/>
          <w:iCs/>
          <w:sz w:val="22"/>
          <w:szCs w:val="22"/>
          <w:lang w:val="el-GR"/>
        </w:rPr>
        <w:t>Νοεμβρίου</w:t>
      </w:r>
      <w:r w:rsidR="0009172E" w:rsidRPr="002E6858">
        <w:rPr>
          <w:rFonts w:ascii="Tahoma" w:hAnsi="Tahoma" w:cs="Tahoma"/>
          <w:b/>
          <w:iCs/>
          <w:sz w:val="22"/>
          <w:szCs w:val="22"/>
          <w:lang w:val="el-GR"/>
        </w:rPr>
        <w:t xml:space="preserve"> </w:t>
      </w:r>
      <w:r w:rsidR="009D19D5" w:rsidRPr="002E6858">
        <w:rPr>
          <w:rFonts w:ascii="Tahoma" w:hAnsi="Tahoma" w:cs="Tahoma"/>
          <w:b/>
          <w:iCs/>
          <w:sz w:val="22"/>
          <w:szCs w:val="22"/>
          <w:lang w:val="el-GR"/>
        </w:rPr>
        <w:t>2022</w:t>
      </w:r>
      <w:r w:rsidR="00607ABB" w:rsidRPr="002E6858">
        <w:rPr>
          <w:rFonts w:ascii="Tahoma" w:hAnsi="Tahoma" w:cs="Tahoma"/>
          <w:b/>
          <w:iCs/>
          <w:sz w:val="22"/>
          <w:szCs w:val="22"/>
          <w:lang w:val="el-GR"/>
        </w:rPr>
        <w:t xml:space="preserve"> - </w:t>
      </w:r>
      <w:r w:rsidR="00607ABB" w:rsidRPr="002E6858">
        <w:rPr>
          <w:rFonts w:ascii="Tahoma" w:hAnsi="Tahoma" w:cs="Tahoma"/>
          <w:bCs/>
          <w:sz w:val="22"/>
          <w:szCs w:val="22"/>
          <w:lang w:val="el-GR"/>
        </w:rPr>
        <w:t xml:space="preserve">Ο ΟΤΕ </w:t>
      </w:r>
      <w:r w:rsidR="00D469B5" w:rsidRPr="002E6858">
        <w:rPr>
          <w:rFonts w:ascii="Tahoma" w:hAnsi="Tahoma" w:cs="Tahoma"/>
          <w:bCs/>
          <w:sz w:val="22"/>
          <w:szCs w:val="22"/>
          <w:lang w:val="el-GR"/>
        </w:rPr>
        <w:t xml:space="preserve">ανακοίνωσε σήμερα </w:t>
      </w:r>
      <w:r w:rsidR="00316E3D" w:rsidRPr="002E6858">
        <w:rPr>
          <w:rFonts w:ascii="Tahoma" w:hAnsi="Tahoma" w:cs="Tahoma"/>
          <w:bCs/>
          <w:sz w:val="22"/>
          <w:szCs w:val="22"/>
          <w:lang w:val="el-GR"/>
        </w:rPr>
        <w:t>τα</w:t>
      </w:r>
      <w:r w:rsidR="00315F20">
        <w:rPr>
          <w:rFonts w:ascii="Tahoma" w:hAnsi="Tahoma" w:cs="Tahoma"/>
          <w:bCs/>
          <w:sz w:val="22"/>
          <w:szCs w:val="22"/>
          <w:lang w:val="el-GR"/>
        </w:rPr>
        <w:t xml:space="preserve"> </w:t>
      </w:r>
      <w:r w:rsidR="000908AB" w:rsidRPr="002E6858">
        <w:rPr>
          <w:rFonts w:ascii="Tahoma" w:hAnsi="Tahoma" w:cs="Tahoma"/>
          <w:bCs/>
          <w:sz w:val="22"/>
          <w:szCs w:val="22"/>
          <w:lang w:val="el-GR"/>
        </w:rPr>
        <w:t xml:space="preserve">ενοποιημένα </w:t>
      </w:r>
      <w:r w:rsidR="00695EE8" w:rsidRPr="002E6858">
        <w:rPr>
          <w:rFonts w:ascii="Tahoma" w:hAnsi="Tahoma" w:cs="Tahoma"/>
          <w:bCs/>
          <w:sz w:val="22"/>
          <w:szCs w:val="22"/>
          <w:lang w:val="el-GR"/>
        </w:rPr>
        <w:t xml:space="preserve">οικονομικά αποτελέσματα για το </w:t>
      </w:r>
      <w:r w:rsidR="000364EC">
        <w:rPr>
          <w:rFonts w:ascii="Tahoma" w:hAnsi="Tahoma" w:cs="Tahoma"/>
          <w:bCs/>
          <w:sz w:val="22"/>
          <w:szCs w:val="22"/>
          <w:lang w:val="el-GR"/>
        </w:rPr>
        <w:t>Γ</w:t>
      </w:r>
      <w:r w:rsidR="00DB6CD0">
        <w:rPr>
          <w:rFonts w:ascii="Tahoma" w:hAnsi="Tahoma" w:cs="Tahoma"/>
          <w:bCs/>
          <w:sz w:val="22"/>
          <w:szCs w:val="22"/>
          <w:lang w:val="el-GR"/>
        </w:rPr>
        <w:t>’ τρίμηνο</w:t>
      </w:r>
      <w:r w:rsidR="00404310">
        <w:rPr>
          <w:rFonts w:ascii="Tahoma" w:hAnsi="Tahoma" w:cs="Tahoma"/>
          <w:bCs/>
          <w:sz w:val="22"/>
          <w:szCs w:val="22"/>
          <w:lang w:val="el-GR"/>
        </w:rPr>
        <w:t xml:space="preserve"> </w:t>
      </w:r>
      <w:r w:rsidR="00607ABB" w:rsidRPr="002E6858">
        <w:rPr>
          <w:rFonts w:ascii="Tahoma" w:hAnsi="Tahoma" w:cs="Tahoma"/>
          <w:bCs/>
          <w:sz w:val="22"/>
          <w:szCs w:val="22"/>
          <w:lang w:val="el-GR"/>
        </w:rPr>
        <w:t>τ</w:t>
      </w:r>
      <w:r w:rsidR="00DB6CD0">
        <w:rPr>
          <w:rFonts w:ascii="Tahoma" w:hAnsi="Tahoma" w:cs="Tahoma"/>
          <w:bCs/>
          <w:sz w:val="22"/>
          <w:szCs w:val="22"/>
          <w:lang w:val="el-GR"/>
        </w:rPr>
        <w:t>ου 2022</w:t>
      </w:r>
      <w:r w:rsidR="00607ABB" w:rsidRPr="002E6858">
        <w:rPr>
          <w:rFonts w:ascii="Tahoma" w:hAnsi="Tahoma" w:cs="Tahoma"/>
          <w:bCs/>
          <w:sz w:val="22"/>
          <w:szCs w:val="22"/>
          <w:lang w:val="el-GR"/>
        </w:rPr>
        <w:t xml:space="preserve"> με βάση τα </w:t>
      </w:r>
      <w:r w:rsidR="00607ABB" w:rsidRPr="002E6858">
        <w:rPr>
          <w:rFonts w:ascii="Tahoma" w:hAnsi="Tahoma" w:cs="Tahoma"/>
          <w:sz w:val="22"/>
          <w:szCs w:val="22"/>
          <w:lang w:val="el-GR"/>
        </w:rPr>
        <w:t>Διεθνή Πρότυπα Χρηματοοικονομικής Αναφοράς</w:t>
      </w:r>
      <w:r w:rsidR="00044429" w:rsidRPr="002E6858">
        <w:rPr>
          <w:rFonts w:ascii="Tahoma" w:hAnsi="Tahoma" w:cs="Tahoma"/>
          <w:sz w:val="22"/>
          <w:szCs w:val="22"/>
          <w:lang w:val="el-GR"/>
        </w:rPr>
        <w:t>.</w:t>
      </w:r>
      <w:r w:rsidR="00607ABB" w:rsidRPr="002E6858">
        <w:rPr>
          <w:rFonts w:ascii="Tahoma" w:hAnsi="Tahoma" w:cs="Tahoma"/>
          <w:sz w:val="22"/>
          <w:szCs w:val="22"/>
          <w:lang w:val="el-GR"/>
        </w:rPr>
        <w:t xml:space="preserve"> </w:t>
      </w:r>
    </w:p>
    <w:p w14:paraId="6F53A33E" w14:textId="77777777" w:rsidR="004C23FD" w:rsidRPr="002E6858" w:rsidRDefault="004C23FD" w:rsidP="00607ABB">
      <w:pPr>
        <w:tabs>
          <w:tab w:val="left" w:pos="10490"/>
        </w:tabs>
        <w:jc w:val="both"/>
        <w:rPr>
          <w:rFonts w:ascii="Tahoma" w:hAnsi="Tahoma" w:cs="Tahoma"/>
          <w:sz w:val="22"/>
          <w:szCs w:val="22"/>
          <w:lang w:val="el-GR"/>
        </w:rPr>
      </w:pPr>
    </w:p>
    <w:p w14:paraId="459058D1" w14:textId="77777777" w:rsidR="004A4E91" w:rsidRPr="00B67E67" w:rsidRDefault="001F18F0" w:rsidP="00B67E67">
      <w:pPr>
        <w:pStyle w:val="ListParagraph"/>
        <w:spacing w:line="256" w:lineRule="auto"/>
        <w:ind w:left="0"/>
        <w:rPr>
          <w:rFonts w:ascii="Tahoma" w:hAnsi="Tahoma" w:cs="Tahoma"/>
          <w:b/>
          <w:color w:val="3B61A6"/>
          <w:sz w:val="22"/>
          <w:szCs w:val="22"/>
          <w:lang w:val="el-GR"/>
        </w:rPr>
      </w:pPr>
      <w:r w:rsidRPr="00B67E67">
        <w:rPr>
          <w:rFonts w:ascii="Tahoma" w:hAnsi="Tahoma" w:cs="Tahoma"/>
          <w:b/>
          <w:color w:val="3B61A6"/>
          <w:sz w:val="22"/>
          <w:szCs w:val="22"/>
          <w:lang w:val="el-GR"/>
        </w:rPr>
        <w:t xml:space="preserve">Μήνυμα </w:t>
      </w:r>
      <w:r w:rsidR="00E71E78" w:rsidRPr="00B67E67">
        <w:rPr>
          <w:rFonts w:ascii="Tahoma" w:hAnsi="Tahoma" w:cs="Tahoma"/>
          <w:b/>
          <w:color w:val="3B61A6"/>
          <w:sz w:val="22"/>
          <w:szCs w:val="22"/>
          <w:lang w:val="el-GR"/>
        </w:rPr>
        <w:t>του</w:t>
      </w:r>
      <w:r w:rsidRPr="00B67E67">
        <w:rPr>
          <w:rFonts w:ascii="Tahoma" w:hAnsi="Tahoma" w:cs="Tahoma"/>
          <w:b/>
          <w:color w:val="3B61A6"/>
          <w:sz w:val="22"/>
          <w:szCs w:val="22"/>
          <w:lang w:val="el-GR"/>
        </w:rPr>
        <w:t xml:space="preserve"> Πρ</w:t>
      </w:r>
      <w:r w:rsidR="00E71E78" w:rsidRPr="00B67E67">
        <w:rPr>
          <w:rFonts w:ascii="Tahoma" w:hAnsi="Tahoma" w:cs="Tahoma"/>
          <w:b/>
          <w:color w:val="3B61A6"/>
          <w:sz w:val="22"/>
          <w:szCs w:val="22"/>
          <w:lang w:val="el-GR"/>
        </w:rPr>
        <w:t>οέδρου</w:t>
      </w:r>
      <w:r w:rsidRPr="00B67E67">
        <w:rPr>
          <w:rFonts w:ascii="Tahoma" w:hAnsi="Tahoma" w:cs="Tahoma"/>
          <w:b/>
          <w:color w:val="3B61A6"/>
          <w:sz w:val="22"/>
          <w:szCs w:val="22"/>
          <w:lang w:val="el-GR"/>
        </w:rPr>
        <w:t xml:space="preserve"> και Διευθύνοντ</w:t>
      </w:r>
      <w:r w:rsidR="00E71E78" w:rsidRPr="00B67E67">
        <w:rPr>
          <w:rFonts w:ascii="Tahoma" w:hAnsi="Tahoma" w:cs="Tahoma"/>
          <w:b/>
          <w:color w:val="3B61A6"/>
          <w:sz w:val="22"/>
          <w:szCs w:val="22"/>
          <w:lang w:val="el-GR"/>
        </w:rPr>
        <w:t>ος</w:t>
      </w:r>
      <w:r w:rsidRPr="00B67E67">
        <w:rPr>
          <w:rFonts w:ascii="Tahoma" w:hAnsi="Tahoma" w:cs="Tahoma"/>
          <w:b/>
          <w:color w:val="3B61A6"/>
          <w:sz w:val="22"/>
          <w:szCs w:val="22"/>
          <w:lang w:val="el-GR"/>
        </w:rPr>
        <w:t xml:space="preserve"> Σ</w:t>
      </w:r>
      <w:r w:rsidR="00E71E78" w:rsidRPr="00B67E67">
        <w:rPr>
          <w:rFonts w:ascii="Tahoma" w:hAnsi="Tahoma" w:cs="Tahoma"/>
          <w:b/>
          <w:color w:val="3B61A6"/>
          <w:sz w:val="22"/>
          <w:szCs w:val="22"/>
          <w:lang w:val="el-GR"/>
        </w:rPr>
        <w:t>υμβούλου</w:t>
      </w:r>
      <w:r w:rsidR="0032105D" w:rsidRPr="00B67E67">
        <w:rPr>
          <w:rFonts w:ascii="Tahoma" w:hAnsi="Tahoma" w:cs="Tahoma"/>
          <w:b/>
          <w:color w:val="3B61A6"/>
          <w:sz w:val="22"/>
          <w:szCs w:val="22"/>
          <w:lang w:val="el-GR"/>
        </w:rPr>
        <w:t xml:space="preserve">, </w:t>
      </w:r>
      <w:r w:rsidR="00E71E78" w:rsidRPr="00B67E67">
        <w:rPr>
          <w:rFonts w:ascii="Tahoma" w:hAnsi="Tahoma" w:cs="Tahoma"/>
          <w:b/>
          <w:color w:val="3B61A6"/>
          <w:sz w:val="22"/>
          <w:szCs w:val="22"/>
          <w:lang w:val="el-GR"/>
        </w:rPr>
        <w:t>κ</w:t>
      </w:r>
      <w:r w:rsidR="00544A72" w:rsidRPr="00B67E67">
        <w:rPr>
          <w:rFonts w:ascii="Tahoma" w:hAnsi="Tahoma" w:cs="Tahoma"/>
          <w:b/>
          <w:color w:val="3B61A6"/>
          <w:sz w:val="22"/>
          <w:szCs w:val="22"/>
          <w:lang w:val="el-GR"/>
        </w:rPr>
        <w:t>.</w:t>
      </w:r>
      <w:r w:rsidR="00E71E78" w:rsidRPr="00B67E67">
        <w:rPr>
          <w:rFonts w:ascii="Tahoma" w:hAnsi="Tahoma" w:cs="Tahoma"/>
          <w:b/>
          <w:color w:val="3B61A6"/>
          <w:sz w:val="22"/>
          <w:szCs w:val="22"/>
          <w:lang w:val="el-GR"/>
        </w:rPr>
        <w:t xml:space="preserve"> </w:t>
      </w:r>
      <w:r w:rsidR="00B36CFF" w:rsidRPr="00B67E67">
        <w:rPr>
          <w:rFonts w:ascii="Tahoma" w:hAnsi="Tahoma" w:cs="Tahoma"/>
          <w:b/>
          <w:color w:val="3B61A6"/>
          <w:sz w:val="22"/>
          <w:szCs w:val="22"/>
          <w:lang w:val="el-GR"/>
        </w:rPr>
        <w:t>Μιχ</w:t>
      </w:r>
      <w:r w:rsidR="00E71E78" w:rsidRPr="00B67E67">
        <w:rPr>
          <w:rFonts w:ascii="Tahoma" w:hAnsi="Tahoma" w:cs="Tahoma"/>
          <w:b/>
          <w:color w:val="3B61A6"/>
          <w:sz w:val="22"/>
          <w:szCs w:val="22"/>
          <w:lang w:val="el-GR"/>
        </w:rPr>
        <w:t>άλη</w:t>
      </w:r>
      <w:r w:rsidR="005C0B08" w:rsidRPr="00B67E67">
        <w:rPr>
          <w:rFonts w:ascii="Tahoma" w:hAnsi="Tahoma" w:cs="Tahoma"/>
          <w:b/>
          <w:color w:val="3B61A6"/>
          <w:sz w:val="22"/>
          <w:szCs w:val="22"/>
          <w:lang w:val="el-GR"/>
        </w:rPr>
        <w:t xml:space="preserve"> Τσαμάζ:</w:t>
      </w:r>
    </w:p>
    <w:p w14:paraId="56AD9BC3" w14:textId="3FE1F622" w:rsidR="009974B6" w:rsidRPr="00771B1C" w:rsidRDefault="009974B6" w:rsidP="00A6699A">
      <w:pPr>
        <w:pStyle w:val="PRContact"/>
        <w:tabs>
          <w:tab w:val="clear" w:pos="3600"/>
          <w:tab w:val="clear" w:pos="5040"/>
          <w:tab w:val="left" w:pos="4395"/>
        </w:tabs>
        <w:suppressAutoHyphens w:val="0"/>
        <w:spacing w:line="240" w:lineRule="exact"/>
        <w:jc w:val="both"/>
        <w:rPr>
          <w:rFonts w:ascii="Tahoma" w:hAnsi="Tahoma" w:cs="Tahoma"/>
          <w:sz w:val="22"/>
          <w:szCs w:val="22"/>
          <w:lang w:val="el-GR"/>
        </w:rPr>
      </w:pPr>
    </w:p>
    <w:p w14:paraId="4E4D2CFE" w14:textId="527AFA76" w:rsidR="00C42C34" w:rsidRPr="00771B1C" w:rsidRDefault="00B76F34" w:rsidP="00690BE8">
      <w:pPr>
        <w:spacing w:after="160"/>
        <w:jc w:val="both"/>
        <w:rPr>
          <w:rFonts w:ascii="Tahoma" w:hAnsi="Tahoma" w:cs="Tahoma"/>
          <w:sz w:val="22"/>
          <w:szCs w:val="22"/>
          <w:lang w:val="el-GR"/>
        </w:rPr>
      </w:pPr>
      <w:r w:rsidRPr="00771B1C">
        <w:rPr>
          <w:rFonts w:ascii="Tahoma" w:hAnsi="Tahoma" w:cs="Tahoma"/>
          <w:sz w:val="22"/>
          <w:szCs w:val="22"/>
          <w:lang w:val="el-GR"/>
        </w:rPr>
        <w:t xml:space="preserve">«Ο Όμιλος ΟΤΕ σημείωσε </w:t>
      </w:r>
      <w:r w:rsidR="00056CFC" w:rsidRPr="00771B1C">
        <w:rPr>
          <w:rFonts w:ascii="Tahoma" w:hAnsi="Tahoma" w:cs="Tahoma"/>
          <w:sz w:val="22"/>
          <w:szCs w:val="22"/>
          <w:lang w:val="el-GR"/>
        </w:rPr>
        <w:t xml:space="preserve">ένα </w:t>
      </w:r>
      <w:r w:rsidR="00F9617C" w:rsidRPr="00771B1C">
        <w:rPr>
          <w:rFonts w:ascii="Tahoma" w:hAnsi="Tahoma" w:cs="Tahoma"/>
          <w:sz w:val="22"/>
          <w:szCs w:val="22"/>
          <w:lang w:val="el-GR"/>
        </w:rPr>
        <w:t xml:space="preserve">ακόμη </w:t>
      </w:r>
      <w:r w:rsidR="009974B6" w:rsidRPr="00771B1C">
        <w:rPr>
          <w:rFonts w:ascii="Tahoma" w:hAnsi="Tahoma" w:cs="Tahoma"/>
          <w:sz w:val="22"/>
          <w:szCs w:val="22"/>
          <w:lang w:val="el-GR"/>
        </w:rPr>
        <w:t>ισχυρό τρίμηνο</w:t>
      </w:r>
      <w:r w:rsidR="00472976" w:rsidRPr="00771B1C">
        <w:rPr>
          <w:rFonts w:ascii="Tahoma" w:hAnsi="Tahoma" w:cs="Tahoma"/>
          <w:sz w:val="22"/>
          <w:szCs w:val="22"/>
          <w:lang w:val="el-GR"/>
        </w:rPr>
        <w:t xml:space="preserve">, </w:t>
      </w:r>
      <w:r w:rsidR="00DF4502" w:rsidRPr="00771B1C">
        <w:rPr>
          <w:rFonts w:ascii="Tahoma" w:hAnsi="Tahoma" w:cs="Tahoma"/>
          <w:sz w:val="22"/>
          <w:szCs w:val="22"/>
          <w:lang w:val="el-GR"/>
        </w:rPr>
        <w:t xml:space="preserve">ενισχύοντας </w:t>
      </w:r>
      <w:r w:rsidR="009974B6" w:rsidRPr="00771B1C">
        <w:rPr>
          <w:rFonts w:ascii="Tahoma" w:hAnsi="Tahoma" w:cs="Tahoma"/>
          <w:sz w:val="22"/>
          <w:szCs w:val="22"/>
          <w:lang w:val="el-GR"/>
        </w:rPr>
        <w:t>τη</w:t>
      </w:r>
      <w:r w:rsidR="00646443" w:rsidRPr="00771B1C">
        <w:rPr>
          <w:rFonts w:ascii="Tahoma" w:hAnsi="Tahoma" w:cs="Tahoma"/>
          <w:sz w:val="22"/>
          <w:szCs w:val="22"/>
          <w:lang w:val="el-GR"/>
        </w:rPr>
        <w:t xml:space="preserve">ν ανταγωνιστική </w:t>
      </w:r>
      <w:r w:rsidRPr="00771B1C">
        <w:rPr>
          <w:rFonts w:ascii="Tahoma" w:hAnsi="Tahoma" w:cs="Tahoma"/>
          <w:sz w:val="22"/>
          <w:szCs w:val="22"/>
          <w:lang w:val="el-GR"/>
        </w:rPr>
        <w:t xml:space="preserve">του </w:t>
      </w:r>
      <w:r w:rsidR="00646443" w:rsidRPr="00771B1C">
        <w:rPr>
          <w:rFonts w:ascii="Tahoma" w:hAnsi="Tahoma" w:cs="Tahoma"/>
          <w:sz w:val="22"/>
          <w:szCs w:val="22"/>
          <w:lang w:val="el-GR"/>
        </w:rPr>
        <w:t>θέση</w:t>
      </w:r>
      <w:r w:rsidR="002F4B4D" w:rsidRPr="00771B1C">
        <w:rPr>
          <w:rFonts w:ascii="Tahoma" w:hAnsi="Tahoma" w:cs="Tahoma"/>
          <w:sz w:val="22"/>
          <w:szCs w:val="22"/>
          <w:lang w:val="el-GR"/>
        </w:rPr>
        <w:t xml:space="preserve"> σε ένα </w:t>
      </w:r>
      <w:r w:rsidRPr="00771B1C">
        <w:rPr>
          <w:rFonts w:ascii="Tahoma" w:hAnsi="Tahoma" w:cs="Tahoma"/>
          <w:sz w:val="22"/>
          <w:szCs w:val="22"/>
          <w:lang w:val="el-GR"/>
        </w:rPr>
        <w:t>π</w:t>
      </w:r>
      <w:r w:rsidR="002F4B4D" w:rsidRPr="00771B1C">
        <w:rPr>
          <w:rFonts w:ascii="Tahoma" w:hAnsi="Tahoma" w:cs="Tahoma"/>
          <w:sz w:val="22"/>
          <w:szCs w:val="22"/>
          <w:lang w:val="el-GR"/>
        </w:rPr>
        <w:t xml:space="preserve">εριβάλλον </w:t>
      </w:r>
      <w:r w:rsidR="00771B1C" w:rsidRPr="00771B1C">
        <w:rPr>
          <w:rFonts w:ascii="Tahoma" w:hAnsi="Tahoma" w:cs="Tahoma"/>
          <w:sz w:val="22"/>
          <w:szCs w:val="22"/>
          <w:lang w:val="el-GR"/>
        </w:rPr>
        <w:t>πληθωριστικών πιέσεων</w:t>
      </w:r>
      <w:r w:rsidR="00955E11">
        <w:rPr>
          <w:rFonts w:ascii="Tahoma" w:hAnsi="Tahoma" w:cs="Tahoma"/>
          <w:sz w:val="22"/>
          <w:szCs w:val="22"/>
          <w:lang w:val="el-GR"/>
        </w:rPr>
        <w:t xml:space="preserve"> </w:t>
      </w:r>
      <w:r w:rsidR="008C4316">
        <w:rPr>
          <w:rFonts w:ascii="Tahoma" w:hAnsi="Tahoma" w:cs="Tahoma"/>
          <w:sz w:val="22"/>
          <w:szCs w:val="22"/>
          <w:lang w:val="el-GR"/>
        </w:rPr>
        <w:t>και</w:t>
      </w:r>
      <w:r w:rsidR="002F4B4D" w:rsidRPr="00771B1C">
        <w:rPr>
          <w:rFonts w:ascii="Tahoma" w:hAnsi="Tahoma" w:cs="Tahoma"/>
          <w:sz w:val="22"/>
          <w:szCs w:val="22"/>
          <w:lang w:val="el-GR"/>
        </w:rPr>
        <w:t xml:space="preserve"> </w:t>
      </w:r>
      <w:r w:rsidR="00524D24" w:rsidRPr="00771B1C">
        <w:rPr>
          <w:rFonts w:ascii="Tahoma" w:hAnsi="Tahoma" w:cs="Tahoma"/>
          <w:sz w:val="22"/>
          <w:szCs w:val="22"/>
          <w:lang w:val="el-GR"/>
        </w:rPr>
        <w:t>διατηρώντας</w:t>
      </w:r>
      <w:r w:rsidR="00C42C34" w:rsidRPr="00771B1C" w:rsidDel="00B76F34">
        <w:rPr>
          <w:rFonts w:ascii="Tahoma" w:hAnsi="Tahoma" w:cs="Tahoma"/>
          <w:sz w:val="22"/>
          <w:szCs w:val="22"/>
          <w:lang w:val="el-GR"/>
        </w:rPr>
        <w:t xml:space="preserve"> </w:t>
      </w:r>
      <w:r w:rsidRPr="00771B1C">
        <w:rPr>
          <w:rFonts w:ascii="Tahoma" w:hAnsi="Tahoma" w:cs="Tahoma"/>
          <w:sz w:val="22"/>
          <w:szCs w:val="22"/>
          <w:lang w:val="el-GR"/>
        </w:rPr>
        <w:t xml:space="preserve">καλές </w:t>
      </w:r>
      <w:r w:rsidR="00C42C34" w:rsidRPr="00771B1C">
        <w:rPr>
          <w:rFonts w:ascii="Tahoma" w:hAnsi="Tahoma" w:cs="Tahoma"/>
          <w:sz w:val="22"/>
          <w:szCs w:val="22"/>
          <w:lang w:val="el-GR"/>
        </w:rPr>
        <w:t>λειτουργικές και χρηματοοικονομικές επιδόσεις</w:t>
      </w:r>
      <w:r w:rsidR="006C0505" w:rsidRPr="00771B1C">
        <w:rPr>
          <w:rFonts w:ascii="Tahoma" w:hAnsi="Tahoma" w:cs="Tahoma"/>
          <w:sz w:val="22"/>
          <w:szCs w:val="22"/>
          <w:lang w:val="el-GR"/>
        </w:rPr>
        <w:t>.</w:t>
      </w:r>
      <w:r w:rsidR="0061259A" w:rsidRPr="00771B1C">
        <w:rPr>
          <w:rFonts w:ascii="Tahoma" w:hAnsi="Tahoma" w:cs="Tahoma"/>
          <w:sz w:val="22"/>
          <w:szCs w:val="22"/>
          <w:lang w:val="el-GR"/>
        </w:rPr>
        <w:t xml:space="preserve"> </w:t>
      </w:r>
      <w:r w:rsidR="008C4316">
        <w:rPr>
          <w:rFonts w:ascii="Tahoma" w:hAnsi="Tahoma" w:cs="Tahoma"/>
          <w:sz w:val="22"/>
          <w:szCs w:val="22"/>
          <w:lang w:val="el-GR"/>
        </w:rPr>
        <w:t>Επίσης, ε</w:t>
      </w:r>
      <w:r w:rsidR="00955E11">
        <w:rPr>
          <w:rFonts w:ascii="Tahoma" w:hAnsi="Tahoma" w:cs="Tahoma"/>
          <w:sz w:val="22"/>
          <w:szCs w:val="22"/>
          <w:lang w:val="el-GR"/>
        </w:rPr>
        <w:t>πέκτεινε</w:t>
      </w:r>
      <w:r w:rsidR="00114939" w:rsidRPr="00771B1C" w:rsidDel="00B76F34">
        <w:rPr>
          <w:rFonts w:ascii="Tahoma" w:hAnsi="Tahoma" w:cs="Tahoma"/>
          <w:sz w:val="22"/>
          <w:szCs w:val="22"/>
          <w:lang w:val="el-GR"/>
        </w:rPr>
        <w:t xml:space="preserve"> περαιτέρω </w:t>
      </w:r>
      <w:r w:rsidR="00771B1C" w:rsidRPr="00771B1C">
        <w:rPr>
          <w:rFonts w:ascii="Tahoma" w:hAnsi="Tahoma" w:cs="Tahoma"/>
          <w:sz w:val="22"/>
          <w:szCs w:val="22"/>
          <w:lang w:val="el-GR"/>
        </w:rPr>
        <w:t xml:space="preserve">τις </w:t>
      </w:r>
      <w:r w:rsidR="002F4B4D" w:rsidRPr="00771B1C">
        <w:rPr>
          <w:rFonts w:ascii="Tahoma" w:hAnsi="Tahoma" w:cs="Tahoma"/>
          <w:sz w:val="22"/>
          <w:szCs w:val="22"/>
          <w:lang w:val="el-GR"/>
        </w:rPr>
        <w:t>δραστηρι</w:t>
      </w:r>
      <w:r w:rsidR="00771B1C" w:rsidRPr="00771B1C">
        <w:rPr>
          <w:rFonts w:ascii="Tahoma" w:hAnsi="Tahoma" w:cs="Tahoma"/>
          <w:sz w:val="22"/>
          <w:szCs w:val="22"/>
          <w:lang w:val="el-GR"/>
        </w:rPr>
        <w:t>ότητ</w:t>
      </w:r>
      <w:r w:rsidR="008C4316">
        <w:rPr>
          <w:rFonts w:ascii="Tahoma" w:hAnsi="Tahoma" w:cs="Tahoma"/>
          <w:sz w:val="22"/>
          <w:szCs w:val="22"/>
          <w:lang w:val="el-GR"/>
        </w:rPr>
        <w:t>έ</w:t>
      </w:r>
      <w:r w:rsidR="00771B1C" w:rsidRPr="00771B1C">
        <w:rPr>
          <w:rFonts w:ascii="Tahoma" w:hAnsi="Tahoma" w:cs="Tahoma"/>
          <w:sz w:val="22"/>
          <w:szCs w:val="22"/>
          <w:lang w:val="el-GR"/>
        </w:rPr>
        <w:t>ς</w:t>
      </w:r>
      <w:r w:rsidR="00C42C34" w:rsidRPr="00771B1C" w:rsidDel="00B76F34">
        <w:rPr>
          <w:rFonts w:ascii="Tahoma" w:hAnsi="Tahoma" w:cs="Tahoma"/>
          <w:sz w:val="22"/>
          <w:szCs w:val="22"/>
          <w:lang w:val="el-GR"/>
        </w:rPr>
        <w:t xml:space="preserve"> </w:t>
      </w:r>
      <w:r w:rsidR="00955E11">
        <w:rPr>
          <w:rFonts w:ascii="Tahoma" w:hAnsi="Tahoma" w:cs="Tahoma"/>
          <w:sz w:val="22"/>
          <w:szCs w:val="22"/>
          <w:lang w:val="el-GR"/>
        </w:rPr>
        <w:t>του</w:t>
      </w:r>
      <w:r w:rsidR="00955E11" w:rsidRPr="00771B1C" w:rsidDel="00B76F34">
        <w:rPr>
          <w:rFonts w:ascii="Tahoma" w:hAnsi="Tahoma" w:cs="Tahoma"/>
          <w:sz w:val="22"/>
          <w:szCs w:val="22"/>
          <w:lang w:val="el-GR"/>
        </w:rPr>
        <w:t xml:space="preserve"> </w:t>
      </w:r>
      <w:r w:rsidR="00C42C34" w:rsidRPr="00771B1C" w:rsidDel="00B76F34">
        <w:rPr>
          <w:rFonts w:ascii="Tahoma" w:hAnsi="Tahoma" w:cs="Tahoma"/>
          <w:sz w:val="22"/>
          <w:szCs w:val="22"/>
          <w:lang w:val="el-GR"/>
        </w:rPr>
        <w:t xml:space="preserve">σε </w:t>
      </w:r>
      <w:r w:rsidR="00114939" w:rsidRPr="00771B1C" w:rsidDel="00B76F34">
        <w:rPr>
          <w:rFonts w:ascii="Tahoma" w:hAnsi="Tahoma" w:cs="Tahoma"/>
          <w:sz w:val="22"/>
          <w:szCs w:val="22"/>
          <w:lang w:val="el-GR"/>
        </w:rPr>
        <w:t>νέες</w:t>
      </w:r>
      <w:r w:rsidR="00C42C34" w:rsidRPr="00771B1C" w:rsidDel="00B76F34">
        <w:rPr>
          <w:rFonts w:ascii="Tahoma" w:hAnsi="Tahoma" w:cs="Tahoma"/>
          <w:sz w:val="22"/>
          <w:szCs w:val="22"/>
          <w:lang w:val="el-GR"/>
        </w:rPr>
        <w:t xml:space="preserve"> </w:t>
      </w:r>
      <w:r w:rsidR="00114939" w:rsidRPr="00771B1C" w:rsidDel="00B76F34">
        <w:rPr>
          <w:rFonts w:ascii="Tahoma" w:hAnsi="Tahoma" w:cs="Tahoma"/>
          <w:sz w:val="22"/>
          <w:szCs w:val="22"/>
          <w:lang w:val="el-GR"/>
        </w:rPr>
        <w:t>αγορές</w:t>
      </w:r>
      <w:r w:rsidR="00C42C34" w:rsidRPr="00771B1C" w:rsidDel="00B76F34">
        <w:rPr>
          <w:rFonts w:ascii="Tahoma" w:hAnsi="Tahoma" w:cs="Tahoma"/>
          <w:sz w:val="22"/>
          <w:szCs w:val="22"/>
          <w:lang w:val="el-GR"/>
        </w:rPr>
        <w:t>, όπως αυτ</w:t>
      </w:r>
      <w:r w:rsidR="00E147A6" w:rsidRPr="00771B1C" w:rsidDel="00B76F34">
        <w:rPr>
          <w:rFonts w:ascii="Tahoma" w:hAnsi="Tahoma" w:cs="Tahoma"/>
          <w:sz w:val="22"/>
          <w:szCs w:val="22"/>
          <w:lang w:val="el-GR"/>
        </w:rPr>
        <w:t>ή</w:t>
      </w:r>
      <w:r w:rsidR="00C42C34" w:rsidRPr="00771B1C" w:rsidDel="00B76F34">
        <w:rPr>
          <w:rFonts w:ascii="Tahoma" w:hAnsi="Tahoma" w:cs="Tahoma"/>
          <w:sz w:val="22"/>
          <w:szCs w:val="22"/>
          <w:lang w:val="el-GR"/>
        </w:rPr>
        <w:t xml:space="preserve"> </w:t>
      </w:r>
      <w:r w:rsidR="00C42C34" w:rsidRPr="00771B1C">
        <w:rPr>
          <w:rFonts w:ascii="Tahoma" w:hAnsi="Tahoma" w:cs="Tahoma"/>
          <w:sz w:val="22"/>
          <w:szCs w:val="22"/>
          <w:lang w:val="el-GR"/>
        </w:rPr>
        <w:t>των ηλεκτρονικών συναλλαγών</w:t>
      </w:r>
      <w:r w:rsidR="002F0551" w:rsidRPr="00771B1C">
        <w:rPr>
          <w:rFonts w:ascii="Tahoma" w:hAnsi="Tahoma" w:cs="Tahoma"/>
          <w:sz w:val="22"/>
          <w:szCs w:val="22"/>
          <w:lang w:val="el-GR"/>
        </w:rPr>
        <w:t xml:space="preserve"> μέσω κινητού</w:t>
      </w:r>
      <w:r w:rsidRPr="00771B1C">
        <w:rPr>
          <w:rFonts w:ascii="Tahoma" w:hAnsi="Tahoma" w:cs="Tahoma"/>
          <w:sz w:val="22"/>
          <w:szCs w:val="22"/>
          <w:lang w:val="el-GR"/>
        </w:rPr>
        <w:t>,</w:t>
      </w:r>
      <w:r w:rsidR="00C42C34" w:rsidRPr="00771B1C">
        <w:rPr>
          <w:rFonts w:ascii="Tahoma" w:hAnsi="Tahoma" w:cs="Tahoma"/>
          <w:sz w:val="22"/>
          <w:szCs w:val="22"/>
          <w:lang w:val="el-GR"/>
        </w:rPr>
        <w:t xml:space="preserve"> με την </w:t>
      </w:r>
      <w:r w:rsidRPr="00771B1C">
        <w:rPr>
          <w:rFonts w:ascii="Tahoma" w:hAnsi="Tahoma" w:cs="Tahoma"/>
          <w:sz w:val="22"/>
          <w:szCs w:val="22"/>
          <w:lang w:val="el-GR"/>
        </w:rPr>
        <w:t>εμπορική διάθεση</w:t>
      </w:r>
      <w:r w:rsidR="00C42C34" w:rsidRPr="00771B1C">
        <w:rPr>
          <w:rFonts w:ascii="Tahoma" w:hAnsi="Tahoma" w:cs="Tahoma"/>
          <w:sz w:val="22"/>
          <w:szCs w:val="22"/>
          <w:lang w:val="el-GR"/>
        </w:rPr>
        <w:t xml:space="preserve"> </w:t>
      </w:r>
      <w:r w:rsidR="00C42C34" w:rsidRPr="00771B1C" w:rsidDel="00B76F34">
        <w:rPr>
          <w:rFonts w:ascii="Tahoma" w:hAnsi="Tahoma" w:cs="Tahoma"/>
          <w:sz w:val="22"/>
          <w:szCs w:val="22"/>
          <w:lang w:val="el-GR"/>
        </w:rPr>
        <w:t>της εφαρμογής</w:t>
      </w:r>
      <w:r w:rsidR="00C42C34" w:rsidRPr="00771B1C">
        <w:rPr>
          <w:rFonts w:ascii="Tahoma" w:hAnsi="Tahoma" w:cs="Tahoma"/>
          <w:sz w:val="22"/>
          <w:szCs w:val="22"/>
          <w:lang w:val="el-GR"/>
        </w:rPr>
        <w:t xml:space="preserve"> payzy</w:t>
      </w:r>
      <w:r w:rsidR="002F0551" w:rsidRPr="00771B1C">
        <w:rPr>
          <w:rFonts w:ascii="Tahoma" w:hAnsi="Tahoma" w:cs="Tahoma"/>
          <w:sz w:val="22"/>
          <w:szCs w:val="22"/>
          <w:lang w:val="el-GR"/>
        </w:rPr>
        <w:t xml:space="preserve"> by COSMOTE</w:t>
      </w:r>
      <w:r w:rsidR="00235D0F" w:rsidRPr="00771B1C">
        <w:rPr>
          <w:rFonts w:ascii="Tahoma" w:hAnsi="Tahoma" w:cs="Tahoma"/>
          <w:sz w:val="22"/>
          <w:szCs w:val="22"/>
          <w:lang w:val="el-GR"/>
        </w:rPr>
        <w:t>.</w:t>
      </w:r>
    </w:p>
    <w:p w14:paraId="0288A84E" w14:textId="52E76858" w:rsidR="00CD55BB" w:rsidRPr="00CD55BB" w:rsidRDefault="002F0551" w:rsidP="002B6FD6">
      <w:pPr>
        <w:spacing w:after="160"/>
        <w:jc w:val="both"/>
        <w:rPr>
          <w:rFonts w:ascii="Tahoma" w:hAnsi="Tahoma" w:cs="Tahoma"/>
          <w:sz w:val="22"/>
          <w:szCs w:val="22"/>
          <w:lang w:val="el-GR"/>
        </w:rPr>
      </w:pPr>
      <w:r>
        <w:rPr>
          <w:rFonts w:ascii="Tahoma" w:hAnsi="Tahoma"/>
          <w:sz w:val="22"/>
          <w:lang w:val="el-GR"/>
        </w:rPr>
        <w:t xml:space="preserve">Τα δίκτυά μας </w:t>
      </w:r>
      <w:r w:rsidRPr="00B712CE">
        <w:rPr>
          <w:rFonts w:ascii="Tahoma" w:hAnsi="Tahoma" w:cs="Tahoma"/>
          <w:sz w:val="22"/>
          <w:szCs w:val="22"/>
          <w:lang w:val="el-GR"/>
        </w:rPr>
        <w:t xml:space="preserve">σταθερής και κινητής </w:t>
      </w:r>
      <w:r>
        <w:rPr>
          <w:rFonts w:ascii="Tahoma" w:hAnsi="Tahoma"/>
          <w:sz w:val="22"/>
          <w:lang w:val="el-GR"/>
        </w:rPr>
        <w:t xml:space="preserve">είναι το κύριο </w:t>
      </w:r>
      <w:r w:rsidRPr="00B712CE">
        <w:rPr>
          <w:rFonts w:ascii="Tahoma" w:hAnsi="Tahoma" w:cs="Tahoma"/>
          <w:sz w:val="22"/>
          <w:szCs w:val="22"/>
          <w:lang w:val="el-GR"/>
        </w:rPr>
        <w:t>ανταγωνιστικό</w:t>
      </w:r>
      <w:r>
        <w:rPr>
          <w:rFonts w:ascii="Tahoma" w:hAnsi="Tahoma" w:cs="Tahoma"/>
          <w:sz w:val="22"/>
          <w:szCs w:val="22"/>
          <w:lang w:val="el-GR"/>
        </w:rPr>
        <w:t xml:space="preserve"> μας</w:t>
      </w:r>
      <w:r w:rsidRPr="00B712CE">
        <w:rPr>
          <w:rFonts w:ascii="Tahoma" w:hAnsi="Tahoma" w:cs="Tahoma"/>
          <w:sz w:val="22"/>
          <w:szCs w:val="22"/>
          <w:lang w:val="el-GR"/>
        </w:rPr>
        <w:t xml:space="preserve"> πλεονέκτημα</w:t>
      </w:r>
      <w:r>
        <w:rPr>
          <w:rFonts w:ascii="Tahoma" w:hAnsi="Tahoma" w:cs="Tahoma"/>
          <w:sz w:val="22"/>
          <w:szCs w:val="22"/>
          <w:lang w:val="el-GR"/>
        </w:rPr>
        <w:t>.</w:t>
      </w:r>
      <w:r w:rsidRPr="00B712CE" w:rsidDel="002F0551">
        <w:rPr>
          <w:rFonts w:ascii="Tahoma" w:hAnsi="Tahoma"/>
          <w:sz w:val="22"/>
          <w:lang w:val="el-GR"/>
        </w:rPr>
        <w:t xml:space="preserve"> </w:t>
      </w:r>
      <w:r>
        <w:rPr>
          <w:rFonts w:ascii="Tahoma" w:hAnsi="Tahoma" w:cs="Tahoma"/>
          <w:sz w:val="22"/>
          <w:szCs w:val="22"/>
          <w:lang w:val="el-GR"/>
        </w:rPr>
        <w:t xml:space="preserve">Μέσα από σημαντικές πρωτοβουλίες, αξιοποιούμε </w:t>
      </w:r>
      <w:r w:rsidR="00CD55BB" w:rsidRPr="00B712CE">
        <w:rPr>
          <w:rFonts w:ascii="Tahoma" w:hAnsi="Tahoma" w:cs="Tahoma"/>
          <w:sz w:val="22"/>
          <w:szCs w:val="22"/>
          <w:lang w:val="el-GR"/>
        </w:rPr>
        <w:t xml:space="preserve">την αποτελεσματικότητα και </w:t>
      </w:r>
      <w:r w:rsidR="009F5D96" w:rsidRPr="00B712CE">
        <w:rPr>
          <w:rFonts w:ascii="Tahoma" w:hAnsi="Tahoma" w:cs="Tahoma"/>
          <w:sz w:val="22"/>
          <w:szCs w:val="22"/>
          <w:lang w:val="el-GR"/>
        </w:rPr>
        <w:t xml:space="preserve">την </w:t>
      </w:r>
      <w:r w:rsidR="00CD55BB" w:rsidRPr="00B712CE">
        <w:rPr>
          <w:rFonts w:ascii="Tahoma" w:hAnsi="Tahoma" w:cs="Tahoma"/>
          <w:sz w:val="22"/>
          <w:szCs w:val="22"/>
          <w:lang w:val="el-GR"/>
        </w:rPr>
        <w:t xml:space="preserve">αξιοπιστία </w:t>
      </w:r>
      <w:r>
        <w:rPr>
          <w:rFonts w:ascii="Tahoma" w:hAnsi="Tahoma" w:cs="Tahoma"/>
          <w:sz w:val="22"/>
          <w:szCs w:val="22"/>
          <w:lang w:val="el-GR"/>
        </w:rPr>
        <w:t xml:space="preserve">των δικτύων μας για να </w:t>
      </w:r>
      <w:r w:rsidRPr="00B712CE">
        <w:rPr>
          <w:rFonts w:ascii="Tahoma" w:hAnsi="Tahoma" w:cs="Tahoma"/>
          <w:sz w:val="22"/>
          <w:szCs w:val="22"/>
          <w:lang w:val="el-GR"/>
        </w:rPr>
        <w:t>ενισχύ</w:t>
      </w:r>
      <w:r>
        <w:rPr>
          <w:rFonts w:ascii="Tahoma" w:hAnsi="Tahoma" w:cs="Tahoma"/>
          <w:sz w:val="22"/>
          <w:szCs w:val="22"/>
          <w:lang w:val="el-GR"/>
        </w:rPr>
        <w:t>σ</w:t>
      </w:r>
      <w:r w:rsidRPr="00B712CE">
        <w:rPr>
          <w:rFonts w:ascii="Tahoma" w:hAnsi="Tahoma" w:cs="Tahoma"/>
          <w:sz w:val="22"/>
          <w:szCs w:val="22"/>
          <w:lang w:val="el-GR"/>
        </w:rPr>
        <w:t xml:space="preserve">ουμε </w:t>
      </w:r>
      <w:r>
        <w:rPr>
          <w:rFonts w:ascii="Tahoma" w:hAnsi="Tahoma" w:cs="Tahoma"/>
          <w:sz w:val="22"/>
          <w:szCs w:val="22"/>
          <w:lang w:val="el-GR"/>
        </w:rPr>
        <w:t xml:space="preserve"> </w:t>
      </w:r>
      <w:r w:rsidRPr="00B712CE">
        <w:rPr>
          <w:rFonts w:ascii="Tahoma" w:hAnsi="Tahoma" w:cs="Tahoma"/>
          <w:sz w:val="22"/>
          <w:szCs w:val="22"/>
          <w:lang w:val="el-GR"/>
        </w:rPr>
        <w:lastRenderedPageBreak/>
        <w:t>την πιστότητα των πελατών μας</w:t>
      </w:r>
      <w:r w:rsidR="00CD55BB" w:rsidRPr="00B712CE">
        <w:rPr>
          <w:rFonts w:ascii="Tahoma" w:hAnsi="Tahoma" w:cs="Tahoma"/>
          <w:sz w:val="22"/>
          <w:szCs w:val="22"/>
          <w:lang w:val="el-GR"/>
        </w:rPr>
        <w:t xml:space="preserve">. </w:t>
      </w:r>
      <w:r>
        <w:rPr>
          <w:rFonts w:ascii="Tahoma" w:hAnsi="Tahoma" w:cs="Tahoma"/>
          <w:sz w:val="22"/>
          <w:szCs w:val="22"/>
          <w:lang w:val="el-GR"/>
        </w:rPr>
        <w:t xml:space="preserve">Στο πλαίσιο αυτό, ο </w:t>
      </w:r>
      <w:r w:rsidR="00816C7A" w:rsidRPr="00B712CE">
        <w:rPr>
          <w:rFonts w:ascii="Tahoma" w:hAnsi="Tahoma" w:cs="Tahoma"/>
          <w:sz w:val="22"/>
          <w:szCs w:val="22"/>
          <w:lang w:val="el-GR"/>
        </w:rPr>
        <w:t>διπλασιασμός των ευρυζωνικών ταχυτήτων χωρίς επιπλέον χρέωση έχει σχεδόν ολοκληρωθεί</w:t>
      </w:r>
      <w:r>
        <w:rPr>
          <w:rFonts w:ascii="Tahoma" w:hAnsi="Tahoma" w:cs="Tahoma"/>
          <w:sz w:val="22"/>
          <w:szCs w:val="22"/>
          <w:lang w:val="el-GR"/>
        </w:rPr>
        <w:t xml:space="preserve">, ενώ </w:t>
      </w:r>
      <w:r w:rsidR="00816C7A" w:rsidRPr="00B712CE">
        <w:rPr>
          <w:rFonts w:ascii="Tahoma" w:hAnsi="Tahoma" w:cs="Tahoma"/>
          <w:sz w:val="22"/>
          <w:szCs w:val="22"/>
          <w:lang w:val="el-GR"/>
        </w:rPr>
        <w:t xml:space="preserve">επεκτείνουμε </w:t>
      </w:r>
      <w:r w:rsidR="00F66C1D">
        <w:rPr>
          <w:rFonts w:ascii="Tahoma" w:hAnsi="Tahoma" w:cs="Tahoma"/>
          <w:sz w:val="22"/>
          <w:szCs w:val="22"/>
          <w:lang w:val="el-GR"/>
        </w:rPr>
        <w:t>τα προϊόντα και τις προσφορές</w:t>
      </w:r>
      <w:r>
        <w:rPr>
          <w:rFonts w:ascii="Tahoma" w:hAnsi="Tahoma" w:cs="Tahoma"/>
          <w:sz w:val="22"/>
          <w:szCs w:val="22"/>
          <w:lang w:val="el-GR"/>
        </w:rPr>
        <w:t xml:space="preserve"> μας</w:t>
      </w:r>
      <w:r w:rsidRPr="00B712CE">
        <w:rPr>
          <w:rFonts w:ascii="Tahoma" w:hAnsi="Tahoma" w:cs="Tahoma"/>
          <w:sz w:val="22"/>
          <w:szCs w:val="22"/>
          <w:lang w:val="el-GR"/>
        </w:rPr>
        <w:t xml:space="preserve"> </w:t>
      </w:r>
      <w:r w:rsidR="00F66C1D">
        <w:rPr>
          <w:rFonts w:ascii="Tahoma" w:hAnsi="Tahoma" w:cs="Tahoma"/>
          <w:sz w:val="22"/>
          <w:szCs w:val="22"/>
          <w:lang w:val="el-GR"/>
        </w:rPr>
        <w:t>στις</w:t>
      </w:r>
      <w:r w:rsidR="00F66C1D" w:rsidRPr="00B712CE">
        <w:rPr>
          <w:rFonts w:ascii="Tahoma" w:hAnsi="Tahoma" w:cs="Tahoma"/>
          <w:sz w:val="22"/>
          <w:szCs w:val="22"/>
          <w:lang w:val="el-GR"/>
        </w:rPr>
        <w:t xml:space="preserve"> </w:t>
      </w:r>
      <w:r w:rsidR="00816C7A" w:rsidRPr="00B712CE">
        <w:rPr>
          <w:rFonts w:ascii="Tahoma" w:hAnsi="Tahoma" w:cs="Tahoma"/>
          <w:sz w:val="22"/>
          <w:szCs w:val="22"/>
          <w:lang w:val="el-GR"/>
        </w:rPr>
        <w:t>υπηρεσίες φωνής και ευρυζωνικότητας.</w:t>
      </w:r>
      <w:r w:rsidR="006264AC" w:rsidRPr="00F66C1D">
        <w:rPr>
          <w:rFonts w:ascii="Tahoma" w:hAnsi="Tahoma" w:cs="Tahoma"/>
          <w:sz w:val="22"/>
          <w:szCs w:val="22"/>
          <w:lang w:val="el-GR"/>
        </w:rPr>
        <w:t xml:space="preserve"> </w:t>
      </w:r>
      <w:r w:rsidR="008C4316">
        <w:rPr>
          <w:rFonts w:ascii="Tahoma" w:hAnsi="Tahoma" w:cs="Tahoma"/>
          <w:sz w:val="22"/>
          <w:szCs w:val="22"/>
          <w:lang w:val="el-GR"/>
        </w:rPr>
        <w:t>Έτσι ε</w:t>
      </w:r>
      <w:r w:rsidR="00634779">
        <w:rPr>
          <w:rFonts w:ascii="Tahoma" w:hAnsi="Tahoma" w:cs="Tahoma"/>
          <w:sz w:val="22"/>
          <w:szCs w:val="22"/>
          <w:lang w:val="el-GR"/>
        </w:rPr>
        <w:t>νισχύουμε την ικανοποίηση των πελατών και τη θέση μας στην αγορά.</w:t>
      </w:r>
      <w:r w:rsidR="006264AC" w:rsidRPr="00F66C1D">
        <w:rPr>
          <w:rFonts w:ascii="Tahoma" w:hAnsi="Tahoma" w:cs="Tahoma"/>
          <w:sz w:val="22"/>
          <w:szCs w:val="22"/>
          <w:lang w:val="el-GR"/>
        </w:rPr>
        <w:t xml:space="preserve"> </w:t>
      </w:r>
      <w:r w:rsidR="00F66C1D">
        <w:rPr>
          <w:rFonts w:ascii="Tahoma" w:hAnsi="Tahoma" w:cs="Tahoma"/>
          <w:sz w:val="22"/>
          <w:szCs w:val="22"/>
          <w:lang w:val="el-GR"/>
        </w:rPr>
        <w:t>Με τον ανταγωνισμό να εντείνεται, ε</w:t>
      </w:r>
      <w:r w:rsidR="00F66C1D" w:rsidRPr="00F66C1D">
        <w:rPr>
          <w:rFonts w:ascii="Tahoma" w:hAnsi="Tahoma" w:cs="Tahoma"/>
          <w:sz w:val="22"/>
          <w:szCs w:val="22"/>
          <w:lang w:val="el-GR"/>
        </w:rPr>
        <w:t xml:space="preserve">κτιμούμε ότι οι </w:t>
      </w:r>
      <w:r w:rsidR="00F66C1D" w:rsidRPr="00B712CE">
        <w:rPr>
          <w:rFonts w:ascii="Tahoma" w:hAnsi="Tahoma" w:cs="Tahoma"/>
          <w:sz w:val="22"/>
          <w:szCs w:val="22"/>
          <w:lang w:val="el-GR"/>
        </w:rPr>
        <w:t xml:space="preserve">αποφάσεις </w:t>
      </w:r>
      <w:r w:rsidR="006264AC" w:rsidRPr="00B712CE">
        <w:rPr>
          <w:rFonts w:ascii="Tahoma" w:hAnsi="Tahoma" w:cs="Tahoma"/>
          <w:sz w:val="22"/>
          <w:szCs w:val="22"/>
          <w:lang w:val="el-GR"/>
        </w:rPr>
        <w:t>αυτές</w:t>
      </w:r>
      <w:r w:rsidR="00F66C1D">
        <w:rPr>
          <w:rFonts w:ascii="Tahoma" w:hAnsi="Tahoma" w:cs="Tahoma"/>
          <w:sz w:val="22"/>
          <w:szCs w:val="22"/>
          <w:lang w:val="el-GR"/>
        </w:rPr>
        <w:t xml:space="preserve"> </w:t>
      </w:r>
      <w:r w:rsidR="006264AC" w:rsidRPr="00B712CE">
        <w:rPr>
          <w:rFonts w:ascii="Tahoma" w:hAnsi="Tahoma" w:cs="Tahoma"/>
          <w:sz w:val="22"/>
          <w:szCs w:val="22"/>
          <w:lang w:val="el-GR"/>
        </w:rPr>
        <w:t>θα αποδειχθούν σωστές και θα υποστηρίξουν τα έσοδα και την κερδοφορία μας στο εγγύς μέλλον».</w:t>
      </w:r>
    </w:p>
    <w:p w14:paraId="13D7BB57" w14:textId="77777777" w:rsidR="004A4E91" w:rsidRPr="00B67E67" w:rsidRDefault="00607ABB" w:rsidP="00B67E67">
      <w:pPr>
        <w:pStyle w:val="ListParagraph"/>
        <w:spacing w:line="256" w:lineRule="auto"/>
        <w:ind w:left="0"/>
        <w:rPr>
          <w:rFonts w:ascii="Tahoma" w:hAnsi="Tahoma" w:cs="Tahoma"/>
          <w:b/>
          <w:color w:val="3B61A6"/>
          <w:sz w:val="22"/>
          <w:szCs w:val="22"/>
          <w:lang w:val="el-GR"/>
        </w:rPr>
      </w:pPr>
      <w:r w:rsidRPr="00B67E67">
        <w:rPr>
          <w:rFonts w:ascii="Tahoma" w:hAnsi="Tahoma" w:cs="Tahoma"/>
          <w:b/>
          <w:color w:val="3B61A6"/>
          <w:sz w:val="22"/>
          <w:szCs w:val="22"/>
          <w:lang w:val="el-GR"/>
        </w:rPr>
        <w:t>Προοπτικές</w:t>
      </w:r>
    </w:p>
    <w:p w14:paraId="2A479E13" w14:textId="1887F946" w:rsidR="00035426" w:rsidRDefault="00035426" w:rsidP="00762916">
      <w:pPr>
        <w:tabs>
          <w:tab w:val="left" w:pos="0"/>
        </w:tabs>
        <w:rPr>
          <w:rFonts w:ascii="Tahoma" w:hAnsi="Tahoma" w:cs="Tahoma"/>
          <w:b/>
          <w:sz w:val="22"/>
          <w:szCs w:val="22"/>
          <w:lang w:val="el-GR"/>
        </w:rPr>
      </w:pPr>
    </w:p>
    <w:p w14:paraId="502035DF" w14:textId="4E2FC07D" w:rsidR="00421010" w:rsidRDefault="00F83D55" w:rsidP="00F83D55">
      <w:pPr>
        <w:spacing w:after="160"/>
        <w:jc w:val="both"/>
        <w:rPr>
          <w:rFonts w:ascii="Tahoma" w:hAnsi="Tahoma"/>
          <w:sz w:val="22"/>
          <w:lang w:val="el-GR"/>
        </w:rPr>
      </w:pPr>
      <w:r w:rsidRPr="000625B9">
        <w:rPr>
          <w:rFonts w:ascii="Tahoma" w:hAnsi="Tahoma"/>
          <w:sz w:val="22"/>
          <w:lang w:val="el-GR"/>
        </w:rPr>
        <w:t xml:space="preserve">Οι </w:t>
      </w:r>
      <w:r w:rsidR="000625B9" w:rsidRPr="000625B9">
        <w:rPr>
          <w:rFonts w:ascii="Tahoma" w:hAnsi="Tahoma"/>
          <w:sz w:val="22"/>
          <w:lang w:val="el-GR"/>
        </w:rPr>
        <w:t xml:space="preserve">πληθωριστικές πιέσεις σε παγκόσμιο επίπεδο </w:t>
      </w:r>
      <w:r w:rsidRPr="000625B9">
        <w:rPr>
          <w:rFonts w:ascii="Tahoma" w:hAnsi="Tahoma"/>
          <w:sz w:val="22"/>
          <w:lang w:val="el-GR"/>
        </w:rPr>
        <w:t>επηρεά</w:t>
      </w:r>
      <w:r w:rsidR="000A3B23">
        <w:rPr>
          <w:rFonts w:ascii="Tahoma" w:hAnsi="Tahoma"/>
          <w:sz w:val="22"/>
          <w:lang w:val="el-GR"/>
        </w:rPr>
        <w:t>ζ</w:t>
      </w:r>
      <w:r w:rsidRPr="000625B9">
        <w:rPr>
          <w:rFonts w:ascii="Tahoma" w:hAnsi="Tahoma"/>
          <w:sz w:val="22"/>
          <w:lang w:val="el-GR"/>
        </w:rPr>
        <w:t>ουν το μακροοικονομικό περιβάλλον</w:t>
      </w:r>
      <w:r w:rsidR="0028236B">
        <w:rPr>
          <w:rFonts w:ascii="Tahoma" w:hAnsi="Tahoma"/>
          <w:sz w:val="22"/>
          <w:lang w:val="el-GR"/>
        </w:rPr>
        <w:t xml:space="preserve"> </w:t>
      </w:r>
      <w:r w:rsidRPr="000625B9">
        <w:rPr>
          <w:rFonts w:ascii="Tahoma" w:hAnsi="Tahoma"/>
          <w:sz w:val="22"/>
          <w:lang w:val="el-GR"/>
        </w:rPr>
        <w:t xml:space="preserve">και τις καταναλωτικές </w:t>
      </w:r>
      <w:r w:rsidRPr="005F3FED">
        <w:rPr>
          <w:rFonts w:ascii="Tahoma" w:hAnsi="Tahoma"/>
          <w:sz w:val="22"/>
          <w:lang w:val="el-GR"/>
        </w:rPr>
        <w:t>δαπάνες</w:t>
      </w:r>
      <w:r w:rsidR="000A3B23">
        <w:rPr>
          <w:rFonts w:ascii="Tahoma" w:hAnsi="Tahoma"/>
          <w:sz w:val="22"/>
          <w:lang w:val="el-GR"/>
        </w:rPr>
        <w:t xml:space="preserve"> στις αγορές που δραστηριοποιείται ο Όμιλος</w:t>
      </w:r>
      <w:r w:rsidRPr="005F3FED">
        <w:rPr>
          <w:rFonts w:ascii="Tahoma" w:hAnsi="Tahoma"/>
          <w:sz w:val="22"/>
          <w:lang w:val="el-GR"/>
        </w:rPr>
        <w:t xml:space="preserve">. Ο ΟΤΕ </w:t>
      </w:r>
      <w:r w:rsidR="000A3B23">
        <w:rPr>
          <w:rFonts w:ascii="Tahoma" w:hAnsi="Tahoma"/>
          <w:sz w:val="22"/>
          <w:lang w:val="el-GR"/>
        </w:rPr>
        <w:t xml:space="preserve">δεν μπορεί να μείνει </w:t>
      </w:r>
      <w:r w:rsidR="005F3FED" w:rsidRPr="005F3FED">
        <w:rPr>
          <w:rFonts w:ascii="Tahoma" w:hAnsi="Tahoma"/>
          <w:sz w:val="22"/>
          <w:lang w:val="el-GR"/>
        </w:rPr>
        <w:t>ανεπηρέαστος</w:t>
      </w:r>
      <w:r w:rsidR="000A3B23">
        <w:rPr>
          <w:rFonts w:ascii="Tahoma" w:hAnsi="Tahoma"/>
          <w:sz w:val="22"/>
          <w:lang w:val="el-GR"/>
        </w:rPr>
        <w:t xml:space="preserve"> από τις πληθωριστικές </w:t>
      </w:r>
      <w:r w:rsidR="000A3B23" w:rsidRPr="005F3FED">
        <w:rPr>
          <w:rFonts w:ascii="Tahoma" w:hAnsi="Tahoma"/>
          <w:sz w:val="22"/>
          <w:lang w:val="el-GR"/>
        </w:rPr>
        <w:t>πιέσεις</w:t>
      </w:r>
      <w:r w:rsidR="008C4316">
        <w:rPr>
          <w:rFonts w:ascii="Tahoma" w:hAnsi="Tahoma"/>
          <w:sz w:val="22"/>
          <w:lang w:val="el-GR"/>
        </w:rPr>
        <w:t>,</w:t>
      </w:r>
      <w:r w:rsidR="008A3CAB">
        <w:rPr>
          <w:rFonts w:ascii="Tahoma" w:hAnsi="Tahoma"/>
          <w:sz w:val="22"/>
          <w:lang w:val="el-GR"/>
        </w:rPr>
        <w:t xml:space="preserve"> </w:t>
      </w:r>
      <w:r w:rsidR="00513D91">
        <w:rPr>
          <w:rFonts w:ascii="Tahoma" w:hAnsi="Tahoma"/>
          <w:sz w:val="22"/>
          <w:lang w:val="el-GR"/>
        </w:rPr>
        <w:t>ενώ</w:t>
      </w:r>
      <w:r w:rsidR="008A3CAB">
        <w:rPr>
          <w:rFonts w:ascii="Tahoma" w:hAnsi="Tahoma"/>
          <w:sz w:val="22"/>
          <w:lang w:val="el-GR"/>
        </w:rPr>
        <w:t xml:space="preserve"> παίρνει μέτρα ώστε </w:t>
      </w:r>
      <w:r w:rsidR="00754396">
        <w:rPr>
          <w:rFonts w:ascii="Tahoma" w:hAnsi="Tahoma"/>
          <w:sz w:val="22"/>
          <w:lang w:val="el-GR"/>
        </w:rPr>
        <w:t>εν μέρει να προστατευτεί</w:t>
      </w:r>
      <w:r w:rsidR="005F3FED" w:rsidRPr="005F3FED">
        <w:rPr>
          <w:rFonts w:ascii="Tahoma" w:hAnsi="Tahoma"/>
          <w:sz w:val="22"/>
          <w:lang w:val="el-GR"/>
        </w:rPr>
        <w:t>.</w:t>
      </w:r>
      <w:r w:rsidR="002966E2">
        <w:rPr>
          <w:rFonts w:ascii="Tahoma" w:hAnsi="Tahoma"/>
          <w:sz w:val="22"/>
          <w:lang w:val="el-GR"/>
        </w:rPr>
        <w:t xml:space="preserve"> </w:t>
      </w:r>
      <w:r w:rsidR="004D4CB1" w:rsidRPr="00513D91">
        <w:rPr>
          <w:rFonts w:ascii="Tahoma" w:hAnsi="Tahoma"/>
          <w:sz w:val="22"/>
          <w:lang w:val="el-GR"/>
        </w:rPr>
        <w:t>Παρά τις εν λόγω πιέσεις</w:t>
      </w:r>
      <w:r w:rsidR="004D4CB1">
        <w:rPr>
          <w:rFonts w:ascii="Tahoma" w:hAnsi="Tahoma"/>
          <w:sz w:val="22"/>
          <w:lang w:val="el-GR"/>
        </w:rPr>
        <w:t>, οι</w:t>
      </w:r>
      <w:r w:rsidR="002966E2">
        <w:rPr>
          <w:rFonts w:ascii="Tahoma" w:hAnsi="Tahoma"/>
          <w:sz w:val="22"/>
          <w:lang w:val="el-GR"/>
        </w:rPr>
        <w:t xml:space="preserve"> ταμειακές ροές του Ομίλου </w:t>
      </w:r>
      <w:r w:rsidR="0065758F">
        <w:rPr>
          <w:rFonts w:ascii="Tahoma" w:hAnsi="Tahoma"/>
          <w:sz w:val="22"/>
          <w:lang w:val="el-GR"/>
        </w:rPr>
        <w:t>δεν έχουν επηρεαστεί</w:t>
      </w:r>
      <w:r w:rsidR="002966E2">
        <w:rPr>
          <w:rFonts w:ascii="Tahoma" w:hAnsi="Tahoma"/>
          <w:sz w:val="22"/>
          <w:lang w:val="el-GR"/>
        </w:rPr>
        <w:t xml:space="preserve">. </w:t>
      </w:r>
      <w:r w:rsidR="004C3229">
        <w:rPr>
          <w:rFonts w:ascii="Tahoma" w:hAnsi="Tahoma"/>
          <w:sz w:val="22"/>
          <w:lang w:val="el-GR"/>
        </w:rPr>
        <w:t>Σ</w:t>
      </w:r>
      <w:r w:rsidR="004C3229" w:rsidRPr="0028236B">
        <w:rPr>
          <w:rFonts w:ascii="Tahoma" w:hAnsi="Tahoma"/>
          <w:sz w:val="22"/>
          <w:lang w:val="el-GR"/>
        </w:rPr>
        <w:t>ε ένα ιδιαίτερα ανταγωνιστικό περιβάλλον</w:t>
      </w:r>
      <w:r w:rsidR="004C3229">
        <w:rPr>
          <w:rFonts w:ascii="Tahoma" w:hAnsi="Tahoma"/>
          <w:sz w:val="22"/>
          <w:lang w:val="el-GR"/>
        </w:rPr>
        <w:t xml:space="preserve">, ο ΟΤΕ ωφελείται </w:t>
      </w:r>
      <w:r w:rsidR="004C3229" w:rsidRPr="004C3229">
        <w:rPr>
          <w:rFonts w:ascii="Tahoma" w:hAnsi="Tahoma"/>
          <w:sz w:val="22"/>
          <w:lang w:val="el-GR"/>
        </w:rPr>
        <w:t xml:space="preserve">από τις </w:t>
      </w:r>
      <w:r w:rsidR="0065758F">
        <w:rPr>
          <w:rFonts w:ascii="Tahoma" w:hAnsi="Tahoma"/>
          <w:sz w:val="22"/>
          <w:lang w:val="el-GR"/>
        </w:rPr>
        <w:t>συνεχείς</w:t>
      </w:r>
      <w:r w:rsidR="0065758F" w:rsidRPr="004C3229">
        <w:rPr>
          <w:rFonts w:ascii="Tahoma" w:hAnsi="Tahoma"/>
          <w:sz w:val="22"/>
          <w:lang w:val="el-GR"/>
        </w:rPr>
        <w:t xml:space="preserve"> </w:t>
      </w:r>
      <w:r w:rsidR="004C3229" w:rsidRPr="004C3229">
        <w:rPr>
          <w:rFonts w:ascii="Tahoma" w:hAnsi="Tahoma"/>
          <w:sz w:val="22"/>
          <w:lang w:val="el-GR"/>
        </w:rPr>
        <w:t>επενδύσεις του σε προηγμένες υποδομές δικτύων, τόσο στη σταθερή όσο και στη κινητή.</w:t>
      </w:r>
      <w:r w:rsidR="004C3229" w:rsidRPr="00472DDF">
        <w:rPr>
          <w:rFonts w:ascii="Tahoma" w:hAnsi="Tahoma"/>
          <w:sz w:val="22"/>
          <w:lang w:val="el-GR"/>
        </w:rPr>
        <w:t xml:space="preserve"> </w:t>
      </w:r>
      <w:r w:rsidR="00472DDF" w:rsidRPr="00472DDF">
        <w:rPr>
          <w:rFonts w:ascii="Tahoma" w:hAnsi="Tahoma"/>
          <w:sz w:val="22"/>
          <w:lang w:val="el-GR"/>
        </w:rPr>
        <w:t xml:space="preserve">Η </w:t>
      </w:r>
      <w:r w:rsidR="00A83F8A">
        <w:rPr>
          <w:rFonts w:ascii="Tahoma" w:hAnsi="Tahoma"/>
          <w:sz w:val="22"/>
          <w:lang w:val="el-GR"/>
        </w:rPr>
        <w:t>συνεχής</w:t>
      </w:r>
      <w:r w:rsidR="00472DDF" w:rsidRPr="00472DDF">
        <w:rPr>
          <w:rFonts w:ascii="Tahoma" w:hAnsi="Tahoma"/>
          <w:sz w:val="22"/>
          <w:lang w:val="el-GR"/>
        </w:rPr>
        <w:t xml:space="preserve"> ανάπτυξη του δικτύου FTTH μαζί με την επέκταση του 5G</w:t>
      </w:r>
      <w:r w:rsidR="001E5880">
        <w:rPr>
          <w:rFonts w:ascii="Tahoma" w:hAnsi="Tahoma"/>
          <w:sz w:val="22"/>
          <w:lang w:val="el-GR"/>
        </w:rPr>
        <w:t xml:space="preserve"> </w:t>
      </w:r>
      <w:r w:rsidR="00472DDF" w:rsidRPr="0028236B">
        <w:rPr>
          <w:rFonts w:ascii="Tahoma" w:hAnsi="Tahoma"/>
          <w:sz w:val="22"/>
          <w:lang w:val="el-GR"/>
        </w:rPr>
        <w:t xml:space="preserve">επιτρέπουν στην Εταιρεία να προσφέρει </w:t>
      </w:r>
      <w:r w:rsidR="0065758F">
        <w:rPr>
          <w:rFonts w:ascii="Tahoma" w:hAnsi="Tahoma"/>
          <w:sz w:val="22"/>
          <w:lang w:val="el-GR"/>
        </w:rPr>
        <w:t>κορυφαίες</w:t>
      </w:r>
      <w:r w:rsidR="00472DDF" w:rsidRPr="0028236B">
        <w:rPr>
          <w:rFonts w:ascii="Tahoma" w:hAnsi="Tahoma"/>
          <w:sz w:val="22"/>
          <w:lang w:val="el-GR"/>
        </w:rPr>
        <w:t xml:space="preserve"> υπηρεσίες</w:t>
      </w:r>
      <w:r w:rsidR="00A83F8A">
        <w:rPr>
          <w:rFonts w:ascii="Tahoma" w:hAnsi="Tahoma"/>
          <w:sz w:val="22"/>
          <w:lang w:val="el-GR"/>
        </w:rPr>
        <w:t xml:space="preserve"> σε </w:t>
      </w:r>
      <w:r w:rsidR="00513D91">
        <w:rPr>
          <w:rFonts w:ascii="Tahoma" w:hAnsi="Tahoma"/>
          <w:sz w:val="22"/>
          <w:lang w:val="el-GR"/>
        </w:rPr>
        <w:t>όλο και περισσότερους πελάτες</w:t>
      </w:r>
      <w:r w:rsidR="004C3229">
        <w:rPr>
          <w:rFonts w:ascii="Tahoma" w:hAnsi="Tahoma"/>
          <w:sz w:val="22"/>
          <w:lang w:val="el-GR"/>
        </w:rPr>
        <w:t>.</w:t>
      </w:r>
      <w:r w:rsidR="00472DDF" w:rsidRPr="0028236B">
        <w:rPr>
          <w:rFonts w:ascii="Tahoma" w:hAnsi="Tahoma"/>
          <w:sz w:val="22"/>
          <w:lang w:val="el-GR"/>
        </w:rPr>
        <w:t xml:space="preserve"> Η </w:t>
      </w:r>
      <w:r w:rsidR="0078516A">
        <w:rPr>
          <w:rFonts w:ascii="Tahoma" w:hAnsi="Tahoma"/>
          <w:sz w:val="22"/>
          <w:lang w:val="el-GR"/>
        </w:rPr>
        <w:t xml:space="preserve">αυξανόμενη διαθεσιμότητα του </w:t>
      </w:r>
      <w:r w:rsidR="00487B0D">
        <w:rPr>
          <w:rFonts w:ascii="Tahoma" w:hAnsi="Tahoma"/>
          <w:sz w:val="22"/>
          <w:lang w:val="el-GR"/>
        </w:rPr>
        <w:t xml:space="preserve">δικτύου </w:t>
      </w:r>
      <w:r w:rsidR="0078516A">
        <w:rPr>
          <w:rFonts w:ascii="Tahoma" w:hAnsi="Tahoma"/>
          <w:sz w:val="22"/>
          <w:lang w:val="en-US"/>
        </w:rPr>
        <w:t>FTTH</w:t>
      </w:r>
      <w:r w:rsidR="0078516A" w:rsidRPr="00487B0D">
        <w:rPr>
          <w:rFonts w:ascii="Tahoma" w:hAnsi="Tahoma"/>
          <w:sz w:val="22"/>
          <w:lang w:val="el-GR"/>
        </w:rPr>
        <w:t xml:space="preserve">, </w:t>
      </w:r>
      <w:r w:rsidR="0078516A">
        <w:rPr>
          <w:rFonts w:ascii="Tahoma" w:hAnsi="Tahoma"/>
          <w:sz w:val="22"/>
          <w:lang w:val="el-GR"/>
        </w:rPr>
        <w:t xml:space="preserve">η </w:t>
      </w:r>
      <w:r w:rsidR="00472DDF" w:rsidRPr="0028236B">
        <w:rPr>
          <w:rFonts w:ascii="Tahoma" w:hAnsi="Tahoma"/>
          <w:sz w:val="22"/>
          <w:lang w:val="el-GR"/>
        </w:rPr>
        <w:t xml:space="preserve">πρωτοβουλία της Εταιρείας </w:t>
      </w:r>
      <w:r w:rsidR="004C3229" w:rsidRPr="000B32D2">
        <w:rPr>
          <w:rFonts w:ascii="Tahoma" w:hAnsi="Tahoma"/>
          <w:sz w:val="22"/>
          <w:lang w:val="el-GR"/>
        </w:rPr>
        <w:t>να</w:t>
      </w:r>
      <w:r w:rsidR="00472DDF" w:rsidRPr="000B32D2">
        <w:rPr>
          <w:rFonts w:ascii="Tahoma" w:hAnsi="Tahoma"/>
          <w:sz w:val="22"/>
          <w:lang w:val="el-GR"/>
        </w:rPr>
        <w:t xml:space="preserve"> </w:t>
      </w:r>
      <w:r w:rsidR="00487B0D">
        <w:rPr>
          <w:rFonts w:ascii="Tahoma" w:hAnsi="Tahoma"/>
          <w:sz w:val="22"/>
          <w:lang w:val="el-GR"/>
        </w:rPr>
        <w:t xml:space="preserve">αναβαθμίσει τις </w:t>
      </w:r>
      <w:r w:rsidR="000B32D2" w:rsidRPr="000B32D2">
        <w:rPr>
          <w:rFonts w:ascii="Tahoma" w:hAnsi="Tahoma"/>
          <w:sz w:val="22"/>
          <w:lang w:val="el-GR"/>
        </w:rPr>
        <w:t>ευρυζωνικ</w:t>
      </w:r>
      <w:r w:rsidR="00487B0D">
        <w:rPr>
          <w:rFonts w:ascii="Tahoma" w:hAnsi="Tahoma"/>
          <w:sz w:val="22"/>
          <w:lang w:val="el-GR"/>
        </w:rPr>
        <w:t>ές</w:t>
      </w:r>
      <w:r w:rsidR="00472DDF" w:rsidRPr="000B32D2">
        <w:rPr>
          <w:rFonts w:ascii="Tahoma" w:hAnsi="Tahoma"/>
          <w:sz w:val="22"/>
          <w:lang w:val="el-GR"/>
        </w:rPr>
        <w:t xml:space="preserve"> </w:t>
      </w:r>
      <w:r w:rsidR="000B32D2">
        <w:rPr>
          <w:rFonts w:ascii="Tahoma" w:hAnsi="Tahoma"/>
          <w:sz w:val="22"/>
          <w:lang w:val="el-GR"/>
        </w:rPr>
        <w:t>ταχύτητες</w:t>
      </w:r>
      <w:r w:rsidR="00472DDF" w:rsidRPr="0028236B">
        <w:rPr>
          <w:rFonts w:ascii="Tahoma" w:hAnsi="Tahoma"/>
          <w:sz w:val="22"/>
          <w:lang w:val="el-GR"/>
        </w:rPr>
        <w:t xml:space="preserve"> όπου είν</w:t>
      </w:r>
      <w:r w:rsidR="004C3229">
        <w:rPr>
          <w:rFonts w:ascii="Tahoma" w:hAnsi="Tahoma"/>
          <w:sz w:val="22"/>
          <w:lang w:val="el-GR"/>
        </w:rPr>
        <w:t xml:space="preserve">αι τεχνικά εφικτό, καθώς </w:t>
      </w:r>
      <w:r w:rsidR="00487B0D">
        <w:rPr>
          <w:rFonts w:ascii="Tahoma" w:hAnsi="Tahoma"/>
          <w:sz w:val="22"/>
          <w:lang w:val="el-GR"/>
        </w:rPr>
        <w:t xml:space="preserve">και τα </w:t>
      </w:r>
      <w:r w:rsidR="004C3229">
        <w:rPr>
          <w:rFonts w:ascii="Tahoma" w:hAnsi="Tahoma"/>
          <w:sz w:val="22"/>
          <w:lang w:val="el-GR"/>
        </w:rPr>
        <w:t>ανταγωνιστικά πακέτα υπηρεσιών</w:t>
      </w:r>
      <w:r w:rsidR="00472DDF" w:rsidRPr="0028236B">
        <w:rPr>
          <w:rFonts w:ascii="Tahoma" w:hAnsi="Tahoma"/>
          <w:sz w:val="22"/>
          <w:lang w:val="el-GR"/>
        </w:rPr>
        <w:t>, αναμένεται να ενισχύσουν την αξία των υπηρεσιών και την πιστότητα των πελατών. Επιπλέον, το πλούσιο α</w:t>
      </w:r>
      <w:r w:rsidR="004C3229">
        <w:rPr>
          <w:rFonts w:ascii="Tahoma" w:hAnsi="Tahoma"/>
          <w:sz w:val="22"/>
          <w:lang w:val="el-GR"/>
        </w:rPr>
        <w:t>θλητικό τηλεοπτικό περιεχόμενο</w:t>
      </w:r>
      <w:r w:rsidR="0065758F">
        <w:rPr>
          <w:rFonts w:ascii="Tahoma" w:hAnsi="Tahoma"/>
          <w:sz w:val="22"/>
          <w:lang w:val="el-GR"/>
        </w:rPr>
        <w:t xml:space="preserve"> </w:t>
      </w:r>
      <w:r w:rsidR="00472DDF" w:rsidRPr="0028236B">
        <w:rPr>
          <w:rFonts w:ascii="Tahoma" w:hAnsi="Tahoma"/>
          <w:sz w:val="22"/>
          <w:lang w:val="el-GR"/>
        </w:rPr>
        <w:t>αναμένεται να υποστηρίξει τη</w:t>
      </w:r>
      <w:r w:rsidR="0078516A">
        <w:rPr>
          <w:rFonts w:ascii="Tahoma" w:hAnsi="Tahoma"/>
          <w:sz w:val="22"/>
          <w:lang w:val="el-GR"/>
        </w:rPr>
        <w:t>ν περαιτέρω</w:t>
      </w:r>
      <w:r w:rsidR="00472DDF" w:rsidRPr="0028236B">
        <w:rPr>
          <w:rFonts w:ascii="Tahoma" w:hAnsi="Tahoma"/>
          <w:sz w:val="22"/>
          <w:lang w:val="el-GR"/>
        </w:rPr>
        <w:t xml:space="preserve"> αύξηση </w:t>
      </w:r>
      <w:r w:rsidR="0065758F">
        <w:rPr>
          <w:rFonts w:ascii="Tahoma" w:hAnsi="Tahoma"/>
          <w:sz w:val="22"/>
          <w:lang w:val="el-GR"/>
        </w:rPr>
        <w:t>των</w:t>
      </w:r>
      <w:r w:rsidR="0065758F" w:rsidRPr="0028236B">
        <w:rPr>
          <w:rFonts w:ascii="Tahoma" w:hAnsi="Tahoma"/>
          <w:sz w:val="22"/>
          <w:lang w:val="el-GR"/>
        </w:rPr>
        <w:t xml:space="preserve"> </w:t>
      </w:r>
      <w:r w:rsidR="00472DDF" w:rsidRPr="0028236B">
        <w:rPr>
          <w:rFonts w:ascii="Tahoma" w:hAnsi="Tahoma"/>
          <w:sz w:val="22"/>
          <w:lang w:val="el-GR"/>
        </w:rPr>
        <w:t>συνδρομητ</w:t>
      </w:r>
      <w:r w:rsidR="0065758F">
        <w:rPr>
          <w:rFonts w:ascii="Tahoma" w:hAnsi="Tahoma"/>
          <w:sz w:val="22"/>
          <w:lang w:val="el-GR"/>
        </w:rPr>
        <w:t>ών</w:t>
      </w:r>
      <w:r w:rsidR="00472DDF" w:rsidRPr="0028236B">
        <w:rPr>
          <w:rFonts w:ascii="Tahoma" w:hAnsi="Tahoma"/>
          <w:sz w:val="22"/>
          <w:lang w:val="el-GR"/>
        </w:rPr>
        <w:t xml:space="preserve"> τηλεόρασης</w:t>
      </w:r>
      <w:r w:rsidR="0052656A" w:rsidRPr="004300C9">
        <w:rPr>
          <w:rFonts w:ascii="Tahoma" w:hAnsi="Tahoma"/>
          <w:sz w:val="22"/>
          <w:lang w:val="el-GR"/>
        </w:rPr>
        <w:t xml:space="preserve"> </w:t>
      </w:r>
      <w:r w:rsidR="00421010">
        <w:rPr>
          <w:rFonts w:ascii="Tahoma" w:hAnsi="Tahoma"/>
          <w:sz w:val="22"/>
          <w:lang w:val="el-GR"/>
        </w:rPr>
        <w:t>και των εσόδων.</w:t>
      </w:r>
    </w:p>
    <w:p w14:paraId="4A70DA95" w14:textId="5AED6641" w:rsidR="00F55478" w:rsidRPr="00496710" w:rsidRDefault="00F55478" w:rsidP="00F83D55">
      <w:pPr>
        <w:spacing w:after="160"/>
        <w:jc w:val="both"/>
        <w:rPr>
          <w:rFonts w:ascii="Tahoma" w:hAnsi="Tahoma"/>
          <w:sz w:val="22"/>
          <w:lang w:val="el-GR"/>
        </w:rPr>
      </w:pPr>
      <w:r w:rsidRPr="00496710">
        <w:rPr>
          <w:rFonts w:ascii="Tahoma" w:hAnsi="Tahoma"/>
          <w:sz w:val="22"/>
          <w:lang w:val="el-GR"/>
        </w:rPr>
        <w:t xml:space="preserve">Για το 2022, καθώς οι προοπτικές για το ΑΕΠ στην Ελλάδα παραμένουν θετικές, ο </w:t>
      </w:r>
      <w:r w:rsidR="0049180E">
        <w:rPr>
          <w:rFonts w:ascii="Tahoma" w:hAnsi="Tahoma"/>
          <w:sz w:val="22"/>
          <w:lang w:val="el-GR"/>
        </w:rPr>
        <w:t xml:space="preserve">Όμιλος </w:t>
      </w:r>
      <w:r w:rsidRPr="00496710">
        <w:rPr>
          <w:rFonts w:ascii="Tahoma" w:hAnsi="Tahoma"/>
          <w:sz w:val="22"/>
          <w:lang w:val="el-GR"/>
        </w:rPr>
        <w:t xml:space="preserve">ΟΤΕ αναμένεται να επιτύχει περαιτέρω αύξηση των εσόδων και </w:t>
      </w:r>
      <w:r w:rsidRPr="00823048" w:rsidDel="0065758F">
        <w:rPr>
          <w:rFonts w:ascii="Tahoma" w:hAnsi="Tahoma"/>
          <w:sz w:val="22"/>
          <w:lang w:val="el-GR"/>
        </w:rPr>
        <w:t>μονοψήφιο</w:t>
      </w:r>
      <w:r w:rsidRPr="00963EAD" w:rsidDel="0065758F">
        <w:rPr>
          <w:rFonts w:ascii="Tahoma" w:hAnsi="Tahoma"/>
          <w:sz w:val="22"/>
          <w:lang w:val="el-GR"/>
        </w:rPr>
        <w:t xml:space="preserve"> </w:t>
      </w:r>
      <w:r w:rsidRPr="00963EAD">
        <w:rPr>
          <w:rFonts w:ascii="Tahoma" w:hAnsi="Tahoma"/>
          <w:sz w:val="22"/>
          <w:lang w:val="el-GR"/>
        </w:rPr>
        <w:t xml:space="preserve">ρυθμό αύξησης του </w:t>
      </w:r>
      <w:r w:rsidRPr="00963EAD">
        <w:rPr>
          <w:rFonts w:ascii="Tahoma" w:hAnsi="Tahoma"/>
          <w:sz w:val="22"/>
          <w:lang w:val="en-US"/>
        </w:rPr>
        <w:t>EBITDA</w:t>
      </w:r>
      <w:r w:rsidR="00277E91">
        <w:rPr>
          <w:rFonts w:ascii="Tahoma" w:hAnsi="Tahoma"/>
          <w:sz w:val="22"/>
          <w:lang w:val="el-GR"/>
        </w:rPr>
        <w:t>,</w:t>
      </w:r>
      <w:r w:rsidR="00BB7A62">
        <w:rPr>
          <w:rFonts w:ascii="Tahoma" w:hAnsi="Tahoma"/>
          <w:sz w:val="22"/>
          <w:lang w:val="el-GR"/>
        </w:rPr>
        <w:t xml:space="preserve"> επιπέδου χαμηλού προς </w:t>
      </w:r>
      <w:r w:rsidR="00BB7A62" w:rsidRPr="00823048">
        <w:rPr>
          <w:rFonts w:ascii="Tahoma" w:hAnsi="Tahoma"/>
          <w:sz w:val="22"/>
          <w:lang w:val="el-GR"/>
        </w:rPr>
        <w:t>μεσαί</w:t>
      </w:r>
      <w:r w:rsidR="00BB7A62">
        <w:rPr>
          <w:rFonts w:ascii="Tahoma" w:hAnsi="Tahoma"/>
          <w:sz w:val="22"/>
          <w:lang w:val="el-GR"/>
        </w:rPr>
        <w:t>ου</w:t>
      </w:r>
      <w:r w:rsidRPr="00963EAD">
        <w:rPr>
          <w:rFonts w:ascii="Tahoma" w:hAnsi="Tahoma"/>
          <w:sz w:val="22"/>
          <w:lang w:val="el-GR"/>
        </w:rPr>
        <w:t>.</w:t>
      </w:r>
      <w:r w:rsidR="005615FA" w:rsidRPr="00963EAD">
        <w:rPr>
          <w:rFonts w:ascii="Tahoma" w:hAnsi="Tahoma"/>
          <w:sz w:val="22"/>
          <w:lang w:val="el-GR"/>
        </w:rPr>
        <w:t xml:space="preserve"> Τα επόμενα χρόνια</w:t>
      </w:r>
      <w:r w:rsidR="0065758F">
        <w:rPr>
          <w:rFonts w:ascii="Tahoma" w:hAnsi="Tahoma"/>
          <w:sz w:val="22"/>
          <w:lang w:val="el-GR"/>
        </w:rPr>
        <w:t>,</w:t>
      </w:r>
      <w:r w:rsidR="005615FA" w:rsidRPr="00963EAD">
        <w:rPr>
          <w:rFonts w:ascii="Tahoma" w:hAnsi="Tahoma"/>
          <w:sz w:val="22"/>
          <w:lang w:val="el-GR"/>
        </w:rPr>
        <w:t xml:space="preserve"> η σταδιακή υλοποίηση του Σχεδίου Ανάκαμψης και Ανθεκτικότητας </w:t>
      </w:r>
      <w:r w:rsidR="0065758F">
        <w:rPr>
          <w:rFonts w:ascii="Tahoma" w:hAnsi="Tahoma"/>
          <w:sz w:val="22"/>
          <w:lang w:val="el-GR"/>
        </w:rPr>
        <w:t>θα συμβάλλει καθοριστικά στην</w:t>
      </w:r>
      <w:r w:rsidR="00271A7F" w:rsidRPr="00963EAD">
        <w:rPr>
          <w:rFonts w:ascii="Tahoma" w:hAnsi="Tahoma"/>
          <w:sz w:val="22"/>
          <w:lang w:val="el-GR"/>
        </w:rPr>
        <w:t xml:space="preserve"> οικονομικ</w:t>
      </w:r>
      <w:r w:rsidR="00F0539D" w:rsidRPr="00963EAD">
        <w:rPr>
          <w:rFonts w:ascii="Tahoma" w:hAnsi="Tahoma"/>
          <w:sz w:val="22"/>
          <w:lang w:val="el-GR"/>
        </w:rPr>
        <w:t>ή</w:t>
      </w:r>
      <w:r w:rsidR="00271A7F" w:rsidRPr="00963EAD">
        <w:rPr>
          <w:rFonts w:ascii="Tahoma" w:hAnsi="Tahoma"/>
          <w:sz w:val="22"/>
          <w:lang w:val="el-GR"/>
        </w:rPr>
        <w:t xml:space="preserve"> </w:t>
      </w:r>
      <w:r w:rsidR="00F0539D" w:rsidRPr="00963EAD">
        <w:rPr>
          <w:rFonts w:ascii="Tahoma" w:hAnsi="Tahoma"/>
          <w:sz w:val="22"/>
          <w:lang w:val="el-GR"/>
        </w:rPr>
        <w:t>ανάπτυξη</w:t>
      </w:r>
      <w:r w:rsidR="00271A7F" w:rsidRPr="00963EAD">
        <w:rPr>
          <w:rFonts w:ascii="Tahoma" w:hAnsi="Tahoma"/>
          <w:sz w:val="22"/>
          <w:lang w:val="el-GR"/>
        </w:rPr>
        <w:t xml:space="preserve"> της χώρας, </w:t>
      </w:r>
      <w:r w:rsidR="0065758F">
        <w:rPr>
          <w:rFonts w:ascii="Tahoma" w:hAnsi="Tahoma"/>
          <w:sz w:val="22"/>
          <w:lang w:val="el-GR"/>
        </w:rPr>
        <w:t xml:space="preserve">διαμορφώνοντας το κατάλληλο πλαίσιο για να </w:t>
      </w:r>
      <w:r w:rsidR="00F0539D" w:rsidRPr="00963EAD">
        <w:rPr>
          <w:rFonts w:ascii="Tahoma" w:hAnsi="Tahoma"/>
          <w:sz w:val="22"/>
          <w:lang w:val="el-GR"/>
        </w:rPr>
        <w:t>αξιοποι</w:t>
      </w:r>
      <w:r w:rsidR="0065758F">
        <w:rPr>
          <w:rFonts w:ascii="Tahoma" w:hAnsi="Tahoma"/>
          <w:sz w:val="22"/>
          <w:lang w:val="el-GR"/>
        </w:rPr>
        <w:t>ήσει ο ΟΤΕ</w:t>
      </w:r>
      <w:r w:rsidR="00F0539D" w:rsidRPr="00963EAD">
        <w:rPr>
          <w:rFonts w:ascii="Tahoma" w:hAnsi="Tahoma"/>
          <w:sz w:val="22"/>
          <w:lang w:val="el-GR"/>
        </w:rPr>
        <w:t xml:space="preserve"> την εμπειρία του στην υλοποίηση έργων</w:t>
      </w:r>
      <w:r w:rsidR="00271A7F" w:rsidRPr="00963EAD">
        <w:rPr>
          <w:rFonts w:ascii="Tahoma" w:hAnsi="Tahoma"/>
          <w:sz w:val="22"/>
          <w:lang w:val="el-GR"/>
        </w:rPr>
        <w:t xml:space="preserve"> </w:t>
      </w:r>
      <w:r w:rsidR="00271A7F" w:rsidRPr="00963EAD">
        <w:rPr>
          <w:rFonts w:ascii="Tahoma" w:hAnsi="Tahoma"/>
          <w:sz w:val="22"/>
        </w:rPr>
        <w:t>ICT</w:t>
      </w:r>
      <w:r w:rsidR="00271A7F" w:rsidRPr="00963EAD">
        <w:rPr>
          <w:rFonts w:ascii="Tahoma" w:hAnsi="Tahoma"/>
          <w:sz w:val="22"/>
          <w:lang w:val="el-GR"/>
        </w:rPr>
        <w:t xml:space="preserve">. Οι επενδύσεις σε </w:t>
      </w:r>
      <w:r w:rsidR="00271A7F" w:rsidRPr="00963EAD">
        <w:rPr>
          <w:rFonts w:ascii="Tahoma" w:hAnsi="Tahoma"/>
          <w:sz w:val="22"/>
        </w:rPr>
        <w:t>FTTH</w:t>
      </w:r>
      <w:r w:rsidR="00271A7F" w:rsidRPr="00963EAD">
        <w:rPr>
          <w:rFonts w:ascii="Tahoma" w:hAnsi="Tahoma"/>
          <w:sz w:val="22"/>
          <w:lang w:val="el-GR"/>
        </w:rPr>
        <w:t xml:space="preserve"> και δίκτυα 5</w:t>
      </w:r>
      <w:r w:rsidR="00271A7F" w:rsidRPr="00963EAD">
        <w:rPr>
          <w:rFonts w:ascii="Tahoma" w:hAnsi="Tahoma"/>
          <w:sz w:val="22"/>
        </w:rPr>
        <w:t>G</w:t>
      </w:r>
      <w:r w:rsidR="00271A7F" w:rsidRPr="00963EAD">
        <w:rPr>
          <w:rFonts w:ascii="Tahoma" w:hAnsi="Tahoma"/>
          <w:sz w:val="22"/>
          <w:lang w:val="el-GR"/>
        </w:rPr>
        <w:t xml:space="preserve"> αναμένεται να οδηγήσουν</w:t>
      </w:r>
      <w:r w:rsidR="0065758F">
        <w:rPr>
          <w:rFonts w:ascii="Tahoma" w:hAnsi="Tahoma"/>
          <w:sz w:val="22"/>
          <w:lang w:val="el-GR"/>
        </w:rPr>
        <w:t xml:space="preserve"> σταδιακά</w:t>
      </w:r>
      <w:r w:rsidR="00271A7F" w:rsidRPr="00963EAD">
        <w:rPr>
          <w:rFonts w:ascii="Tahoma" w:hAnsi="Tahoma"/>
          <w:sz w:val="22"/>
          <w:lang w:val="el-GR"/>
        </w:rPr>
        <w:t xml:space="preserve"> σε υψηλότερη ζήτηση και ανάπτυξη.</w:t>
      </w:r>
    </w:p>
    <w:p w14:paraId="740EBA21" w14:textId="6099EDAB" w:rsidR="00F83D55" w:rsidRDefault="008E2F85" w:rsidP="00F83D55">
      <w:pPr>
        <w:spacing w:after="160"/>
        <w:jc w:val="both"/>
        <w:rPr>
          <w:rFonts w:ascii="Tahoma" w:hAnsi="Tahoma"/>
          <w:sz w:val="22"/>
          <w:lang w:val="el-GR"/>
        </w:rPr>
      </w:pPr>
      <w:r>
        <w:rPr>
          <w:rFonts w:ascii="Tahoma" w:hAnsi="Tahoma"/>
          <w:sz w:val="22"/>
          <w:lang w:val="el-GR"/>
        </w:rPr>
        <w:t>Η Διοίκηση του ΟΤΕ διατηρεί τον στόχο</w:t>
      </w:r>
      <w:r w:rsidR="00F83D55" w:rsidRPr="0061617F">
        <w:rPr>
          <w:rFonts w:ascii="Tahoma" w:hAnsi="Tahoma"/>
          <w:sz w:val="22"/>
          <w:lang w:val="el-GR"/>
        </w:rPr>
        <w:t xml:space="preserve"> </w:t>
      </w:r>
      <w:r>
        <w:rPr>
          <w:rFonts w:ascii="Tahoma" w:hAnsi="Tahoma"/>
          <w:sz w:val="22"/>
          <w:lang w:val="el-GR"/>
        </w:rPr>
        <w:t xml:space="preserve">των </w:t>
      </w:r>
      <w:r w:rsidRPr="0061617F">
        <w:rPr>
          <w:rFonts w:ascii="Tahoma" w:hAnsi="Tahoma"/>
          <w:sz w:val="22"/>
          <w:lang w:val="el-GR"/>
        </w:rPr>
        <w:t>€600 εκατ.</w:t>
      </w:r>
      <w:r>
        <w:rPr>
          <w:rFonts w:ascii="Tahoma" w:hAnsi="Tahoma"/>
          <w:sz w:val="22"/>
          <w:lang w:val="el-GR"/>
        </w:rPr>
        <w:t xml:space="preserve"> </w:t>
      </w:r>
      <w:r w:rsidR="00F83D55" w:rsidRPr="0061617F">
        <w:rPr>
          <w:rFonts w:ascii="Tahoma" w:hAnsi="Tahoma"/>
          <w:sz w:val="22"/>
          <w:lang w:val="el-GR"/>
        </w:rPr>
        <w:t>που έχει θέσει για το 2022</w:t>
      </w:r>
      <w:r>
        <w:rPr>
          <w:rFonts w:ascii="Tahoma" w:hAnsi="Tahoma"/>
          <w:sz w:val="22"/>
          <w:lang w:val="el-GR"/>
        </w:rPr>
        <w:t xml:space="preserve"> για τις </w:t>
      </w:r>
      <w:r w:rsidR="00366AD5" w:rsidRPr="0061617F">
        <w:rPr>
          <w:rFonts w:ascii="Tahoma" w:hAnsi="Tahoma"/>
          <w:sz w:val="22"/>
          <w:lang w:val="el-GR"/>
        </w:rPr>
        <w:t>ελεύθερες ταμειακές ροές</w:t>
      </w:r>
      <w:r w:rsidR="0012664C">
        <w:rPr>
          <w:rFonts w:ascii="Tahoma" w:hAnsi="Tahoma"/>
          <w:sz w:val="22"/>
          <w:lang w:val="el-GR"/>
        </w:rPr>
        <w:t>.</w:t>
      </w:r>
      <w:r w:rsidR="00366AD5" w:rsidRPr="0061617F">
        <w:rPr>
          <w:rFonts w:ascii="Tahoma" w:hAnsi="Tahoma"/>
          <w:sz w:val="22"/>
          <w:lang w:val="el-GR"/>
        </w:rPr>
        <w:t xml:space="preserve"> </w:t>
      </w:r>
      <w:r w:rsidR="00F83D55" w:rsidRPr="0061617F">
        <w:rPr>
          <w:rFonts w:ascii="Tahoma" w:hAnsi="Tahoma"/>
          <w:sz w:val="22"/>
          <w:lang w:val="el-GR"/>
        </w:rPr>
        <w:t xml:space="preserve">Οι προσαρμοσμένες επενδύσεις του Ομίλου εκτιμάται ότι θα </w:t>
      </w:r>
      <w:r w:rsidR="008D79A9">
        <w:rPr>
          <w:rFonts w:ascii="Tahoma" w:hAnsi="Tahoma"/>
          <w:sz w:val="22"/>
          <w:lang w:val="el-GR"/>
        </w:rPr>
        <w:t>ανέλθουν</w:t>
      </w:r>
      <w:r w:rsidR="00F83D55" w:rsidRPr="0061617F">
        <w:rPr>
          <w:rFonts w:ascii="Tahoma" w:hAnsi="Tahoma"/>
          <w:sz w:val="22"/>
          <w:lang w:val="el-GR"/>
        </w:rPr>
        <w:t xml:space="preserve"> στα €6</w:t>
      </w:r>
      <w:r w:rsidR="006F11A7" w:rsidRPr="0061617F">
        <w:rPr>
          <w:rFonts w:ascii="Tahoma" w:hAnsi="Tahoma"/>
          <w:sz w:val="22"/>
          <w:lang w:val="el-GR"/>
        </w:rPr>
        <w:t>4</w:t>
      </w:r>
      <w:r w:rsidR="00963EAD">
        <w:rPr>
          <w:rFonts w:ascii="Tahoma" w:hAnsi="Tahoma"/>
          <w:sz w:val="22"/>
          <w:lang w:val="el-GR"/>
        </w:rPr>
        <w:t>0</w:t>
      </w:r>
      <w:r w:rsidR="00F83D55" w:rsidRPr="0061617F">
        <w:rPr>
          <w:rFonts w:ascii="Tahoma" w:hAnsi="Tahoma"/>
          <w:sz w:val="22"/>
          <w:lang w:val="el-GR"/>
        </w:rPr>
        <w:t xml:space="preserve"> εκατ. περίπου</w:t>
      </w:r>
      <w:r w:rsidR="006F11A7" w:rsidRPr="0061617F">
        <w:rPr>
          <w:rFonts w:ascii="Tahoma" w:hAnsi="Tahoma"/>
          <w:sz w:val="22"/>
          <w:lang w:val="el-GR"/>
        </w:rPr>
        <w:t xml:space="preserve">, αποτυπώνοντας </w:t>
      </w:r>
      <w:r w:rsidR="005C403E">
        <w:rPr>
          <w:rFonts w:ascii="Tahoma" w:hAnsi="Tahoma"/>
          <w:sz w:val="22"/>
          <w:lang w:val="el-GR"/>
        </w:rPr>
        <w:t xml:space="preserve">τις αυξανόμενες απαιτήσεις για την ανάπτυξη του δικτύου </w:t>
      </w:r>
      <w:r w:rsidR="005C403E">
        <w:rPr>
          <w:rFonts w:ascii="Tahoma" w:hAnsi="Tahoma"/>
          <w:sz w:val="22"/>
          <w:lang w:val="en-US"/>
        </w:rPr>
        <w:t>FTTH</w:t>
      </w:r>
      <w:r w:rsidR="00471370">
        <w:rPr>
          <w:rFonts w:ascii="Tahoma" w:hAnsi="Tahoma"/>
          <w:sz w:val="22"/>
          <w:lang w:val="el-GR"/>
        </w:rPr>
        <w:t xml:space="preserve"> </w:t>
      </w:r>
      <w:r w:rsidR="008D79A9">
        <w:rPr>
          <w:rFonts w:ascii="Tahoma" w:hAnsi="Tahoma"/>
          <w:sz w:val="22"/>
          <w:lang w:val="el-GR"/>
        </w:rPr>
        <w:t>το τρέχον έτος</w:t>
      </w:r>
      <w:r w:rsidR="006F11A7" w:rsidRPr="0061617F">
        <w:rPr>
          <w:rFonts w:ascii="Tahoma" w:hAnsi="Tahoma"/>
          <w:sz w:val="22"/>
          <w:lang w:val="el-GR"/>
        </w:rPr>
        <w:t>.</w:t>
      </w:r>
      <w:r w:rsidR="00F83D55" w:rsidRPr="0061617F">
        <w:rPr>
          <w:rFonts w:ascii="Tahoma" w:hAnsi="Tahoma"/>
          <w:sz w:val="22"/>
          <w:lang w:val="el-GR"/>
        </w:rPr>
        <w:t xml:space="preserve"> Η συνολική Αμοιβή προς τους Μ</w:t>
      </w:r>
      <w:r w:rsidR="00A4148A" w:rsidRPr="0061617F">
        <w:rPr>
          <w:rFonts w:ascii="Tahoma" w:hAnsi="Tahoma"/>
          <w:sz w:val="22"/>
          <w:lang w:val="el-GR"/>
        </w:rPr>
        <w:t xml:space="preserve">ετόχους για το 2022 θα ανέλθει </w:t>
      </w:r>
      <w:r w:rsidR="00F83D55" w:rsidRPr="0061617F">
        <w:rPr>
          <w:rFonts w:ascii="Tahoma" w:hAnsi="Tahoma"/>
          <w:sz w:val="22"/>
          <w:lang w:val="el-GR"/>
        </w:rPr>
        <w:t>σε €500 εκατ. και θα επιμεριστεί ισόποσα σε προτεινόμενο μέρισμα που αντιστοιχεί σε €0,558 ανά μετοχή, και σε Πρόγραμμα Απόκτησης Ιδίων Μετοχών ύψους €250 εκατ. περίπου</w:t>
      </w:r>
      <w:r w:rsidR="00D7537E" w:rsidRPr="0061617F">
        <w:rPr>
          <w:rFonts w:ascii="Tahoma" w:hAnsi="Tahoma"/>
          <w:sz w:val="22"/>
          <w:lang w:val="el-GR"/>
        </w:rPr>
        <w:t xml:space="preserve">, εκ των οποίων €210 εκατ. είχαν ήδη εκταμιευθεί μέχρι </w:t>
      </w:r>
      <w:r w:rsidR="0012664C">
        <w:rPr>
          <w:rFonts w:ascii="Tahoma" w:hAnsi="Tahoma"/>
          <w:sz w:val="22"/>
          <w:lang w:val="el-GR"/>
        </w:rPr>
        <w:t xml:space="preserve">τις </w:t>
      </w:r>
      <w:r w:rsidR="00D7537E" w:rsidRPr="0061617F">
        <w:rPr>
          <w:rFonts w:ascii="Tahoma" w:hAnsi="Tahoma"/>
          <w:sz w:val="22"/>
          <w:lang w:val="el-GR"/>
        </w:rPr>
        <w:t>31 Οκτώβρη 2022.</w:t>
      </w:r>
      <w:r w:rsidR="00F83D55" w:rsidRPr="0061617F">
        <w:rPr>
          <w:rFonts w:ascii="Tahoma" w:hAnsi="Tahoma"/>
          <w:sz w:val="22"/>
          <w:lang w:val="el-GR"/>
        </w:rPr>
        <w:t xml:space="preserve"> Το</w:t>
      </w:r>
      <w:r w:rsidR="00F83D55" w:rsidRPr="00FF7B12">
        <w:rPr>
          <w:rFonts w:ascii="Tahoma" w:hAnsi="Tahoma"/>
          <w:sz w:val="22"/>
          <w:lang w:val="el-GR"/>
        </w:rPr>
        <w:t xml:space="preserve"> </w:t>
      </w:r>
      <w:r w:rsidR="00F83D55" w:rsidRPr="0061617F">
        <w:rPr>
          <w:rFonts w:ascii="Tahoma" w:hAnsi="Tahoma"/>
          <w:sz w:val="22"/>
          <w:lang w:val="el-GR"/>
        </w:rPr>
        <w:t>μέρισμα</w:t>
      </w:r>
      <w:r w:rsidR="00F83D55" w:rsidRPr="00FF7B12">
        <w:rPr>
          <w:rFonts w:ascii="Tahoma" w:hAnsi="Tahoma"/>
          <w:sz w:val="22"/>
          <w:lang w:val="el-GR"/>
        </w:rPr>
        <w:t xml:space="preserve"> </w:t>
      </w:r>
      <w:r w:rsidR="00F83D55" w:rsidRPr="0061617F">
        <w:rPr>
          <w:rFonts w:ascii="Tahoma" w:hAnsi="Tahoma"/>
          <w:sz w:val="22"/>
          <w:lang w:val="el-GR"/>
        </w:rPr>
        <w:t>καταβλήθηκε</w:t>
      </w:r>
      <w:r w:rsidR="00F83D55" w:rsidRPr="00FF7B12">
        <w:rPr>
          <w:rFonts w:ascii="Tahoma" w:hAnsi="Tahoma"/>
          <w:sz w:val="22"/>
          <w:lang w:val="el-GR"/>
        </w:rPr>
        <w:t xml:space="preserve"> </w:t>
      </w:r>
      <w:r w:rsidR="00F83D55" w:rsidRPr="0061617F">
        <w:rPr>
          <w:rFonts w:ascii="Tahoma" w:hAnsi="Tahoma"/>
          <w:sz w:val="22"/>
          <w:lang w:val="el-GR"/>
        </w:rPr>
        <w:t>στις</w:t>
      </w:r>
      <w:r w:rsidR="00F83D55" w:rsidRPr="00FF7B12">
        <w:rPr>
          <w:rFonts w:ascii="Tahoma" w:hAnsi="Tahoma"/>
          <w:sz w:val="22"/>
          <w:lang w:val="el-GR"/>
        </w:rPr>
        <w:t xml:space="preserve"> 7 </w:t>
      </w:r>
      <w:r w:rsidR="00F83D55" w:rsidRPr="0061617F">
        <w:rPr>
          <w:rFonts w:ascii="Tahoma" w:hAnsi="Tahoma"/>
          <w:sz w:val="22"/>
          <w:lang w:val="el-GR"/>
        </w:rPr>
        <w:t>Ιουλίου</w:t>
      </w:r>
      <w:r w:rsidR="00F83D55" w:rsidRPr="00FF7B12">
        <w:rPr>
          <w:rFonts w:ascii="Tahoma" w:hAnsi="Tahoma"/>
          <w:sz w:val="22"/>
          <w:lang w:val="el-GR"/>
        </w:rPr>
        <w:t xml:space="preserve"> 2022.</w:t>
      </w:r>
    </w:p>
    <w:p w14:paraId="01C0FF84" w14:textId="481C7468" w:rsidR="006B24C4" w:rsidRDefault="00E80A18" w:rsidP="00F83D55">
      <w:pPr>
        <w:spacing w:after="160"/>
        <w:jc w:val="both"/>
        <w:rPr>
          <w:rFonts w:ascii="Tahoma" w:hAnsi="Tahoma"/>
          <w:sz w:val="22"/>
          <w:lang w:val="el-GR"/>
        </w:rPr>
      </w:pPr>
      <w:r w:rsidRPr="002E6858">
        <w:rPr>
          <w:rFonts w:ascii="Tahoma" w:hAnsi="Tahoma" w:cs="Tahoma"/>
          <w:iCs/>
          <w:noProof/>
          <w:color w:val="FF0000"/>
          <w:sz w:val="22"/>
          <w:szCs w:val="22"/>
          <w:lang w:val="el-GR" w:eastAsia="el-GR"/>
        </w:rPr>
        <mc:AlternateContent>
          <mc:Choice Requires="wpg">
            <w:drawing>
              <wp:anchor distT="0" distB="0" distL="114300" distR="114300" simplePos="0" relativeHeight="251658252" behindDoc="0" locked="0" layoutInCell="1" allowOverlap="1" wp14:anchorId="0B79BEFE" wp14:editId="224B2228">
                <wp:simplePos x="0" y="0"/>
                <wp:positionH relativeFrom="column">
                  <wp:posOffset>-60960</wp:posOffset>
                </wp:positionH>
                <wp:positionV relativeFrom="paragraph">
                  <wp:posOffset>96796</wp:posOffset>
                </wp:positionV>
                <wp:extent cx="6734810" cy="255270"/>
                <wp:effectExtent l="0" t="0" r="8890" b="0"/>
                <wp:wrapNone/>
                <wp:docPr id="2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255270"/>
                          <a:chOff x="757" y="11755"/>
                          <a:chExt cx="10666" cy="402"/>
                        </a:xfrm>
                      </wpg:grpSpPr>
                      <wps:wsp>
                        <wps:cNvPr id="25" name="Rectangle 62"/>
                        <wps:cNvSpPr>
                          <a:spLocks noChangeArrowheads="1"/>
                        </wps:cNvSpPr>
                        <wps:spPr bwMode="auto">
                          <a:xfrm>
                            <a:off x="757" y="117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3"/>
                        <wps:cNvSpPr txBox="1">
                          <a:spLocks noChangeArrowheads="1"/>
                        </wps:cNvSpPr>
                        <wps:spPr bwMode="auto">
                          <a:xfrm>
                            <a:off x="4996" y="11772"/>
                            <a:ext cx="183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07969" w14:textId="77777777" w:rsidR="005A1812" w:rsidRPr="00F973F1" w:rsidRDefault="005A1812" w:rsidP="00607ABB">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BEFE" id="Group 61" o:spid="_x0000_s1026" style="position:absolute;left:0;text-align:left;margin-left:-4.8pt;margin-top:7.6pt;width:530.3pt;height:20.1pt;z-index:251658252" coordorigin="757,117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GogQMAAIgKAAAOAAAAZHJzL2Uyb0RvYy54bWzsVtuO2zYQfS/QfyD4rtXFumO1wa5lLwps&#10;2qBJP4CWqAsikQpJr7wJ+u8dkpbX3hRNmqBFH+oHmdSQw5kzc454/eowDuiRCtlzVmD/ysOIsorX&#10;PWsL/Nu7rZNiJBVhNRk4owV+ohK/uvnxh+t5ymnAOz7UVCBwwmQ+TwXulJpy15VVR0cir/hEGRgb&#10;LkaiYCpatxZkBu/j4AaeF7szF/UkeEWlhLelNeIb479paKV+aRpJFRoKDLEp8xTmudNP9+aa5K0g&#10;U9dXxzDIN0Qxkp7BoSdXJVEE7UX/mauxrwSXvFFXFR9d3jR9RU0OkI3vvcjmXvD9ZHJp87mdTjAB&#10;tC9w+ma31c+PbwTq6wIHIUaMjFAjcyyKfQ3OPLU5rLkX09vpjbAZwvCBV+8lmN2Xdj1v7WK0m1/z&#10;GvyRveIGnEMjRu0C0kYHU4OnUw3oQaEKXsbJKkx9KFUFtiCKguRYpKqDSuptSZRgBEbfT6LIFrDq&#10;NsftvhfHsd0ceoG2uiS355pYj7HpxKDh5DOm8vswfduRiZpSSY3Xgmm0YPordCJh7UBRbKLSx8O6&#10;BVRpEUWMrztYRm+F4HNHSQ1hmTpA8Gcb9ERCPb4I8Z9gtQD9F0iRfBJS3VM+Ij0osIDoTQXJ44NU&#10;FtRliS6o5ENfb/thMBPR7taDQI8EOBdF6aY0VYI6XCwbmF7MuN5mPdo3EB+coW06UsOhT5kfhN5d&#10;kDnbOE2ccBtGTpZ4qeP52V0We2EWltvfdYB+mHd9XVP20DO68NkPv662R2WxTDSMRnOBsyiITO4X&#10;0cvzJD3zOzbbxbKxVyBvQz8WOD0tIrmu7IbVkDbJFekHO3YvwzetCxgs/wYV0we69LaDd7x+gjYQ&#10;HIoEnAEhhkHHxUeMZhC1AssPeyIoRsNPDFop88NQq6CZhFESwEScW3bnFsIqcFVghZEdrpVVzv0k&#10;+raDk3wDDOO3wPCmN42hW9NGZdTBkOzfYlu2sO2dbp07fkDxyorYiTtIHeD9Evk/Rbswy0CErEYl&#10;hu+2m7XA+enqqG6rdCHGIowLp76SdifykPxvscnLNukmDZ0wiDdO6JWlc7tdh068BUUtV+V6XfqX&#10;bNIc/X426W6/YMcFibbm9zmJzlhhFQaExLDif4HQ37YvCIQ67A4gM8+s/O9rhflOw3XH6N7xaqbv&#10;U+dzoy3PF8ibPwAAAP//AwBQSwMEFAAGAAgAAAAhAC6YgNjfAAAACQEAAA8AAABkcnMvZG93bnJl&#10;di54bWxMj8FOwzAQRO9I/IO1SNxaJwVXEOJUVQWcKiRaJMTNjbdJ1HgdxW6S/j3bExx3ZjT7Jl9N&#10;rhUD9qHxpCGdJyCQSm8bqjR87d9mTyBCNGRN6wk1XDDAqri9yU1m/UifOOxiJbiEQmY01DF2mZSh&#10;rNGZMPcdEntH3zsT+ewraXszcrlr5SJJltKZhvhDbTrc1Fiedmen4X004/ohfR22p+Pm8rNXH9/b&#10;FLW+v5vWLyAiTvEvDFd8RoeCmQ7+TDaIVsPseclJ1tUCxNVPVMrjDhqUegRZ5PL/guIXAAD//wMA&#10;UEsBAi0AFAAGAAgAAAAhALaDOJL+AAAA4QEAABMAAAAAAAAAAAAAAAAAAAAAAFtDb250ZW50X1R5&#10;cGVzXS54bWxQSwECLQAUAAYACAAAACEAOP0h/9YAAACUAQAACwAAAAAAAAAAAAAAAAAvAQAAX3Jl&#10;bHMvLnJlbHNQSwECLQAUAAYACAAAACEANfFhqIEDAACICgAADgAAAAAAAAAAAAAAAAAuAgAAZHJz&#10;L2Uyb0RvYy54bWxQSwECLQAUAAYACAAAACEALpiA2N8AAAAJAQAADwAAAAAAAAAAAAAAAADbBQAA&#10;ZHJzL2Rvd25yZXYueG1sUEsFBgAAAAAEAAQA8wAAAOcGAAAAAA==&#10;">
                <v:rect id="Rectangle 62" o:spid="_x0000_s1027" style="position:absolute;left:757;top:11755;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z/sQA&#10;AADbAAAADwAAAGRycy9kb3ducmV2LnhtbESPQWsCMRSE70L/Q3gFbzVbqVK3RiktRZFK27X0/Eie&#10;u0s3L0sSNf77Rih4HGbmG2a+TLYTR/KhdazgflSAINbOtFwr+N693T2CCBHZYOeYFJwpwHJxM5hj&#10;adyJv+hYxVpkCIcSFTQx9qWUQTdkMYxcT5y9vfMWY5a+lsbjKcNtJ8dFMZUWW84LDfb00pD+rQ5W&#10;weHhVeqfbfe+/5yl5Ders/6YVEoNb9PzE4hIKV7D/+21UTCewOV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M/7EAAAA2wAAAA8AAAAAAAAAAAAAAAAAmAIAAGRycy9k&#10;b3ducmV2LnhtbFBLBQYAAAAABAAEAPUAAACJAwAAAAA=&#10;" fillcolor="#558ed5" stroked="f"/>
                <v:shapetype id="_x0000_t202" coordsize="21600,21600" o:spt="202" path="m,l,21600r21600,l21600,xe">
                  <v:stroke joinstyle="miter"/>
                  <v:path gradientshapeok="t" o:connecttype="rect"/>
                </v:shapetype>
                <v:shape id="Text Box 63" o:spid="_x0000_s1028" type="#_x0000_t202" style="position:absolute;left:4996;top:11772;width:1830;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8E07969" w14:textId="77777777" w:rsidR="005A1812" w:rsidRPr="00F973F1" w:rsidRDefault="005A1812" w:rsidP="00607ABB">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v:textbox>
                </v:shape>
              </v:group>
            </w:pict>
          </mc:Fallback>
        </mc:AlternateContent>
      </w:r>
    </w:p>
    <w:p w14:paraId="6A7E35E9" w14:textId="7E637214" w:rsidR="00607ABB" w:rsidRPr="00FF7B12" w:rsidRDefault="00F83D55" w:rsidP="00F83D55">
      <w:pPr>
        <w:tabs>
          <w:tab w:val="left" w:pos="10490"/>
        </w:tabs>
        <w:jc w:val="both"/>
        <w:rPr>
          <w:rFonts w:ascii="Tahoma" w:hAnsi="Tahoma" w:cs="Tahoma"/>
          <w:color w:val="FF0000"/>
          <w:sz w:val="22"/>
          <w:szCs w:val="22"/>
          <w:lang w:val="el-GR"/>
        </w:rPr>
      </w:pPr>
      <w:r w:rsidRPr="00FF7B12">
        <w:rPr>
          <w:rFonts w:ascii="Tahoma" w:hAnsi="Tahoma" w:cs="Tahoma"/>
          <w:color w:val="FF0000"/>
          <w:sz w:val="22"/>
          <w:szCs w:val="22"/>
          <w:lang w:val="el-GR" w:eastAsia="el-GR"/>
        </w:rPr>
        <w:t xml:space="preserve"> </w:t>
      </w:r>
    </w:p>
    <w:p w14:paraId="5CCE6720" w14:textId="578CAE16" w:rsidR="00607ABB" w:rsidRPr="005D6A9D" w:rsidRDefault="00543C8D" w:rsidP="00607ABB">
      <w:pPr>
        <w:tabs>
          <w:tab w:val="left" w:pos="10490"/>
        </w:tabs>
        <w:jc w:val="both"/>
        <w:rPr>
          <w:rFonts w:ascii="Tahoma" w:hAnsi="Tahoma" w:cs="Tahoma"/>
          <w:sz w:val="22"/>
          <w:szCs w:val="22"/>
          <w:lang w:val="el-GR"/>
        </w:rPr>
      </w:pPr>
      <w:r w:rsidRPr="008E362C">
        <w:rPr>
          <w:rFonts w:ascii="Tahoma" w:hAnsi="Tahoma" w:cs="Tahoma"/>
          <w:sz w:val="22"/>
          <w:szCs w:val="22"/>
          <w:lang w:val="el-GR"/>
        </w:rPr>
        <w:t xml:space="preserve">Το </w:t>
      </w:r>
      <w:r w:rsidR="005E64C3" w:rsidRPr="008E362C">
        <w:rPr>
          <w:rFonts w:ascii="Tahoma" w:hAnsi="Tahoma" w:cs="Tahoma"/>
          <w:bCs/>
          <w:sz w:val="22"/>
          <w:szCs w:val="22"/>
          <w:lang w:val="el-GR"/>
        </w:rPr>
        <w:t>Γ</w:t>
      </w:r>
      <w:r w:rsidR="005B7AE0" w:rsidRPr="008E362C">
        <w:rPr>
          <w:rFonts w:ascii="Tahoma" w:hAnsi="Tahoma" w:cs="Tahoma"/>
          <w:bCs/>
          <w:sz w:val="22"/>
          <w:szCs w:val="22"/>
          <w:lang w:val="el-GR"/>
        </w:rPr>
        <w:t>’</w:t>
      </w:r>
      <w:r w:rsidR="005B7AE0" w:rsidRPr="008E362C">
        <w:rPr>
          <w:rFonts w:ascii="Tahoma" w:hAnsi="Tahoma" w:cs="Tahoma"/>
          <w:sz w:val="22"/>
          <w:szCs w:val="22"/>
          <w:lang w:val="el-GR"/>
        </w:rPr>
        <w:t xml:space="preserve"> τρίμηνο του 2022</w:t>
      </w:r>
      <w:r w:rsidR="00B6335C" w:rsidRPr="008E362C">
        <w:rPr>
          <w:rFonts w:ascii="Tahoma" w:hAnsi="Tahoma" w:cs="Tahoma"/>
          <w:sz w:val="22"/>
          <w:szCs w:val="22"/>
          <w:lang w:val="el-GR"/>
        </w:rPr>
        <w:t>, τ</w:t>
      </w:r>
      <w:r w:rsidR="00607ABB" w:rsidRPr="008E362C">
        <w:rPr>
          <w:rFonts w:ascii="Tahoma" w:hAnsi="Tahoma" w:cs="Tahoma"/>
          <w:sz w:val="22"/>
          <w:szCs w:val="22"/>
          <w:lang w:val="el-GR"/>
        </w:rPr>
        <w:t>α ενοποιημένα έσοδα του</w:t>
      </w:r>
      <w:r w:rsidRPr="008E362C">
        <w:rPr>
          <w:rFonts w:ascii="Tahoma" w:hAnsi="Tahoma" w:cs="Tahoma"/>
          <w:sz w:val="22"/>
          <w:szCs w:val="22"/>
          <w:lang w:val="el-GR"/>
        </w:rPr>
        <w:t xml:space="preserve"> Ομίλου OTE αυξήθηκαν </w:t>
      </w:r>
      <w:r w:rsidR="00005892" w:rsidRPr="008E362C">
        <w:rPr>
          <w:rFonts w:ascii="Tahoma" w:hAnsi="Tahoma" w:cs="Tahoma"/>
          <w:sz w:val="22"/>
          <w:szCs w:val="22"/>
          <w:lang w:val="el-GR"/>
        </w:rPr>
        <w:t xml:space="preserve">κατά </w:t>
      </w:r>
      <w:r w:rsidR="008E362C" w:rsidRPr="008E362C">
        <w:rPr>
          <w:rFonts w:ascii="Tahoma" w:hAnsi="Tahoma" w:cs="Tahoma"/>
          <w:bCs/>
          <w:sz w:val="22"/>
          <w:szCs w:val="22"/>
          <w:lang w:val="el-GR"/>
        </w:rPr>
        <w:t>5,9</w:t>
      </w:r>
      <w:r w:rsidR="00607ABB" w:rsidRPr="008E362C">
        <w:rPr>
          <w:rFonts w:ascii="Tahoma" w:hAnsi="Tahoma" w:cs="Tahoma"/>
          <w:sz w:val="22"/>
          <w:szCs w:val="22"/>
          <w:lang w:val="el-GR"/>
        </w:rPr>
        <w:t>%</w:t>
      </w:r>
      <w:r w:rsidR="001B3E2C" w:rsidRPr="008E362C">
        <w:rPr>
          <w:rFonts w:ascii="Tahoma" w:hAnsi="Tahoma" w:cs="Tahoma"/>
          <w:sz w:val="22"/>
          <w:szCs w:val="22"/>
          <w:lang w:val="el-GR"/>
        </w:rPr>
        <w:t xml:space="preserve"> </w:t>
      </w:r>
      <w:r w:rsidRPr="008E362C">
        <w:rPr>
          <w:rFonts w:ascii="Tahoma" w:hAnsi="Tahoma" w:cs="Tahoma"/>
          <w:sz w:val="22"/>
          <w:szCs w:val="22"/>
          <w:lang w:val="el-GR"/>
        </w:rPr>
        <w:t>και διαμορφώθηκαν σε €</w:t>
      </w:r>
      <w:r w:rsidR="008E362C" w:rsidRPr="008E362C">
        <w:rPr>
          <w:rFonts w:ascii="Tahoma" w:hAnsi="Tahoma" w:cs="Tahoma"/>
          <w:bCs/>
          <w:sz w:val="22"/>
          <w:szCs w:val="22"/>
          <w:lang w:val="el-GR"/>
        </w:rPr>
        <w:t>904,8</w:t>
      </w:r>
      <w:r w:rsidR="00607ABB" w:rsidRPr="008E362C">
        <w:rPr>
          <w:rFonts w:ascii="Tahoma" w:hAnsi="Tahoma" w:cs="Tahoma"/>
          <w:sz w:val="22"/>
          <w:szCs w:val="22"/>
          <w:lang w:val="el-GR"/>
        </w:rPr>
        <w:t xml:space="preserve"> εκατ</w:t>
      </w:r>
      <w:r w:rsidR="00044429" w:rsidRPr="008E362C">
        <w:rPr>
          <w:rFonts w:ascii="Tahoma" w:hAnsi="Tahoma" w:cs="Tahoma"/>
          <w:sz w:val="22"/>
          <w:szCs w:val="22"/>
          <w:lang w:val="el-GR"/>
        </w:rPr>
        <w:t>.</w:t>
      </w:r>
      <w:r w:rsidR="00A9304A">
        <w:rPr>
          <w:rFonts w:ascii="Tahoma" w:hAnsi="Tahoma" w:cs="Tahoma"/>
          <w:sz w:val="22"/>
          <w:szCs w:val="22"/>
          <w:lang w:val="el-GR"/>
        </w:rPr>
        <w:t xml:space="preserve"> </w:t>
      </w:r>
      <w:r w:rsidR="00CA0BFC">
        <w:rPr>
          <w:rFonts w:ascii="Tahoma" w:hAnsi="Tahoma" w:cs="Tahoma"/>
          <w:bCs/>
          <w:sz w:val="22"/>
          <w:szCs w:val="22"/>
          <w:lang w:val="el-GR"/>
        </w:rPr>
        <w:t>διατηρώντας τις θετικές</w:t>
      </w:r>
      <w:r w:rsidR="008E362C" w:rsidRPr="008E362C">
        <w:rPr>
          <w:rFonts w:ascii="Tahoma" w:hAnsi="Tahoma" w:cs="Tahoma"/>
          <w:bCs/>
          <w:sz w:val="22"/>
          <w:szCs w:val="22"/>
          <w:lang w:val="el-GR"/>
        </w:rPr>
        <w:t xml:space="preserve"> </w:t>
      </w:r>
      <w:r w:rsidR="0012664C">
        <w:rPr>
          <w:rFonts w:ascii="Tahoma" w:hAnsi="Tahoma" w:cs="Tahoma"/>
          <w:bCs/>
          <w:sz w:val="22"/>
          <w:szCs w:val="22"/>
          <w:lang w:val="el-GR"/>
        </w:rPr>
        <w:t xml:space="preserve">τάσεις </w:t>
      </w:r>
      <w:r w:rsidR="00A9304A">
        <w:rPr>
          <w:rFonts w:ascii="Tahoma" w:hAnsi="Tahoma" w:cs="Tahoma"/>
          <w:bCs/>
          <w:sz w:val="22"/>
          <w:szCs w:val="22"/>
          <w:lang w:val="el-GR"/>
        </w:rPr>
        <w:t>των</w:t>
      </w:r>
      <w:r w:rsidR="008E362C" w:rsidRPr="008E362C">
        <w:rPr>
          <w:rFonts w:ascii="Tahoma" w:hAnsi="Tahoma" w:cs="Tahoma"/>
          <w:bCs/>
          <w:sz w:val="22"/>
          <w:szCs w:val="22"/>
          <w:lang w:val="el-GR"/>
        </w:rPr>
        <w:t xml:space="preserve"> προηγούμεν</w:t>
      </w:r>
      <w:r w:rsidR="00A9304A">
        <w:rPr>
          <w:rFonts w:ascii="Tahoma" w:hAnsi="Tahoma" w:cs="Tahoma"/>
          <w:bCs/>
          <w:sz w:val="22"/>
          <w:szCs w:val="22"/>
          <w:lang w:val="el-GR"/>
        </w:rPr>
        <w:t>ων</w:t>
      </w:r>
      <w:r w:rsidR="008E362C" w:rsidRPr="008E362C">
        <w:rPr>
          <w:rFonts w:ascii="Tahoma" w:hAnsi="Tahoma" w:cs="Tahoma"/>
          <w:bCs/>
          <w:sz w:val="22"/>
          <w:szCs w:val="22"/>
          <w:lang w:val="el-GR"/>
        </w:rPr>
        <w:t xml:space="preserve"> τρ</w:t>
      </w:r>
      <w:r w:rsidR="00A9304A">
        <w:rPr>
          <w:rFonts w:ascii="Tahoma" w:hAnsi="Tahoma" w:cs="Tahoma"/>
          <w:bCs/>
          <w:sz w:val="22"/>
          <w:szCs w:val="22"/>
          <w:lang w:val="el-GR"/>
        </w:rPr>
        <w:t>ιμήνων</w:t>
      </w:r>
      <w:r w:rsidR="008E362C" w:rsidRPr="008E362C">
        <w:rPr>
          <w:rFonts w:ascii="Tahoma" w:hAnsi="Tahoma" w:cs="Tahoma"/>
          <w:bCs/>
          <w:sz w:val="22"/>
          <w:szCs w:val="22"/>
          <w:lang w:val="el-GR"/>
        </w:rPr>
        <w:t>.</w:t>
      </w:r>
      <w:r w:rsidR="00607ABB" w:rsidRPr="008E362C">
        <w:rPr>
          <w:rFonts w:ascii="Tahoma" w:hAnsi="Tahoma" w:cs="Tahoma"/>
          <w:sz w:val="22"/>
          <w:szCs w:val="22"/>
          <w:lang w:val="el-GR"/>
        </w:rPr>
        <w:t xml:space="preserve"> Στην Ελλάδα</w:t>
      </w:r>
      <w:r w:rsidR="00753873" w:rsidRPr="008E362C">
        <w:rPr>
          <w:rFonts w:ascii="Tahoma" w:hAnsi="Tahoma" w:cs="Tahoma"/>
          <w:sz w:val="22"/>
          <w:szCs w:val="22"/>
          <w:lang w:val="el-GR"/>
        </w:rPr>
        <w:t>,</w:t>
      </w:r>
      <w:r w:rsidR="00607ABB" w:rsidRPr="008E362C">
        <w:rPr>
          <w:rFonts w:ascii="Tahoma" w:hAnsi="Tahoma" w:cs="Tahoma"/>
          <w:sz w:val="22"/>
          <w:szCs w:val="22"/>
          <w:lang w:val="el-GR"/>
        </w:rPr>
        <w:t xml:space="preserve"> τα έσοδα </w:t>
      </w:r>
      <w:r w:rsidR="00FC5C60" w:rsidRPr="008E362C">
        <w:rPr>
          <w:rFonts w:ascii="Tahoma" w:hAnsi="Tahoma" w:cs="Tahoma"/>
          <w:sz w:val="22"/>
          <w:szCs w:val="22"/>
          <w:lang w:val="el-GR"/>
        </w:rPr>
        <w:t xml:space="preserve">αυξήθηκαν κατά </w:t>
      </w:r>
      <w:r w:rsidR="008E362C" w:rsidRPr="008E362C">
        <w:rPr>
          <w:rFonts w:ascii="Tahoma" w:hAnsi="Tahoma" w:cs="Tahoma"/>
          <w:bCs/>
          <w:sz w:val="22"/>
          <w:szCs w:val="22"/>
          <w:lang w:val="el-GR"/>
        </w:rPr>
        <w:t>6</w:t>
      </w:r>
      <w:r w:rsidR="00753873" w:rsidRPr="008E362C">
        <w:rPr>
          <w:rFonts w:ascii="Tahoma" w:hAnsi="Tahoma" w:cs="Tahoma"/>
          <w:bCs/>
          <w:sz w:val="22"/>
          <w:szCs w:val="22"/>
          <w:lang w:val="el-GR"/>
        </w:rPr>
        <w:t>,</w:t>
      </w:r>
      <w:r w:rsidR="00FC5C60" w:rsidRPr="008E362C">
        <w:rPr>
          <w:rFonts w:ascii="Tahoma" w:hAnsi="Tahoma" w:cs="Tahoma"/>
          <w:sz w:val="22"/>
          <w:szCs w:val="22"/>
          <w:lang w:val="el-GR"/>
        </w:rPr>
        <w:t>1</w:t>
      </w:r>
      <w:r w:rsidR="00C07181" w:rsidRPr="008E362C">
        <w:rPr>
          <w:rFonts w:ascii="Tahoma" w:hAnsi="Tahoma" w:cs="Tahoma"/>
          <w:sz w:val="22"/>
          <w:szCs w:val="22"/>
          <w:lang w:val="el-GR"/>
        </w:rPr>
        <w:t>%</w:t>
      </w:r>
      <w:r w:rsidR="00753873" w:rsidRPr="008E362C">
        <w:rPr>
          <w:rFonts w:ascii="Tahoma" w:hAnsi="Tahoma" w:cs="Tahoma"/>
          <w:sz w:val="22"/>
          <w:szCs w:val="22"/>
          <w:lang w:val="el-GR"/>
        </w:rPr>
        <w:t>,</w:t>
      </w:r>
      <w:r w:rsidR="00C07181" w:rsidRPr="008E362C">
        <w:rPr>
          <w:rFonts w:ascii="Tahoma" w:hAnsi="Tahoma" w:cs="Tahoma"/>
          <w:sz w:val="22"/>
          <w:szCs w:val="22"/>
          <w:lang w:val="el-GR"/>
        </w:rPr>
        <w:t xml:space="preserve"> </w:t>
      </w:r>
      <w:r w:rsidR="00607ABB" w:rsidRPr="008E362C">
        <w:rPr>
          <w:rFonts w:ascii="Tahoma" w:hAnsi="Tahoma" w:cs="Tahoma"/>
          <w:sz w:val="22"/>
          <w:szCs w:val="22"/>
          <w:lang w:val="el-GR"/>
        </w:rPr>
        <w:t>στα €</w:t>
      </w:r>
      <w:r w:rsidR="008E362C" w:rsidRPr="008E362C">
        <w:rPr>
          <w:rFonts w:ascii="Tahoma" w:hAnsi="Tahoma" w:cs="Tahoma"/>
          <w:bCs/>
          <w:sz w:val="22"/>
          <w:szCs w:val="22"/>
          <w:lang w:val="el-GR"/>
        </w:rPr>
        <w:t>830</w:t>
      </w:r>
      <w:r w:rsidR="00277E91">
        <w:rPr>
          <w:rFonts w:ascii="Tahoma" w:hAnsi="Tahoma" w:cs="Tahoma"/>
          <w:bCs/>
          <w:sz w:val="22"/>
          <w:szCs w:val="22"/>
          <w:lang w:val="el-GR"/>
        </w:rPr>
        <w:t>,</w:t>
      </w:r>
      <w:r w:rsidR="008E362C" w:rsidRPr="008E362C">
        <w:rPr>
          <w:rFonts w:ascii="Tahoma" w:hAnsi="Tahoma" w:cs="Tahoma"/>
          <w:bCs/>
          <w:sz w:val="22"/>
          <w:szCs w:val="22"/>
          <w:lang w:val="el-GR"/>
        </w:rPr>
        <w:t>0</w:t>
      </w:r>
      <w:r w:rsidR="00F46953" w:rsidRPr="008E362C">
        <w:rPr>
          <w:rFonts w:ascii="Tahoma" w:hAnsi="Tahoma" w:cs="Tahoma"/>
          <w:sz w:val="22"/>
          <w:szCs w:val="22"/>
          <w:lang w:val="el-GR"/>
        </w:rPr>
        <w:t xml:space="preserve"> </w:t>
      </w:r>
      <w:r w:rsidR="00607ABB" w:rsidRPr="008E362C">
        <w:rPr>
          <w:rFonts w:ascii="Tahoma" w:hAnsi="Tahoma" w:cs="Tahoma"/>
          <w:sz w:val="22"/>
          <w:szCs w:val="22"/>
          <w:lang w:val="el-GR"/>
        </w:rPr>
        <w:t>εκατ</w:t>
      </w:r>
      <w:r w:rsidR="00044429" w:rsidRPr="008E362C">
        <w:rPr>
          <w:rFonts w:ascii="Tahoma" w:hAnsi="Tahoma" w:cs="Tahoma"/>
          <w:sz w:val="22"/>
          <w:szCs w:val="22"/>
          <w:lang w:val="el-GR"/>
        </w:rPr>
        <w:t>.</w:t>
      </w:r>
      <w:r w:rsidR="005B7AE0" w:rsidRPr="008E362C">
        <w:rPr>
          <w:rFonts w:ascii="Tahoma" w:hAnsi="Tahoma" w:cs="Tahoma"/>
          <w:sz w:val="22"/>
          <w:szCs w:val="22"/>
          <w:lang w:val="el-GR"/>
        </w:rPr>
        <w:t>,</w:t>
      </w:r>
      <w:r w:rsidR="00FC5C60" w:rsidRPr="008E362C">
        <w:rPr>
          <w:rFonts w:ascii="Tahoma" w:hAnsi="Tahoma" w:cs="Tahoma"/>
          <w:sz w:val="22"/>
          <w:szCs w:val="22"/>
          <w:lang w:val="el-GR"/>
        </w:rPr>
        <w:t xml:space="preserve"> </w:t>
      </w:r>
      <w:r w:rsidR="00B87985">
        <w:rPr>
          <w:rFonts w:ascii="Tahoma" w:hAnsi="Tahoma" w:cs="Tahoma"/>
          <w:sz w:val="22"/>
          <w:szCs w:val="22"/>
          <w:lang w:val="el-GR"/>
        </w:rPr>
        <w:t>κυρίως λόγω</w:t>
      </w:r>
      <w:r w:rsidR="00FC5C60" w:rsidRPr="008E362C">
        <w:rPr>
          <w:rFonts w:ascii="Tahoma" w:hAnsi="Tahoma" w:cs="Tahoma"/>
          <w:sz w:val="22"/>
          <w:szCs w:val="22"/>
          <w:lang w:val="el-GR"/>
        </w:rPr>
        <w:t xml:space="preserve"> </w:t>
      </w:r>
      <w:r w:rsidR="008E362C" w:rsidRPr="008E362C">
        <w:rPr>
          <w:rFonts w:ascii="Tahoma" w:hAnsi="Tahoma" w:cs="Tahoma"/>
          <w:bCs/>
          <w:sz w:val="22"/>
          <w:szCs w:val="22"/>
          <w:lang w:val="el-GR"/>
        </w:rPr>
        <w:t>τ</w:t>
      </w:r>
      <w:r w:rsidR="00B87985">
        <w:rPr>
          <w:rFonts w:ascii="Tahoma" w:hAnsi="Tahoma" w:cs="Tahoma"/>
          <w:bCs/>
          <w:sz w:val="22"/>
          <w:szCs w:val="22"/>
          <w:lang w:val="el-GR"/>
        </w:rPr>
        <w:t>ων</w:t>
      </w:r>
      <w:r w:rsidR="00EB7FDF" w:rsidRPr="008E362C">
        <w:rPr>
          <w:rFonts w:ascii="Tahoma" w:hAnsi="Tahoma" w:cs="Tahoma"/>
          <w:sz w:val="22"/>
          <w:szCs w:val="22"/>
          <w:lang w:val="el-GR"/>
        </w:rPr>
        <w:t xml:space="preserve"> ισχυρ</w:t>
      </w:r>
      <w:r w:rsidR="00B87985">
        <w:rPr>
          <w:rFonts w:ascii="Tahoma" w:hAnsi="Tahoma" w:cs="Tahoma"/>
          <w:sz w:val="22"/>
          <w:szCs w:val="22"/>
          <w:lang w:val="el-GR"/>
        </w:rPr>
        <w:t xml:space="preserve">ών </w:t>
      </w:r>
      <w:r w:rsidR="00EB7FDF" w:rsidRPr="008E362C">
        <w:rPr>
          <w:rFonts w:ascii="Tahoma" w:hAnsi="Tahoma" w:cs="Tahoma"/>
          <w:sz w:val="22"/>
          <w:szCs w:val="22"/>
          <w:lang w:val="el-GR"/>
        </w:rPr>
        <w:t>επιδόσε</w:t>
      </w:r>
      <w:r w:rsidR="00B87985">
        <w:rPr>
          <w:rFonts w:ascii="Tahoma" w:hAnsi="Tahoma" w:cs="Tahoma"/>
          <w:sz w:val="22"/>
          <w:szCs w:val="22"/>
          <w:lang w:val="el-GR"/>
        </w:rPr>
        <w:t>ων</w:t>
      </w:r>
      <w:r w:rsidR="00EB7FDF" w:rsidRPr="008E362C">
        <w:rPr>
          <w:rFonts w:ascii="Tahoma" w:hAnsi="Tahoma" w:cs="Tahoma"/>
          <w:sz w:val="22"/>
          <w:szCs w:val="22"/>
          <w:lang w:val="el-GR"/>
        </w:rPr>
        <w:t xml:space="preserve"> στην Κινητή και στις υπηρεσίες </w:t>
      </w:r>
      <w:r w:rsidR="00EB7FDF" w:rsidRPr="008E362C">
        <w:rPr>
          <w:rFonts w:ascii="Tahoma" w:hAnsi="Tahoma" w:cs="Tahoma"/>
          <w:sz w:val="22"/>
          <w:szCs w:val="22"/>
        </w:rPr>
        <w:t>ICT</w:t>
      </w:r>
      <w:r w:rsidR="00EB7FDF" w:rsidRPr="008E362C">
        <w:rPr>
          <w:rFonts w:ascii="Tahoma" w:hAnsi="Tahoma" w:cs="Tahoma"/>
          <w:sz w:val="22"/>
          <w:szCs w:val="22"/>
          <w:lang w:val="el-GR"/>
        </w:rPr>
        <w:t>,</w:t>
      </w:r>
      <w:r w:rsidR="00EB7FDF" w:rsidRPr="00D618B9">
        <w:rPr>
          <w:rFonts w:ascii="Tahoma" w:hAnsi="Tahoma" w:cs="Tahoma"/>
          <w:bCs/>
          <w:color w:val="FF0000"/>
          <w:sz w:val="22"/>
          <w:szCs w:val="22"/>
          <w:lang w:val="el-GR"/>
        </w:rPr>
        <w:t xml:space="preserve"> </w:t>
      </w:r>
      <w:r w:rsidR="00383E41" w:rsidRPr="00A97F39">
        <w:rPr>
          <w:rFonts w:ascii="Tahoma" w:hAnsi="Tahoma" w:cs="Tahoma"/>
          <w:sz w:val="22"/>
          <w:szCs w:val="22"/>
          <w:lang w:val="el-GR"/>
        </w:rPr>
        <w:t xml:space="preserve">ενώ </w:t>
      </w:r>
      <w:r w:rsidR="008E362C" w:rsidRPr="00A97F39">
        <w:rPr>
          <w:rFonts w:ascii="Tahoma" w:hAnsi="Tahoma" w:cs="Tahoma"/>
          <w:bCs/>
          <w:sz w:val="22"/>
          <w:szCs w:val="22"/>
          <w:lang w:val="el-GR"/>
        </w:rPr>
        <w:t>η τη</w:t>
      </w:r>
      <w:r w:rsidR="00A97F39">
        <w:rPr>
          <w:rFonts w:ascii="Tahoma" w:hAnsi="Tahoma" w:cs="Tahoma"/>
          <w:bCs/>
          <w:sz w:val="22"/>
          <w:szCs w:val="22"/>
          <w:lang w:val="el-GR"/>
        </w:rPr>
        <w:t>λεό</w:t>
      </w:r>
      <w:r w:rsidR="008E362C" w:rsidRPr="00A97F39">
        <w:rPr>
          <w:rFonts w:ascii="Tahoma" w:hAnsi="Tahoma" w:cs="Tahoma"/>
          <w:bCs/>
          <w:sz w:val="22"/>
          <w:szCs w:val="22"/>
          <w:lang w:val="el-GR"/>
        </w:rPr>
        <w:t xml:space="preserve">ραση και </w:t>
      </w:r>
      <w:r w:rsidR="00B87985">
        <w:rPr>
          <w:rFonts w:ascii="Tahoma" w:hAnsi="Tahoma" w:cs="Tahoma"/>
          <w:bCs/>
          <w:sz w:val="22"/>
          <w:szCs w:val="22"/>
          <w:lang w:val="el-GR"/>
        </w:rPr>
        <w:t>οι</w:t>
      </w:r>
      <w:r w:rsidR="00EB7FDF">
        <w:rPr>
          <w:rFonts w:ascii="Tahoma" w:hAnsi="Tahoma" w:cs="Tahoma"/>
          <w:sz w:val="22"/>
          <w:szCs w:val="22"/>
          <w:lang w:val="el-GR"/>
        </w:rPr>
        <w:t xml:space="preserve"> </w:t>
      </w:r>
      <w:r w:rsidR="00A97F39" w:rsidRPr="00B87985">
        <w:rPr>
          <w:rFonts w:ascii="Tahoma" w:hAnsi="Tahoma" w:cs="Tahoma"/>
          <w:sz w:val="22"/>
          <w:szCs w:val="22"/>
          <w:lang w:val="el-GR"/>
        </w:rPr>
        <w:t xml:space="preserve">ευρυζωνικές υπηρεσίες </w:t>
      </w:r>
      <w:r w:rsidR="00B87985">
        <w:rPr>
          <w:rFonts w:ascii="Tahoma" w:hAnsi="Tahoma" w:cs="Tahoma"/>
          <w:bCs/>
          <w:sz w:val="22"/>
          <w:szCs w:val="22"/>
          <w:lang w:val="el-GR"/>
        </w:rPr>
        <w:t>συνέχισαν</w:t>
      </w:r>
      <w:r w:rsidR="00A97F39" w:rsidRPr="00A97F39">
        <w:rPr>
          <w:rFonts w:ascii="Tahoma" w:hAnsi="Tahoma" w:cs="Tahoma"/>
          <w:bCs/>
          <w:sz w:val="22"/>
          <w:szCs w:val="22"/>
          <w:lang w:val="el-GR"/>
        </w:rPr>
        <w:t xml:space="preserve"> τη θετική τους πορεία</w:t>
      </w:r>
      <w:r w:rsidR="00EB7FDF" w:rsidRPr="00A97F39">
        <w:rPr>
          <w:rFonts w:ascii="Tahoma" w:hAnsi="Tahoma" w:cs="Tahoma"/>
          <w:bCs/>
          <w:sz w:val="22"/>
          <w:szCs w:val="22"/>
          <w:lang w:val="el-GR"/>
        </w:rPr>
        <w:t>.</w:t>
      </w:r>
      <w:r w:rsidR="00EB7FDF" w:rsidRPr="00D618B9">
        <w:rPr>
          <w:rFonts w:ascii="Tahoma" w:hAnsi="Tahoma" w:cs="Tahoma"/>
          <w:bCs/>
          <w:color w:val="FF0000"/>
          <w:sz w:val="22"/>
          <w:szCs w:val="22"/>
          <w:lang w:val="el-GR"/>
        </w:rPr>
        <w:t xml:space="preserve"> </w:t>
      </w:r>
      <w:r w:rsidR="00EB7FDF" w:rsidRPr="00971592">
        <w:rPr>
          <w:rFonts w:ascii="Tahoma" w:hAnsi="Tahoma" w:cs="Tahoma"/>
          <w:sz w:val="22"/>
          <w:szCs w:val="22"/>
          <w:lang w:val="el-GR"/>
        </w:rPr>
        <w:t>Στη</w:t>
      </w:r>
      <w:r w:rsidR="0012664C">
        <w:rPr>
          <w:rFonts w:ascii="Tahoma" w:hAnsi="Tahoma" w:cs="Tahoma"/>
          <w:sz w:val="22"/>
          <w:szCs w:val="22"/>
          <w:lang w:val="el-GR"/>
        </w:rPr>
        <w:t>ν</w:t>
      </w:r>
      <w:r w:rsidR="00EB7FDF" w:rsidRPr="00971592">
        <w:rPr>
          <w:rFonts w:ascii="Tahoma" w:hAnsi="Tahoma" w:cs="Tahoma"/>
          <w:sz w:val="22"/>
          <w:szCs w:val="22"/>
          <w:lang w:val="el-GR"/>
        </w:rPr>
        <w:t xml:space="preserve"> Ρουμανία</w:t>
      </w:r>
      <w:r w:rsidR="00F6182D" w:rsidRPr="00971592">
        <w:rPr>
          <w:rFonts w:ascii="Tahoma" w:hAnsi="Tahoma" w:cs="Tahoma"/>
          <w:sz w:val="22"/>
          <w:szCs w:val="22"/>
          <w:lang w:val="el-GR"/>
        </w:rPr>
        <w:t xml:space="preserve">, </w:t>
      </w:r>
      <w:r w:rsidR="003A2150" w:rsidRPr="00971592">
        <w:rPr>
          <w:rFonts w:ascii="Tahoma" w:hAnsi="Tahoma" w:cs="Tahoma"/>
          <w:sz w:val="22"/>
          <w:szCs w:val="22"/>
          <w:lang w:val="el-GR"/>
        </w:rPr>
        <w:t>τα έσοδα</w:t>
      </w:r>
      <w:r w:rsidR="00F6182D" w:rsidRPr="00971592">
        <w:rPr>
          <w:rFonts w:ascii="Tahoma" w:hAnsi="Tahoma" w:cs="Tahoma"/>
          <w:sz w:val="22"/>
          <w:szCs w:val="22"/>
          <w:lang w:val="el-GR"/>
        </w:rPr>
        <w:t xml:space="preserve"> </w:t>
      </w:r>
      <w:r w:rsidR="00971592" w:rsidRPr="00971592">
        <w:rPr>
          <w:rFonts w:ascii="Tahoma" w:hAnsi="Tahoma" w:cs="Tahoma"/>
          <w:bCs/>
          <w:sz w:val="22"/>
          <w:szCs w:val="22"/>
          <w:lang w:val="el-GR"/>
        </w:rPr>
        <w:t>μειώθηκαν</w:t>
      </w:r>
      <w:r w:rsidR="00EB7FDF" w:rsidRPr="00971592">
        <w:rPr>
          <w:rFonts w:ascii="Tahoma" w:hAnsi="Tahoma" w:cs="Tahoma"/>
          <w:sz w:val="22"/>
          <w:szCs w:val="22"/>
          <w:lang w:val="el-GR"/>
        </w:rPr>
        <w:t xml:space="preserve"> κατά </w:t>
      </w:r>
      <w:r w:rsidR="00971592" w:rsidRPr="00971592">
        <w:rPr>
          <w:rFonts w:ascii="Tahoma" w:hAnsi="Tahoma" w:cs="Tahoma"/>
          <w:bCs/>
          <w:sz w:val="22"/>
          <w:szCs w:val="22"/>
          <w:lang w:val="el-GR"/>
        </w:rPr>
        <w:t>5,0</w:t>
      </w:r>
      <w:r w:rsidR="005B7AE0" w:rsidRPr="00971592">
        <w:rPr>
          <w:rFonts w:ascii="Tahoma" w:hAnsi="Tahoma" w:cs="Tahoma"/>
          <w:sz w:val="22"/>
          <w:szCs w:val="22"/>
          <w:lang w:val="el-GR"/>
        </w:rPr>
        <w:t xml:space="preserve">% και </w:t>
      </w:r>
      <w:r w:rsidR="00C07181" w:rsidRPr="00971592">
        <w:rPr>
          <w:rFonts w:ascii="Tahoma" w:hAnsi="Tahoma" w:cs="Tahoma"/>
          <w:sz w:val="22"/>
          <w:szCs w:val="22"/>
          <w:lang w:val="el-GR"/>
        </w:rPr>
        <w:t xml:space="preserve">διαμορφώθηκαν </w:t>
      </w:r>
      <w:r w:rsidR="005B7AE0" w:rsidRPr="00971592">
        <w:rPr>
          <w:rFonts w:ascii="Tahoma" w:hAnsi="Tahoma" w:cs="Tahoma"/>
          <w:sz w:val="22"/>
          <w:szCs w:val="22"/>
          <w:lang w:val="el-GR"/>
        </w:rPr>
        <w:t>στα €</w:t>
      </w:r>
      <w:r w:rsidR="00971592" w:rsidRPr="00971592">
        <w:rPr>
          <w:rFonts w:ascii="Tahoma" w:hAnsi="Tahoma" w:cs="Tahoma"/>
          <w:bCs/>
          <w:sz w:val="22"/>
          <w:szCs w:val="22"/>
          <w:lang w:val="el-GR"/>
        </w:rPr>
        <w:t>76</w:t>
      </w:r>
      <w:r w:rsidR="00F6182D" w:rsidRPr="00971592">
        <w:rPr>
          <w:rFonts w:ascii="Tahoma" w:hAnsi="Tahoma" w:cs="Tahoma"/>
          <w:bCs/>
          <w:sz w:val="22"/>
          <w:szCs w:val="22"/>
          <w:lang w:val="el-GR"/>
        </w:rPr>
        <w:t>,</w:t>
      </w:r>
      <w:r w:rsidR="00971592" w:rsidRPr="00971592">
        <w:rPr>
          <w:rFonts w:ascii="Tahoma" w:hAnsi="Tahoma" w:cs="Tahoma"/>
          <w:bCs/>
          <w:sz w:val="22"/>
          <w:szCs w:val="22"/>
          <w:lang w:val="el-GR"/>
        </w:rPr>
        <w:t>8</w:t>
      </w:r>
      <w:r w:rsidR="00607ABB" w:rsidRPr="00971592">
        <w:rPr>
          <w:rFonts w:ascii="Tahoma" w:hAnsi="Tahoma" w:cs="Tahoma"/>
          <w:sz w:val="22"/>
          <w:szCs w:val="22"/>
          <w:lang w:val="el-GR"/>
        </w:rPr>
        <w:t xml:space="preserve"> εκατ</w:t>
      </w:r>
      <w:r w:rsidR="00044429" w:rsidRPr="00971592">
        <w:rPr>
          <w:rFonts w:ascii="Tahoma" w:hAnsi="Tahoma" w:cs="Tahoma"/>
          <w:sz w:val="22"/>
          <w:szCs w:val="22"/>
          <w:lang w:val="el-GR"/>
        </w:rPr>
        <w:t>.</w:t>
      </w:r>
      <w:r w:rsidR="00B6335C" w:rsidRPr="00971592">
        <w:rPr>
          <w:rFonts w:ascii="Tahoma" w:hAnsi="Tahoma" w:cs="Tahoma"/>
          <w:sz w:val="22"/>
          <w:szCs w:val="22"/>
          <w:lang w:val="el-GR"/>
        </w:rPr>
        <w:t>,</w:t>
      </w:r>
      <w:r w:rsidR="001B07A7" w:rsidRPr="00971592">
        <w:rPr>
          <w:rFonts w:ascii="Tahoma" w:hAnsi="Tahoma" w:cs="Tahoma"/>
          <w:sz w:val="22"/>
          <w:szCs w:val="22"/>
          <w:lang w:val="el-GR"/>
        </w:rPr>
        <w:t xml:space="preserve"> </w:t>
      </w:r>
      <w:r w:rsidR="005D6A9D" w:rsidRPr="008E362C">
        <w:rPr>
          <w:rFonts w:ascii="Tahoma" w:hAnsi="Tahoma" w:cs="Tahoma"/>
          <w:bCs/>
          <w:sz w:val="22"/>
          <w:szCs w:val="22"/>
          <w:lang w:val="el-GR"/>
        </w:rPr>
        <w:t xml:space="preserve">αντανακλώντας </w:t>
      </w:r>
      <w:r w:rsidR="005D6A9D" w:rsidRPr="005D6A9D">
        <w:rPr>
          <w:rFonts w:ascii="Tahoma" w:hAnsi="Tahoma" w:cs="Tahoma"/>
          <w:bCs/>
          <w:sz w:val="22"/>
          <w:szCs w:val="22"/>
          <w:lang w:val="el-GR"/>
        </w:rPr>
        <w:t xml:space="preserve"> </w:t>
      </w:r>
      <w:r w:rsidR="005D6A9D">
        <w:rPr>
          <w:rFonts w:ascii="Tahoma" w:hAnsi="Tahoma" w:cs="Tahoma"/>
          <w:bCs/>
          <w:sz w:val="22"/>
          <w:szCs w:val="22"/>
          <w:lang w:val="el-GR"/>
        </w:rPr>
        <w:t xml:space="preserve">κυρίως </w:t>
      </w:r>
      <w:r w:rsidR="005D6A9D" w:rsidRPr="005D6A9D">
        <w:rPr>
          <w:rFonts w:ascii="Tahoma" w:hAnsi="Tahoma" w:cs="Tahoma"/>
          <w:bCs/>
          <w:sz w:val="22"/>
          <w:szCs w:val="22"/>
          <w:lang w:val="el-GR"/>
        </w:rPr>
        <w:t xml:space="preserve">την επίδραση </w:t>
      </w:r>
      <w:r w:rsidR="00CA0BFC" w:rsidRPr="005D6A9D">
        <w:rPr>
          <w:rFonts w:ascii="Tahoma" w:hAnsi="Tahoma" w:cs="Tahoma"/>
          <w:bCs/>
          <w:sz w:val="22"/>
          <w:szCs w:val="22"/>
          <w:lang w:val="el-GR"/>
        </w:rPr>
        <w:t xml:space="preserve">των εσόδων από </w:t>
      </w:r>
      <w:r w:rsidR="00CA0BFC" w:rsidRPr="005D6A9D">
        <w:rPr>
          <w:rFonts w:ascii="Tahoma" w:hAnsi="Tahoma" w:cs="Tahoma"/>
          <w:bCs/>
          <w:sz w:val="22"/>
          <w:szCs w:val="22"/>
          <w:lang w:val="en-US"/>
        </w:rPr>
        <w:t>IC</w:t>
      </w:r>
      <w:r w:rsidR="00CA0BFC" w:rsidRPr="005D6A9D">
        <w:rPr>
          <w:rFonts w:ascii="Tahoma" w:hAnsi="Tahoma" w:cs="Tahoma"/>
          <w:bCs/>
          <w:sz w:val="22"/>
          <w:szCs w:val="22"/>
          <w:lang w:val="el-GR"/>
        </w:rPr>
        <w:t>Τ που καταγράφηκαν το αντίστοιχο τρίμηνο του 2021</w:t>
      </w:r>
      <w:r w:rsidR="0012664C">
        <w:rPr>
          <w:rFonts w:ascii="Tahoma" w:hAnsi="Tahoma" w:cs="Tahoma"/>
          <w:bCs/>
          <w:sz w:val="22"/>
          <w:szCs w:val="22"/>
          <w:lang w:val="el-GR"/>
        </w:rPr>
        <w:t>,</w:t>
      </w:r>
      <w:r w:rsidR="00CA0BFC">
        <w:rPr>
          <w:rFonts w:ascii="Tahoma" w:hAnsi="Tahoma" w:cs="Tahoma"/>
          <w:bCs/>
          <w:sz w:val="22"/>
          <w:szCs w:val="22"/>
          <w:lang w:val="el-GR"/>
        </w:rPr>
        <w:t xml:space="preserve"> καθώς και </w:t>
      </w:r>
      <w:r w:rsidR="005D6A9D" w:rsidRPr="005D6A9D">
        <w:rPr>
          <w:rFonts w:ascii="Tahoma" w:hAnsi="Tahoma" w:cs="Tahoma"/>
          <w:bCs/>
          <w:sz w:val="22"/>
          <w:szCs w:val="22"/>
          <w:lang w:val="el-GR"/>
        </w:rPr>
        <w:t>τη μείωση</w:t>
      </w:r>
      <w:r w:rsidR="001B07A7" w:rsidRPr="005D6A9D">
        <w:rPr>
          <w:rFonts w:ascii="Tahoma" w:hAnsi="Tahoma" w:cs="Tahoma"/>
          <w:bCs/>
          <w:sz w:val="22"/>
          <w:szCs w:val="22"/>
          <w:lang w:val="el-GR"/>
        </w:rPr>
        <w:t xml:space="preserve"> στα τέλη τερματισμού (</w:t>
      </w:r>
      <w:r w:rsidR="001B07A7" w:rsidRPr="005D6A9D">
        <w:rPr>
          <w:rFonts w:ascii="Tahoma" w:hAnsi="Tahoma" w:cs="Tahoma"/>
          <w:bCs/>
          <w:sz w:val="22"/>
          <w:szCs w:val="22"/>
        </w:rPr>
        <w:t>MTR</w:t>
      </w:r>
      <w:r w:rsidR="00CA0BFC">
        <w:rPr>
          <w:rFonts w:ascii="Tahoma" w:hAnsi="Tahoma" w:cs="Tahoma"/>
          <w:bCs/>
          <w:sz w:val="22"/>
          <w:szCs w:val="22"/>
          <w:lang w:val="el-GR"/>
        </w:rPr>
        <w:t>)</w:t>
      </w:r>
      <w:r w:rsidR="005D6A9D" w:rsidRPr="005D6A9D">
        <w:rPr>
          <w:rFonts w:ascii="Tahoma" w:hAnsi="Tahoma" w:cs="Tahoma"/>
          <w:bCs/>
          <w:sz w:val="22"/>
          <w:szCs w:val="22"/>
          <w:lang w:val="el-GR"/>
        </w:rPr>
        <w:t>.</w:t>
      </w:r>
    </w:p>
    <w:p w14:paraId="084142C1" w14:textId="77777777" w:rsidR="00B87985" w:rsidRPr="00FC07F6" w:rsidRDefault="00B87985" w:rsidP="0012664C">
      <w:pPr>
        <w:pStyle w:val="OTENormal"/>
      </w:pPr>
    </w:p>
    <w:p w14:paraId="3CF4074D" w14:textId="63B5D1F4" w:rsidR="00087E90" w:rsidRPr="004B0AB7" w:rsidRDefault="00607ABB" w:rsidP="0012664C">
      <w:pPr>
        <w:pStyle w:val="OTENormal"/>
        <w:rPr>
          <w:color w:val="FF0000"/>
        </w:rPr>
      </w:pPr>
      <w:r w:rsidRPr="00087E90">
        <w:t xml:space="preserve">Τα συνολικά </w:t>
      </w:r>
      <w:r w:rsidR="006400DF" w:rsidRPr="00087E90">
        <w:t>λ</w:t>
      </w:r>
      <w:r w:rsidRPr="00087E90">
        <w:t xml:space="preserve">ειτουργικά </w:t>
      </w:r>
      <w:r w:rsidR="006400DF" w:rsidRPr="00087E90">
        <w:t>έ</w:t>
      </w:r>
      <w:r w:rsidRPr="00087E90">
        <w:t>ξοδα του Ομίλου</w:t>
      </w:r>
      <w:r w:rsidR="00CF2737" w:rsidRPr="00087E90">
        <w:t>,</w:t>
      </w:r>
      <w:r w:rsidRPr="00087E90">
        <w:t xml:space="preserve"> εξαιρουμένων των αποσβέσεων</w:t>
      </w:r>
      <w:r w:rsidR="00CF2737" w:rsidRPr="00087E90">
        <w:t>,</w:t>
      </w:r>
      <w:r w:rsidRPr="00087E90">
        <w:t xml:space="preserve"> των απομειώσεων και των επιβαρύνσεων που σχετίζονται με κόστη αναδιοργάνωσης (κυρίως Προγράμματα Εθελούσιας Αποχώρησης)</w:t>
      </w:r>
      <w:r w:rsidRPr="00087E90">
        <w:rPr>
          <w:rFonts w:ascii="Roboto" w:hAnsi="Roboto"/>
          <w:sz w:val="35"/>
          <w:szCs w:val="35"/>
        </w:rPr>
        <w:t xml:space="preserve"> </w:t>
      </w:r>
      <w:r w:rsidRPr="00087E90">
        <w:t>και μη επαναλαμβανόμενες</w:t>
      </w:r>
      <w:r w:rsidRPr="00087E90" w:rsidDel="00273D0D">
        <w:t xml:space="preserve"> </w:t>
      </w:r>
      <w:r w:rsidRPr="00087E90">
        <w:t xml:space="preserve">νομικές </w:t>
      </w:r>
      <w:r w:rsidR="00DD5EA8" w:rsidRPr="00087E90">
        <w:t>υποθέσεις</w:t>
      </w:r>
      <w:r w:rsidR="00ED1658" w:rsidRPr="00087E90">
        <w:t>,</w:t>
      </w:r>
      <w:r w:rsidR="00087E90" w:rsidRPr="00087E90">
        <w:t xml:space="preserve"> </w:t>
      </w:r>
      <w:r w:rsidR="00087E90" w:rsidRPr="008E362C">
        <w:t xml:space="preserve">αυξήθηκαν κατά </w:t>
      </w:r>
      <w:r w:rsidR="00087E90">
        <w:t>9</w:t>
      </w:r>
      <w:r w:rsidR="00087E90" w:rsidRPr="008E362C">
        <w:t>,</w:t>
      </w:r>
      <w:r w:rsidR="00087E90">
        <w:t>6</w:t>
      </w:r>
      <w:r w:rsidR="00087E90" w:rsidRPr="008E362C">
        <w:t>%</w:t>
      </w:r>
      <w:r w:rsidR="00087E90">
        <w:t xml:space="preserve"> σε σύγκριση με το Γ’ τρίμηνο του 2021</w:t>
      </w:r>
      <w:r w:rsidR="00087E90" w:rsidRPr="008E362C">
        <w:t xml:space="preserve"> και</w:t>
      </w:r>
      <w:r w:rsidR="00ED1658" w:rsidRPr="00D618B9">
        <w:rPr>
          <w:color w:val="FF0000"/>
        </w:rPr>
        <w:t xml:space="preserve"> </w:t>
      </w:r>
      <w:r w:rsidR="00087E90" w:rsidRPr="008E362C">
        <w:t>διαμορφώθηκαν σε €</w:t>
      </w:r>
      <w:r w:rsidR="00087E90">
        <w:t>527</w:t>
      </w:r>
      <w:r w:rsidR="00087E90" w:rsidRPr="008E362C">
        <w:t>,</w:t>
      </w:r>
      <w:r w:rsidR="00087E90">
        <w:t>1</w:t>
      </w:r>
      <w:r w:rsidR="00087E90" w:rsidRPr="008E362C">
        <w:t xml:space="preserve"> εκατ.</w:t>
      </w:r>
      <w:r w:rsidR="00087E90">
        <w:t>,</w:t>
      </w:r>
      <w:r w:rsidR="00B87985">
        <w:t xml:space="preserve"> </w:t>
      </w:r>
      <w:r w:rsidR="00087E90">
        <w:t>αντανα</w:t>
      </w:r>
      <w:r w:rsidR="004B1980">
        <w:t xml:space="preserve">κλώντας </w:t>
      </w:r>
      <w:r w:rsidR="00B87985">
        <w:t xml:space="preserve">την αύξηση εσόδων σε κάποιους τομείς με χαμηλό περιθώριο κέρδους, καθώς και ορισμένες προσαρμογές κυρίως σε σχέση με τις προβλέψεις προσωπικού. </w:t>
      </w:r>
    </w:p>
    <w:p w14:paraId="3136EE69" w14:textId="06C2678D" w:rsidR="00B36BF1" w:rsidRPr="0043526F" w:rsidRDefault="00087E90" w:rsidP="0012664C">
      <w:pPr>
        <w:pStyle w:val="OTENormal"/>
      </w:pPr>
      <w:r>
        <w:t xml:space="preserve"> </w:t>
      </w:r>
    </w:p>
    <w:p w14:paraId="4539E585" w14:textId="4F19A29E" w:rsidR="009A1085" w:rsidRPr="00876EEA" w:rsidRDefault="003A6ADF" w:rsidP="009A1085">
      <w:pPr>
        <w:tabs>
          <w:tab w:val="left" w:pos="10490"/>
        </w:tabs>
        <w:jc w:val="both"/>
        <w:rPr>
          <w:rFonts w:ascii="Tahoma" w:hAnsi="Tahoma"/>
          <w:sz w:val="22"/>
          <w:lang w:val="el-GR"/>
        </w:rPr>
      </w:pPr>
      <w:r>
        <w:rPr>
          <w:rFonts w:ascii="Tahoma" w:hAnsi="Tahoma" w:cs="Tahoma"/>
          <w:sz w:val="22"/>
          <w:szCs w:val="22"/>
          <w:lang w:val="el-GR"/>
        </w:rPr>
        <w:t>Ως αποτέλεσμα, η</w:t>
      </w:r>
      <w:r w:rsidR="00861095" w:rsidRPr="00876EEA" w:rsidDel="0012664C">
        <w:rPr>
          <w:rFonts w:ascii="Tahoma" w:hAnsi="Tahoma" w:cs="Tahoma"/>
          <w:sz w:val="22"/>
          <w:szCs w:val="22"/>
          <w:lang w:val="el-GR"/>
        </w:rPr>
        <w:t xml:space="preserve"> </w:t>
      </w:r>
      <w:r w:rsidR="00607ABB" w:rsidRPr="00876EEA">
        <w:rPr>
          <w:rFonts w:ascii="Tahoma" w:hAnsi="Tahoma" w:cs="Tahoma"/>
          <w:sz w:val="22"/>
          <w:szCs w:val="22"/>
          <w:lang w:val="el-GR"/>
        </w:rPr>
        <w:t>προσαρμοσμένη κερδοφορία EBITDA</w:t>
      </w:r>
      <w:r w:rsidR="00607ABB" w:rsidRPr="00876EEA" w:rsidDel="00184804">
        <w:rPr>
          <w:rFonts w:ascii="Tahoma" w:hAnsi="Tahoma" w:cs="Tahoma"/>
          <w:sz w:val="22"/>
          <w:szCs w:val="22"/>
          <w:lang w:val="el-GR"/>
        </w:rPr>
        <w:t xml:space="preserve"> </w:t>
      </w:r>
      <w:r w:rsidR="00607ABB" w:rsidRPr="00876EEA">
        <w:rPr>
          <w:rFonts w:ascii="Tahoma" w:hAnsi="Tahoma" w:cs="Tahoma"/>
          <w:sz w:val="22"/>
          <w:szCs w:val="22"/>
          <w:lang w:val="el-GR"/>
        </w:rPr>
        <w:t>(</w:t>
      </w:r>
      <w:r w:rsidR="00607ABB" w:rsidRPr="00876EEA">
        <w:rPr>
          <w:rFonts w:ascii="Tahoma" w:hAnsi="Tahoma" w:cs="Tahoma"/>
          <w:sz w:val="22"/>
          <w:szCs w:val="22"/>
          <w:lang w:val="en-US"/>
        </w:rPr>
        <w:t>AL</w:t>
      </w:r>
      <w:r w:rsidR="00607ABB" w:rsidRPr="00876EEA">
        <w:rPr>
          <w:rFonts w:ascii="Tahoma" w:hAnsi="Tahoma" w:cs="Tahoma"/>
          <w:sz w:val="22"/>
          <w:szCs w:val="22"/>
          <w:lang w:val="el-GR"/>
        </w:rPr>
        <w:t>) του Ομίλου</w:t>
      </w:r>
      <w:r w:rsidR="00607ABB" w:rsidRPr="00876EEA">
        <w:rPr>
          <w:lang w:val="el-GR"/>
        </w:rPr>
        <w:t xml:space="preserve"> </w:t>
      </w:r>
      <w:r w:rsidR="00F95B02" w:rsidRPr="00876EEA">
        <w:rPr>
          <w:rFonts w:ascii="Tahoma" w:hAnsi="Tahoma" w:cs="Tahoma"/>
          <w:sz w:val="22"/>
          <w:szCs w:val="22"/>
          <w:lang w:val="el-GR"/>
        </w:rPr>
        <w:t xml:space="preserve">αυξήθηκε κατά </w:t>
      </w:r>
      <w:r w:rsidR="00876EEA" w:rsidRPr="00876EEA">
        <w:rPr>
          <w:rFonts w:ascii="Tahoma" w:hAnsi="Tahoma" w:cs="Tahoma"/>
          <w:bCs/>
          <w:sz w:val="22"/>
          <w:szCs w:val="22"/>
          <w:lang w:val="el-GR"/>
        </w:rPr>
        <w:t>1,6</w:t>
      </w:r>
      <w:r w:rsidR="00F95B02" w:rsidRPr="00876EEA">
        <w:rPr>
          <w:rFonts w:ascii="Tahoma" w:hAnsi="Tahoma" w:cs="Tahoma"/>
          <w:sz w:val="22"/>
          <w:szCs w:val="22"/>
          <w:lang w:val="el-GR"/>
        </w:rPr>
        <w:t>% σε €</w:t>
      </w:r>
      <w:r w:rsidR="00876EEA" w:rsidRPr="00876EEA">
        <w:rPr>
          <w:rFonts w:ascii="Tahoma" w:hAnsi="Tahoma" w:cs="Tahoma"/>
          <w:bCs/>
          <w:sz w:val="22"/>
          <w:szCs w:val="22"/>
          <w:lang w:val="el-GR"/>
        </w:rPr>
        <w:t>358</w:t>
      </w:r>
      <w:r w:rsidR="00975EA6" w:rsidRPr="00876EEA">
        <w:rPr>
          <w:rFonts w:ascii="Tahoma" w:hAnsi="Tahoma" w:cs="Tahoma"/>
          <w:bCs/>
          <w:sz w:val="22"/>
          <w:szCs w:val="22"/>
          <w:lang w:val="el-GR"/>
        </w:rPr>
        <w:t>,</w:t>
      </w:r>
      <w:r w:rsidR="00876EEA" w:rsidRPr="00876EEA">
        <w:rPr>
          <w:rFonts w:ascii="Tahoma" w:hAnsi="Tahoma" w:cs="Tahoma"/>
          <w:bCs/>
          <w:sz w:val="22"/>
          <w:szCs w:val="22"/>
          <w:lang w:val="el-GR"/>
        </w:rPr>
        <w:t>1</w:t>
      </w:r>
      <w:r w:rsidR="00607ABB" w:rsidRPr="00876EEA">
        <w:rPr>
          <w:rFonts w:ascii="Tahoma" w:hAnsi="Tahoma" w:cs="Tahoma"/>
          <w:sz w:val="22"/>
          <w:szCs w:val="22"/>
          <w:lang w:val="el-GR"/>
        </w:rPr>
        <w:t xml:space="preserve"> εκατ</w:t>
      </w:r>
      <w:r w:rsidR="0013237B" w:rsidRPr="00876EEA">
        <w:rPr>
          <w:rFonts w:ascii="Tahoma" w:hAnsi="Tahoma" w:cs="Tahoma"/>
          <w:sz w:val="22"/>
          <w:szCs w:val="22"/>
          <w:lang w:val="el-GR"/>
        </w:rPr>
        <w:t>.</w:t>
      </w:r>
      <w:r w:rsidR="00CC2C7E" w:rsidRPr="00876EEA">
        <w:rPr>
          <w:rFonts w:ascii="Tahoma" w:hAnsi="Tahoma" w:cs="Tahoma"/>
          <w:sz w:val="22"/>
          <w:szCs w:val="22"/>
          <w:lang w:val="el-GR"/>
        </w:rPr>
        <w:t>,</w:t>
      </w:r>
      <w:r w:rsidR="00F91ED2" w:rsidRPr="00876EEA">
        <w:rPr>
          <w:rFonts w:ascii="Tahoma" w:hAnsi="Tahoma" w:cs="Tahoma"/>
          <w:sz w:val="22"/>
          <w:szCs w:val="22"/>
          <w:lang w:val="el-GR"/>
        </w:rPr>
        <w:t xml:space="preserve"> οδ</w:t>
      </w:r>
      <w:r w:rsidR="00F95B02" w:rsidRPr="00876EEA">
        <w:rPr>
          <w:rFonts w:ascii="Tahoma" w:hAnsi="Tahoma" w:cs="Tahoma"/>
          <w:sz w:val="22"/>
          <w:szCs w:val="22"/>
          <w:lang w:val="el-GR"/>
        </w:rPr>
        <w:t>ηγώντας σε ένα περιθώριο 39,</w:t>
      </w:r>
      <w:r w:rsidR="00876EEA" w:rsidRPr="00876EEA">
        <w:rPr>
          <w:rFonts w:ascii="Tahoma" w:hAnsi="Tahoma" w:cs="Tahoma"/>
          <w:bCs/>
          <w:sz w:val="22"/>
          <w:szCs w:val="22"/>
          <w:lang w:val="el-GR"/>
        </w:rPr>
        <w:t>6</w:t>
      </w:r>
      <w:r w:rsidR="00F91ED2" w:rsidRPr="00876EEA">
        <w:rPr>
          <w:rFonts w:ascii="Tahoma" w:hAnsi="Tahoma" w:cs="Tahoma"/>
          <w:sz w:val="22"/>
          <w:szCs w:val="22"/>
          <w:lang w:val="el-GR"/>
        </w:rPr>
        <w:t>%</w:t>
      </w:r>
      <w:r w:rsidR="00C26EAE" w:rsidRPr="00876EEA">
        <w:rPr>
          <w:rFonts w:ascii="Tahoma" w:hAnsi="Tahoma" w:cs="Tahoma"/>
          <w:sz w:val="22"/>
          <w:szCs w:val="22"/>
          <w:lang w:val="el-GR"/>
        </w:rPr>
        <w:t>.</w:t>
      </w:r>
      <w:r w:rsidR="00C26EAE" w:rsidRPr="00D618B9">
        <w:rPr>
          <w:rFonts w:ascii="Tahoma" w:hAnsi="Tahoma" w:cs="Tahoma"/>
          <w:bCs/>
          <w:color w:val="FF0000"/>
          <w:sz w:val="22"/>
          <w:szCs w:val="22"/>
          <w:lang w:val="el-GR"/>
        </w:rPr>
        <w:t xml:space="preserve"> </w:t>
      </w:r>
      <w:r w:rsidR="00607ABB" w:rsidRPr="00876EEA">
        <w:rPr>
          <w:rFonts w:ascii="Tahoma" w:hAnsi="Tahoma" w:cs="Tahoma"/>
          <w:sz w:val="22"/>
          <w:szCs w:val="22"/>
          <w:lang w:val="el-GR"/>
        </w:rPr>
        <w:t>Στην Ελλάδα</w:t>
      </w:r>
      <w:r w:rsidR="00975EA6" w:rsidRPr="00876EEA">
        <w:rPr>
          <w:rFonts w:ascii="Tahoma" w:hAnsi="Tahoma" w:cs="Tahoma"/>
          <w:sz w:val="22"/>
          <w:szCs w:val="22"/>
          <w:lang w:val="el-GR"/>
        </w:rPr>
        <w:t>,</w:t>
      </w:r>
      <w:r w:rsidR="00607ABB" w:rsidRPr="00876EEA">
        <w:rPr>
          <w:rFonts w:ascii="Tahoma" w:hAnsi="Tahoma" w:cs="Tahoma"/>
          <w:sz w:val="22"/>
          <w:szCs w:val="22"/>
          <w:lang w:val="el-GR"/>
        </w:rPr>
        <w:t xml:space="preserve"> η προσαρμοσμένη κερδοφορία EBITDA (</w:t>
      </w:r>
      <w:r w:rsidR="00607ABB" w:rsidRPr="00876EEA">
        <w:rPr>
          <w:rFonts w:ascii="Tahoma" w:hAnsi="Tahoma" w:cs="Tahoma"/>
          <w:sz w:val="22"/>
          <w:szCs w:val="22"/>
          <w:lang w:val="en-US"/>
        </w:rPr>
        <w:t>AL</w:t>
      </w:r>
      <w:r w:rsidR="00C26EAE" w:rsidRPr="00876EEA">
        <w:rPr>
          <w:rFonts w:ascii="Tahoma" w:hAnsi="Tahoma" w:cs="Tahoma"/>
          <w:sz w:val="22"/>
          <w:szCs w:val="22"/>
          <w:lang w:val="el-GR"/>
        </w:rPr>
        <w:t>) σημείωσε αύξηση 1</w:t>
      </w:r>
      <w:r w:rsidR="00876EEA" w:rsidRPr="00876EEA">
        <w:rPr>
          <w:rFonts w:ascii="Tahoma" w:hAnsi="Tahoma" w:cs="Tahoma"/>
          <w:bCs/>
          <w:sz w:val="22"/>
          <w:szCs w:val="22"/>
          <w:lang w:val="el-GR"/>
        </w:rPr>
        <w:t>,0</w:t>
      </w:r>
      <w:r w:rsidR="004C673C" w:rsidRPr="00876EEA">
        <w:rPr>
          <w:rFonts w:ascii="Tahoma" w:hAnsi="Tahoma" w:cs="Tahoma"/>
          <w:sz w:val="22"/>
          <w:szCs w:val="22"/>
          <w:lang w:val="el-GR"/>
        </w:rPr>
        <w:t>%</w:t>
      </w:r>
      <w:r w:rsidR="00975EA6" w:rsidRPr="00876EEA">
        <w:rPr>
          <w:rFonts w:ascii="Tahoma" w:hAnsi="Tahoma" w:cs="Tahoma"/>
          <w:sz w:val="22"/>
          <w:szCs w:val="22"/>
          <w:lang w:val="el-GR"/>
        </w:rPr>
        <w:t>,</w:t>
      </w:r>
      <w:r w:rsidR="004C673C" w:rsidRPr="00876EEA">
        <w:rPr>
          <w:rFonts w:ascii="Tahoma" w:hAnsi="Tahoma" w:cs="Tahoma"/>
          <w:sz w:val="22"/>
          <w:szCs w:val="22"/>
          <w:lang w:val="el-GR"/>
        </w:rPr>
        <w:t xml:space="preserve"> </w:t>
      </w:r>
      <w:r w:rsidR="00217BA7" w:rsidRPr="00876EEA">
        <w:rPr>
          <w:rFonts w:ascii="Tahoma" w:hAnsi="Tahoma" w:cs="Tahoma"/>
          <w:sz w:val="22"/>
          <w:szCs w:val="22"/>
          <w:lang w:val="el-GR"/>
        </w:rPr>
        <w:t xml:space="preserve">στα </w:t>
      </w:r>
      <w:r w:rsidR="00F95B02" w:rsidRPr="00876EEA">
        <w:rPr>
          <w:rFonts w:ascii="Tahoma" w:hAnsi="Tahoma" w:cs="Tahoma"/>
          <w:sz w:val="22"/>
          <w:szCs w:val="22"/>
          <w:lang w:val="el-GR"/>
        </w:rPr>
        <w:t>€</w:t>
      </w:r>
      <w:r w:rsidR="00876EEA" w:rsidRPr="00876EEA">
        <w:rPr>
          <w:rFonts w:ascii="Tahoma" w:hAnsi="Tahoma" w:cs="Tahoma"/>
          <w:bCs/>
          <w:sz w:val="22"/>
          <w:szCs w:val="22"/>
          <w:lang w:val="el-GR"/>
        </w:rPr>
        <w:t>345,5</w:t>
      </w:r>
      <w:r w:rsidR="00607ABB" w:rsidRPr="00876EEA">
        <w:rPr>
          <w:rFonts w:ascii="Tahoma" w:hAnsi="Tahoma" w:cs="Tahoma"/>
          <w:sz w:val="22"/>
          <w:szCs w:val="22"/>
          <w:lang w:val="el-GR"/>
        </w:rPr>
        <w:t xml:space="preserve"> εκατ</w:t>
      </w:r>
      <w:r w:rsidR="0013237B" w:rsidRPr="00876EEA">
        <w:rPr>
          <w:rFonts w:ascii="Tahoma" w:hAnsi="Tahoma" w:cs="Tahoma"/>
          <w:sz w:val="22"/>
          <w:szCs w:val="22"/>
          <w:lang w:val="el-GR"/>
        </w:rPr>
        <w:t>.</w:t>
      </w:r>
      <w:r w:rsidR="00EF5898" w:rsidRPr="00876EEA">
        <w:rPr>
          <w:rFonts w:ascii="Tahoma" w:hAnsi="Tahoma" w:cs="Tahoma"/>
          <w:sz w:val="22"/>
          <w:szCs w:val="22"/>
          <w:lang w:val="el-GR"/>
        </w:rPr>
        <w:t>,</w:t>
      </w:r>
      <w:r w:rsidR="00607ABB" w:rsidRPr="00876EEA">
        <w:rPr>
          <w:rFonts w:ascii="Tahoma" w:hAnsi="Tahoma" w:cs="Tahoma"/>
          <w:sz w:val="22"/>
          <w:szCs w:val="22"/>
          <w:lang w:val="el-GR"/>
        </w:rPr>
        <w:t xml:space="preserve"> </w:t>
      </w:r>
      <w:r w:rsidR="00113D44" w:rsidRPr="00876EEA">
        <w:rPr>
          <w:rFonts w:ascii="Tahoma" w:hAnsi="Tahoma" w:cs="Tahoma"/>
          <w:sz w:val="22"/>
          <w:szCs w:val="22"/>
          <w:lang w:val="el-GR"/>
        </w:rPr>
        <w:t>και το</w:t>
      </w:r>
      <w:r w:rsidR="009D6D94" w:rsidRPr="00876EEA">
        <w:rPr>
          <w:rFonts w:ascii="Tahoma" w:hAnsi="Tahoma" w:cs="Tahoma"/>
          <w:sz w:val="22"/>
          <w:szCs w:val="22"/>
          <w:lang w:val="el-GR"/>
        </w:rPr>
        <w:t xml:space="preserve"> περιθώριο</w:t>
      </w:r>
      <w:r w:rsidR="00113D44" w:rsidRPr="00876EEA">
        <w:rPr>
          <w:rFonts w:ascii="Tahoma" w:hAnsi="Tahoma" w:cs="Tahoma"/>
          <w:sz w:val="22"/>
          <w:szCs w:val="22"/>
          <w:lang w:val="el-GR"/>
        </w:rPr>
        <w:t xml:space="preserve"> </w:t>
      </w:r>
      <w:r w:rsidR="00B6335C" w:rsidRPr="00876EEA">
        <w:rPr>
          <w:rFonts w:ascii="Tahoma" w:hAnsi="Tahoma" w:cs="Tahoma"/>
          <w:sz w:val="22"/>
          <w:szCs w:val="22"/>
          <w:lang w:val="el-GR"/>
        </w:rPr>
        <w:t xml:space="preserve">EBITDA </w:t>
      </w:r>
      <w:r w:rsidR="00113D44" w:rsidRPr="00876EEA">
        <w:rPr>
          <w:rFonts w:ascii="Tahoma" w:hAnsi="Tahoma" w:cs="Tahoma"/>
          <w:sz w:val="22"/>
          <w:szCs w:val="22"/>
          <w:lang w:val="el-GR"/>
        </w:rPr>
        <w:t>ανήλθε</w:t>
      </w:r>
      <w:r w:rsidR="009D6D94" w:rsidRPr="00876EEA">
        <w:rPr>
          <w:rFonts w:ascii="Tahoma" w:hAnsi="Tahoma" w:cs="Tahoma"/>
          <w:sz w:val="22"/>
          <w:szCs w:val="22"/>
          <w:lang w:val="el-GR"/>
        </w:rPr>
        <w:t xml:space="preserve"> </w:t>
      </w:r>
      <w:r w:rsidR="00352810" w:rsidRPr="00876EEA">
        <w:rPr>
          <w:rFonts w:ascii="Tahoma" w:hAnsi="Tahoma" w:cs="Tahoma"/>
          <w:sz w:val="22"/>
          <w:szCs w:val="22"/>
          <w:lang w:val="el-GR"/>
        </w:rPr>
        <w:t xml:space="preserve">στο </w:t>
      </w:r>
      <w:r w:rsidR="00F95B02" w:rsidRPr="00876EEA">
        <w:rPr>
          <w:rFonts w:ascii="Tahoma" w:hAnsi="Tahoma" w:cs="Tahoma"/>
          <w:sz w:val="22"/>
          <w:szCs w:val="22"/>
          <w:lang w:val="el-GR"/>
        </w:rPr>
        <w:t>41,</w:t>
      </w:r>
      <w:r w:rsidR="00876EEA" w:rsidRPr="00876EEA">
        <w:rPr>
          <w:rFonts w:ascii="Tahoma" w:hAnsi="Tahoma" w:cs="Tahoma"/>
          <w:bCs/>
          <w:sz w:val="22"/>
          <w:szCs w:val="22"/>
          <w:lang w:val="el-GR"/>
        </w:rPr>
        <w:t>6</w:t>
      </w:r>
      <w:r w:rsidR="00607ABB" w:rsidRPr="00876EEA">
        <w:rPr>
          <w:rFonts w:ascii="Tahoma" w:hAnsi="Tahoma" w:cs="Tahoma"/>
          <w:bCs/>
          <w:sz w:val="22"/>
          <w:szCs w:val="22"/>
          <w:lang w:val="el-GR"/>
        </w:rPr>
        <w:t>%</w:t>
      </w:r>
      <w:r w:rsidR="0012664C">
        <w:rPr>
          <w:rFonts w:ascii="Tahoma" w:hAnsi="Tahoma" w:cs="Tahoma"/>
          <w:bCs/>
          <w:sz w:val="22"/>
          <w:szCs w:val="22"/>
          <w:lang w:val="el-GR"/>
        </w:rPr>
        <w:t>.</w:t>
      </w:r>
      <w:r w:rsidR="00607ABB" w:rsidRPr="00876EEA">
        <w:rPr>
          <w:rFonts w:ascii="Tahoma" w:hAnsi="Tahoma" w:cs="Tahoma"/>
          <w:sz w:val="22"/>
          <w:szCs w:val="22"/>
          <w:lang w:val="el-GR"/>
        </w:rPr>
        <w:t xml:space="preserve"> Η κινητή </w:t>
      </w:r>
      <w:r w:rsidR="00806548" w:rsidRPr="00876EEA">
        <w:rPr>
          <w:rFonts w:ascii="Tahoma" w:hAnsi="Tahoma" w:cs="Tahoma"/>
          <w:sz w:val="22"/>
          <w:szCs w:val="22"/>
          <w:lang w:val="el-GR"/>
        </w:rPr>
        <w:t xml:space="preserve">στην </w:t>
      </w:r>
      <w:r w:rsidR="00806548" w:rsidRPr="00876EEA">
        <w:rPr>
          <w:rFonts w:ascii="Tahoma" w:hAnsi="Tahoma" w:cs="Tahoma"/>
          <w:sz w:val="22"/>
          <w:szCs w:val="22"/>
          <w:lang w:val="el-GR"/>
        </w:rPr>
        <w:lastRenderedPageBreak/>
        <w:t xml:space="preserve">Ρουμανία κατέγραψε </w:t>
      </w:r>
      <w:r w:rsidR="00217BA7" w:rsidRPr="00876EEA">
        <w:rPr>
          <w:rFonts w:ascii="Tahoma" w:hAnsi="Tahoma" w:cs="Tahoma"/>
          <w:sz w:val="22"/>
          <w:szCs w:val="22"/>
          <w:lang w:val="el-GR"/>
        </w:rPr>
        <w:t xml:space="preserve">προσαρμοσμένη </w:t>
      </w:r>
      <w:r w:rsidR="00607ABB" w:rsidRPr="00876EEA">
        <w:rPr>
          <w:rFonts w:ascii="Tahoma" w:hAnsi="Tahoma" w:cs="Tahoma"/>
          <w:sz w:val="22"/>
          <w:szCs w:val="22"/>
          <w:lang w:val="el-GR"/>
        </w:rPr>
        <w:t>κερδοφορία EBITDA (</w:t>
      </w:r>
      <w:r w:rsidR="00607ABB" w:rsidRPr="00876EEA">
        <w:rPr>
          <w:rFonts w:ascii="Tahoma" w:hAnsi="Tahoma" w:cs="Tahoma"/>
          <w:sz w:val="22"/>
          <w:szCs w:val="22"/>
          <w:lang w:val="en-US"/>
        </w:rPr>
        <w:t>AL</w:t>
      </w:r>
      <w:r w:rsidR="00F95B02" w:rsidRPr="00876EEA">
        <w:rPr>
          <w:rFonts w:ascii="Tahoma" w:hAnsi="Tahoma" w:cs="Tahoma"/>
          <w:sz w:val="22"/>
          <w:szCs w:val="22"/>
          <w:lang w:val="el-GR"/>
        </w:rPr>
        <w:t>) €</w:t>
      </w:r>
      <w:r w:rsidR="00876EEA" w:rsidRPr="00876EEA">
        <w:rPr>
          <w:rFonts w:ascii="Tahoma" w:hAnsi="Tahoma" w:cs="Tahoma"/>
          <w:bCs/>
          <w:sz w:val="22"/>
          <w:szCs w:val="22"/>
          <w:lang w:val="el-GR"/>
        </w:rPr>
        <w:t>12,6</w:t>
      </w:r>
      <w:r w:rsidR="00607ABB" w:rsidRPr="00876EEA">
        <w:rPr>
          <w:rFonts w:ascii="Tahoma" w:hAnsi="Tahoma" w:cs="Tahoma"/>
          <w:sz w:val="22"/>
          <w:szCs w:val="22"/>
          <w:lang w:val="el-GR"/>
        </w:rPr>
        <w:t xml:space="preserve"> εκατ</w:t>
      </w:r>
      <w:r w:rsidR="0013237B" w:rsidRPr="00876EEA">
        <w:rPr>
          <w:rFonts w:ascii="Tahoma" w:hAnsi="Tahoma" w:cs="Tahoma"/>
          <w:sz w:val="22"/>
          <w:szCs w:val="22"/>
          <w:lang w:val="el-GR"/>
        </w:rPr>
        <w:t>.</w:t>
      </w:r>
      <w:r w:rsidR="00733341" w:rsidRPr="00876EEA">
        <w:rPr>
          <w:rFonts w:ascii="Tahoma" w:hAnsi="Tahoma" w:cs="Tahoma"/>
          <w:sz w:val="22"/>
          <w:szCs w:val="22"/>
          <w:lang w:val="el-GR"/>
        </w:rPr>
        <w:t>,</w:t>
      </w:r>
      <w:r w:rsidR="00F95B02" w:rsidRPr="00876EEA">
        <w:rPr>
          <w:rFonts w:ascii="Tahoma" w:hAnsi="Tahoma" w:cs="Tahoma"/>
          <w:sz w:val="22"/>
          <w:szCs w:val="22"/>
          <w:lang w:val="el-GR"/>
        </w:rPr>
        <w:t xml:space="preserve"> </w:t>
      </w:r>
      <w:r w:rsidR="00D86A37">
        <w:rPr>
          <w:rFonts w:ascii="Tahoma" w:hAnsi="Tahoma" w:cs="Tahoma"/>
          <w:sz w:val="22"/>
          <w:szCs w:val="22"/>
          <w:lang w:val="el-GR"/>
        </w:rPr>
        <w:t>λόγω εξοικονομήσεων σε λειτουργικά έξοδα</w:t>
      </w:r>
      <w:r w:rsidR="006F346F" w:rsidRPr="00350B12">
        <w:rPr>
          <w:rFonts w:ascii="Tahoma" w:hAnsi="Tahoma" w:cs="Tahoma"/>
          <w:sz w:val="22"/>
          <w:szCs w:val="22"/>
          <w:lang w:val="el-GR"/>
        </w:rPr>
        <w:t xml:space="preserve"> </w:t>
      </w:r>
      <w:r w:rsidR="006F346F">
        <w:rPr>
          <w:rFonts w:ascii="Tahoma" w:hAnsi="Tahoma" w:cs="Tahoma"/>
          <w:sz w:val="22"/>
          <w:szCs w:val="22"/>
          <w:lang w:val="el-GR"/>
        </w:rPr>
        <w:t>και αντιλογισμ</w:t>
      </w:r>
      <w:r w:rsidR="00841E23">
        <w:rPr>
          <w:rFonts w:ascii="Tahoma" w:hAnsi="Tahoma" w:cs="Tahoma"/>
          <w:sz w:val="22"/>
          <w:szCs w:val="22"/>
          <w:lang w:val="el-GR"/>
        </w:rPr>
        <w:t>ών</w:t>
      </w:r>
      <w:r w:rsidR="006F346F">
        <w:rPr>
          <w:rFonts w:ascii="Tahoma" w:hAnsi="Tahoma" w:cs="Tahoma"/>
          <w:sz w:val="22"/>
          <w:szCs w:val="22"/>
          <w:lang w:val="el-GR"/>
        </w:rPr>
        <w:t xml:space="preserve"> ορισμένων προβλέψεων</w:t>
      </w:r>
      <w:r w:rsidR="00D86A37" w:rsidDel="006F346F">
        <w:rPr>
          <w:rFonts w:ascii="Tahoma" w:hAnsi="Tahoma" w:cs="Tahoma"/>
          <w:sz w:val="22"/>
          <w:szCs w:val="22"/>
          <w:lang w:val="el-GR"/>
        </w:rPr>
        <w:t>.</w:t>
      </w:r>
    </w:p>
    <w:p w14:paraId="7B5B1ED0" w14:textId="77777777" w:rsidR="00BD3800" w:rsidRPr="00876EEA" w:rsidRDefault="00BD3800" w:rsidP="00607ABB">
      <w:pPr>
        <w:tabs>
          <w:tab w:val="left" w:pos="10490"/>
        </w:tabs>
        <w:jc w:val="both"/>
        <w:rPr>
          <w:rFonts w:ascii="Tahoma" w:hAnsi="Tahoma" w:cs="Tahoma"/>
          <w:sz w:val="22"/>
          <w:szCs w:val="22"/>
          <w:lang w:val="el-GR"/>
        </w:rPr>
      </w:pPr>
    </w:p>
    <w:p w14:paraId="34B2729A" w14:textId="1F163D59" w:rsidR="006836F7" w:rsidRPr="00D618B9" w:rsidRDefault="001A1058" w:rsidP="0012664C">
      <w:pPr>
        <w:pStyle w:val="OTENormal"/>
      </w:pPr>
      <w:r w:rsidRPr="00D618B9">
        <w:t xml:space="preserve">Ο Όμιλος κατέγραψε </w:t>
      </w:r>
      <w:r w:rsidR="00607ABB" w:rsidRPr="00D618B9">
        <w:t>κέρδη</w:t>
      </w:r>
      <w:r w:rsidR="00BD3800">
        <w:t xml:space="preserve"> προ φόρων €</w:t>
      </w:r>
      <w:r w:rsidR="00876EEA" w:rsidRPr="00876EEA">
        <w:t>205</w:t>
      </w:r>
      <w:r w:rsidR="00876EEA">
        <w:t>,</w:t>
      </w:r>
      <w:r w:rsidR="00876EEA" w:rsidRPr="00876EEA">
        <w:t>6</w:t>
      </w:r>
      <w:r w:rsidR="00607ABB" w:rsidRPr="00D618B9">
        <w:t xml:space="preserve"> εκατ</w:t>
      </w:r>
      <w:r w:rsidR="004B4C7A" w:rsidRPr="00D618B9">
        <w:t>.</w:t>
      </w:r>
      <w:r w:rsidR="006836F7">
        <w:t xml:space="preserve">, μειωμένα κατά </w:t>
      </w:r>
      <w:r w:rsidR="00876EEA" w:rsidRPr="00876EEA">
        <w:t>27</w:t>
      </w:r>
      <w:r w:rsidR="00876EEA">
        <w:t>,</w:t>
      </w:r>
      <w:r w:rsidR="00876EEA" w:rsidRPr="00876EEA">
        <w:t>0</w:t>
      </w:r>
      <w:r w:rsidR="006836F7" w:rsidRPr="00D618B9">
        <w:t>%</w:t>
      </w:r>
      <w:r w:rsidR="00A16B1D" w:rsidRPr="00D618B9">
        <w:t xml:space="preserve"> </w:t>
      </w:r>
      <w:r w:rsidR="006836F7">
        <w:t xml:space="preserve">σε σχέση με το </w:t>
      </w:r>
      <w:r w:rsidR="00876EEA">
        <w:t>Γ’</w:t>
      </w:r>
      <w:r w:rsidR="00A16B1D" w:rsidRPr="00D618B9">
        <w:t xml:space="preserve"> τρίμηνο του 2021</w:t>
      </w:r>
      <w:r w:rsidR="00876EEA">
        <w:t>.</w:t>
      </w:r>
      <w:r w:rsidR="0012664C">
        <w:t xml:space="preserve"> </w:t>
      </w:r>
      <w:r w:rsidR="00CF0B77">
        <w:t xml:space="preserve">Στο Γ’ τρίμηνο του 2021 τα </w:t>
      </w:r>
      <w:r w:rsidR="00CF0B77" w:rsidRPr="00D618B9">
        <w:t>κέρδη</w:t>
      </w:r>
      <w:r w:rsidR="00CF0B77">
        <w:t xml:space="preserve"> προ φόρων επωφελήθηκαν </w:t>
      </w:r>
      <w:r w:rsidR="00F80B14">
        <w:t>από</w:t>
      </w:r>
      <w:r w:rsidR="00CF0B77">
        <w:t xml:space="preserve"> μια έκτακτη αντιστροφή πρόβλεψης κατά €13</w:t>
      </w:r>
      <w:r w:rsidR="000B32D2">
        <w:t>4</w:t>
      </w:r>
      <w:r w:rsidR="009971DC" w:rsidRPr="009971DC">
        <w:t xml:space="preserve"> </w:t>
      </w:r>
      <w:r w:rsidR="00CF0B77" w:rsidRPr="00D618B9">
        <w:t>εκατ</w:t>
      </w:r>
      <w:r w:rsidR="00CF0B77">
        <w:t>.</w:t>
      </w:r>
      <w:r w:rsidR="006836F7">
        <w:t xml:space="preserve"> που σχετίζεται με το </w:t>
      </w:r>
      <w:r w:rsidR="00CF0B77">
        <w:t xml:space="preserve">συνταξιοδοτικό </w:t>
      </w:r>
      <w:r w:rsidR="00625465">
        <w:t>ταμείο</w:t>
      </w:r>
      <w:r w:rsidR="006836F7">
        <w:t xml:space="preserve"> </w:t>
      </w:r>
      <w:r w:rsidR="00CF0B77">
        <w:t xml:space="preserve">του ΟΤΕ για προγράμματα </w:t>
      </w:r>
      <w:r w:rsidR="00625465">
        <w:t>εθελούσιας</w:t>
      </w:r>
      <w:r w:rsidR="006836F7">
        <w:t xml:space="preserve"> αποχώρησης </w:t>
      </w:r>
      <w:r w:rsidR="00CF0B77">
        <w:t xml:space="preserve">προηγούμενων ετών. </w:t>
      </w:r>
      <w:r w:rsidR="00876EEA">
        <w:t>Σαν αποτέλεσμα</w:t>
      </w:r>
      <w:r w:rsidR="00485FA9">
        <w:t>,</w:t>
      </w:r>
      <w:r w:rsidR="00876EEA">
        <w:t xml:space="preserve"> η</w:t>
      </w:r>
      <w:r w:rsidR="00607ABB" w:rsidRPr="00D618B9">
        <w:t xml:space="preserve"> φορολογία εισοδήματος του Ομί</w:t>
      </w:r>
      <w:r w:rsidR="004D4089" w:rsidRPr="00D618B9">
        <w:t xml:space="preserve">λου </w:t>
      </w:r>
      <w:r w:rsidR="00383E41" w:rsidRPr="00D618B9">
        <w:t xml:space="preserve">διαμορφώθηκε </w:t>
      </w:r>
      <w:r w:rsidR="006D1A42" w:rsidRPr="00D618B9">
        <w:t xml:space="preserve">σε </w:t>
      </w:r>
      <w:r w:rsidR="006836F7">
        <w:t>€</w:t>
      </w:r>
      <w:r w:rsidR="00876EEA">
        <w:t>45</w:t>
      </w:r>
      <w:r w:rsidR="00A16B1D">
        <w:t>,3</w:t>
      </w:r>
      <w:r w:rsidR="00607ABB" w:rsidRPr="00D618B9">
        <w:t xml:space="preserve"> εκατ</w:t>
      </w:r>
      <w:r w:rsidR="004B4C7A" w:rsidRPr="00D618B9">
        <w:t>.</w:t>
      </w:r>
      <w:r w:rsidR="006836F7">
        <w:t xml:space="preserve"> </w:t>
      </w:r>
      <w:r w:rsidR="00485FA9">
        <w:t>μειωμένη κατά 36,6%</w:t>
      </w:r>
      <w:r w:rsidR="00485FA9" w:rsidDel="0012664C">
        <w:t xml:space="preserve"> </w:t>
      </w:r>
      <w:r w:rsidR="00CF0B77">
        <w:t>σε σχέ</w:t>
      </w:r>
      <w:r w:rsidR="00485FA9">
        <w:t>ση με το Γ</w:t>
      </w:r>
      <w:r w:rsidR="006836F7" w:rsidRPr="00D618B9">
        <w:t xml:space="preserve">’ τρίμηνο του 2021. </w:t>
      </w:r>
    </w:p>
    <w:p w14:paraId="62B66BC8" w14:textId="06E896F2" w:rsidR="003E5BD9" w:rsidRPr="00D618B9" w:rsidRDefault="003E5BD9" w:rsidP="00A16B1D">
      <w:pPr>
        <w:spacing w:line="240" w:lineRule="exact"/>
        <w:jc w:val="both"/>
        <w:rPr>
          <w:rFonts w:ascii="Tahoma" w:hAnsi="Tahoma" w:cs="Tahoma"/>
          <w:bCs/>
          <w:color w:val="FF0000"/>
          <w:sz w:val="22"/>
          <w:szCs w:val="22"/>
          <w:lang w:val="el-GR"/>
        </w:rPr>
      </w:pPr>
    </w:p>
    <w:p w14:paraId="2164CEF2" w14:textId="0B2C035B" w:rsidR="00642152" w:rsidRPr="00341C63" w:rsidRDefault="00607ABB" w:rsidP="00450489">
      <w:pPr>
        <w:pStyle w:val="PRContact"/>
        <w:tabs>
          <w:tab w:val="clear" w:pos="3600"/>
          <w:tab w:val="clear" w:pos="5040"/>
        </w:tabs>
        <w:suppressAutoHyphens w:val="0"/>
        <w:spacing w:line="240" w:lineRule="exact"/>
        <w:jc w:val="both"/>
        <w:rPr>
          <w:rFonts w:ascii="Tahoma" w:hAnsi="Tahoma" w:cs="Tahoma"/>
          <w:sz w:val="22"/>
          <w:szCs w:val="22"/>
          <w:lang w:val="el-GR"/>
        </w:rPr>
      </w:pPr>
      <w:r w:rsidRPr="00D05411">
        <w:rPr>
          <w:rFonts w:ascii="Tahoma" w:hAnsi="Tahoma" w:cs="Tahoma"/>
          <w:sz w:val="22"/>
          <w:szCs w:val="22"/>
          <w:lang w:val="el-GR"/>
        </w:rPr>
        <w:t>Οι προσαρμοσμένες επενδύσεις σε</w:t>
      </w:r>
      <w:r w:rsidR="00971F2E" w:rsidRPr="00D05411">
        <w:rPr>
          <w:rFonts w:ascii="Tahoma" w:hAnsi="Tahoma" w:cs="Tahoma"/>
          <w:sz w:val="22"/>
          <w:szCs w:val="22"/>
          <w:lang w:val="el-GR"/>
        </w:rPr>
        <w:t xml:space="preserve"> πάγια περιουσιακά στο</w:t>
      </w:r>
      <w:r w:rsidR="003E5BD9" w:rsidRPr="00D05411">
        <w:rPr>
          <w:rFonts w:ascii="Tahoma" w:hAnsi="Tahoma" w:cs="Tahoma"/>
          <w:sz w:val="22"/>
          <w:szCs w:val="22"/>
          <w:lang w:val="el-GR"/>
        </w:rPr>
        <w:t>ιχεία ανήλθαν σε €</w:t>
      </w:r>
      <w:r w:rsidR="00D05411" w:rsidRPr="00D05411">
        <w:rPr>
          <w:rFonts w:ascii="Tahoma" w:hAnsi="Tahoma" w:cs="Tahoma"/>
          <w:iCs/>
          <w:sz w:val="22"/>
          <w:szCs w:val="22"/>
          <w:lang w:val="el-GR"/>
        </w:rPr>
        <w:t>178,1</w:t>
      </w:r>
      <w:r w:rsidRPr="00D05411">
        <w:rPr>
          <w:rFonts w:ascii="Tahoma" w:hAnsi="Tahoma" w:cs="Tahoma"/>
          <w:sz w:val="22"/>
          <w:szCs w:val="22"/>
          <w:lang w:val="el-GR"/>
        </w:rPr>
        <w:t xml:space="preserve"> εκατ</w:t>
      </w:r>
      <w:r w:rsidR="00B16867" w:rsidRPr="00D05411">
        <w:rPr>
          <w:rFonts w:ascii="Tahoma" w:hAnsi="Tahoma" w:cs="Tahoma"/>
          <w:sz w:val="22"/>
          <w:szCs w:val="22"/>
          <w:lang w:val="el-GR"/>
        </w:rPr>
        <w:t>.</w:t>
      </w:r>
      <w:r w:rsidR="004D4089" w:rsidRPr="00D05411">
        <w:rPr>
          <w:rFonts w:ascii="Tahoma" w:hAnsi="Tahoma" w:cs="Tahoma"/>
          <w:sz w:val="22"/>
          <w:szCs w:val="22"/>
          <w:lang w:val="el-GR"/>
        </w:rPr>
        <w:t xml:space="preserve">, </w:t>
      </w:r>
      <w:r w:rsidR="00644105" w:rsidRPr="00D05411">
        <w:rPr>
          <w:rFonts w:ascii="Tahoma" w:hAnsi="Tahoma" w:cs="Tahoma"/>
          <w:sz w:val="22"/>
          <w:szCs w:val="22"/>
          <w:lang w:val="el-GR"/>
        </w:rPr>
        <w:t>αυξημέν</w:t>
      </w:r>
      <w:r w:rsidR="00466005" w:rsidRPr="00D05411">
        <w:rPr>
          <w:rFonts w:ascii="Tahoma" w:hAnsi="Tahoma" w:cs="Tahoma"/>
          <w:sz w:val="22"/>
          <w:szCs w:val="22"/>
          <w:lang w:val="el-GR"/>
        </w:rPr>
        <w:t>ες</w:t>
      </w:r>
      <w:r w:rsidR="004D4089" w:rsidRPr="00D05411">
        <w:rPr>
          <w:rFonts w:ascii="Tahoma" w:hAnsi="Tahoma" w:cs="Tahoma"/>
          <w:sz w:val="22"/>
          <w:szCs w:val="22"/>
          <w:lang w:val="el-GR"/>
        </w:rPr>
        <w:t xml:space="preserve"> κατά </w:t>
      </w:r>
      <w:r w:rsidR="00D05411" w:rsidRPr="00D05411">
        <w:rPr>
          <w:rFonts w:ascii="Tahoma" w:hAnsi="Tahoma" w:cs="Tahoma"/>
          <w:iCs/>
          <w:sz w:val="22"/>
          <w:szCs w:val="22"/>
          <w:lang w:val="el-GR"/>
        </w:rPr>
        <w:t>10</w:t>
      </w:r>
      <w:r w:rsidR="00466005" w:rsidRPr="00D05411">
        <w:rPr>
          <w:rFonts w:ascii="Tahoma" w:hAnsi="Tahoma" w:cs="Tahoma"/>
          <w:sz w:val="22"/>
          <w:szCs w:val="22"/>
          <w:lang w:val="el-GR"/>
        </w:rPr>
        <w:t>,3</w:t>
      </w:r>
      <w:r w:rsidR="003E5BD9" w:rsidRPr="00D05411">
        <w:rPr>
          <w:rFonts w:ascii="Tahoma" w:hAnsi="Tahoma" w:cs="Tahoma"/>
          <w:sz w:val="22"/>
          <w:szCs w:val="22"/>
          <w:lang w:val="el-GR"/>
        </w:rPr>
        <w:t xml:space="preserve">% από το </w:t>
      </w:r>
      <w:r w:rsidR="00D05411" w:rsidRPr="00D05411">
        <w:rPr>
          <w:rFonts w:ascii="Tahoma" w:hAnsi="Tahoma" w:cs="Tahoma"/>
          <w:iCs/>
          <w:sz w:val="22"/>
          <w:szCs w:val="22"/>
          <w:lang w:val="el-GR"/>
        </w:rPr>
        <w:t>Γ</w:t>
      </w:r>
      <w:r w:rsidR="003E5BD9" w:rsidRPr="00D05411">
        <w:rPr>
          <w:rFonts w:ascii="Tahoma" w:hAnsi="Tahoma" w:cs="Tahoma"/>
          <w:iCs/>
          <w:sz w:val="22"/>
          <w:szCs w:val="22"/>
          <w:lang w:val="el-GR"/>
        </w:rPr>
        <w:t>’</w:t>
      </w:r>
      <w:r w:rsidR="003E5BD9" w:rsidRPr="00D05411">
        <w:rPr>
          <w:rFonts w:ascii="Tahoma" w:hAnsi="Tahoma" w:cs="Tahoma"/>
          <w:sz w:val="22"/>
          <w:szCs w:val="22"/>
          <w:lang w:val="el-GR"/>
        </w:rPr>
        <w:t xml:space="preserve"> τρίμηνο του 2021</w:t>
      </w:r>
      <w:r w:rsidR="00293611" w:rsidRPr="00D05411">
        <w:rPr>
          <w:rFonts w:ascii="Tahoma" w:hAnsi="Tahoma" w:cs="Tahoma"/>
          <w:sz w:val="22"/>
          <w:szCs w:val="22"/>
          <w:lang w:val="el-GR"/>
        </w:rPr>
        <w:t>,</w:t>
      </w:r>
      <w:r w:rsidR="003E5BD9" w:rsidRPr="00D618B9">
        <w:rPr>
          <w:rFonts w:ascii="Tahoma" w:hAnsi="Tahoma" w:cs="Tahoma"/>
          <w:iCs/>
          <w:color w:val="FF0000"/>
          <w:sz w:val="22"/>
          <w:szCs w:val="22"/>
          <w:lang w:val="el-GR"/>
        </w:rPr>
        <w:t xml:space="preserve"> </w:t>
      </w:r>
      <w:r w:rsidR="00D540F0" w:rsidRPr="00D05411">
        <w:rPr>
          <w:rFonts w:ascii="Tahoma" w:hAnsi="Tahoma" w:cs="Tahoma"/>
          <w:sz w:val="22"/>
          <w:szCs w:val="22"/>
          <w:lang w:val="el-GR"/>
        </w:rPr>
        <w:t>λόγω</w:t>
      </w:r>
      <w:r w:rsidR="00383E41" w:rsidRPr="00D05411">
        <w:rPr>
          <w:rFonts w:ascii="Tahoma" w:hAnsi="Tahoma" w:cs="Tahoma"/>
          <w:sz w:val="22"/>
          <w:szCs w:val="22"/>
          <w:lang w:val="el-GR"/>
        </w:rPr>
        <w:t xml:space="preserve"> </w:t>
      </w:r>
      <w:r w:rsidR="00A9446C" w:rsidRPr="00D05411">
        <w:rPr>
          <w:rFonts w:ascii="Tahoma" w:hAnsi="Tahoma" w:cs="Tahoma"/>
          <w:sz w:val="22"/>
          <w:szCs w:val="22"/>
          <w:lang w:val="el-GR"/>
        </w:rPr>
        <w:t xml:space="preserve">της ανάπτυξης του δικτύου </w:t>
      </w:r>
      <w:r w:rsidR="00A9446C" w:rsidRPr="00D05411">
        <w:rPr>
          <w:rFonts w:ascii="Tahoma" w:hAnsi="Tahoma" w:cs="Tahoma"/>
          <w:sz w:val="22"/>
          <w:szCs w:val="22"/>
          <w:lang w:val="en-GB"/>
        </w:rPr>
        <w:t>FTTH</w:t>
      </w:r>
      <w:r w:rsidR="00A9446C" w:rsidRPr="00D05411">
        <w:rPr>
          <w:rFonts w:ascii="Tahoma" w:hAnsi="Tahoma" w:cs="Tahoma"/>
          <w:sz w:val="22"/>
          <w:szCs w:val="22"/>
          <w:lang w:val="el-GR"/>
        </w:rPr>
        <w:t xml:space="preserve"> που είναι σε πλήρη εξέλιξη και </w:t>
      </w:r>
      <w:r w:rsidR="00383E41" w:rsidRPr="00D05411">
        <w:rPr>
          <w:rFonts w:ascii="Tahoma" w:hAnsi="Tahoma" w:cs="Tahoma"/>
          <w:sz w:val="22"/>
          <w:szCs w:val="22"/>
          <w:lang w:val="el-GR"/>
        </w:rPr>
        <w:t>του</w:t>
      </w:r>
      <w:r w:rsidR="00D540F0" w:rsidRPr="00D05411">
        <w:rPr>
          <w:rFonts w:ascii="Tahoma" w:hAnsi="Tahoma" w:cs="Tahoma"/>
          <w:sz w:val="22"/>
          <w:szCs w:val="22"/>
          <w:lang w:val="el-GR"/>
        </w:rPr>
        <w:t xml:space="preserve"> κόστους για τηλεοπτικό περιεχόμενο.</w:t>
      </w:r>
      <w:r w:rsidR="00293611" w:rsidRPr="00D05411">
        <w:rPr>
          <w:rFonts w:ascii="Tahoma" w:hAnsi="Tahoma" w:cs="Tahoma"/>
          <w:sz w:val="22"/>
          <w:szCs w:val="22"/>
          <w:lang w:val="el-GR"/>
        </w:rPr>
        <w:t xml:space="preserve"> </w:t>
      </w:r>
      <w:r w:rsidR="006A7130" w:rsidRPr="00341C63">
        <w:rPr>
          <w:rFonts w:ascii="Tahoma" w:hAnsi="Tahoma" w:cs="Tahoma"/>
          <w:sz w:val="22"/>
          <w:szCs w:val="22"/>
          <w:lang w:val="el-GR"/>
        </w:rPr>
        <w:t xml:space="preserve">Οι επενδύσεις στην Ελλάδα και </w:t>
      </w:r>
      <w:r w:rsidR="003367A3" w:rsidRPr="00341C63">
        <w:rPr>
          <w:rFonts w:ascii="Tahoma" w:hAnsi="Tahoma" w:cs="Tahoma"/>
          <w:sz w:val="22"/>
          <w:szCs w:val="22"/>
          <w:lang w:val="el-GR"/>
        </w:rPr>
        <w:t xml:space="preserve">στην κινητή </w:t>
      </w:r>
      <w:r w:rsidR="006A7130" w:rsidRPr="00341C63">
        <w:rPr>
          <w:rFonts w:ascii="Tahoma" w:hAnsi="Tahoma" w:cs="Tahoma"/>
          <w:sz w:val="22"/>
          <w:szCs w:val="22"/>
          <w:lang w:val="el-GR"/>
        </w:rPr>
        <w:t>Ρουμανίας</w:t>
      </w:r>
      <w:r w:rsidR="00AC455E" w:rsidRPr="00341C63">
        <w:rPr>
          <w:rFonts w:ascii="Tahoma" w:hAnsi="Tahoma" w:cs="Tahoma"/>
          <w:sz w:val="22"/>
          <w:szCs w:val="22"/>
          <w:lang w:val="el-GR"/>
        </w:rPr>
        <w:t xml:space="preserve"> ανήλθαν σε €</w:t>
      </w:r>
      <w:r w:rsidR="00D05411" w:rsidRPr="00341C63">
        <w:rPr>
          <w:rFonts w:ascii="Tahoma" w:hAnsi="Tahoma" w:cs="Tahoma"/>
          <w:iCs/>
          <w:sz w:val="22"/>
          <w:szCs w:val="22"/>
          <w:lang w:val="el-GR"/>
        </w:rPr>
        <w:t>168,1</w:t>
      </w:r>
      <w:r w:rsidR="006A7130" w:rsidRPr="00341C63">
        <w:rPr>
          <w:rFonts w:ascii="Tahoma" w:hAnsi="Tahoma" w:cs="Tahoma"/>
          <w:sz w:val="22"/>
          <w:szCs w:val="22"/>
          <w:lang w:val="el-GR"/>
        </w:rPr>
        <w:t xml:space="preserve"> εκατ</w:t>
      </w:r>
      <w:r w:rsidR="00B16867" w:rsidRPr="00341C63">
        <w:rPr>
          <w:rFonts w:ascii="Tahoma" w:hAnsi="Tahoma" w:cs="Tahoma"/>
          <w:sz w:val="22"/>
          <w:szCs w:val="22"/>
          <w:lang w:val="el-GR"/>
        </w:rPr>
        <w:t>.</w:t>
      </w:r>
      <w:r w:rsidR="00AC455E" w:rsidRPr="00341C63">
        <w:rPr>
          <w:rFonts w:ascii="Tahoma" w:hAnsi="Tahoma" w:cs="Tahoma"/>
          <w:sz w:val="22"/>
          <w:szCs w:val="22"/>
          <w:lang w:val="el-GR"/>
        </w:rPr>
        <w:t xml:space="preserve"> και €</w:t>
      </w:r>
      <w:r w:rsidR="00341C63" w:rsidRPr="00341C63">
        <w:rPr>
          <w:rFonts w:ascii="Tahoma" w:hAnsi="Tahoma" w:cs="Tahoma"/>
          <w:iCs/>
          <w:sz w:val="22"/>
          <w:szCs w:val="22"/>
          <w:lang w:val="el-GR"/>
        </w:rPr>
        <w:t>10,0</w:t>
      </w:r>
      <w:r w:rsidR="006A7130" w:rsidRPr="00341C63">
        <w:rPr>
          <w:rFonts w:ascii="Tahoma" w:hAnsi="Tahoma" w:cs="Tahoma"/>
          <w:sz w:val="22"/>
          <w:szCs w:val="22"/>
          <w:lang w:val="el-GR"/>
        </w:rPr>
        <w:t xml:space="preserve"> εκατ</w:t>
      </w:r>
      <w:r w:rsidR="00B16867" w:rsidRPr="00341C63">
        <w:rPr>
          <w:rFonts w:ascii="Tahoma" w:hAnsi="Tahoma" w:cs="Tahoma"/>
          <w:sz w:val="22"/>
          <w:szCs w:val="22"/>
          <w:lang w:val="el-GR"/>
        </w:rPr>
        <w:t>.</w:t>
      </w:r>
      <w:r w:rsidR="00450489" w:rsidRPr="00341C63">
        <w:rPr>
          <w:rFonts w:ascii="Tahoma" w:hAnsi="Tahoma" w:cs="Tahoma"/>
          <w:sz w:val="22"/>
          <w:szCs w:val="22"/>
          <w:lang w:val="el-GR"/>
        </w:rPr>
        <w:t xml:space="preserve"> α</w:t>
      </w:r>
      <w:r w:rsidR="006A7130" w:rsidRPr="00341C63">
        <w:rPr>
          <w:rFonts w:ascii="Tahoma" w:hAnsi="Tahoma" w:cs="Tahoma"/>
          <w:sz w:val="22"/>
          <w:szCs w:val="22"/>
          <w:lang w:val="el-GR"/>
        </w:rPr>
        <w:t>ντίστοιχα</w:t>
      </w:r>
      <w:r w:rsidR="00C2425F" w:rsidRPr="00341C63">
        <w:rPr>
          <w:rFonts w:ascii="Tahoma" w:hAnsi="Tahoma" w:cs="Tahoma"/>
          <w:sz w:val="22"/>
          <w:szCs w:val="22"/>
          <w:lang w:val="el-GR"/>
        </w:rPr>
        <w:t>.</w:t>
      </w:r>
      <w:r w:rsidR="006A7130" w:rsidRPr="00341C63">
        <w:rPr>
          <w:rFonts w:ascii="Tahoma" w:hAnsi="Tahoma" w:cs="Tahoma"/>
          <w:sz w:val="22"/>
          <w:szCs w:val="22"/>
          <w:lang w:val="el-GR"/>
        </w:rPr>
        <w:t xml:space="preserve"> </w:t>
      </w:r>
    </w:p>
    <w:p w14:paraId="7AABB041" w14:textId="2E65AF77" w:rsidR="00485C60" w:rsidRPr="00D618B9" w:rsidRDefault="00485C60" w:rsidP="00923317">
      <w:pPr>
        <w:pStyle w:val="PRContact"/>
        <w:tabs>
          <w:tab w:val="clear" w:pos="3600"/>
          <w:tab w:val="clear" w:pos="5040"/>
          <w:tab w:val="left" w:pos="4395"/>
        </w:tabs>
        <w:suppressAutoHyphens w:val="0"/>
        <w:spacing w:line="240" w:lineRule="exact"/>
        <w:jc w:val="both"/>
        <w:rPr>
          <w:rFonts w:ascii="Tahoma" w:hAnsi="Tahoma" w:cs="Tahoma"/>
          <w:color w:val="FF0000"/>
          <w:sz w:val="22"/>
          <w:szCs w:val="22"/>
          <w:lang w:val="el-GR"/>
        </w:rPr>
      </w:pPr>
    </w:p>
    <w:p w14:paraId="7970E310" w14:textId="3358FFBE" w:rsidR="000B4C71" w:rsidRPr="006A44E6" w:rsidRDefault="0064639F" w:rsidP="000B4C71">
      <w:pPr>
        <w:pStyle w:val="PRContact"/>
        <w:tabs>
          <w:tab w:val="clear" w:pos="3600"/>
          <w:tab w:val="clear" w:pos="5040"/>
        </w:tabs>
        <w:suppressAutoHyphens w:val="0"/>
        <w:spacing w:line="240" w:lineRule="exact"/>
        <w:jc w:val="both"/>
        <w:rPr>
          <w:rFonts w:ascii="Tahoma" w:hAnsi="Tahoma" w:cs="Tahoma"/>
          <w:sz w:val="22"/>
          <w:szCs w:val="22"/>
          <w:lang w:val="el-GR"/>
        </w:rPr>
      </w:pPr>
      <w:r w:rsidRPr="006A44E6">
        <w:rPr>
          <w:rFonts w:ascii="Tahoma" w:hAnsi="Tahoma" w:cs="Tahoma"/>
          <w:sz w:val="22"/>
          <w:szCs w:val="22"/>
          <w:lang w:val="el-GR"/>
        </w:rPr>
        <w:t xml:space="preserve">Οι </w:t>
      </w:r>
      <w:r w:rsidR="00607ABB" w:rsidRPr="006A44E6">
        <w:rPr>
          <w:rFonts w:ascii="Tahoma" w:hAnsi="Tahoma" w:cs="Tahoma"/>
          <w:sz w:val="22"/>
          <w:szCs w:val="22"/>
          <w:lang w:val="el-GR"/>
        </w:rPr>
        <w:t>προσαρμοσμένες ελεύθερες ταμειακ</w:t>
      </w:r>
      <w:r w:rsidR="0004515D" w:rsidRPr="006A44E6">
        <w:rPr>
          <w:rFonts w:ascii="Tahoma" w:hAnsi="Tahoma" w:cs="Tahoma"/>
          <w:sz w:val="22"/>
          <w:szCs w:val="22"/>
          <w:lang w:val="el-GR"/>
        </w:rPr>
        <w:t>ές ροές μετά από μισθώσεις</w:t>
      </w:r>
      <w:r w:rsidR="00187094" w:rsidRPr="006A44E6">
        <w:rPr>
          <w:rFonts w:ascii="Tahoma" w:hAnsi="Tahoma" w:cs="Tahoma"/>
          <w:sz w:val="22"/>
          <w:szCs w:val="22"/>
          <w:lang w:val="el-GR"/>
        </w:rPr>
        <w:t xml:space="preserve"> </w:t>
      </w:r>
      <w:r w:rsidR="00B42372" w:rsidRPr="006A44E6">
        <w:rPr>
          <w:rFonts w:ascii="Tahoma" w:hAnsi="Tahoma" w:cs="Tahoma"/>
          <w:sz w:val="22"/>
          <w:szCs w:val="22"/>
          <w:lang w:val="el-GR"/>
        </w:rPr>
        <w:t xml:space="preserve">διαμορφώθηκαν </w:t>
      </w:r>
      <w:r w:rsidR="000B4C71" w:rsidRPr="006A44E6">
        <w:rPr>
          <w:rFonts w:ascii="Tahoma" w:hAnsi="Tahoma" w:cs="Tahoma"/>
          <w:sz w:val="22"/>
          <w:szCs w:val="22"/>
          <w:lang w:val="el-GR"/>
        </w:rPr>
        <w:t>σε €</w:t>
      </w:r>
      <w:r w:rsidR="00341C63" w:rsidRPr="006A44E6">
        <w:rPr>
          <w:rFonts w:ascii="Tahoma" w:hAnsi="Tahoma" w:cs="Tahoma"/>
          <w:iCs/>
          <w:sz w:val="22"/>
          <w:szCs w:val="22"/>
          <w:lang w:val="el-GR"/>
        </w:rPr>
        <w:t>113</w:t>
      </w:r>
      <w:r w:rsidR="000B4C71" w:rsidRPr="006A44E6">
        <w:rPr>
          <w:rFonts w:ascii="Tahoma" w:hAnsi="Tahoma" w:cs="Tahoma"/>
          <w:sz w:val="22"/>
          <w:szCs w:val="22"/>
          <w:lang w:val="el-GR"/>
        </w:rPr>
        <w:t>,9</w:t>
      </w:r>
      <w:r w:rsidR="00607ABB" w:rsidRPr="006A44E6">
        <w:rPr>
          <w:rFonts w:ascii="Tahoma" w:hAnsi="Tahoma" w:cs="Tahoma"/>
          <w:sz w:val="22"/>
          <w:szCs w:val="22"/>
          <w:lang w:val="el-GR"/>
        </w:rPr>
        <w:t xml:space="preserve"> εκατ</w:t>
      </w:r>
      <w:r w:rsidR="00B16867" w:rsidRPr="006A44E6">
        <w:rPr>
          <w:rFonts w:ascii="Tahoma" w:hAnsi="Tahoma" w:cs="Tahoma"/>
          <w:sz w:val="22"/>
          <w:szCs w:val="22"/>
          <w:lang w:val="el-GR"/>
        </w:rPr>
        <w:t>.</w:t>
      </w:r>
      <w:r w:rsidR="000B4C71" w:rsidRPr="006A44E6">
        <w:rPr>
          <w:rFonts w:ascii="Tahoma" w:hAnsi="Tahoma" w:cs="Tahoma"/>
          <w:sz w:val="22"/>
          <w:szCs w:val="22"/>
          <w:lang w:val="el-GR"/>
        </w:rPr>
        <w:t xml:space="preserve"> το </w:t>
      </w:r>
      <w:r w:rsidR="00341C63" w:rsidRPr="006A44E6">
        <w:rPr>
          <w:rFonts w:ascii="Tahoma" w:hAnsi="Tahoma" w:cs="Tahoma"/>
          <w:iCs/>
          <w:sz w:val="22"/>
          <w:szCs w:val="22"/>
          <w:lang w:val="el-GR"/>
        </w:rPr>
        <w:t>Γ</w:t>
      </w:r>
      <w:r w:rsidR="006D0542" w:rsidRPr="006A44E6">
        <w:rPr>
          <w:rFonts w:ascii="Tahoma" w:hAnsi="Tahoma" w:cs="Tahoma"/>
          <w:iCs/>
          <w:sz w:val="22"/>
          <w:szCs w:val="22"/>
          <w:lang w:val="el-GR"/>
        </w:rPr>
        <w:t>’</w:t>
      </w:r>
      <w:r w:rsidR="006D0542" w:rsidRPr="006A44E6">
        <w:rPr>
          <w:rFonts w:ascii="Tahoma" w:hAnsi="Tahoma" w:cs="Tahoma"/>
          <w:sz w:val="22"/>
          <w:szCs w:val="22"/>
          <w:lang w:val="el-GR"/>
        </w:rPr>
        <w:t xml:space="preserve"> τρίμηνο του 2022</w:t>
      </w:r>
      <w:r w:rsidR="00187094" w:rsidRPr="006A44E6">
        <w:rPr>
          <w:rFonts w:ascii="Tahoma" w:hAnsi="Tahoma" w:cs="Tahoma"/>
          <w:sz w:val="22"/>
          <w:szCs w:val="22"/>
          <w:lang w:val="el-GR"/>
        </w:rPr>
        <w:t>,</w:t>
      </w:r>
      <w:r w:rsidR="000B4C71" w:rsidRPr="006A44E6">
        <w:rPr>
          <w:rFonts w:ascii="Tahoma" w:hAnsi="Tahoma" w:cs="Tahoma"/>
          <w:sz w:val="22"/>
          <w:szCs w:val="22"/>
          <w:lang w:val="el-GR"/>
        </w:rPr>
        <w:t xml:space="preserve"> μειωμένες κατά 1,</w:t>
      </w:r>
      <w:r w:rsidR="00341C63" w:rsidRPr="006A44E6">
        <w:rPr>
          <w:rFonts w:ascii="Tahoma" w:hAnsi="Tahoma" w:cs="Tahoma"/>
          <w:iCs/>
          <w:sz w:val="22"/>
          <w:szCs w:val="22"/>
          <w:lang w:val="el-GR"/>
        </w:rPr>
        <w:t>6</w:t>
      </w:r>
      <w:r w:rsidRPr="006A44E6">
        <w:rPr>
          <w:rFonts w:ascii="Tahoma" w:hAnsi="Tahoma" w:cs="Tahoma"/>
          <w:sz w:val="22"/>
          <w:szCs w:val="22"/>
          <w:lang w:val="el-GR"/>
        </w:rPr>
        <w:t>% σε ετήσια βάση</w:t>
      </w:r>
      <w:r w:rsidR="00B42372" w:rsidRPr="006A44E6">
        <w:rPr>
          <w:rFonts w:ascii="Tahoma" w:hAnsi="Tahoma" w:cs="Tahoma"/>
          <w:sz w:val="22"/>
          <w:szCs w:val="22"/>
          <w:lang w:val="el-GR"/>
        </w:rPr>
        <w:t>,</w:t>
      </w:r>
      <w:r w:rsidRPr="006A44E6">
        <w:rPr>
          <w:rFonts w:ascii="Tahoma" w:hAnsi="Tahoma" w:cs="Tahoma"/>
          <w:sz w:val="22"/>
          <w:szCs w:val="22"/>
          <w:lang w:val="el-GR"/>
        </w:rPr>
        <w:t xml:space="preserve"> </w:t>
      </w:r>
      <w:r w:rsidR="006D0542" w:rsidRPr="006A44E6">
        <w:rPr>
          <w:rFonts w:ascii="Tahoma" w:hAnsi="Tahoma" w:cs="Tahoma"/>
          <w:sz w:val="22"/>
          <w:szCs w:val="22"/>
          <w:lang w:val="el-GR"/>
        </w:rPr>
        <w:t>ενώ ο</w:t>
      </w:r>
      <w:r w:rsidR="009C7FD6" w:rsidRPr="006A44E6">
        <w:rPr>
          <w:rFonts w:ascii="Tahoma" w:hAnsi="Tahoma" w:cs="Tahoma"/>
          <w:sz w:val="22"/>
          <w:szCs w:val="22"/>
          <w:lang w:val="el-GR"/>
        </w:rPr>
        <w:t>ι ελεύθερε</w:t>
      </w:r>
      <w:r w:rsidR="00450489" w:rsidRPr="006A44E6">
        <w:rPr>
          <w:rFonts w:ascii="Tahoma" w:hAnsi="Tahoma" w:cs="Tahoma"/>
          <w:sz w:val="22"/>
          <w:szCs w:val="22"/>
          <w:lang w:val="el-GR"/>
        </w:rPr>
        <w:t>ς ταμε</w:t>
      </w:r>
      <w:r w:rsidRPr="006A44E6">
        <w:rPr>
          <w:rFonts w:ascii="Tahoma" w:hAnsi="Tahoma" w:cs="Tahoma"/>
          <w:sz w:val="22"/>
          <w:szCs w:val="22"/>
          <w:lang w:val="el-GR"/>
        </w:rPr>
        <w:t>ια</w:t>
      </w:r>
      <w:r w:rsidR="000B4C71" w:rsidRPr="006A44E6">
        <w:rPr>
          <w:rFonts w:ascii="Tahoma" w:hAnsi="Tahoma" w:cs="Tahoma"/>
          <w:sz w:val="22"/>
          <w:szCs w:val="22"/>
          <w:lang w:val="el-GR"/>
        </w:rPr>
        <w:t xml:space="preserve">κές ροές </w:t>
      </w:r>
      <w:r w:rsidR="00341C63" w:rsidRPr="006A44E6">
        <w:rPr>
          <w:rFonts w:ascii="Tahoma" w:hAnsi="Tahoma" w:cs="Tahoma"/>
          <w:iCs/>
          <w:sz w:val="22"/>
          <w:szCs w:val="22"/>
          <w:lang w:val="el-GR"/>
        </w:rPr>
        <w:t xml:space="preserve">ανήλθαν </w:t>
      </w:r>
      <w:r w:rsidR="001C6B6A" w:rsidRPr="006A44E6">
        <w:rPr>
          <w:rFonts w:ascii="Tahoma" w:hAnsi="Tahoma" w:cs="Tahoma"/>
          <w:iCs/>
          <w:sz w:val="22"/>
          <w:szCs w:val="22"/>
          <w:lang w:val="el-GR"/>
        </w:rPr>
        <w:t>στα</w:t>
      </w:r>
      <w:r w:rsidR="000B4C71" w:rsidRPr="006A44E6">
        <w:rPr>
          <w:rFonts w:ascii="Tahoma" w:hAnsi="Tahoma" w:cs="Tahoma"/>
          <w:iCs/>
          <w:sz w:val="22"/>
          <w:szCs w:val="22"/>
          <w:lang w:val="el-GR"/>
        </w:rPr>
        <w:t xml:space="preserve"> €</w:t>
      </w:r>
      <w:r w:rsidR="00341C63" w:rsidRPr="006A44E6">
        <w:rPr>
          <w:rFonts w:ascii="Tahoma" w:hAnsi="Tahoma" w:cs="Tahoma"/>
          <w:iCs/>
          <w:sz w:val="22"/>
          <w:szCs w:val="22"/>
          <w:lang w:val="el-GR"/>
        </w:rPr>
        <w:t>80,3</w:t>
      </w:r>
      <w:r w:rsidR="009C7FD6" w:rsidRPr="006A44E6">
        <w:rPr>
          <w:rFonts w:ascii="Tahoma" w:hAnsi="Tahoma" w:cs="Tahoma"/>
          <w:iCs/>
          <w:sz w:val="22"/>
          <w:szCs w:val="22"/>
          <w:lang w:val="el-GR"/>
        </w:rPr>
        <w:t xml:space="preserve"> εκατ</w:t>
      </w:r>
      <w:r w:rsidR="00B16867" w:rsidRPr="006A44E6">
        <w:rPr>
          <w:rFonts w:ascii="Tahoma" w:hAnsi="Tahoma" w:cs="Tahoma"/>
          <w:iCs/>
          <w:sz w:val="22"/>
          <w:szCs w:val="22"/>
          <w:lang w:val="el-GR"/>
        </w:rPr>
        <w:t>.</w:t>
      </w:r>
      <w:r w:rsidR="00341C63" w:rsidRPr="006A44E6">
        <w:rPr>
          <w:rFonts w:ascii="Tahoma" w:hAnsi="Tahoma" w:cs="Tahoma"/>
          <w:iCs/>
          <w:sz w:val="22"/>
          <w:szCs w:val="22"/>
          <w:lang w:val="el-GR"/>
        </w:rPr>
        <w:t xml:space="preserve"> μειωμένες κατά 25,6%</w:t>
      </w:r>
      <w:r w:rsidR="001C6B6A" w:rsidRPr="006A44E6">
        <w:rPr>
          <w:rFonts w:ascii="Tahoma" w:hAnsi="Tahoma" w:cs="Tahoma"/>
          <w:sz w:val="22"/>
          <w:szCs w:val="22"/>
          <w:lang w:val="el-GR"/>
        </w:rPr>
        <w:t xml:space="preserve"> σε </w:t>
      </w:r>
      <w:r w:rsidR="005E6CA6" w:rsidRPr="006A44E6">
        <w:rPr>
          <w:rFonts w:ascii="Tahoma" w:hAnsi="Tahoma" w:cs="Tahoma"/>
          <w:iCs/>
          <w:sz w:val="22"/>
          <w:szCs w:val="22"/>
          <w:lang w:val="el-GR"/>
        </w:rPr>
        <w:t>σύγκριση</w:t>
      </w:r>
      <w:r w:rsidR="001C6B6A" w:rsidRPr="006A44E6">
        <w:rPr>
          <w:rFonts w:ascii="Tahoma" w:hAnsi="Tahoma" w:cs="Tahoma"/>
          <w:sz w:val="22"/>
          <w:szCs w:val="22"/>
          <w:lang w:val="el-GR"/>
        </w:rPr>
        <w:t xml:space="preserve"> με το </w:t>
      </w:r>
      <w:r w:rsidR="00341C63" w:rsidRPr="006A44E6">
        <w:rPr>
          <w:rFonts w:ascii="Tahoma" w:hAnsi="Tahoma" w:cs="Tahoma"/>
          <w:iCs/>
          <w:sz w:val="22"/>
          <w:szCs w:val="22"/>
          <w:lang w:val="el-GR"/>
        </w:rPr>
        <w:t>Γ’</w:t>
      </w:r>
      <w:r w:rsidR="001C6B6A" w:rsidRPr="006A44E6">
        <w:rPr>
          <w:rFonts w:ascii="Tahoma" w:hAnsi="Tahoma" w:cs="Tahoma"/>
          <w:sz w:val="22"/>
          <w:szCs w:val="22"/>
          <w:lang w:val="el-GR"/>
        </w:rPr>
        <w:t xml:space="preserve"> τρίμηνο</w:t>
      </w:r>
      <w:r w:rsidR="00341C63" w:rsidRPr="006A44E6">
        <w:rPr>
          <w:rFonts w:ascii="Tahoma" w:hAnsi="Tahoma" w:cs="Tahoma"/>
          <w:iCs/>
          <w:sz w:val="22"/>
          <w:szCs w:val="22"/>
          <w:lang w:val="el-GR"/>
        </w:rPr>
        <w:t xml:space="preserve"> του 2021,</w:t>
      </w:r>
      <w:r w:rsidR="00485C60" w:rsidRPr="006A44E6">
        <w:rPr>
          <w:rFonts w:ascii="Tahoma" w:hAnsi="Tahoma"/>
          <w:sz w:val="22"/>
          <w:lang w:val="el-GR"/>
        </w:rPr>
        <w:t xml:space="preserve"> </w:t>
      </w:r>
      <w:r w:rsidR="000B4C71" w:rsidRPr="006A44E6">
        <w:rPr>
          <w:rFonts w:ascii="Tahoma" w:hAnsi="Tahoma" w:cs="Tahoma"/>
          <w:sz w:val="22"/>
          <w:szCs w:val="22"/>
          <w:lang w:val="el-GR"/>
        </w:rPr>
        <w:t xml:space="preserve">καθώς </w:t>
      </w:r>
      <w:r w:rsidR="00341C63" w:rsidRPr="006A44E6">
        <w:rPr>
          <w:rFonts w:ascii="Tahoma" w:hAnsi="Tahoma" w:cs="Tahoma"/>
          <w:iCs/>
          <w:sz w:val="22"/>
          <w:szCs w:val="22"/>
          <w:lang w:val="el-GR"/>
        </w:rPr>
        <w:t xml:space="preserve">οι πληρωμές για το πρόγραμμα εθελουσίας </w:t>
      </w:r>
      <w:r w:rsidR="00607F6B">
        <w:rPr>
          <w:rFonts w:ascii="Tahoma" w:hAnsi="Tahoma" w:cs="Tahoma"/>
          <w:iCs/>
          <w:sz w:val="22"/>
          <w:szCs w:val="22"/>
          <w:lang w:val="el-GR"/>
        </w:rPr>
        <w:t xml:space="preserve">αποχώρησης </w:t>
      </w:r>
      <w:r w:rsidR="00341C63" w:rsidRPr="006A44E6">
        <w:rPr>
          <w:rFonts w:ascii="Tahoma" w:hAnsi="Tahoma" w:cs="Tahoma"/>
          <w:iCs/>
          <w:sz w:val="22"/>
          <w:szCs w:val="22"/>
          <w:lang w:val="el-GR"/>
        </w:rPr>
        <w:t xml:space="preserve">και η αύξηση των επενδύσεων αντιστάθμισαν την </w:t>
      </w:r>
      <w:r w:rsidR="000B4C71" w:rsidRPr="006A44E6">
        <w:rPr>
          <w:rFonts w:ascii="Tahoma" w:hAnsi="Tahoma" w:cs="Tahoma"/>
          <w:iCs/>
          <w:sz w:val="22"/>
          <w:szCs w:val="22"/>
          <w:lang w:val="el-GR"/>
        </w:rPr>
        <w:t xml:space="preserve">υψηλότερη κερδοφορία </w:t>
      </w:r>
      <w:r w:rsidR="00341C63" w:rsidRPr="006A44E6">
        <w:rPr>
          <w:rFonts w:ascii="Tahoma" w:hAnsi="Tahoma" w:cs="Tahoma"/>
          <w:iCs/>
          <w:sz w:val="22"/>
          <w:szCs w:val="22"/>
          <w:lang w:val="el-GR"/>
        </w:rPr>
        <w:t>και την χαμηλότερη πληρωμή φόρου εισοδήματος.</w:t>
      </w:r>
    </w:p>
    <w:p w14:paraId="31638D2E" w14:textId="0FB1C015" w:rsidR="00485C60" w:rsidRPr="00D618B9" w:rsidRDefault="00485C60"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35020FB2" w14:textId="58D2F5D2" w:rsidR="008A55ED" w:rsidRPr="008A55ED" w:rsidRDefault="00607ABB" w:rsidP="00607ABB">
      <w:pPr>
        <w:pStyle w:val="PRContact"/>
        <w:tabs>
          <w:tab w:val="clear" w:pos="3600"/>
          <w:tab w:val="clear" w:pos="5040"/>
        </w:tabs>
        <w:suppressAutoHyphens w:val="0"/>
        <w:spacing w:line="240" w:lineRule="exact"/>
        <w:jc w:val="both"/>
        <w:rPr>
          <w:rFonts w:ascii="Tahoma" w:hAnsi="Tahoma" w:cs="Tahoma"/>
          <w:iCs/>
          <w:sz w:val="22"/>
          <w:szCs w:val="22"/>
          <w:lang w:val="el-GR"/>
        </w:rPr>
      </w:pPr>
      <w:r w:rsidRPr="008A55ED">
        <w:rPr>
          <w:rFonts w:ascii="Tahoma" w:hAnsi="Tahoma" w:cs="Tahoma"/>
          <w:sz w:val="22"/>
          <w:szCs w:val="22"/>
          <w:lang w:val="el-GR"/>
        </w:rPr>
        <w:t>Ο προσαρμοσμένος καθαρός δανεισμ</w:t>
      </w:r>
      <w:r w:rsidR="0062345A" w:rsidRPr="008A55ED">
        <w:rPr>
          <w:rFonts w:ascii="Tahoma" w:hAnsi="Tahoma" w:cs="Tahoma"/>
          <w:sz w:val="22"/>
          <w:szCs w:val="22"/>
          <w:lang w:val="el-GR"/>
        </w:rPr>
        <w:t xml:space="preserve">ός του Ομίλου στις </w:t>
      </w:r>
      <w:r w:rsidR="00897755" w:rsidRPr="008A55ED">
        <w:rPr>
          <w:rFonts w:ascii="Tahoma" w:hAnsi="Tahoma" w:cs="Tahoma"/>
          <w:sz w:val="22"/>
          <w:szCs w:val="22"/>
          <w:lang w:val="el-GR"/>
        </w:rPr>
        <w:t xml:space="preserve">30 </w:t>
      </w:r>
      <w:r w:rsidR="006A44E6" w:rsidRPr="008A55ED">
        <w:rPr>
          <w:rFonts w:ascii="Tahoma" w:hAnsi="Tahoma" w:cs="Tahoma"/>
          <w:iCs/>
          <w:sz w:val="22"/>
          <w:szCs w:val="22"/>
          <w:lang w:val="el-GR"/>
        </w:rPr>
        <w:t>Σεπτεμβρίου</w:t>
      </w:r>
      <w:r w:rsidR="0062345A" w:rsidRPr="008A55ED">
        <w:rPr>
          <w:rFonts w:ascii="Tahoma" w:hAnsi="Tahoma" w:cs="Tahoma"/>
          <w:sz w:val="22"/>
          <w:szCs w:val="22"/>
          <w:lang w:val="el-GR"/>
        </w:rPr>
        <w:t xml:space="preserve"> 2022 ήταν €</w:t>
      </w:r>
      <w:r w:rsidR="006A44E6" w:rsidRPr="008A55ED">
        <w:rPr>
          <w:rFonts w:ascii="Tahoma" w:hAnsi="Tahoma" w:cs="Tahoma"/>
          <w:iCs/>
          <w:sz w:val="22"/>
          <w:szCs w:val="22"/>
          <w:lang w:val="el-GR"/>
        </w:rPr>
        <w:t>769,1</w:t>
      </w:r>
      <w:r w:rsidRPr="008A55ED">
        <w:rPr>
          <w:rFonts w:ascii="Tahoma" w:hAnsi="Tahoma" w:cs="Tahoma"/>
          <w:sz w:val="22"/>
          <w:szCs w:val="22"/>
          <w:lang w:val="el-GR"/>
        </w:rPr>
        <w:t xml:space="preserve"> </w:t>
      </w:r>
      <w:r w:rsidR="002A657F" w:rsidRPr="008A55ED">
        <w:rPr>
          <w:rFonts w:ascii="Tahoma" w:hAnsi="Tahoma" w:cs="Tahoma"/>
          <w:sz w:val="22"/>
          <w:szCs w:val="22"/>
          <w:lang w:val="el-GR"/>
        </w:rPr>
        <w:t>εκατ., αυξημένος</w:t>
      </w:r>
      <w:r w:rsidR="004C5C0D" w:rsidRPr="008A55ED">
        <w:rPr>
          <w:rFonts w:ascii="Tahoma" w:hAnsi="Tahoma" w:cs="Tahoma"/>
          <w:sz w:val="22"/>
          <w:szCs w:val="22"/>
          <w:lang w:val="el-GR"/>
        </w:rPr>
        <w:t xml:space="preserve"> </w:t>
      </w:r>
      <w:r w:rsidR="00450489" w:rsidRPr="008A55ED">
        <w:rPr>
          <w:rFonts w:ascii="Tahoma" w:hAnsi="Tahoma" w:cs="Tahoma"/>
          <w:sz w:val="22"/>
          <w:szCs w:val="22"/>
          <w:lang w:val="el-GR"/>
        </w:rPr>
        <w:t xml:space="preserve"> κατ</w:t>
      </w:r>
      <w:r w:rsidR="0062345A" w:rsidRPr="008A55ED">
        <w:rPr>
          <w:rFonts w:ascii="Tahoma" w:hAnsi="Tahoma" w:cs="Tahoma"/>
          <w:sz w:val="22"/>
          <w:szCs w:val="22"/>
          <w:lang w:val="el-GR"/>
        </w:rPr>
        <w:t xml:space="preserve">ά </w:t>
      </w:r>
      <w:r w:rsidR="004C5C0D" w:rsidRPr="008A55ED">
        <w:rPr>
          <w:rFonts w:ascii="Tahoma" w:hAnsi="Tahoma" w:cs="Tahoma"/>
          <w:iCs/>
          <w:sz w:val="22"/>
          <w:szCs w:val="22"/>
          <w:lang w:val="el-GR"/>
        </w:rPr>
        <w:t>0</w:t>
      </w:r>
      <w:r w:rsidR="008B0E62" w:rsidRPr="008A55ED">
        <w:rPr>
          <w:rFonts w:ascii="Tahoma" w:hAnsi="Tahoma" w:cs="Tahoma"/>
          <w:iCs/>
          <w:sz w:val="22"/>
          <w:szCs w:val="22"/>
          <w:lang w:val="el-GR"/>
        </w:rPr>
        <w:t>,</w:t>
      </w:r>
      <w:r w:rsidR="004C5C0D" w:rsidRPr="008A55ED">
        <w:rPr>
          <w:rFonts w:ascii="Tahoma" w:hAnsi="Tahoma" w:cs="Tahoma"/>
          <w:iCs/>
          <w:sz w:val="22"/>
          <w:szCs w:val="22"/>
          <w:lang w:val="el-GR"/>
        </w:rPr>
        <w:t>7</w:t>
      </w:r>
      <w:r w:rsidR="00450489" w:rsidRPr="008A55ED">
        <w:rPr>
          <w:rFonts w:ascii="Tahoma" w:hAnsi="Tahoma" w:cs="Tahoma"/>
          <w:sz w:val="22"/>
          <w:szCs w:val="22"/>
          <w:lang w:val="el-GR"/>
        </w:rPr>
        <w:t xml:space="preserve">% </w:t>
      </w:r>
      <w:r w:rsidRPr="008A55ED">
        <w:rPr>
          <w:rFonts w:ascii="Tahoma" w:hAnsi="Tahoma" w:cs="Tahoma"/>
          <w:sz w:val="22"/>
          <w:szCs w:val="22"/>
          <w:lang w:val="el-GR"/>
        </w:rPr>
        <w:t>σε</w:t>
      </w:r>
      <w:r w:rsidR="008B0E62" w:rsidRPr="008A55ED">
        <w:rPr>
          <w:rFonts w:ascii="Tahoma" w:hAnsi="Tahoma" w:cs="Tahoma"/>
          <w:sz w:val="22"/>
          <w:szCs w:val="22"/>
          <w:lang w:val="el-GR"/>
        </w:rPr>
        <w:t xml:space="preserve"> σχέση με τις </w:t>
      </w:r>
      <w:r w:rsidR="00897755" w:rsidRPr="008A55ED">
        <w:rPr>
          <w:rFonts w:ascii="Tahoma" w:hAnsi="Tahoma" w:cs="Tahoma"/>
          <w:sz w:val="22"/>
          <w:szCs w:val="22"/>
          <w:lang w:val="el-GR"/>
        </w:rPr>
        <w:t>30</w:t>
      </w:r>
      <w:r w:rsidR="00A92282" w:rsidRPr="008A55ED">
        <w:rPr>
          <w:rFonts w:ascii="Tahoma" w:hAnsi="Tahoma" w:cs="Tahoma"/>
          <w:sz w:val="22"/>
          <w:szCs w:val="22"/>
          <w:lang w:val="el-GR"/>
        </w:rPr>
        <w:t xml:space="preserve"> </w:t>
      </w:r>
      <w:r w:rsidR="004C5C0D" w:rsidRPr="008A55ED">
        <w:rPr>
          <w:rFonts w:ascii="Tahoma" w:hAnsi="Tahoma" w:cs="Tahoma"/>
          <w:iCs/>
          <w:sz w:val="22"/>
          <w:szCs w:val="22"/>
          <w:lang w:val="el-GR"/>
        </w:rPr>
        <w:t>Σεπτεμβρίου</w:t>
      </w:r>
      <w:r w:rsidR="00AA7EFF" w:rsidRPr="008A55ED">
        <w:rPr>
          <w:rFonts w:ascii="Tahoma" w:hAnsi="Tahoma" w:cs="Tahoma"/>
          <w:sz w:val="22"/>
          <w:szCs w:val="22"/>
          <w:lang w:val="el-GR"/>
        </w:rPr>
        <w:t xml:space="preserve"> </w:t>
      </w:r>
      <w:r w:rsidR="0062345A" w:rsidRPr="008A55ED">
        <w:rPr>
          <w:rFonts w:ascii="Tahoma" w:hAnsi="Tahoma" w:cs="Tahoma"/>
          <w:sz w:val="22"/>
          <w:szCs w:val="22"/>
          <w:lang w:val="el-GR"/>
        </w:rPr>
        <w:t>2021</w:t>
      </w:r>
      <w:r w:rsidR="00B16867" w:rsidRPr="008A55ED">
        <w:rPr>
          <w:rFonts w:ascii="Tahoma" w:hAnsi="Tahoma" w:cs="Tahoma"/>
          <w:sz w:val="22"/>
          <w:szCs w:val="22"/>
          <w:lang w:val="el-GR"/>
        </w:rPr>
        <w:t xml:space="preserve">. </w:t>
      </w:r>
      <w:r w:rsidRPr="008A55ED">
        <w:rPr>
          <w:rFonts w:ascii="Tahoma" w:hAnsi="Tahoma" w:cs="Tahoma"/>
          <w:sz w:val="22"/>
          <w:szCs w:val="22"/>
          <w:lang w:val="el-GR"/>
        </w:rPr>
        <w:t xml:space="preserve">Ο προσαρμοσμένος καθαρός δανεισμός του Ομίλου </w:t>
      </w:r>
      <w:r w:rsidR="00450489" w:rsidRPr="008A55ED">
        <w:rPr>
          <w:rFonts w:ascii="Tahoma" w:hAnsi="Tahoma" w:cs="Tahoma"/>
          <w:sz w:val="22"/>
          <w:szCs w:val="22"/>
          <w:lang w:val="el-GR"/>
        </w:rPr>
        <w:t>αντιστοιχεί σε 0</w:t>
      </w:r>
      <w:r w:rsidR="00715F22" w:rsidRPr="008A55ED">
        <w:rPr>
          <w:rFonts w:ascii="Tahoma" w:hAnsi="Tahoma" w:cs="Tahoma"/>
          <w:sz w:val="22"/>
          <w:szCs w:val="22"/>
          <w:lang w:val="el-GR"/>
        </w:rPr>
        <w:t>,</w:t>
      </w:r>
      <w:r w:rsidR="004C5C0D" w:rsidRPr="008A55ED">
        <w:rPr>
          <w:rFonts w:ascii="Tahoma" w:hAnsi="Tahoma" w:cs="Tahoma"/>
          <w:iCs/>
          <w:sz w:val="22"/>
          <w:szCs w:val="22"/>
          <w:lang w:val="el-GR"/>
        </w:rPr>
        <w:t>6</w:t>
      </w:r>
      <w:r w:rsidRPr="008A55ED">
        <w:rPr>
          <w:rFonts w:ascii="Tahoma" w:hAnsi="Tahoma" w:cs="Tahoma"/>
          <w:sz w:val="22"/>
          <w:szCs w:val="22"/>
          <w:lang w:val="el-GR"/>
        </w:rPr>
        <w:t xml:space="preserve"> φορές το ετήσιο προσαρμοσμένο ΕΒΙTDA (</w:t>
      </w:r>
      <w:r w:rsidRPr="008A55ED">
        <w:rPr>
          <w:rFonts w:ascii="Tahoma" w:hAnsi="Tahoma" w:cs="Tahoma"/>
          <w:sz w:val="22"/>
          <w:szCs w:val="22"/>
        </w:rPr>
        <w:t>AL</w:t>
      </w:r>
      <w:r w:rsidRPr="008A55ED">
        <w:rPr>
          <w:rFonts w:ascii="Tahoma" w:hAnsi="Tahoma" w:cs="Tahoma"/>
          <w:sz w:val="22"/>
          <w:szCs w:val="22"/>
          <w:lang w:val="el-GR"/>
        </w:rPr>
        <w:t>)</w:t>
      </w:r>
      <w:r w:rsidR="008A55ED" w:rsidRPr="008A55ED">
        <w:rPr>
          <w:rFonts w:ascii="Tahoma" w:hAnsi="Tahoma" w:cs="Tahoma"/>
          <w:sz w:val="22"/>
          <w:szCs w:val="22"/>
          <w:lang w:val="el-GR"/>
        </w:rPr>
        <w:t xml:space="preserve">, στα ίδια επίπεδα σε σχέση με πέρυσι. </w:t>
      </w:r>
      <w:r w:rsidR="008A55ED" w:rsidRPr="008A55ED">
        <w:rPr>
          <w:rFonts w:ascii="Tahoma" w:hAnsi="Tahoma" w:cs="Tahoma"/>
          <w:iCs/>
          <w:sz w:val="22"/>
          <w:szCs w:val="22"/>
          <w:lang w:val="el-GR"/>
        </w:rPr>
        <w:t xml:space="preserve">Η αποπληρωμή κατά τη διάρκεια του τριμήνου ομολόγου με </w:t>
      </w:r>
      <w:r w:rsidR="008A55ED" w:rsidRPr="008A55ED">
        <w:rPr>
          <w:rFonts w:ascii="Tahoma" w:hAnsi="Tahoma" w:cs="Tahoma"/>
          <w:bCs/>
          <w:spacing w:val="-2"/>
          <w:sz w:val="22"/>
          <w:szCs w:val="22"/>
          <w:lang w:val="el-GR"/>
        </w:rPr>
        <w:t xml:space="preserve">εναπομείναν </w:t>
      </w:r>
      <w:r w:rsidR="00C31CEB">
        <w:rPr>
          <w:rFonts w:ascii="Tahoma" w:hAnsi="Tahoma" w:cs="Tahoma"/>
          <w:bCs/>
          <w:spacing w:val="-2"/>
          <w:sz w:val="22"/>
          <w:szCs w:val="22"/>
          <w:lang w:val="el-GR"/>
        </w:rPr>
        <w:t>ποσό</w:t>
      </w:r>
      <w:r w:rsidR="008A55ED" w:rsidRPr="008A55ED">
        <w:rPr>
          <w:rFonts w:ascii="Tahoma" w:hAnsi="Tahoma" w:cs="Tahoma"/>
          <w:bCs/>
          <w:spacing w:val="-2"/>
          <w:sz w:val="22"/>
          <w:szCs w:val="22"/>
          <w:lang w:val="el-GR"/>
        </w:rPr>
        <w:t xml:space="preserve"> €375 εκατ. και απόδοση 2,375% σε συνδυασμό με τη χρηματοδότηση σε χαμηλότερο κόστος</w:t>
      </w:r>
      <w:r w:rsidR="0047745D">
        <w:rPr>
          <w:rFonts w:ascii="Tahoma" w:hAnsi="Tahoma" w:cs="Tahoma"/>
          <w:bCs/>
          <w:spacing w:val="-2"/>
          <w:sz w:val="22"/>
          <w:szCs w:val="22"/>
          <w:lang w:val="el-GR"/>
        </w:rPr>
        <w:t>,</w:t>
      </w:r>
      <w:r w:rsidR="008A55ED" w:rsidRPr="008A55ED">
        <w:rPr>
          <w:rFonts w:ascii="Tahoma" w:hAnsi="Tahoma" w:cs="Tahoma"/>
          <w:bCs/>
          <w:spacing w:val="-2"/>
          <w:sz w:val="22"/>
          <w:szCs w:val="22"/>
          <w:lang w:val="el-GR"/>
        </w:rPr>
        <w:t xml:space="preserve"> οδήγησαν σε μείωση στο μέσο σταθμικό κόστος Ομολόγων και Δανείων κατά 28 μονάδες βάσης σε σύγκριση με τον Σεπτέμβριο του 2021.</w:t>
      </w:r>
      <w:r w:rsidR="0047745D">
        <w:rPr>
          <w:rFonts w:ascii="Tahoma" w:hAnsi="Tahoma" w:cs="Tahoma"/>
          <w:bCs/>
          <w:spacing w:val="-2"/>
          <w:sz w:val="22"/>
          <w:szCs w:val="22"/>
          <w:lang w:val="el-GR"/>
        </w:rPr>
        <w:t xml:space="preserve"> </w:t>
      </w:r>
      <w:r w:rsidR="008A55ED">
        <w:rPr>
          <w:rFonts w:ascii="Tahoma" w:hAnsi="Tahoma" w:cs="Tahoma"/>
          <w:iCs/>
          <w:sz w:val="22"/>
          <w:szCs w:val="22"/>
          <w:lang w:val="el-GR"/>
        </w:rPr>
        <w:t xml:space="preserve">Ο Όμιλος έχει </w:t>
      </w:r>
      <w:r w:rsidR="002A657F">
        <w:rPr>
          <w:rFonts w:ascii="Tahoma" w:hAnsi="Tahoma" w:cs="Tahoma"/>
          <w:iCs/>
          <w:sz w:val="22"/>
          <w:szCs w:val="22"/>
          <w:lang w:val="el-GR"/>
        </w:rPr>
        <w:t>μικρή έκθεση μεσοπρόθεσμα στην αύξηση των επιτοκίων σε παγκόσμιο επίπεδο</w:t>
      </w:r>
      <w:r w:rsidR="0012664C">
        <w:rPr>
          <w:rFonts w:ascii="Tahoma" w:hAnsi="Tahoma" w:cs="Tahoma"/>
          <w:iCs/>
          <w:sz w:val="22"/>
          <w:szCs w:val="22"/>
          <w:lang w:val="el-GR"/>
        </w:rPr>
        <w:t>,</w:t>
      </w:r>
      <w:r w:rsidR="002A657F">
        <w:rPr>
          <w:rFonts w:ascii="Tahoma" w:hAnsi="Tahoma" w:cs="Tahoma"/>
          <w:iCs/>
          <w:sz w:val="22"/>
          <w:szCs w:val="22"/>
          <w:lang w:val="el-GR"/>
        </w:rPr>
        <w:t xml:space="preserve"> καθώς η επόμενη σημαντική αποπληρωμή ομολόγου τοποθετείται τον Σεπτέμβριο του 2026.</w:t>
      </w:r>
    </w:p>
    <w:p w14:paraId="7BD16BB0" w14:textId="77777777" w:rsidR="008A55ED" w:rsidRDefault="008A55ED"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199D9DF9" w14:textId="2D4458C9" w:rsidR="008A55ED" w:rsidRPr="002D5738" w:rsidRDefault="008A55ED"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524B4935" w14:textId="77777777" w:rsidR="008A55ED" w:rsidRPr="008A55ED" w:rsidRDefault="008A55ED"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tbl>
      <w:tblPr>
        <w:tblW w:w="10632" w:type="dxa"/>
        <w:tblLayout w:type="fixed"/>
        <w:tblCellMar>
          <w:left w:w="28" w:type="dxa"/>
          <w:right w:w="28" w:type="dxa"/>
        </w:tblCellMar>
        <w:tblLook w:val="0000" w:firstRow="0" w:lastRow="0" w:firstColumn="0" w:lastColumn="0" w:noHBand="0" w:noVBand="0"/>
      </w:tblPr>
      <w:tblGrid>
        <w:gridCol w:w="2788"/>
        <w:gridCol w:w="1906"/>
        <w:gridCol w:w="1402"/>
        <w:gridCol w:w="1275"/>
        <w:gridCol w:w="1276"/>
        <w:gridCol w:w="1134"/>
        <w:gridCol w:w="851"/>
      </w:tblGrid>
      <w:tr w:rsidR="00F2387B" w:rsidRPr="002E6858" w14:paraId="1A6E0A98" w14:textId="4A880663" w:rsidTr="000F411B">
        <w:trPr>
          <w:trHeight w:val="535"/>
        </w:trPr>
        <w:tc>
          <w:tcPr>
            <w:tcW w:w="2788" w:type="dxa"/>
            <w:tcBorders>
              <w:top w:val="nil"/>
              <w:left w:val="nil"/>
              <w:bottom w:val="single" w:sz="12" w:space="0" w:color="4F81BD" w:themeColor="accent1"/>
              <w:right w:val="nil"/>
            </w:tcBorders>
            <w:shd w:val="clear" w:color="auto" w:fill="auto"/>
            <w:vAlign w:val="bottom"/>
          </w:tcPr>
          <w:p w14:paraId="21AF5A3E" w14:textId="77777777" w:rsidR="00F2387B" w:rsidRPr="002E6858" w:rsidRDefault="00F2387B" w:rsidP="00F2387B">
            <w:pPr>
              <w:rPr>
                <w:rFonts w:ascii="Tahoma" w:hAnsi="Tahoma" w:cs="Tahoma"/>
                <w:b/>
                <w:sz w:val="22"/>
                <w:szCs w:val="22"/>
                <w:lang w:val="el-GR" w:eastAsia="el-GR"/>
              </w:rPr>
            </w:pPr>
            <w:r w:rsidRPr="002E6858">
              <w:rPr>
                <w:rFonts w:ascii="Tahoma" w:hAnsi="Tahoma" w:cs="Tahoma"/>
                <w:b/>
                <w:sz w:val="22"/>
                <w:szCs w:val="22"/>
                <w:lang w:val="el-GR" w:eastAsia="el-GR"/>
              </w:rPr>
              <w:t xml:space="preserve">Κύκλος Εργασιών </w:t>
            </w:r>
          </w:p>
          <w:p w14:paraId="5F25B791" w14:textId="77777777" w:rsidR="00F2387B" w:rsidRPr="002E6858" w:rsidRDefault="00F2387B" w:rsidP="00F2387B">
            <w:pPr>
              <w:ind w:hanging="28"/>
              <w:rPr>
                <w:rFonts w:ascii="Tahoma" w:hAnsi="Tahoma" w:cs="Tahoma"/>
                <w:sz w:val="22"/>
                <w:szCs w:val="22"/>
                <w:lang w:val="el-GR"/>
              </w:rPr>
            </w:pPr>
            <w:r w:rsidRPr="002E6858">
              <w:rPr>
                <w:rFonts w:ascii="Tahoma" w:hAnsi="Tahoma" w:cs="Tahoma"/>
                <w:b/>
                <w:sz w:val="22"/>
                <w:szCs w:val="22"/>
                <w:lang w:val="el-GR" w:eastAsia="el-GR"/>
              </w:rPr>
              <w:t>(Εκατ. € )</w:t>
            </w:r>
          </w:p>
        </w:tc>
        <w:tc>
          <w:tcPr>
            <w:tcW w:w="1906" w:type="dxa"/>
            <w:tcBorders>
              <w:top w:val="nil"/>
              <w:left w:val="nil"/>
              <w:bottom w:val="single" w:sz="12" w:space="0" w:color="4F81BD" w:themeColor="accent1"/>
              <w:right w:val="nil"/>
            </w:tcBorders>
            <w:shd w:val="clear" w:color="auto" w:fill="auto"/>
            <w:noWrap/>
            <w:tcMar>
              <w:left w:w="28" w:type="dxa"/>
              <w:right w:w="28" w:type="dxa"/>
            </w:tcMar>
          </w:tcPr>
          <w:p w14:paraId="4500149C" w14:textId="4BE66068" w:rsidR="00F2387B" w:rsidRPr="002E6858" w:rsidRDefault="00F2387B" w:rsidP="00F2387B">
            <w:pPr>
              <w:jc w:val="right"/>
              <w:rPr>
                <w:rFonts w:ascii="Tahoma" w:hAnsi="Tahoma"/>
                <w:b/>
                <w:sz w:val="22"/>
                <w:szCs w:val="22"/>
                <w:lang w:val="el-GR"/>
              </w:rPr>
            </w:pPr>
            <w:r>
              <w:rPr>
                <w:rFonts w:ascii="Tahoma" w:hAnsi="Tahoma"/>
                <w:b/>
                <w:sz w:val="22"/>
                <w:szCs w:val="22"/>
                <w:lang w:val="el-GR"/>
              </w:rPr>
              <w:t>Γ</w:t>
            </w:r>
            <w:r w:rsidRPr="002E6858">
              <w:rPr>
                <w:rFonts w:ascii="Tahoma" w:hAnsi="Tahoma"/>
                <w:b/>
                <w:sz w:val="22"/>
                <w:szCs w:val="22"/>
                <w:lang w:val="el-GR"/>
              </w:rPr>
              <w:t>’τρίμηνο</w:t>
            </w:r>
          </w:p>
          <w:p w14:paraId="2F2383D5" w14:textId="7079058E" w:rsidR="00F2387B" w:rsidRPr="002E6858" w:rsidRDefault="00F2387B" w:rsidP="00F2387B">
            <w:pPr>
              <w:jc w:val="right"/>
              <w:rPr>
                <w:rFonts w:ascii="Tahoma" w:hAnsi="Tahoma" w:cs="Tahoma"/>
                <w:b/>
                <w:sz w:val="22"/>
                <w:szCs w:val="22"/>
                <w:lang w:val="el-GR" w:eastAsia="el-GR"/>
              </w:rPr>
            </w:pPr>
            <w:r w:rsidRPr="002E6858">
              <w:rPr>
                <w:rFonts w:ascii="Tahoma" w:hAnsi="Tahoma"/>
                <w:b/>
                <w:sz w:val="22"/>
                <w:szCs w:val="22"/>
                <w:lang w:val="el-GR"/>
              </w:rPr>
              <w:t>202</w:t>
            </w:r>
            <w:r>
              <w:rPr>
                <w:rFonts w:ascii="Tahoma" w:hAnsi="Tahoma"/>
                <w:b/>
                <w:sz w:val="22"/>
                <w:szCs w:val="22"/>
                <w:lang w:val="el-GR"/>
              </w:rPr>
              <w:t>2</w:t>
            </w:r>
          </w:p>
        </w:tc>
        <w:tc>
          <w:tcPr>
            <w:tcW w:w="1402" w:type="dxa"/>
            <w:tcBorders>
              <w:top w:val="nil"/>
              <w:left w:val="nil"/>
              <w:bottom w:val="single" w:sz="12" w:space="0" w:color="4F81BD" w:themeColor="accent1"/>
              <w:right w:val="nil"/>
            </w:tcBorders>
            <w:shd w:val="clear" w:color="auto" w:fill="auto"/>
            <w:noWrap/>
            <w:tcMar>
              <w:left w:w="28" w:type="dxa"/>
              <w:right w:w="28" w:type="dxa"/>
            </w:tcMar>
          </w:tcPr>
          <w:p w14:paraId="00855015" w14:textId="44B6EABF" w:rsidR="00F2387B" w:rsidRPr="002E6858" w:rsidRDefault="00F2387B" w:rsidP="00F2387B">
            <w:pPr>
              <w:jc w:val="right"/>
              <w:rPr>
                <w:rFonts w:ascii="Tahoma" w:hAnsi="Tahoma"/>
                <w:b/>
                <w:sz w:val="22"/>
                <w:szCs w:val="22"/>
                <w:lang w:val="el-GR"/>
              </w:rPr>
            </w:pPr>
            <w:r>
              <w:rPr>
                <w:rFonts w:ascii="Tahoma" w:hAnsi="Tahoma"/>
                <w:b/>
                <w:sz w:val="22"/>
                <w:szCs w:val="22"/>
                <w:lang w:val="el-GR"/>
              </w:rPr>
              <w:t>Γ</w:t>
            </w:r>
            <w:r w:rsidRPr="002E6858">
              <w:rPr>
                <w:rFonts w:ascii="Tahoma" w:hAnsi="Tahoma"/>
                <w:b/>
                <w:sz w:val="22"/>
                <w:szCs w:val="22"/>
                <w:lang w:val="el-GR"/>
              </w:rPr>
              <w:t>’τρίμηνο</w:t>
            </w:r>
          </w:p>
          <w:p w14:paraId="155DF6F8" w14:textId="43D06FED" w:rsidR="00F2387B" w:rsidRPr="002E6858" w:rsidRDefault="00F2387B" w:rsidP="00F2387B">
            <w:pPr>
              <w:jc w:val="right"/>
              <w:rPr>
                <w:rFonts w:ascii="Tahoma" w:hAnsi="Tahoma" w:cs="Tahoma"/>
                <w:b/>
                <w:sz w:val="22"/>
                <w:szCs w:val="22"/>
                <w:lang w:val="el-GR" w:eastAsia="el-GR"/>
              </w:rPr>
            </w:pPr>
            <w:r w:rsidRPr="002E6858">
              <w:rPr>
                <w:rFonts w:ascii="Tahoma" w:hAnsi="Tahoma"/>
                <w:b/>
                <w:sz w:val="22"/>
                <w:szCs w:val="22"/>
                <w:lang w:val="el-GR"/>
              </w:rPr>
              <w:t>202</w:t>
            </w:r>
            <w:r>
              <w:rPr>
                <w:rFonts w:ascii="Tahoma" w:hAnsi="Tahoma"/>
                <w:b/>
                <w:sz w:val="22"/>
                <w:szCs w:val="22"/>
                <w:lang w:val="el-GR"/>
              </w:rPr>
              <w:t>1</w:t>
            </w:r>
          </w:p>
        </w:tc>
        <w:tc>
          <w:tcPr>
            <w:tcW w:w="1275" w:type="dxa"/>
            <w:tcBorders>
              <w:top w:val="nil"/>
              <w:left w:val="nil"/>
              <w:bottom w:val="single" w:sz="12" w:space="0" w:color="4F81BD" w:themeColor="accent1"/>
            </w:tcBorders>
            <w:shd w:val="clear" w:color="auto" w:fill="auto"/>
            <w:tcMar>
              <w:left w:w="28" w:type="dxa"/>
              <w:right w:w="28" w:type="dxa"/>
            </w:tcMar>
          </w:tcPr>
          <w:p w14:paraId="50D84A8E" w14:textId="77777777" w:rsidR="00F2387B" w:rsidRPr="002E6858" w:rsidRDefault="00F2387B" w:rsidP="00F2387B">
            <w:pPr>
              <w:ind w:left="397" w:hanging="397"/>
              <w:jc w:val="right"/>
              <w:rPr>
                <w:rFonts w:ascii="Tahoma" w:hAnsi="Tahoma" w:cs="Tahoma"/>
                <w:b/>
                <w:sz w:val="22"/>
                <w:szCs w:val="22"/>
                <w:lang w:val="el-GR" w:eastAsia="el-GR"/>
              </w:rPr>
            </w:pPr>
            <w:r w:rsidRPr="002E6858">
              <w:rPr>
                <w:rFonts w:ascii="Tahoma" w:hAnsi="Tahoma" w:cs="Tahoma"/>
                <w:b/>
                <w:bCs/>
                <w:iCs/>
                <w:sz w:val="22"/>
                <w:szCs w:val="22"/>
                <w:lang w:val="el-GR"/>
              </w:rPr>
              <w:t>+/- %</w:t>
            </w:r>
          </w:p>
        </w:tc>
        <w:tc>
          <w:tcPr>
            <w:tcW w:w="1276" w:type="dxa"/>
            <w:tcBorders>
              <w:top w:val="nil"/>
              <w:left w:val="nil"/>
              <w:bottom w:val="single" w:sz="12" w:space="0" w:color="4F81BD" w:themeColor="accent1"/>
            </w:tcBorders>
            <w:vAlign w:val="bottom"/>
          </w:tcPr>
          <w:p w14:paraId="0489D90C"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l-GR" w:eastAsia="el-GR"/>
              </w:rPr>
              <w:t>9</w:t>
            </w:r>
            <w:r>
              <w:rPr>
                <w:rFonts w:ascii="Tahoma" w:hAnsi="Tahoma" w:cs="Tahoma"/>
                <w:b/>
                <w:color w:val="000000"/>
                <w:sz w:val="22"/>
                <w:szCs w:val="22"/>
                <w:lang w:val="en-US" w:eastAsia="el-GR"/>
              </w:rPr>
              <w:t>M’</w:t>
            </w:r>
          </w:p>
          <w:p w14:paraId="3E2DA596" w14:textId="37585510" w:rsidR="00F2387B" w:rsidRPr="003D6B51" w:rsidRDefault="00F2387B" w:rsidP="00F2387B">
            <w:pPr>
              <w:ind w:left="397" w:hanging="397"/>
              <w:jc w:val="right"/>
              <w:rPr>
                <w:rFonts w:ascii="Tahoma" w:hAnsi="Tahoma" w:cs="Tahoma"/>
                <w:b/>
                <w:bCs/>
                <w:iCs/>
                <w:sz w:val="22"/>
                <w:szCs w:val="22"/>
                <w:lang w:val="en-US"/>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2</w:t>
            </w:r>
          </w:p>
        </w:tc>
        <w:tc>
          <w:tcPr>
            <w:tcW w:w="1134" w:type="dxa"/>
            <w:tcBorders>
              <w:top w:val="nil"/>
              <w:left w:val="nil"/>
              <w:bottom w:val="single" w:sz="12" w:space="0" w:color="4F81BD" w:themeColor="accent1"/>
            </w:tcBorders>
            <w:vAlign w:val="bottom"/>
          </w:tcPr>
          <w:p w14:paraId="454E6492"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n-US" w:eastAsia="el-GR"/>
              </w:rPr>
              <w:t>9M’</w:t>
            </w:r>
          </w:p>
          <w:p w14:paraId="29E780A3" w14:textId="6B750463" w:rsidR="00F2387B" w:rsidRPr="003D6B51" w:rsidRDefault="00F2387B" w:rsidP="00F2387B">
            <w:pPr>
              <w:ind w:left="397" w:hanging="397"/>
              <w:jc w:val="right"/>
              <w:rPr>
                <w:rFonts w:ascii="Tahoma" w:hAnsi="Tahoma" w:cs="Tahoma"/>
                <w:b/>
                <w:bCs/>
                <w:iCs/>
                <w:sz w:val="22"/>
                <w:szCs w:val="22"/>
                <w:lang w:val="en-US"/>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1</w:t>
            </w:r>
          </w:p>
        </w:tc>
        <w:tc>
          <w:tcPr>
            <w:tcW w:w="851" w:type="dxa"/>
            <w:tcBorders>
              <w:top w:val="nil"/>
              <w:left w:val="nil"/>
              <w:bottom w:val="single" w:sz="12" w:space="0" w:color="4F81BD" w:themeColor="accent1"/>
            </w:tcBorders>
            <w:vAlign w:val="center"/>
          </w:tcPr>
          <w:p w14:paraId="5F69D27D" w14:textId="393CB1BC" w:rsidR="00F2387B" w:rsidRDefault="00F2387B" w:rsidP="00F2387B">
            <w:pPr>
              <w:ind w:left="397" w:hanging="397"/>
              <w:jc w:val="right"/>
              <w:rPr>
                <w:rFonts w:ascii="Tahoma" w:hAnsi="Tahoma" w:cs="Tahoma"/>
                <w:b/>
                <w:bCs/>
                <w:iCs/>
                <w:sz w:val="22"/>
                <w:szCs w:val="22"/>
                <w:lang w:val="el-GR"/>
              </w:rPr>
            </w:pPr>
            <w:r w:rsidRPr="0072397E">
              <w:rPr>
                <w:rFonts w:ascii="Tahoma" w:hAnsi="Tahoma" w:cs="Tahoma"/>
                <w:b/>
                <w:bCs/>
                <w:iCs/>
                <w:color w:val="000000"/>
                <w:sz w:val="22"/>
                <w:szCs w:val="22"/>
                <w:lang w:val="el-GR"/>
              </w:rPr>
              <w:t>+/- %</w:t>
            </w:r>
          </w:p>
        </w:tc>
      </w:tr>
      <w:tr w:rsidR="003D69C4" w:rsidRPr="002E6858" w14:paraId="54E7AF03" w14:textId="6F4E3227" w:rsidTr="007A75A2">
        <w:trPr>
          <w:trHeight w:val="363"/>
        </w:trPr>
        <w:tc>
          <w:tcPr>
            <w:tcW w:w="2788" w:type="dxa"/>
            <w:tcBorders>
              <w:top w:val="single" w:sz="12" w:space="0" w:color="4F81BD" w:themeColor="accent1"/>
              <w:left w:val="single" w:sz="8" w:space="0" w:color="FFFFFF"/>
              <w:bottom w:val="single" w:sz="8" w:space="0" w:color="FFFFFF"/>
              <w:right w:val="nil"/>
            </w:tcBorders>
            <w:noWrap/>
            <w:vAlign w:val="bottom"/>
          </w:tcPr>
          <w:p w14:paraId="0A99210B" w14:textId="77777777" w:rsidR="003D69C4" w:rsidRPr="00541BC5" w:rsidRDefault="003D69C4" w:rsidP="003D69C4">
            <w:pPr>
              <w:rPr>
                <w:rFonts w:ascii="Tahoma" w:hAnsi="Tahoma" w:cs="Tahoma"/>
                <w:sz w:val="22"/>
                <w:szCs w:val="22"/>
                <w:lang w:val="el-GR"/>
              </w:rPr>
            </w:pPr>
            <w:r w:rsidRPr="00541BC5">
              <w:rPr>
                <w:rFonts w:ascii="Tahoma" w:hAnsi="Tahoma" w:cs="Tahoma"/>
                <w:sz w:val="22"/>
                <w:szCs w:val="22"/>
                <w:lang w:val="el-GR"/>
              </w:rPr>
              <w:t>Ελλάδα</w:t>
            </w:r>
          </w:p>
        </w:tc>
        <w:tc>
          <w:tcPr>
            <w:tcW w:w="1906" w:type="dxa"/>
            <w:tcBorders>
              <w:top w:val="nil"/>
              <w:left w:val="nil"/>
              <w:bottom w:val="nil"/>
              <w:right w:val="nil"/>
            </w:tcBorders>
            <w:shd w:val="clear" w:color="000000" w:fill="FFFFFF"/>
            <w:noWrap/>
            <w:tcMar>
              <w:left w:w="28" w:type="dxa"/>
              <w:right w:w="28" w:type="dxa"/>
            </w:tcMar>
            <w:vAlign w:val="bottom"/>
          </w:tcPr>
          <w:p w14:paraId="2F9562D6" w14:textId="44A4C6A1"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Pr>
                <w:rFonts w:ascii="Tahoma" w:hAnsi="Tahoma" w:cs="Tahoma"/>
                <w:sz w:val="22"/>
                <w:szCs w:val="22"/>
              </w:rPr>
              <w:t xml:space="preserve">830,0 </w:t>
            </w:r>
          </w:p>
        </w:tc>
        <w:tc>
          <w:tcPr>
            <w:tcW w:w="1402" w:type="dxa"/>
            <w:tcBorders>
              <w:top w:val="nil"/>
              <w:left w:val="nil"/>
              <w:bottom w:val="nil"/>
              <w:right w:val="nil"/>
            </w:tcBorders>
            <w:shd w:val="clear" w:color="000000" w:fill="FFFFFF"/>
            <w:noWrap/>
            <w:tcMar>
              <w:left w:w="28" w:type="dxa"/>
              <w:right w:w="28" w:type="dxa"/>
            </w:tcMar>
            <w:vAlign w:val="bottom"/>
          </w:tcPr>
          <w:p w14:paraId="10FD7C4B" w14:textId="3782AF19"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Pr>
                <w:rFonts w:ascii="Tahoma" w:hAnsi="Tahoma" w:cs="Tahoma"/>
                <w:sz w:val="22"/>
                <w:szCs w:val="22"/>
              </w:rPr>
              <w:t xml:space="preserve">782,6 </w:t>
            </w:r>
          </w:p>
        </w:tc>
        <w:tc>
          <w:tcPr>
            <w:tcW w:w="1275" w:type="dxa"/>
            <w:tcBorders>
              <w:top w:val="nil"/>
              <w:left w:val="nil"/>
              <w:bottom w:val="nil"/>
              <w:right w:val="nil"/>
            </w:tcBorders>
            <w:shd w:val="clear" w:color="000000" w:fill="FFFFFF"/>
            <w:tcMar>
              <w:left w:w="28" w:type="dxa"/>
              <w:right w:w="28" w:type="dxa"/>
            </w:tcMar>
            <w:vAlign w:val="bottom"/>
          </w:tcPr>
          <w:p w14:paraId="679606D6" w14:textId="06A4932B" w:rsidR="003D69C4" w:rsidRPr="002E6858" w:rsidRDefault="003D69C4" w:rsidP="003D69C4">
            <w:pPr>
              <w:jc w:val="right"/>
              <w:rPr>
                <w:rFonts w:ascii="Tahoma" w:hAnsi="Tahoma" w:cs="Tahoma"/>
                <w:color w:val="FF0000"/>
                <w:sz w:val="22"/>
                <w:szCs w:val="22"/>
                <w:lang w:val="el-GR"/>
              </w:rPr>
            </w:pPr>
            <w:r>
              <w:rPr>
                <w:rFonts w:ascii="Tahoma" w:hAnsi="Tahoma" w:cs="Tahoma"/>
                <w:sz w:val="22"/>
                <w:szCs w:val="22"/>
              </w:rPr>
              <w:t>+6,1%</w:t>
            </w:r>
          </w:p>
        </w:tc>
        <w:tc>
          <w:tcPr>
            <w:tcW w:w="1276" w:type="dxa"/>
            <w:tcBorders>
              <w:top w:val="nil"/>
              <w:left w:val="nil"/>
              <w:bottom w:val="nil"/>
              <w:right w:val="nil"/>
            </w:tcBorders>
            <w:shd w:val="clear" w:color="000000" w:fill="FFFFFF"/>
            <w:vAlign w:val="bottom"/>
          </w:tcPr>
          <w:p w14:paraId="328F35E4" w14:textId="1E38C3CF" w:rsidR="003D69C4" w:rsidRPr="00081B24" w:rsidRDefault="003D69C4" w:rsidP="003D69C4">
            <w:pPr>
              <w:jc w:val="right"/>
              <w:rPr>
                <w:rFonts w:ascii="Tahoma" w:hAnsi="Tahoma" w:cs="Tahoma"/>
                <w:sz w:val="22"/>
                <w:szCs w:val="22"/>
              </w:rPr>
            </w:pPr>
            <w:r>
              <w:rPr>
                <w:rFonts w:ascii="Tahoma" w:hAnsi="Tahoma" w:cs="Tahoma"/>
                <w:sz w:val="22"/>
                <w:szCs w:val="22"/>
              </w:rPr>
              <w:t>2</w:t>
            </w:r>
            <w:r>
              <w:rPr>
                <w:rFonts w:ascii="Tahoma" w:hAnsi="Tahoma" w:cs="Tahoma"/>
                <w:sz w:val="22"/>
                <w:szCs w:val="22"/>
                <w:lang w:val="el-GR"/>
              </w:rPr>
              <w:t>.</w:t>
            </w:r>
            <w:r>
              <w:rPr>
                <w:rFonts w:ascii="Tahoma" w:hAnsi="Tahoma" w:cs="Tahoma"/>
                <w:sz w:val="22"/>
                <w:szCs w:val="22"/>
              </w:rPr>
              <w:t xml:space="preserve">341,5 </w:t>
            </w:r>
          </w:p>
        </w:tc>
        <w:tc>
          <w:tcPr>
            <w:tcW w:w="1134" w:type="dxa"/>
            <w:tcBorders>
              <w:top w:val="nil"/>
              <w:left w:val="nil"/>
              <w:bottom w:val="nil"/>
              <w:right w:val="nil"/>
            </w:tcBorders>
            <w:shd w:val="clear" w:color="000000" w:fill="FFFFFF"/>
            <w:vAlign w:val="bottom"/>
          </w:tcPr>
          <w:p w14:paraId="0FFF0FA2" w14:textId="16E0B186" w:rsidR="003D69C4" w:rsidRDefault="003D69C4" w:rsidP="003D69C4">
            <w:pPr>
              <w:jc w:val="right"/>
              <w:rPr>
                <w:rFonts w:ascii="Tahoma" w:hAnsi="Tahoma" w:cs="Tahoma"/>
                <w:sz w:val="22"/>
                <w:szCs w:val="22"/>
              </w:rPr>
            </w:pPr>
            <w:r>
              <w:rPr>
                <w:rFonts w:ascii="Tahoma" w:hAnsi="Tahoma" w:cs="Tahoma"/>
                <w:sz w:val="22"/>
                <w:szCs w:val="22"/>
              </w:rPr>
              <w:t>2</w:t>
            </w:r>
            <w:r>
              <w:rPr>
                <w:rFonts w:ascii="Tahoma" w:hAnsi="Tahoma" w:cs="Tahoma"/>
                <w:sz w:val="22"/>
                <w:szCs w:val="22"/>
                <w:lang w:val="el-GR"/>
              </w:rPr>
              <w:t>.</w:t>
            </w:r>
            <w:r>
              <w:rPr>
                <w:rFonts w:ascii="Tahoma" w:hAnsi="Tahoma" w:cs="Tahoma"/>
                <w:sz w:val="22"/>
                <w:szCs w:val="22"/>
              </w:rPr>
              <w:t xml:space="preserve">249,7 </w:t>
            </w:r>
          </w:p>
        </w:tc>
        <w:tc>
          <w:tcPr>
            <w:tcW w:w="851" w:type="dxa"/>
            <w:tcBorders>
              <w:top w:val="nil"/>
              <w:left w:val="nil"/>
              <w:bottom w:val="nil"/>
              <w:right w:val="nil"/>
            </w:tcBorders>
            <w:shd w:val="clear" w:color="000000" w:fill="FFFFFF"/>
            <w:vAlign w:val="bottom"/>
          </w:tcPr>
          <w:p w14:paraId="25E6FCE7" w14:textId="109A2DEE" w:rsidR="003D69C4" w:rsidRDefault="003D69C4" w:rsidP="003D69C4">
            <w:pPr>
              <w:jc w:val="right"/>
              <w:rPr>
                <w:rFonts w:ascii="Tahoma" w:hAnsi="Tahoma" w:cs="Tahoma"/>
                <w:sz w:val="22"/>
                <w:szCs w:val="22"/>
              </w:rPr>
            </w:pPr>
            <w:r>
              <w:rPr>
                <w:rFonts w:ascii="Tahoma" w:hAnsi="Tahoma" w:cs="Tahoma"/>
                <w:sz w:val="22"/>
                <w:szCs w:val="22"/>
              </w:rPr>
              <w:t>+4,1%</w:t>
            </w:r>
          </w:p>
        </w:tc>
      </w:tr>
      <w:tr w:rsidR="003D69C4" w:rsidRPr="002E6858" w14:paraId="749F4C14" w14:textId="61A1746F" w:rsidTr="007A75A2">
        <w:trPr>
          <w:trHeight w:val="363"/>
        </w:trPr>
        <w:tc>
          <w:tcPr>
            <w:tcW w:w="2788" w:type="dxa"/>
            <w:tcBorders>
              <w:top w:val="nil"/>
              <w:left w:val="single" w:sz="8" w:space="0" w:color="FFFFFF"/>
              <w:bottom w:val="single" w:sz="8" w:space="0" w:color="FFFFFF"/>
              <w:right w:val="nil"/>
            </w:tcBorders>
            <w:noWrap/>
            <w:vAlign w:val="bottom"/>
          </w:tcPr>
          <w:p w14:paraId="5731DCDB" w14:textId="77777777" w:rsidR="003D69C4" w:rsidRPr="00541BC5" w:rsidRDefault="003D69C4" w:rsidP="003D69C4">
            <w:pPr>
              <w:rPr>
                <w:rFonts w:ascii="Tahoma" w:hAnsi="Tahoma" w:cs="Tahoma"/>
                <w:sz w:val="22"/>
                <w:szCs w:val="22"/>
                <w:lang w:val="el-GR"/>
              </w:rPr>
            </w:pPr>
            <w:r w:rsidRPr="00541BC5">
              <w:rPr>
                <w:rFonts w:ascii="Tahoma" w:hAnsi="Tahoma" w:cs="Tahoma"/>
                <w:sz w:val="22"/>
                <w:szCs w:val="22"/>
                <w:lang w:val="el-GR"/>
              </w:rPr>
              <w:t>Ρουμανία κινητή</w:t>
            </w:r>
          </w:p>
        </w:tc>
        <w:tc>
          <w:tcPr>
            <w:tcW w:w="1906" w:type="dxa"/>
            <w:tcBorders>
              <w:top w:val="nil"/>
              <w:left w:val="nil"/>
              <w:bottom w:val="nil"/>
              <w:right w:val="nil"/>
            </w:tcBorders>
            <w:shd w:val="clear" w:color="000000" w:fill="FFFFFF"/>
            <w:noWrap/>
            <w:tcMar>
              <w:left w:w="28" w:type="dxa"/>
              <w:right w:w="28" w:type="dxa"/>
            </w:tcMar>
            <w:vAlign w:val="bottom"/>
          </w:tcPr>
          <w:p w14:paraId="2EF2A470" w14:textId="1A6954C2"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Pr>
                <w:rFonts w:ascii="Tahoma" w:hAnsi="Tahoma" w:cs="Tahoma"/>
                <w:sz w:val="22"/>
                <w:szCs w:val="22"/>
              </w:rPr>
              <w:t xml:space="preserve">76,8 </w:t>
            </w:r>
          </w:p>
        </w:tc>
        <w:tc>
          <w:tcPr>
            <w:tcW w:w="1402" w:type="dxa"/>
            <w:tcBorders>
              <w:top w:val="nil"/>
              <w:left w:val="nil"/>
              <w:bottom w:val="nil"/>
              <w:right w:val="nil"/>
            </w:tcBorders>
            <w:shd w:val="clear" w:color="000000" w:fill="FFFFFF"/>
            <w:noWrap/>
            <w:tcMar>
              <w:left w:w="28" w:type="dxa"/>
              <w:right w:w="28" w:type="dxa"/>
            </w:tcMar>
            <w:vAlign w:val="bottom"/>
          </w:tcPr>
          <w:p w14:paraId="2D9B1F3A" w14:textId="58082AAC"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Pr>
                <w:rFonts w:ascii="Tahoma" w:hAnsi="Tahoma" w:cs="Tahoma"/>
                <w:sz w:val="22"/>
                <w:szCs w:val="22"/>
              </w:rPr>
              <w:t xml:space="preserve">80,8 </w:t>
            </w:r>
          </w:p>
        </w:tc>
        <w:tc>
          <w:tcPr>
            <w:tcW w:w="1275" w:type="dxa"/>
            <w:tcBorders>
              <w:top w:val="nil"/>
              <w:left w:val="nil"/>
              <w:bottom w:val="nil"/>
              <w:right w:val="nil"/>
            </w:tcBorders>
            <w:shd w:val="clear" w:color="000000" w:fill="FFFFFF"/>
            <w:tcMar>
              <w:left w:w="28" w:type="dxa"/>
              <w:right w:w="28" w:type="dxa"/>
            </w:tcMar>
            <w:vAlign w:val="bottom"/>
          </w:tcPr>
          <w:p w14:paraId="3309B2F0" w14:textId="33CA2818" w:rsidR="003D69C4" w:rsidRPr="002E6858" w:rsidRDefault="003D69C4" w:rsidP="003D69C4">
            <w:pPr>
              <w:jc w:val="right"/>
              <w:rPr>
                <w:rFonts w:ascii="Tahoma" w:hAnsi="Tahoma" w:cs="Tahoma"/>
                <w:color w:val="FF0000"/>
                <w:sz w:val="22"/>
                <w:szCs w:val="22"/>
                <w:lang w:val="el-GR"/>
              </w:rPr>
            </w:pPr>
            <w:r>
              <w:rPr>
                <w:rFonts w:ascii="Tahoma" w:hAnsi="Tahoma" w:cs="Tahoma"/>
                <w:sz w:val="22"/>
                <w:szCs w:val="22"/>
              </w:rPr>
              <w:t>-5,0%</w:t>
            </w:r>
          </w:p>
        </w:tc>
        <w:tc>
          <w:tcPr>
            <w:tcW w:w="1276" w:type="dxa"/>
            <w:tcBorders>
              <w:top w:val="nil"/>
              <w:left w:val="nil"/>
              <w:bottom w:val="nil"/>
              <w:right w:val="nil"/>
            </w:tcBorders>
            <w:shd w:val="clear" w:color="000000" w:fill="FFFFFF"/>
            <w:vAlign w:val="bottom"/>
          </w:tcPr>
          <w:p w14:paraId="1A3B39C0" w14:textId="2265D054" w:rsidR="003D69C4" w:rsidRPr="00081B24" w:rsidRDefault="003D69C4" w:rsidP="003D69C4">
            <w:pPr>
              <w:jc w:val="right"/>
              <w:rPr>
                <w:rFonts w:ascii="Tahoma" w:hAnsi="Tahoma" w:cs="Tahoma"/>
                <w:sz w:val="22"/>
                <w:szCs w:val="22"/>
              </w:rPr>
            </w:pPr>
            <w:r>
              <w:rPr>
                <w:rFonts w:ascii="Tahoma" w:hAnsi="Tahoma" w:cs="Tahoma"/>
                <w:sz w:val="22"/>
                <w:szCs w:val="22"/>
              </w:rPr>
              <w:t xml:space="preserve">233,4 </w:t>
            </w:r>
          </w:p>
        </w:tc>
        <w:tc>
          <w:tcPr>
            <w:tcW w:w="1134" w:type="dxa"/>
            <w:tcBorders>
              <w:top w:val="nil"/>
              <w:left w:val="nil"/>
              <w:bottom w:val="nil"/>
              <w:right w:val="nil"/>
            </w:tcBorders>
            <w:shd w:val="clear" w:color="000000" w:fill="FFFFFF"/>
            <w:vAlign w:val="bottom"/>
          </w:tcPr>
          <w:p w14:paraId="373F7079" w14:textId="15F9FA6C" w:rsidR="003D69C4" w:rsidRDefault="003D69C4" w:rsidP="003D69C4">
            <w:pPr>
              <w:jc w:val="right"/>
              <w:rPr>
                <w:rFonts w:ascii="Tahoma" w:hAnsi="Tahoma" w:cs="Tahoma"/>
                <w:sz w:val="22"/>
                <w:szCs w:val="22"/>
              </w:rPr>
            </w:pPr>
            <w:r>
              <w:rPr>
                <w:rFonts w:ascii="Tahoma" w:hAnsi="Tahoma" w:cs="Tahoma"/>
                <w:sz w:val="22"/>
                <w:szCs w:val="22"/>
              </w:rPr>
              <w:t xml:space="preserve">232,7 </w:t>
            </w:r>
          </w:p>
        </w:tc>
        <w:tc>
          <w:tcPr>
            <w:tcW w:w="851" w:type="dxa"/>
            <w:tcBorders>
              <w:top w:val="nil"/>
              <w:left w:val="nil"/>
              <w:bottom w:val="nil"/>
              <w:right w:val="nil"/>
            </w:tcBorders>
            <w:shd w:val="clear" w:color="000000" w:fill="FFFFFF"/>
            <w:vAlign w:val="bottom"/>
          </w:tcPr>
          <w:p w14:paraId="09FCADBB" w14:textId="17258C75" w:rsidR="003D69C4" w:rsidRDefault="003D69C4" w:rsidP="003D69C4">
            <w:pPr>
              <w:jc w:val="right"/>
              <w:rPr>
                <w:rFonts w:ascii="Tahoma" w:hAnsi="Tahoma" w:cs="Tahoma"/>
                <w:sz w:val="22"/>
                <w:szCs w:val="22"/>
              </w:rPr>
            </w:pPr>
            <w:r>
              <w:rPr>
                <w:rFonts w:ascii="Tahoma" w:hAnsi="Tahoma" w:cs="Tahoma"/>
                <w:sz w:val="22"/>
                <w:szCs w:val="22"/>
              </w:rPr>
              <w:t>+0,3%</w:t>
            </w:r>
          </w:p>
        </w:tc>
      </w:tr>
      <w:tr w:rsidR="003D69C4" w:rsidRPr="002E6858" w14:paraId="1D79B668" w14:textId="34CFE11F" w:rsidTr="007A75A2">
        <w:trPr>
          <w:trHeight w:val="363"/>
        </w:trPr>
        <w:tc>
          <w:tcPr>
            <w:tcW w:w="2788" w:type="dxa"/>
            <w:tcBorders>
              <w:top w:val="nil"/>
              <w:left w:val="single" w:sz="8" w:space="0" w:color="FFFFFF"/>
              <w:bottom w:val="single" w:sz="12" w:space="0" w:color="4F81BD" w:themeColor="accent1"/>
              <w:right w:val="nil"/>
            </w:tcBorders>
            <w:noWrap/>
            <w:vAlign w:val="bottom"/>
          </w:tcPr>
          <w:p w14:paraId="1E369B78" w14:textId="77777777" w:rsidR="003D69C4" w:rsidRPr="00541BC5" w:rsidRDefault="003D69C4" w:rsidP="003D69C4">
            <w:pPr>
              <w:rPr>
                <w:rFonts w:ascii="Tahoma" w:hAnsi="Tahoma" w:cs="Tahoma"/>
                <w:sz w:val="22"/>
                <w:szCs w:val="22"/>
                <w:lang w:val="el-GR"/>
              </w:rPr>
            </w:pPr>
            <w:r w:rsidRPr="00541BC5">
              <w:rPr>
                <w:rFonts w:ascii="Tahoma" w:hAnsi="Tahoma" w:cs="Tahoma"/>
                <w:sz w:val="22"/>
                <w:szCs w:val="22"/>
                <w:lang w:val="el-GR"/>
              </w:rPr>
              <w:t>Ενδοομιλικές απαλοιφές</w:t>
            </w:r>
          </w:p>
        </w:tc>
        <w:tc>
          <w:tcPr>
            <w:tcW w:w="1906" w:type="dxa"/>
            <w:tcBorders>
              <w:left w:val="nil"/>
              <w:bottom w:val="single" w:sz="12" w:space="0" w:color="548DD4" w:themeColor="text2" w:themeTint="99"/>
              <w:right w:val="nil"/>
            </w:tcBorders>
            <w:shd w:val="clear" w:color="auto" w:fill="FFFFFF" w:themeFill="background1"/>
            <w:noWrap/>
            <w:tcMar>
              <w:left w:w="28" w:type="dxa"/>
              <w:right w:w="28" w:type="dxa"/>
            </w:tcMar>
            <w:vAlign w:val="bottom"/>
          </w:tcPr>
          <w:p w14:paraId="2FF71C58" w14:textId="4EA39D5E"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sidRPr="00994ED6">
              <w:rPr>
                <w:rFonts w:ascii="Tahoma" w:hAnsi="Tahoma" w:cs="Tahoma"/>
                <w:sz w:val="22"/>
                <w:szCs w:val="22"/>
              </w:rPr>
              <w:t>(2</w:t>
            </w:r>
            <w:r>
              <w:rPr>
                <w:rFonts w:ascii="Tahoma" w:hAnsi="Tahoma" w:cs="Tahoma"/>
                <w:sz w:val="22"/>
                <w:szCs w:val="22"/>
              </w:rPr>
              <w:t>,</w:t>
            </w:r>
            <w:r w:rsidRPr="00994ED6">
              <w:rPr>
                <w:rFonts w:ascii="Tahoma" w:hAnsi="Tahoma" w:cs="Tahoma"/>
                <w:sz w:val="22"/>
                <w:szCs w:val="22"/>
              </w:rPr>
              <w:t>0)</w:t>
            </w:r>
          </w:p>
        </w:tc>
        <w:tc>
          <w:tcPr>
            <w:tcW w:w="1402" w:type="dxa"/>
            <w:tcBorders>
              <w:left w:val="nil"/>
              <w:bottom w:val="single" w:sz="12" w:space="0" w:color="548DD4" w:themeColor="text2" w:themeTint="99"/>
              <w:right w:val="nil"/>
            </w:tcBorders>
            <w:shd w:val="clear" w:color="auto" w:fill="FFFFFF" w:themeFill="background1"/>
            <w:noWrap/>
            <w:tcMar>
              <w:left w:w="28" w:type="dxa"/>
              <w:right w:w="28" w:type="dxa"/>
            </w:tcMar>
            <w:vAlign w:val="bottom"/>
          </w:tcPr>
          <w:p w14:paraId="360715F7" w14:textId="20089142" w:rsidR="003D69C4" w:rsidRPr="002E6858" w:rsidRDefault="003D69C4" w:rsidP="003D69C4">
            <w:pPr>
              <w:tabs>
                <w:tab w:val="left" w:pos="1968"/>
                <w:tab w:val="left" w:pos="2010"/>
                <w:tab w:val="left" w:pos="4047"/>
              </w:tabs>
              <w:ind w:left="-229" w:right="49" w:firstLine="121"/>
              <w:jc w:val="right"/>
              <w:rPr>
                <w:rFonts w:ascii="Tahoma" w:hAnsi="Tahoma" w:cs="Tahoma"/>
                <w:color w:val="FF0000"/>
                <w:sz w:val="22"/>
                <w:szCs w:val="22"/>
                <w:lang w:val="el-GR"/>
              </w:rPr>
            </w:pPr>
            <w:r w:rsidRPr="00994ED6">
              <w:rPr>
                <w:rFonts w:ascii="Tahoma" w:hAnsi="Tahoma" w:cs="Tahoma"/>
                <w:sz w:val="22"/>
                <w:szCs w:val="22"/>
              </w:rPr>
              <w:t>(9</w:t>
            </w:r>
            <w:r>
              <w:rPr>
                <w:rFonts w:ascii="Tahoma" w:hAnsi="Tahoma" w:cs="Tahoma"/>
                <w:sz w:val="22"/>
                <w:szCs w:val="22"/>
              </w:rPr>
              <w:t>,</w:t>
            </w:r>
            <w:r w:rsidRPr="00994ED6">
              <w:rPr>
                <w:rFonts w:ascii="Tahoma" w:hAnsi="Tahoma" w:cs="Tahoma"/>
                <w:sz w:val="22"/>
                <w:szCs w:val="22"/>
              </w:rPr>
              <w:t>3)</w:t>
            </w:r>
          </w:p>
        </w:tc>
        <w:tc>
          <w:tcPr>
            <w:tcW w:w="1275" w:type="dxa"/>
            <w:tcBorders>
              <w:left w:val="nil"/>
              <w:bottom w:val="single" w:sz="12" w:space="0" w:color="548DD4" w:themeColor="text2" w:themeTint="99"/>
              <w:right w:val="nil"/>
            </w:tcBorders>
            <w:shd w:val="clear" w:color="auto" w:fill="FFFFFF" w:themeFill="background1"/>
            <w:tcMar>
              <w:left w:w="28" w:type="dxa"/>
              <w:right w:w="28" w:type="dxa"/>
            </w:tcMar>
            <w:vAlign w:val="bottom"/>
          </w:tcPr>
          <w:p w14:paraId="48E26ED6" w14:textId="75D46430" w:rsidR="003D69C4" w:rsidRPr="002E6858" w:rsidRDefault="003D69C4" w:rsidP="003D69C4">
            <w:pPr>
              <w:jc w:val="right"/>
              <w:rPr>
                <w:rFonts w:ascii="Tahoma" w:hAnsi="Tahoma" w:cs="Tahoma"/>
                <w:color w:val="FF0000"/>
                <w:sz w:val="22"/>
                <w:szCs w:val="22"/>
                <w:lang w:val="el-GR"/>
              </w:rPr>
            </w:pPr>
            <w:r w:rsidRPr="00994ED6">
              <w:rPr>
                <w:rFonts w:ascii="Tahoma" w:hAnsi="Tahoma" w:cs="Tahoma"/>
                <w:sz w:val="22"/>
                <w:szCs w:val="22"/>
              </w:rPr>
              <w:t>-78</w:t>
            </w:r>
            <w:r>
              <w:rPr>
                <w:rFonts w:ascii="Tahoma" w:hAnsi="Tahoma" w:cs="Tahoma"/>
                <w:sz w:val="22"/>
                <w:szCs w:val="22"/>
              </w:rPr>
              <w:t>,</w:t>
            </w:r>
            <w:r w:rsidRPr="00994ED6">
              <w:rPr>
                <w:rFonts w:ascii="Tahoma" w:hAnsi="Tahoma" w:cs="Tahoma"/>
                <w:sz w:val="22"/>
                <w:szCs w:val="22"/>
              </w:rPr>
              <w:t>5%</w:t>
            </w:r>
          </w:p>
        </w:tc>
        <w:tc>
          <w:tcPr>
            <w:tcW w:w="1276" w:type="dxa"/>
            <w:tcBorders>
              <w:left w:val="nil"/>
              <w:bottom w:val="single" w:sz="12" w:space="0" w:color="548DD4" w:themeColor="text2" w:themeTint="99"/>
              <w:right w:val="nil"/>
            </w:tcBorders>
            <w:shd w:val="clear" w:color="auto" w:fill="FFFFFF" w:themeFill="background1"/>
            <w:vAlign w:val="bottom"/>
          </w:tcPr>
          <w:p w14:paraId="7A623D63" w14:textId="5E3AF79E" w:rsidR="003D69C4" w:rsidRPr="00081B24" w:rsidRDefault="003D69C4" w:rsidP="003D69C4">
            <w:pPr>
              <w:jc w:val="right"/>
              <w:rPr>
                <w:rFonts w:ascii="Tahoma" w:hAnsi="Tahoma" w:cs="Tahoma"/>
                <w:sz w:val="22"/>
                <w:szCs w:val="22"/>
              </w:rPr>
            </w:pPr>
            <w:r w:rsidRPr="00994ED6">
              <w:rPr>
                <w:rFonts w:ascii="Tahoma" w:hAnsi="Tahoma" w:cs="Tahoma"/>
                <w:sz w:val="22"/>
                <w:szCs w:val="22"/>
              </w:rPr>
              <w:t>(5</w:t>
            </w:r>
            <w:r>
              <w:rPr>
                <w:rFonts w:ascii="Tahoma" w:hAnsi="Tahoma" w:cs="Tahoma"/>
                <w:sz w:val="22"/>
                <w:szCs w:val="22"/>
              </w:rPr>
              <w:t>,</w:t>
            </w:r>
            <w:r w:rsidRPr="00994ED6">
              <w:rPr>
                <w:rFonts w:ascii="Tahoma" w:hAnsi="Tahoma" w:cs="Tahoma"/>
                <w:sz w:val="22"/>
                <w:szCs w:val="22"/>
              </w:rPr>
              <w:t>0)</w:t>
            </w:r>
          </w:p>
        </w:tc>
        <w:tc>
          <w:tcPr>
            <w:tcW w:w="1134" w:type="dxa"/>
            <w:tcBorders>
              <w:left w:val="nil"/>
              <w:bottom w:val="single" w:sz="12" w:space="0" w:color="548DD4" w:themeColor="text2" w:themeTint="99"/>
              <w:right w:val="nil"/>
            </w:tcBorders>
            <w:shd w:val="clear" w:color="auto" w:fill="FFFFFF" w:themeFill="background1"/>
            <w:vAlign w:val="bottom"/>
          </w:tcPr>
          <w:p w14:paraId="4AB5BBF7" w14:textId="32761F8A" w:rsidR="003D69C4" w:rsidRDefault="003D69C4" w:rsidP="003D69C4">
            <w:pPr>
              <w:jc w:val="right"/>
              <w:rPr>
                <w:rFonts w:ascii="Tahoma" w:hAnsi="Tahoma" w:cs="Tahoma"/>
                <w:sz w:val="22"/>
                <w:szCs w:val="22"/>
              </w:rPr>
            </w:pPr>
            <w:r w:rsidRPr="00994ED6">
              <w:rPr>
                <w:rFonts w:ascii="Tahoma" w:hAnsi="Tahoma" w:cs="Tahoma"/>
                <w:sz w:val="22"/>
                <w:szCs w:val="22"/>
              </w:rPr>
              <w:t>(21</w:t>
            </w:r>
            <w:r>
              <w:rPr>
                <w:rFonts w:ascii="Tahoma" w:hAnsi="Tahoma" w:cs="Tahoma"/>
                <w:sz w:val="22"/>
                <w:szCs w:val="22"/>
              </w:rPr>
              <w:t>,</w:t>
            </w:r>
            <w:r w:rsidRPr="00994ED6">
              <w:rPr>
                <w:rFonts w:ascii="Tahoma" w:hAnsi="Tahoma" w:cs="Tahoma"/>
                <w:sz w:val="22"/>
                <w:szCs w:val="22"/>
              </w:rPr>
              <w:t>5)</w:t>
            </w:r>
          </w:p>
        </w:tc>
        <w:tc>
          <w:tcPr>
            <w:tcW w:w="851" w:type="dxa"/>
            <w:tcBorders>
              <w:left w:val="nil"/>
              <w:bottom w:val="single" w:sz="12" w:space="0" w:color="548DD4" w:themeColor="text2" w:themeTint="99"/>
              <w:right w:val="nil"/>
            </w:tcBorders>
            <w:shd w:val="clear" w:color="auto" w:fill="FFFFFF" w:themeFill="background1"/>
            <w:vAlign w:val="bottom"/>
          </w:tcPr>
          <w:p w14:paraId="25FC3CDA" w14:textId="61E6A857" w:rsidR="003D69C4" w:rsidRDefault="003D69C4" w:rsidP="003D69C4">
            <w:pPr>
              <w:jc w:val="right"/>
              <w:rPr>
                <w:rFonts w:ascii="Tahoma" w:hAnsi="Tahoma" w:cs="Tahoma"/>
                <w:sz w:val="22"/>
                <w:szCs w:val="22"/>
              </w:rPr>
            </w:pPr>
            <w:r w:rsidRPr="00994ED6">
              <w:rPr>
                <w:rFonts w:ascii="Tahoma" w:hAnsi="Tahoma" w:cs="Tahoma"/>
                <w:sz w:val="22"/>
                <w:szCs w:val="22"/>
              </w:rPr>
              <w:t>-76</w:t>
            </w:r>
            <w:r>
              <w:rPr>
                <w:rFonts w:ascii="Tahoma" w:hAnsi="Tahoma" w:cs="Tahoma"/>
                <w:sz w:val="22"/>
                <w:szCs w:val="22"/>
              </w:rPr>
              <w:t>,</w:t>
            </w:r>
            <w:r w:rsidRPr="00994ED6">
              <w:rPr>
                <w:rFonts w:ascii="Tahoma" w:hAnsi="Tahoma" w:cs="Tahoma"/>
                <w:sz w:val="22"/>
                <w:szCs w:val="22"/>
              </w:rPr>
              <w:t>7%</w:t>
            </w:r>
          </w:p>
        </w:tc>
      </w:tr>
      <w:tr w:rsidR="003D69C4" w:rsidRPr="002E6858" w14:paraId="5BC2FA90" w14:textId="0577DA24" w:rsidTr="007A75A2">
        <w:trPr>
          <w:trHeight w:val="454"/>
        </w:trPr>
        <w:tc>
          <w:tcPr>
            <w:tcW w:w="2788" w:type="dxa"/>
            <w:tcBorders>
              <w:top w:val="single" w:sz="12" w:space="0" w:color="4F81BD" w:themeColor="accent1"/>
              <w:left w:val="nil"/>
              <w:bottom w:val="single" w:sz="12" w:space="0" w:color="4F81BD" w:themeColor="accent1"/>
              <w:right w:val="nil"/>
            </w:tcBorders>
            <w:shd w:val="clear" w:color="auto" w:fill="F2F2F2" w:themeFill="background1" w:themeFillShade="F2"/>
            <w:noWrap/>
            <w:vAlign w:val="bottom"/>
          </w:tcPr>
          <w:p w14:paraId="615777D0" w14:textId="77777777" w:rsidR="003D69C4" w:rsidRPr="00541BC5" w:rsidRDefault="003D69C4" w:rsidP="003D69C4">
            <w:pPr>
              <w:rPr>
                <w:rFonts w:ascii="Tahoma" w:hAnsi="Tahoma" w:cs="Tahoma"/>
                <w:b/>
                <w:bCs/>
                <w:sz w:val="22"/>
                <w:szCs w:val="22"/>
                <w:lang w:val="el-GR"/>
              </w:rPr>
            </w:pPr>
            <w:r w:rsidRPr="00541BC5">
              <w:rPr>
                <w:rFonts w:ascii="Tahoma" w:hAnsi="Tahoma"/>
                <w:b/>
                <w:bCs/>
                <w:sz w:val="22"/>
                <w:szCs w:val="22"/>
                <w:lang w:val="el-GR"/>
              </w:rPr>
              <w:t>Όμιλος ΟΤΕ</w:t>
            </w:r>
          </w:p>
        </w:tc>
        <w:tc>
          <w:tcPr>
            <w:tcW w:w="1906" w:type="dxa"/>
            <w:tcBorders>
              <w:top w:val="single" w:sz="8" w:space="0" w:color="4F81BD" w:themeColor="accent1"/>
              <w:left w:val="nil"/>
              <w:bottom w:val="single" w:sz="12" w:space="0" w:color="548DD4" w:themeColor="text2" w:themeTint="99"/>
              <w:right w:val="nil"/>
            </w:tcBorders>
            <w:shd w:val="clear" w:color="000000" w:fill="F2F2F2"/>
            <w:noWrap/>
            <w:tcMar>
              <w:left w:w="28" w:type="dxa"/>
              <w:right w:w="28" w:type="dxa"/>
            </w:tcMar>
            <w:vAlign w:val="bottom"/>
          </w:tcPr>
          <w:p w14:paraId="739C6411" w14:textId="4BC0C16E" w:rsidR="003D69C4" w:rsidRPr="002E6858" w:rsidRDefault="003D69C4" w:rsidP="003D69C4">
            <w:pPr>
              <w:jc w:val="right"/>
              <w:rPr>
                <w:rFonts w:ascii="Tahoma" w:hAnsi="Tahoma" w:cs="Tahoma"/>
                <w:bCs/>
                <w:color w:val="FF0000"/>
                <w:sz w:val="22"/>
                <w:szCs w:val="22"/>
                <w:highlight w:val="red"/>
              </w:rPr>
            </w:pPr>
            <w:r w:rsidRPr="00994ED6">
              <w:rPr>
                <w:rFonts w:ascii="Tahoma" w:hAnsi="Tahoma" w:cs="Tahoma"/>
                <w:b/>
                <w:bCs/>
                <w:sz w:val="22"/>
                <w:szCs w:val="22"/>
              </w:rPr>
              <w:t>904</w:t>
            </w:r>
            <w:r>
              <w:rPr>
                <w:rFonts w:ascii="Tahoma" w:hAnsi="Tahoma" w:cs="Tahoma"/>
                <w:b/>
                <w:bCs/>
                <w:sz w:val="22"/>
                <w:szCs w:val="22"/>
              </w:rPr>
              <w:t>,</w:t>
            </w:r>
            <w:r w:rsidRPr="00994ED6">
              <w:rPr>
                <w:rFonts w:ascii="Tahoma" w:hAnsi="Tahoma" w:cs="Tahoma"/>
                <w:b/>
                <w:bCs/>
                <w:sz w:val="22"/>
                <w:szCs w:val="22"/>
              </w:rPr>
              <w:t>8</w:t>
            </w:r>
          </w:p>
        </w:tc>
        <w:tc>
          <w:tcPr>
            <w:tcW w:w="1402" w:type="dxa"/>
            <w:tcBorders>
              <w:top w:val="single" w:sz="8" w:space="0" w:color="4F81BD" w:themeColor="accent1"/>
              <w:left w:val="nil"/>
              <w:bottom w:val="single" w:sz="12" w:space="0" w:color="548DD4" w:themeColor="text2" w:themeTint="99"/>
              <w:right w:val="nil"/>
            </w:tcBorders>
            <w:shd w:val="clear" w:color="000000" w:fill="F2F2F2"/>
            <w:noWrap/>
            <w:tcMar>
              <w:left w:w="28" w:type="dxa"/>
              <w:right w:w="28" w:type="dxa"/>
            </w:tcMar>
            <w:vAlign w:val="bottom"/>
          </w:tcPr>
          <w:p w14:paraId="51B7C388" w14:textId="17F82C21" w:rsidR="003D69C4" w:rsidRPr="002E6858" w:rsidRDefault="003D69C4" w:rsidP="003D69C4">
            <w:pPr>
              <w:jc w:val="right"/>
              <w:rPr>
                <w:rFonts w:ascii="Tahoma" w:hAnsi="Tahoma" w:cs="Tahoma"/>
                <w:bCs/>
                <w:color w:val="FF0000"/>
                <w:sz w:val="22"/>
                <w:szCs w:val="22"/>
                <w:highlight w:val="red"/>
              </w:rPr>
            </w:pPr>
            <w:r w:rsidRPr="00994ED6">
              <w:rPr>
                <w:rFonts w:ascii="Tahoma" w:hAnsi="Tahoma" w:cs="Tahoma"/>
                <w:b/>
                <w:bCs/>
                <w:sz w:val="22"/>
                <w:szCs w:val="22"/>
              </w:rPr>
              <w:t>854</w:t>
            </w:r>
            <w:r>
              <w:rPr>
                <w:rFonts w:ascii="Tahoma" w:hAnsi="Tahoma" w:cs="Tahoma"/>
                <w:b/>
                <w:bCs/>
                <w:sz w:val="22"/>
                <w:szCs w:val="22"/>
              </w:rPr>
              <w:t>,</w:t>
            </w:r>
            <w:r w:rsidRPr="00994ED6">
              <w:rPr>
                <w:rFonts w:ascii="Tahoma" w:hAnsi="Tahoma" w:cs="Tahoma"/>
                <w:b/>
                <w:bCs/>
                <w:sz w:val="22"/>
                <w:szCs w:val="22"/>
              </w:rPr>
              <w:t>1</w:t>
            </w:r>
          </w:p>
        </w:tc>
        <w:tc>
          <w:tcPr>
            <w:tcW w:w="1275" w:type="dxa"/>
            <w:tcBorders>
              <w:top w:val="single" w:sz="8" w:space="0" w:color="4F81BD" w:themeColor="accent1"/>
              <w:left w:val="nil"/>
              <w:bottom w:val="single" w:sz="12" w:space="0" w:color="548DD4" w:themeColor="text2" w:themeTint="99"/>
              <w:right w:val="nil"/>
            </w:tcBorders>
            <w:shd w:val="clear" w:color="000000" w:fill="F2F2F2"/>
            <w:tcMar>
              <w:left w:w="28" w:type="dxa"/>
              <w:right w:w="28" w:type="dxa"/>
            </w:tcMar>
            <w:vAlign w:val="bottom"/>
          </w:tcPr>
          <w:p w14:paraId="11D50CDB" w14:textId="6F3F0E2C" w:rsidR="003D69C4" w:rsidRPr="002E6858" w:rsidRDefault="003D69C4" w:rsidP="003D69C4">
            <w:pPr>
              <w:jc w:val="right"/>
              <w:rPr>
                <w:rFonts w:ascii="Tahoma" w:hAnsi="Tahoma" w:cs="Tahoma"/>
                <w:bCs/>
                <w:color w:val="FF0000"/>
                <w:sz w:val="22"/>
                <w:szCs w:val="22"/>
              </w:rPr>
            </w:pPr>
            <w:r w:rsidRPr="00994ED6">
              <w:rPr>
                <w:rFonts w:ascii="Tahoma" w:hAnsi="Tahoma" w:cs="Tahoma"/>
                <w:b/>
                <w:bCs/>
                <w:sz w:val="22"/>
                <w:szCs w:val="22"/>
              </w:rPr>
              <w:t>+5</w:t>
            </w:r>
            <w:r>
              <w:rPr>
                <w:rFonts w:ascii="Tahoma" w:hAnsi="Tahoma" w:cs="Tahoma"/>
                <w:b/>
                <w:bCs/>
                <w:sz w:val="22"/>
                <w:szCs w:val="22"/>
              </w:rPr>
              <w:t>,</w:t>
            </w:r>
            <w:r w:rsidRPr="00994ED6">
              <w:rPr>
                <w:rFonts w:ascii="Tahoma" w:hAnsi="Tahoma" w:cs="Tahoma"/>
                <w:b/>
                <w:bCs/>
                <w:sz w:val="22"/>
                <w:szCs w:val="22"/>
              </w:rPr>
              <w:t>9%</w:t>
            </w:r>
          </w:p>
        </w:tc>
        <w:tc>
          <w:tcPr>
            <w:tcW w:w="1276" w:type="dxa"/>
            <w:tcBorders>
              <w:top w:val="single" w:sz="8" w:space="0" w:color="4F81BD" w:themeColor="accent1"/>
              <w:left w:val="nil"/>
              <w:bottom w:val="single" w:sz="12" w:space="0" w:color="548DD4" w:themeColor="text2" w:themeTint="99"/>
              <w:right w:val="nil"/>
            </w:tcBorders>
            <w:shd w:val="clear" w:color="000000" w:fill="F2F2F2"/>
            <w:vAlign w:val="bottom"/>
          </w:tcPr>
          <w:p w14:paraId="0620632B" w14:textId="3BB248FC" w:rsidR="003D69C4" w:rsidRPr="00081B24" w:rsidRDefault="003D69C4" w:rsidP="003D69C4">
            <w:pPr>
              <w:jc w:val="right"/>
              <w:rPr>
                <w:rFonts w:ascii="Tahoma" w:hAnsi="Tahoma" w:cs="Tahoma"/>
                <w:b/>
                <w:bCs/>
                <w:sz w:val="22"/>
                <w:szCs w:val="22"/>
              </w:rPr>
            </w:pPr>
            <w:r w:rsidRPr="00994ED6">
              <w:rPr>
                <w:rFonts w:ascii="Tahoma" w:hAnsi="Tahoma" w:cs="Tahoma"/>
                <w:b/>
                <w:bCs/>
                <w:sz w:val="22"/>
                <w:szCs w:val="22"/>
              </w:rPr>
              <w:t>2</w:t>
            </w:r>
            <w:r>
              <w:rPr>
                <w:rFonts w:ascii="Tahoma" w:hAnsi="Tahoma" w:cs="Tahoma"/>
                <w:b/>
                <w:bCs/>
                <w:sz w:val="22"/>
                <w:szCs w:val="22"/>
                <w:lang w:val="el-GR"/>
              </w:rPr>
              <w:t>.</w:t>
            </w:r>
            <w:r w:rsidRPr="00994ED6">
              <w:rPr>
                <w:rFonts w:ascii="Tahoma" w:hAnsi="Tahoma" w:cs="Tahoma"/>
                <w:b/>
                <w:bCs/>
                <w:sz w:val="22"/>
                <w:szCs w:val="22"/>
              </w:rPr>
              <w:t>569</w:t>
            </w:r>
            <w:r>
              <w:rPr>
                <w:rFonts w:ascii="Tahoma" w:hAnsi="Tahoma" w:cs="Tahoma"/>
                <w:b/>
                <w:bCs/>
                <w:sz w:val="22"/>
                <w:szCs w:val="22"/>
              </w:rPr>
              <w:t>,</w:t>
            </w:r>
            <w:r w:rsidRPr="00994ED6">
              <w:rPr>
                <w:rFonts w:ascii="Tahoma" w:hAnsi="Tahoma" w:cs="Tahoma"/>
                <w:b/>
                <w:bCs/>
                <w:sz w:val="22"/>
                <w:szCs w:val="22"/>
              </w:rPr>
              <w:t>9</w:t>
            </w:r>
          </w:p>
        </w:tc>
        <w:tc>
          <w:tcPr>
            <w:tcW w:w="1134" w:type="dxa"/>
            <w:tcBorders>
              <w:top w:val="single" w:sz="8" w:space="0" w:color="4F81BD" w:themeColor="accent1"/>
              <w:left w:val="nil"/>
              <w:bottom w:val="single" w:sz="12" w:space="0" w:color="548DD4" w:themeColor="text2" w:themeTint="99"/>
              <w:right w:val="nil"/>
            </w:tcBorders>
            <w:shd w:val="clear" w:color="000000" w:fill="F2F2F2"/>
            <w:vAlign w:val="bottom"/>
          </w:tcPr>
          <w:p w14:paraId="70057CB3" w14:textId="32770099" w:rsidR="003D69C4" w:rsidRDefault="003D69C4" w:rsidP="003D69C4">
            <w:pPr>
              <w:jc w:val="right"/>
              <w:rPr>
                <w:rFonts w:ascii="Tahoma" w:hAnsi="Tahoma" w:cs="Tahoma"/>
                <w:b/>
                <w:bCs/>
                <w:sz w:val="22"/>
                <w:szCs w:val="22"/>
              </w:rPr>
            </w:pPr>
            <w:r w:rsidRPr="00994ED6">
              <w:rPr>
                <w:rFonts w:ascii="Tahoma" w:hAnsi="Tahoma" w:cs="Tahoma"/>
                <w:b/>
                <w:bCs/>
                <w:sz w:val="22"/>
                <w:szCs w:val="22"/>
              </w:rPr>
              <w:t>2</w:t>
            </w:r>
            <w:r>
              <w:rPr>
                <w:rFonts w:ascii="Tahoma" w:hAnsi="Tahoma" w:cs="Tahoma"/>
                <w:b/>
                <w:bCs/>
                <w:sz w:val="22"/>
                <w:szCs w:val="22"/>
                <w:lang w:val="el-GR"/>
              </w:rPr>
              <w:t>.</w:t>
            </w:r>
            <w:r w:rsidRPr="00994ED6">
              <w:rPr>
                <w:rFonts w:ascii="Tahoma" w:hAnsi="Tahoma" w:cs="Tahoma"/>
                <w:b/>
                <w:bCs/>
                <w:sz w:val="22"/>
                <w:szCs w:val="22"/>
              </w:rPr>
              <w:t>460</w:t>
            </w:r>
            <w:r>
              <w:rPr>
                <w:rFonts w:ascii="Tahoma" w:hAnsi="Tahoma" w:cs="Tahoma"/>
                <w:b/>
                <w:bCs/>
                <w:sz w:val="22"/>
                <w:szCs w:val="22"/>
              </w:rPr>
              <w:t>,</w:t>
            </w:r>
            <w:r w:rsidRPr="00994ED6">
              <w:rPr>
                <w:rFonts w:ascii="Tahoma" w:hAnsi="Tahoma" w:cs="Tahoma"/>
                <w:b/>
                <w:bCs/>
                <w:sz w:val="22"/>
                <w:szCs w:val="22"/>
              </w:rPr>
              <w:t>9</w:t>
            </w:r>
          </w:p>
        </w:tc>
        <w:tc>
          <w:tcPr>
            <w:tcW w:w="851" w:type="dxa"/>
            <w:tcBorders>
              <w:top w:val="single" w:sz="8" w:space="0" w:color="4F81BD" w:themeColor="accent1"/>
              <w:left w:val="nil"/>
              <w:bottom w:val="single" w:sz="12" w:space="0" w:color="548DD4" w:themeColor="text2" w:themeTint="99"/>
              <w:right w:val="nil"/>
            </w:tcBorders>
            <w:shd w:val="clear" w:color="000000" w:fill="F2F2F2"/>
            <w:vAlign w:val="bottom"/>
          </w:tcPr>
          <w:p w14:paraId="61F83F9D" w14:textId="5C10779E" w:rsidR="003D69C4" w:rsidRDefault="003D69C4" w:rsidP="003D69C4">
            <w:pPr>
              <w:jc w:val="right"/>
              <w:rPr>
                <w:rFonts w:ascii="Tahoma" w:hAnsi="Tahoma" w:cs="Tahoma"/>
                <w:b/>
                <w:bCs/>
                <w:sz w:val="22"/>
                <w:szCs w:val="22"/>
              </w:rPr>
            </w:pPr>
            <w:r w:rsidRPr="00994ED6">
              <w:rPr>
                <w:rFonts w:ascii="Tahoma" w:hAnsi="Tahoma" w:cs="Tahoma"/>
                <w:b/>
                <w:bCs/>
                <w:sz w:val="22"/>
                <w:szCs w:val="22"/>
              </w:rPr>
              <w:t>+4</w:t>
            </w:r>
            <w:r>
              <w:rPr>
                <w:rFonts w:ascii="Tahoma" w:hAnsi="Tahoma" w:cs="Tahoma"/>
                <w:b/>
                <w:bCs/>
                <w:sz w:val="22"/>
                <w:szCs w:val="22"/>
              </w:rPr>
              <w:t>,</w:t>
            </w:r>
            <w:r w:rsidRPr="00994ED6">
              <w:rPr>
                <w:rFonts w:ascii="Tahoma" w:hAnsi="Tahoma" w:cs="Tahoma"/>
                <w:b/>
                <w:bCs/>
                <w:sz w:val="22"/>
                <w:szCs w:val="22"/>
              </w:rPr>
              <w:t>4%</w:t>
            </w:r>
          </w:p>
        </w:tc>
      </w:tr>
    </w:tbl>
    <w:p w14:paraId="62134C10" w14:textId="24D77513" w:rsidR="0009172E" w:rsidRDefault="00A377EB"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r>
        <w:rPr>
          <w:rFonts w:ascii="Tahoma" w:hAnsi="Tahoma" w:cs="Tahoma"/>
          <w:iCs/>
          <w:color w:val="FF0000"/>
          <w:sz w:val="22"/>
          <w:szCs w:val="22"/>
          <w:lang w:val="el-GR"/>
        </w:rPr>
        <w:tab/>
      </w:r>
    </w:p>
    <w:p w14:paraId="7002DD33" w14:textId="77777777" w:rsidR="00C474AE" w:rsidRDefault="00C474AE"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6818AEAB" w14:textId="77777777" w:rsidR="00930340" w:rsidRPr="002E6858" w:rsidRDefault="00930340" w:rsidP="00607ABB">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tbl>
      <w:tblPr>
        <w:tblW w:w="10632" w:type="dxa"/>
        <w:tblLayout w:type="fixed"/>
        <w:tblCellMar>
          <w:left w:w="28" w:type="dxa"/>
          <w:right w:w="28" w:type="dxa"/>
        </w:tblCellMar>
        <w:tblLook w:val="0000" w:firstRow="0" w:lastRow="0" w:firstColumn="0" w:lastColumn="0" w:noHBand="0" w:noVBand="0"/>
      </w:tblPr>
      <w:tblGrid>
        <w:gridCol w:w="3402"/>
        <w:gridCol w:w="1236"/>
        <w:gridCol w:w="1228"/>
        <w:gridCol w:w="1222"/>
        <w:gridCol w:w="1232"/>
        <w:gridCol w:w="1227"/>
        <w:gridCol w:w="1085"/>
      </w:tblGrid>
      <w:tr w:rsidR="00F2387B" w:rsidRPr="002E6858" w14:paraId="0E9B224B" w14:textId="59DFCBB6" w:rsidTr="0062246C">
        <w:trPr>
          <w:trHeight w:val="653"/>
        </w:trPr>
        <w:tc>
          <w:tcPr>
            <w:tcW w:w="3402" w:type="dxa"/>
            <w:tcBorders>
              <w:top w:val="nil"/>
              <w:left w:val="nil"/>
              <w:bottom w:val="single" w:sz="12" w:space="0" w:color="4F81BD" w:themeColor="accent1"/>
              <w:right w:val="nil"/>
            </w:tcBorders>
            <w:shd w:val="clear" w:color="auto" w:fill="auto"/>
            <w:vAlign w:val="bottom"/>
          </w:tcPr>
          <w:p w14:paraId="1959F548" w14:textId="77777777" w:rsidR="00F2387B" w:rsidRPr="002E6858" w:rsidRDefault="00F2387B" w:rsidP="00F2387B">
            <w:pPr>
              <w:rPr>
                <w:rFonts w:ascii="Tahoma" w:hAnsi="Tahoma" w:cs="Tahoma"/>
                <w:b/>
                <w:sz w:val="22"/>
                <w:szCs w:val="22"/>
                <w:lang w:val="el-GR" w:eastAsia="el-GR"/>
              </w:rPr>
            </w:pPr>
            <w:r w:rsidRPr="002E6858">
              <w:rPr>
                <w:rFonts w:ascii="Tahoma" w:hAnsi="Tahoma" w:cs="Tahoma"/>
                <w:b/>
                <w:sz w:val="22"/>
                <w:szCs w:val="22"/>
                <w:lang w:val="el-GR" w:eastAsia="el-GR"/>
              </w:rPr>
              <w:t>Προσαρμοσμένο EBITDA μετά από μισθώσεις (AL) (Εκατ. € )</w:t>
            </w:r>
          </w:p>
        </w:tc>
        <w:tc>
          <w:tcPr>
            <w:tcW w:w="1236" w:type="dxa"/>
            <w:tcBorders>
              <w:top w:val="nil"/>
              <w:left w:val="nil"/>
              <w:bottom w:val="single" w:sz="12" w:space="0" w:color="4F81BD" w:themeColor="accent1"/>
              <w:right w:val="nil"/>
            </w:tcBorders>
            <w:shd w:val="clear" w:color="auto" w:fill="auto"/>
            <w:noWrap/>
            <w:tcMar>
              <w:left w:w="28" w:type="dxa"/>
              <w:right w:w="28" w:type="dxa"/>
            </w:tcMar>
          </w:tcPr>
          <w:p w14:paraId="2B237B1D" w14:textId="7C1F3083" w:rsidR="00F2387B" w:rsidRPr="002E6858" w:rsidRDefault="00F2387B" w:rsidP="00F2387B">
            <w:pPr>
              <w:jc w:val="right"/>
              <w:rPr>
                <w:rFonts w:ascii="Tahoma" w:hAnsi="Tahoma"/>
                <w:b/>
                <w:sz w:val="22"/>
                <w:szCs w:val="22"/>
                <w:lang w:val="el-GR"/>
              </w:rPr>
            </w:pPr>
            <w:r>
              <w:rPr>
                <w:rFonts w:ascii="Tahoma" w:hAnsi="Tahoma"/>
                <w:b/>
                <w:sz w:val="22"/>
                <w:szCs w:val="22"/>
                <w:lang w:val="el-GR"/>
              </w:rPr>
              <w:t>Γ</w:t>
            </w:r>
            <w:r w:rsidRPr="002E6858">
              <w:rPr>
                <w:rFonts w:ascii="Tahoma" w:hAnsi="Tahoma"/>
                <w:b/>
                <w:sz w:val="22"/>
                <w:szCs w:val="22"/>
                <w:lang w:val="el-GR"/>
              </w:rPr>
              <w:t>’τρίμηνο</w:t>
            </w:r>
          </w:p>
          <w:p w14:paraId="0B36C49B" w14:textId="57A65574" w:rsidR="00F2387B" w:rsidRPr="002E6858" w:rsidRDefault="00F2387B" w:rsidP="00F2387B">
            <w:pPr>
              <w:jc w:val="right"/>
              <w:rPr>
                <w:rFonts w:ascii="Tahoma" w:hAnsi="Tahoma" w:cs="Tahoma"/>
                <w:b/>
                <w:sz w:val="22"/>
                <w:szCs w:val="22"/>
                <w:lang w:val="el-GR" w:eastAsia="el-GR"/>
              </w:rPr>
            </w:pPr>
            <w:r w:rsidRPr="002E6858">
              <w:rPr>
                <w:rFonts w:ascii="Tahoma" w:hAnsi="Tahoma"/>
                <w:b/>
                <w:sz w:val="22"/>
                <w:szCs w:val="22"/>
                <w:lang w:val="el-GR"/>
              </w:rPr>
              <w:t>202</w:t>
            </w:r>
            <w:r>
              <w:rPr>
                <w:rFonts w:ascii="Tahoma" w:hAnsi="Tahoma"/>
                <w:b/>
                <w:sz w:val="22"/>
                <w:szCs w:val="22"/>
                <w:lang w:val="el-GR"/>
              </w:rPr>
              <w:t>2</w:t>
            </w:r>
          </w:p>
        </w:tc>
        <w:tc>
          <w:tcPr>
            <w:tcW w:w="1228" w:type="dxa"/>
            <w:tcBorders>
              <w:top w:val="nil"/>
              <w:left w:val="nil"/>
              <w:bottom w:val="single" w:sz="12" w:space="0" w:color="4F81BD" w:themeColor="accent1"/>
              <w:right w:val="nil"/>
            </w:tcBorders>
            <w:shd w:val="clear" w:color="auto" w:fill="auto"/>
            <w:noWrap/>
            <w:tcMar>
              <w:left w:w="28" w:type="dxa"/>
              <w:right w:w="28" w:type="dxa"/>
            </w:tcMar>
          </w:tcPr>
          <w:p w14:paraId="4F212335" w14:textId="5394FB8A" w:rsidR="00F2387B" w:rsidRPr="002E6858" w:rsidRDefault="00F2387B" w:rsidP="00F2387B">
            <w:pPr>
              <w:jc w:val="right"/>
              <w:rPr>
                <w:rFonts w:ascii="Tahoma" w:hAnsi="Tahoma"/>
                <w:b/>
                <w:sz w:val="22"/>
                <w:szCs w:val="22"/>
                <w:lang w:val="el-GR"/>
              </w:rPr>
            </w:pPr>
            <w:r>
              <w:rPr>
                <w:rFonts w:ascii="Tahoma" w:hAnsi="Tahoma"/>
                <w:b/>
                <w:sz w:val="22"/>
                <w:szCs w:val="22"/>
                <w:lang w:val="el-GR"/>
              </w:rPr>
              <w:t>Γ</w:t>
            </w:r>
            <w:r w:rsidRPr="002E6858">
              <w:rPr>
                <w:rFonts w:ascii="Tahoma" w:hAnsi="Tahoma"/>
                <w:b/>
                <w:sz w:val="22"/>
                <w:szCs w:val="22"/>
                <w:lang w:val="el-GR"/>
              </w:rPr>
              <w:t>’τρίμηνο</w:t>
            </w:r>
          </w:p>
          <w:p w14:paraId="45508B3C" w14:textId="439940F5" w:rsidR="00F2387B" w:rsidRPr="002E6858" w:rsidRDefault="00F2387B" w:rsidP="00F2387B">
            <w:pPr>
              <w:jc w:val="right"/>
              <w:rPr>
                <w:rFonts w:ascii="Tahoma" w:hAnsi="Tahoma" w:cs="Tahoma"/>
                <w:b/>
                <w:sz w:val="22"/>
                <w:szCs w:val="22"/>
                <w:lang w:val="el-GR" w:eastAsia="el-GR"/>
              </w:rPr>
            </w:pPr>
            <w:r w:rsidRPr="002E6858">
              <w:rPr>
                <w:rFonts w:ascii="Tahoma" w:hAnsi="Tahoma"/>
                <w:b/>
                <w:sz w:val="22"/>
                <w:szCs w:val="22"/>
                <w:lang w:val="el-GR"/>
              </w:rPr>
              <w:t>202</w:t>
            </w:r>
            <w:r>
              <w:rPr>
                <w:rFonts w:ascii="Tahoma" w:hAnsi="Tahoma"/>
                <w:b/>
                <w:sz w:val="22"/>
                <w:szCs w:val="22"/>
                <w:lang w:val="el-GR"/>
              </w:rPr>
              <w:t>1</w:t>
            </w:r>
          </w:p>
        </w:tc>
        <w:tc>
          <w:tcPr>
            <w:tcW w:w="1222" w:type="dxa"/>
            <w:tcBorders>
              <w:top w:val="nil"/>
              <w:left w:val="nil"/>
              <w:bottom w:val="single" w:sz="12" w:space="0" w:color="4F81BD" w:themeColor="accent1"/>
            </w:tcBorders>
            <w:shd w:val="clear" w:color="auto" w:fill="auto"/>
            <w:tcMar>
              <w:left w:w="28" w:type="dxa"/>
              <w:right w:w="28" w:type="dxa"/>
            </w:tcMar>
          </w:tcPr>
          <w:p w14:paraId="3DFA549D" w14:textId="77777777" w:rsidR="00F2387B" w:rsidRPr="002E6858" w:rsidRDefault="00F2387B" w:rsidP="00F2387B">
            <w:pPr>
              <w:jc w:val="right"/>
              <w:rPr>
                <w:rFonts w:ascii="Tahoma" w:hAnsi="Tahoma" w:cs="Tahoma"/>
                <w:b/>
                <w:bCs/>
                <w:iCs/>
                <w:sz w:val="22"/>
                <w:szCs w:val="22"/>
                <w:lang w:val="el-GR"/>
              </w:rPr>
            </w:pPr>
            <w:r w:rsidRPr="002E6858">
              <w:rPr>
                <w:rFonts w:ascii="Tahoma" w:hAnsi="Tahoma" w:cs="Tahoma"/>
                <w:b/>
                <w:bCs/>
                <w:iCs/>
                <w:sz w:val="22"/>
                <w:szCs w:val="22"/>
                <w:lang w:val="el-GR"/>
              </w:rPr>
              <w:t>+/- %</w:t>
            </w:r>
          </w:p>
        </w:tc>
        <w:tc>
          <w:tcPr>
            <w:tcW w:w="1232" w:type="dxa"/>
            <w:tcBorders>
              <w:top w:val="nil"/>
              <w:left w:val="nil"/>
              <w:bottom w:val="single" w:sz="12" w:space="0" w:color="4F81BD" w:themeColor="accent1"/>
            </w:tcBorders>
            <w:vAlign w:val="bottom"/>
          </w:tcPr>
          <w:p w14:paraId="128C9378"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l-GR" w:eastAsia="el-GR"/>
              </w:rPr>
              <w:t>9</w:t>
            </w:r>
            <w:r>
              <w:rPr>
                <w:rFonts w:ascii="Tahoma" w:hAnsi="Tahoma" w:cs="Tahoma"/>
                <w:b/>
                <w:color w:val="000000"/>
                <w:sz w:val="22"/>
                <w:szCs w:val="22"/>
                <w:lang w:val="en-US" w:eastAsia="el-GR"/>
              </w:rPr>
              <w:t>M’</w:t>
            </w:r>
          </w:p>
          <w:p w14:paraId="1126C4A2" w14:textId="36020AD5" w:rsidR="00F2387B" w:rsidRPr="002E6858" w:rsidRDefault="00F2387B" w:rsidP="00F2387B">
            <w:pPr>
              <w:jc w:val="right"/>
              <w:rPr>
                <w:rFonts w:ascii="Tahoma" w:hAnsi="Tahoma" w:cs="Tahoma"/>
                <w:b/>
                <w:bCs/>
                <w:i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2</w:t>
            </w:r>
          </w:p>
        </w:tc>
        <w:tc>
          <w:tcPr>
            <w:tcW w:w="1227" w:type="dxa"/>
            <w:tcBorders>
              <w:top w:val="nil"/>
              <w:left w:val="nil"/>
              <w:bottom w:val="single" w:sz="12" w:space="0" w:color="4F81BD" w:themeColor="accent1"/>
            </w:tcBorders>
            <w:vAlign w:val="bottom"/>
          </w:tcPr>
          <w:p w14:paraId="7BEF1F67"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n-US" w:eastAsia="el-GR"/>
              </w:rPr>
              <w:t>9M’</w:t>
            </w:r>
          </w:p>
          <w:p w14:paraId="3894464B" w14:textId="1F94BB8A" w:rsidR="00F2387B" w:rsidRDefault="00F2387B" w:rsidP="00F2387B">
            <w:pPr>
              <w:jc w:val="right"/>
              <w:rPr>
                <w:rFonts w:ascii="Tahoma" w:hAnsi="Tahoma" w:cs="Tahoma"/>
                <w:b/>
                <w:bCs/>
                <w:i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1</w:t>
            </w:r>
          </w:p>
        </w:tc>
        <w:tc>
          <w:tcPr>
            <w:tcW w:w="1085" w:type="dxa"/>
            <w:tcBorders>
              <w:top w:val="nil"/>
              <w:left w:val="nil"/>
              <w:bottom w:val="single" w:sz="12" w:space="0" w:color="4F81BD" w:themeColor="accent1"/>
            </w:tcBorders>
            <w:vAlign w:val="center"/>
          </w:tcPr>
          <w:p w14:paraId="7996E53F" w14:textId="6AB2E7BA" w:rsidR="00F2387B" w:rsidRDefault="00F2387B" w:rsidP="00F2387B">
            <w:pPr>
              <w:jc w:val="right"/>
              <w:rPr>
                <w:rFonts w:ascii="Tahoma" w:hAnsi="Tahoma" w:cs="Tahoma"/>
                <w:b/>
                <w:bCs/>
                <w:iCs/>
                <w:sz w:val="22"/>
                <w:szCs w:val="22"/>
                <w:lang w:val="el-GR"/>
              </w:rPr>
            </w:pPr>
            <w:r w:rsidRPr="0072397E">
              <w:rPr>
                <w:rFonts w:ascii="Tahoma" w:hAnsi="Tahoma" w:cs="Tahoma"/>
                <w:b/>
                <w:bCs/>
                <w:iCs/>
                <w:color w:val="000000"/>
                <w:sz w:val="22"/>
                <w:szCs w:val="22"/>
                <w:lang w:val="el-GR"/>
              </w:rPr>
              <w:t>+/- %</w:t>
            </w:r>
          </w:p>
        </w:tc>
      </w:tr>
      <w:tr w:rsidR="001B4418" w:rsidRPr="002E6858" w14:paraId="79F8E6A4" w14:textId="694E0F28" w:rsidTr="0062246C">
        <w:trPr>
          <w:trHeight w:val="220"/>
        </w:trPr>
        <w:tc>
          <w:tcPr>
            <w:tcW w:w="3402" w:type="dxa"/>
            <w:tcBorders>
              <w:top w:val="single" w:sz="12" w:space="0" w:color="4F81BD" w:themeColor="accent1"/>
              <w:left w:val="nil"/>
              <w:right w:val="nil"/>
            </w:tcBorders>
            <w:shd w:val="clear" w:color="auto" w:fill="FFFFFF" w:themeFill="background1"/>
            <w:noWrap/>
            <w:vAlign w:val="center"/>
          </w:tcPr>
          <w:p w14:paraId="707F5549" w14:textId="77777777" w:rsidR="00164A70" w:rsidRPr="00541BC5" w:rsidRDefault="00164A70" w:rsidP="00164A70">
            <w:pPr>
              <w:tabs>
                <w:tab w:val="left" w:pos="1968"/>
                <w:tab w:val="left" w:pos="2010"/>
                <w:tab w:val="left" w:pos="4047"/>
              </w:tabs>
              <w:ind w:right="49"/>
              <w:rPr>
                <w:rFonts w:ascii="Tahoma" w:hAnsi="Tahoma" w:cs="Tahoma"/>
                <w:sz w:val="22"/>
                <w:szCs w:val="22"/>
                <w:lang w:val="el-GR"/>
              </w:rPr>
            </w:pPr>
            <w:r w:rsidRPr="00541BC5">
              <w:rPr>
                <w:rFonts w:ascii="Tahoma" w:hAnsi="Tahoma" w:cs="Tahoma"/>
                <w:sz w:val="22"/>
                <w:szCs w:val="22"/>
                <w:lang w:val="el-GR"/>
              </w:rPr>
              <w:t>Ελλάδα</w:t>
            </w:r>
          </w:p>
        </w:tc>
        <w:tc>
          <w:tcPr>
            <w:tcW w:w="1236" w:type="dxa"/>
            <w:tcBorders>
              <w:top w:val="nil"/>
              <w:left w:val="nil"/>
              <w:right w:val="nil"/>
            </w:tcBorders>
            <w:shd w:val="clear" w:color="000000" w:fill="FFFFFF"/>
            <w:noWrap/>
            <w:tcMar>
              <w:left w:w="28" w:type="dxa"/>
              <w:right w:w="28" w:type="dxa"/>
            </w:tcMar>
            <w:vAlign w:val="bottom"/>
          </w:tcPr>
          <w:p w14:paraId="5FF7BAA4" w14:textId="7FC59D67"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 xml:space="preserve">345,5 </w:t>
            </w:r>
          </w:p>
        </w:tc>
        <w:tc>
          <w:tcPr>
            <w:tcW w:w="1228" w:type="dxa"/>
            <w:tcBorders>
              <w:top w:val="nil"/>
              <w:left w:val="nil"/>
              <w:right w:val="nil"/>
            </w:tcBorders>
            <w:shd w:val="clear" w:color="000000" w:fill="FFFFFF"/>
            <w:noWrap/>
            <w:tcMar>
              <w:left w:w="28" w:type="dxa"/>
              <w:right w:w="28" w:type="dxa"/>
            </w:tcMar>
            <w:vAlign w:val="bottom"/>
          </w:tcPr>
          <w:p w14:paraId="3DC01FC9" w14:textId="05944E11"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 xml:space="preserve">342,0 </w:t>
            </w:r>
          </w:p>
        </w:tc>
        <w:tc>
          <w:tcPr>
            <w:tcW w:w="1222" w:type="dxa"/>
            <w:tcBorders>
              <w:top w:val="nil"/>
              <w:left w:val="nil"/>
              <w:right w:val="nil"/>
            </w:tcBorders>
            <w:shd w:val="clear" w:color="000000" w:fill="FFFFFF"/>
            <w:tcMar>
              <w:left w:w="28" w:type="dxa"/>
              <w:right w:w="28" w:type="dxa"/>
            </w:tcMar>
            <w:vAlign w:val="bottom"/>
          </w:tcPr>
          <w:p w14:paraId="0E9045AD" w14:textId="439B1EA4"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+1,0%</w:t>
            </w:r>
          </w:p>
        </w:tc>
        <w:tc>
          <w:tcPr>
            <w:tcW w:w="1232" w:type="dxa"/>
            <w:tcBorders>
              <w:top w:val="nil"/>
              <w:left w:val="nil"/>
              <w:right w:val="nil"/>
            </w:tcBorders>
            <w:shd w:val="clear" w:color="000000" w:fill="FFFFFF"/>
            <w:vAlign w:val="bottom"/>
          </w:tcPr>
          <w:p w14:paraId="5827BE69" w14:textId="0415C78D" w:rsidR="00164A70" w:rsidRPr="00081B24" w:rsidRDefault="00164A70" w:rsidP="00164A70">
            <w:pPr>
              <w:jc w:val="right"/>
              <w:rPr>
                <w:rFonts w:ascii="Tahoma" w:hAnsi="Tahoma" w:cs="Tahoma"/>
                <w:sz w:val="22"/>
                <w:szCs w:val="22"/>
              </w:rPr>
            </w:pPr>
            <w:r>
              <w:rPr>
                <w:rFonts w:ascii="Tahoma" w:hAnsi="Tahoma" w:cs="Tahoma"/>
                <w:sz w:val="22"/>
                <w:szCs w:val="22"/>
              </w:rPr>
              <w:t xml:space="preserve">978,2 </w:t>
            </w:r>
          </w:p>
        </w:tc>
        <w:tc>
          <w:tcPr>
            <w:tcW w:w="1227" w:type="dxa"/>
            <w:tcBorders>
              <w:top w:val="nil"/>
              <w:left w:val="nil"/>
              <w:right w:val="nil"/>
            </w:tcBorders>
            <w:shd w:val="clear" w:color="000000" w:fill="FFFFFF"/>
            <w:vAlign w:val="bottom"/>
          </w:tcPr>
          <w:p w14:paraId="30744299" w14:textId="40356D72" w:rsidR="00164A70" w:rsidRDefault="00164A70" w:rsidP="00164A70">
            <w:pPr>
              <w:jc w:val="right"/>
              <w:rPr>
                <w:rFonts w:ascii="Tahoma" w:hAnsi="Tahoma" w:cs="Tahoma"/>
                <w:sz w:val="22"/>
                <w:szCs w:val="22"/>
              </w:rPr>
            </w:pPr>
            <w:r>
              <w:rPr>
                <w:rFonts w:ascii="Tahoma" w:hAnsi="Tahoma" w:cs="Tahoma"/>
                <w:sz w:val="22"/>
                <w:szCs w:val="22"/>
              </w:rPr>
              <w:t xml:space="preserve">944,0 </w:t>
            </w:r>
          </w:p>
        </w:tc>
        <w:tc>
          <w:tcPr>
            <w:tcW w:w="1085" w:type="dxa"/>
            <w:tcBorders>
              <w:top w:val="nil"/>
              <w:left w:val="nil"/>
              <w:right w:val="nil"/>
            </w:tcBorders>
            <w:shd w:val="clear" w:color="000000" w:fill="FFFFFF"/>
            <w:vAlign w:val="bottom"/>
          </w:tcPr>
          <w:p w14:paraId="72A8667E" w14:textId="15E74B43" w:rsidR="00164A70" w:rsidRDefault="00164A70" w:rsidP="00164A70">
            <w:pPr>
              <w:jc w:val="right"/>
              <w:rPr>
                <w:rFonts w:ascii="Tahoma" w:hAnsi="Tahoma" w:cs="Tahoma"/>
                <w:sz w:val="22"/>
                <w:szCs w:val="22"/>
              </w:rPr>
            </w:pPr>
            <w:r>
              <w:rPr>
                <w:rFonts w:ascii="Tahoma" w:hAnsi="Tahoma" w:cs="Tahoma"/>
                <w:sz w:val="22"/>
                <w:szCs w:val="22"/>
              </w:rPr>
              <w:t>+3,6%</w:t>
            </w:r>
          </w:p>
        </w:tc>
      </w:tr>
      <w:tr w:rsidR="00164A70" w:rsidRPr="002E6858" w14:paraId="63FF560C" w14:textId="33A77F00" w:rsidTr="0062246C">
        <w:trPr>
          <w:trHeight w:val="220"/>
        </w:trPr>
        <w:tc>
          <w:tcPr>
            <w:tcW w:w="3402" w:type="dxa"/>
            <w:shd w:val="clear" w:color="auto" w:fill="FFFFFF" w:themeFill="background1"/>
            <w:noWrap/>
            <w:vAlign w:val="center"/>
          </w:tcPr>
          <w:p w14:paraId="5CB52C6B" w14:textId="77777777" w:rsidR="00164A70" w:rsidRPr="00541BC5" w:rsidRDefault="00164A70" w:rsidP="00164A70">
            <w:pPr>
              <w:tabs>
                <w:tab w:val="left" w:pos="1968"/>
                <w:tab w:val="left" w:pos="2010"/>
                <w:tab w:val="left" w:pos="4047"/>
              </w:tabs>
              <w:ind w:right="49"/>
              <w:rPr>
                <w:rFonts w:ascii="Tahoma" w:hAnsi="Tahoma" w:cs="Tahoma"/>
                <w:sz w:val="22"/>
                <w:szCs w:val="22"/>
              </w:rPr>
            </w:pPr>
            <w:r w:rsidRPr="00541BC5">
              <w:rPr>
                <w:rFonts w:ascii="Tahoma" w:hAnsi="Tahoma"/>
                <w:i/>
                <w:sz w:val="22"/>
                <w:szCs w:val="22"/>
                <w:lang w:val="el-GR"/>
              </w:rPr>
              <w:t>Περιθώριο (%)</w:t>
            </w:r>
          </w:p>
        </w:tc>
        <w:tc>
          <w:tcPr>
            <w:tcW w:w="1236" w:type="dxa"/>
            <w:tcBorders>
              <w:top w:val="nil"/>
              <w:left w:val="nil"/>
              <w:right w:val="nil"/>
            </w:tcBorders>
            <w:shd w:val="clear" w:color="auto" w:fill="auto"/>
            <w:noWrap/>
            <w:tcMar>
              <w:left w:w="28" w:type="dxa"/>
              <w:right w:w="28" w:type="dxa"/>
            </w:tcMar>
            <w:vAlign w:val="bottom"/>
          </w:tcPr>
          <w:p w14:paraId="2D75F50A" w14:textId="3C72CFBA"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41,6%</w:t>
            </w:r>
          </w:p>
        </w:tc>
        <w:tc>
          <w:tcPr>
            <w:tcW w:w="1228" w:type="dxa"/>
            <w:tcBorders>
              <w:top w:val="nil"/>
              <w:left w:val="nil"/>
              <w:right w:val="nil"/>
            </w:tcBorders>
            <w:shd w:val="clear" w:color="auto" w:fill="auto"/>
            <w:noWrap/>
            <w:tcMar>
              <w:left w:w="28" w:type="dxa"/>
              <w:right w:w="28" w:type="dxa"/>
            </w:tcMar>
            <w:vAlign w:val="bottom"/>
          </w:tcPr>
          <w:p w14:paraId="21465741" w14:textId="2EE2237B"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43,7%</w:t>
            </w:r>
          </w:p>
        </w:tc>
        <w:tc>
          <w:tcPr>
            <w:tcW w:w="1222" w:type="dxa"/>
            <w:tcBorders>
              <w:top w:val="nil"/>
              <w:left w:val="nil"/>
              <w:right w:val="nil"/>
            </w:tcBorders>
            <w:shd w:val="clear" w:color="auto" w:fill="auto"/>
            <w:tcMar>
              <w:left w:w="28" w:type="dxa"/>
              <w:right w:w="28" w:type="dxa"/>
            </w:tcMar>
            <w:vAlign w:val="bottom"/>
          </w:tcPr>
          <w:p w14:paraId="228E0B31" w14:textId="78FD3B95" w:rsidR="00164A70" w:rsidRPr="00164A70"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-2,1</w:t>
            </w:r>
            <w:r>
              <w:rPr>
                <w:rFonts w:ascii="Tahoma" w:hAnsi="Tahoma" w:cs="Tahoma"/>
                <w:i/>
                <w:iCs/>
                <w:sz w:val="22"/>
                <w:szCs w:val="22"/>
                <w:lang w:val="el-GR"/>
              </w:rPr>
              <w:t>μον</w:t>
            </w:r>
          </w:p>
        </w:tc>
        <w:tc>
          <w:tcPr>
            <w:tcW w:w="1232" w:type="dxa"/>
            <w:tcBorders>
              <w:top w:val="nil"/>
              <w:left w:val="nil"/>
              <w:right w:val="nil"/>
            </w:tcBorders>
            <w:shd w:val="clear" w:color="auto" w:fill="auto"/>
            <w:vAlign w:val="bottom"/>
          </w:tcPr>
          <w:p w14:paraId="082E69FF" w14:textId="2E8FBCA1" w:rsidR="00164A70" w:rsidRPr="00081B24" w:rsidRDefault="00164A70" w:rsidP="00164A70">
            <w:pPr>
              <w:jc w:val="right"/>
              <w:rPr>
                <w:rFonts w:ascii="Tahoma" w:hAnsi="Tahoma" w:cs="Tahoma"/>
                <w:i/>
                <w:iCs/>
                <w:sz w:val="22"/>
                <w:szCs w:val="22"/>
              </w:rPr>
            </w:pPr>
            <w:r>
              <w:rPr>
                <w:rFonts w:ascii="Tahoma" w:hAnsi="Tahoma" w:cs="Tahoma"/>
                <w:i/>
                <w:iCs/>
                <w:sz w:val="22"/>
                <w:szCs w:val="22"/>
              </w:rPr>
              <w:t>41,8%</w:t>
            </w:r>
          </w:p>
        </w:tc>
        <w:tc>
          <w:tcPr>
            <w:tcW w:w="1227" w:type="dxa"/>
            <w:tcBorders>
              <w:top w:val="nil"/>
              <w:left w:val="nil"/>
              <w:right w:val="nil"/>
            </w:tcBorders>
            <w:shd w:val="clear" w:color="auto" w:fill="auto"/>
            <w:vAlign w:val="bottom"/>
          </w:tcPr>
          <w:p w14:paraId="14A386E1" w14:textId="62DB1240" w:rsidR="00164A70" w:rsidRDefault="00164A70" w:rsidP="00164A70">
            <w:pPr>
              <w:jc w:val="right"/>
              <w:rPr>
                <w:rFonts w:ascii="Tahoma" w:hAnsi="Tahoma" w:cs="Tahoma"/>
                <w:i/>
                <w:iCs/>
                <w:sz w:val="22"/>
                <w:szCs w:val="22"/>
              </w:rPr>
            </w:pPr>
            <w:r>
              <w:rPr>
                <w:rFonts w:ascii="Tahoma" w:hAnsi="Tahoma" w:cs="Tahoma"/>
                <w:i/>
                <w:iCs/>
                <w:sz w:val="22"/>
                <w:szCs w:val="22"/>
              </w:rPr>
              <w:t>42,0%</w:t>
            </w:r>
          </w:p>
        </w:tc>
        <w:tc>
          <w:tcPr>
            <w:tcW w:w="1085" w:type="dxa"/>
            <w:tcBorders>
              <w:top w:val="nil"/>
              <w:left w:val="nil"/>
              <w:right w:val="nil"/>
            </w:tcBorders>
            <w:shd w:val="clear" w:color="auto" w:fill="auto"/>
            <w:vAlign w:val="bottom"/>
          </w:tcPr>
          <w:p w14:paraId="3BBFF4BF" w14:textId="11003F3E" w:rsidR="00164A70" w:rsidRPr="00164A70" w:rsidRDefault="00164A70" w:rsidP="00164A70">
            <w:pPr>
              <w:jc w:val="right"/>
              <w:rPr>
                <w:rFonts w:ascii="Tahoma" w:hAnsi="Tahoma" w:cs="Tahoma"/>
                <w:i/>
                <w:iCs/>
                <w:sz w:val="22"/>
                <w:szCs w:val="22"/>
                <w:lang w:val="el-GR"/>
              </w:rPr>
            </w:pPr>
            <w:r>
              <w:rPr>
                <w:rFonts w:ascii="Tahoma" w:hAnsi="Tahoma" w:cs="Tahoma"/>
                <w:i/>
                <w:iCs/>
                <w:sz w:val="22"/>
                <w:szCs w:val="22"/>
              </w:rPr>
              <w:t>-0,2</w:t>
            </w:r>
            <w:r>
              <w:rPr>
                <w:rFonts w:ascii="Tahoma" w:hAnsi="Tahoma" w:cs="Tahoma"/>
                <w:i/>
                <w:iCs/>
                <w:sz w:val="22"/>
                <w:szCs w:val="22"/>
                <w:lang w:val="el-GR"/>
              </w:rPr>
              <w:t>μον</w:t>
            </w:r>
          </w:p>
        </w:tc>
      </w:tr>
      <w:tr w:rsidR="001B4418" w:rsidRPr="002E6858" w14:paraId="31B78E28" w14:textId="13784DE7" w:rsidTr="0062246C">
        <w:trPr>
          <w:trHeight w:val="220"/>
        </w:trPr>
        <w:tc>
          <w:tcPr>
            <w:tcW w:w="3402" w:type="dxa"/>
            <w:shd w:val="clear" w:color="auto" w:fill="FFFFFF" w:themeFill="background1"/>
            <w:noWrap/>
            <w:vAlign w:val="center"/>
          </w:tcPr>
          <w:p w14:paraId="5594E76B" w14:textId="77777777" w:rsidR="00164A70" w:rsidRPr="00541BC5" w:rsidRDefault="00164A70" w:rsidP="00164A70">
            <w:pPr>
              <w:tabs>
                <w:tab w:val="left" w:pos="1968"/>
                <w:tab w:val="left" w:pos="2010"/>
                <w:tab w:val="left" w:pos="4047"/>
              </w:tabs>
              <w:ind w:right="49"/>
              <w:rPr>
                <w:rFonts w:ascii="Tahoma" w:hAnsi="Tahoma" w:cs="Tahoma"/>
                <w:sz w:val="22"/>
                <w:szCs w:val="22"/>
              </w:rPr>
            </w:pPr>
            <w:r w:rsidRPr="00541BC5">
              <w:rPr>
                <w:rFonts w:ascii="Tahoma" w:hAnsi="Tahoma" w:cs="Tahoma"/>
                <w:sz w:val="22"/>
                <w:szCs w:val="22"/>
                <w:lang w:val="el-GR"/>
              </w:rPr>
              <w:t>Ρουμανία κινητή</w:t>
            </w:r>
          </w:p>
        </w:tc>
        <w:tc>
          <w:tcPr>
            <w:tcW w:w="1236" w:type="dxa"/>
            <w:tcBorders>
              <w:top w:val="nil"/>
              <w:left w:val="nil"/>
              <w:bottom w:val="nil"/>
              <w:right w:val="nil"/>
            </w:tcBorders>
            <w:shd w:val="clear" w:color="000000" w:fill="FFFFFF"/>
            <w:noWrap/>
            <w:tcMar>
              <w:left w:w="28" w:type="dxa"/>
              <w:right w:w="28" w:type="dxa"/>
            </w:tcMar>
            <w:vAlign w:val="bottom"/>
          </w:tcPr>
          <w:p w14:paraId="4C7EE4A3" w14:textId="41A00A13"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 xml:space="preserve">12,6 </w:t>
            </w:r>
          </w:p>
        </w:tc>
        <w:tc>
          <w:tcPr>
            <w:tcW w:w="1228" w:type="dxa"/>
            <w:tcBorders>
              <w:top w:val="nil"/>
              <w:left w:val="nil"/>
              <w:bottom w:val="nil"/>
              <w:right w:val="nil"/>
            </w:tcBorders>
            <w:shd w:val="clear" w:color="000000" w:fill="FFFFFF"/>
            <w:noWrap/>
            <w:tcMar>
              <w:left w:w="28" w:type="dxa"/>
              <w:right w:w="28" w:type="dxa"/>
            </w:tcMar>
            <w:vAlign w:val="bottom"/>
          </w:tcPr>
          <w:p w14:paraId="3B162937" w14:textId="65F449FB"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 xml:space="preserve">10,5 </w:t>
            </w:r>
          </w:p>
        </w:tc>
        <w:tc>
          <w:tcPr>
            <w:tcW w:w="1222" w:type="dxa"/>
            <w:tcBorders>
              <w:top w:val="nil"/>
              <w:left w:val="nil"/>
              <w:bottom w:val="nil"/>
              <w:right w:val="nil"/>
            </w:tcBorders>
            <w:shd w:val="clear" w:color="000000" w:fill="FFFFFF"/>
            <w:tcMar>
              <w:left w:w="28" w:type="dxa"/>
              <w:right w:w="28" w:type="dxa"/>
            </w:tcMar>
            <w:vAlign w:val="bottom"/>
          </w:tcPr>
          <w:p w14:paraId="5C380150" w14:textId="5B823887"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sz w:val="22"/>
                <w:szCs w:val="22"/>
              </w:rPr>
              <w:t>+20,0%</w:t>
            </w:r>
          </w:p>
        </w:tc>
        <w:tc>
          <w:tcPr>
            <w:tcW w:w="1232" w:type="dxa"/>
            <w:tcBorders>
              <w:top w:val="nil"/>
              <w:left w:val="nil"/>
              <w:bottom w:val="nil"/>
              <w:right w:val="nil"/>
            </w:tcBorders>
            <w:shd w:val="clear" w:color="000000" w:fill="FFFFFF"/>
            <w:vAlign w:val="bottom"/>
          </w:tcPr>
          <w:p w14:paraId="1F489202" w14:textId="23C3CBA5" w:rsidR="00164A70" w:rsidRDefault="00164A70" w:rsidP="00164A70">
            <w:pPr>
              <w:jc w:val="right"/>
              <w:rPr>
                <w:rFonts w:ascii="Tahoma" w:hAnsi="Tahoma" w:cs="Tahoma"/>
                <w:sz w:val="22"/>
                <w:szCs w:val="22"/>
                <w:lang w:val="el-GR"/>
              </w:rPr>
            </w:pPr>
            <w:r>
              <w:rPr>
                <w:rFonts w:ascii="Tahoma" w:hAnsi="Tahoma" w:cs="Tahoma"/>
                <w:sz w:val="22"/>
                <w:szCs w:val="22"/>
              </w:rPr>
              <w:t xml:space="preserve">38,0 </w:t>
            </w:r>
          </w:p>
        </w:tc>
        <w:tc>
          <w:tcPr>
            <w:tcW w:w="1227" w:type="dxa"/>
            <w:tcBorders>
              <w:top w:val="nil"/>
              <w:left w:val="nil"/>
              <w:bottom w:val="nil"/>
              <w:right w:val="nil"/>
            </w:tcBorders>
            <w:shd w:val="clear" w:color="000000" w:fill="FFFFFF"/>
            <w:vAlign w:val="bottom"/>
          </w:tcPr>
          <w:p w14:paraId="53B00789" w14:textId="218D3C38" w:rsidR="00164A70" w:rsidRDefault="00164A70" w:rsidP="00164A70">
            <w:pPr>
              <w:jc w:val="right"/>
              <w:rPr>
                <w:rFonts w:ascii="Tahoma" w:hAnsi="Tahoma" w:cs="Tahoma"/>
                <w:sz w:val="22"/>
                <w:szCs w:val="22"/>
                <w:lang w:val="el-GR"/>
              </w:rPr>
            </w:pPr>
            <w:r>
              <w:rPr>
                <w:rFonts w:ascii="Tahoma" w:hAnsi="Tahoma" w:cs="Tahoma"/>
                <w:sz w:val="22"/>
                <w:szCs w:val="22"/>
              </w:rPr>
              <w:t xml:space="preserve">20,1 </w:t>
            </w:r>
          </w:p>
        </w:tc>
        <w:tc>
          <w:tcPr>
            <w:tcW w:w="1085" w:type="dxa"/>
            <w:tcBorders>
              <w:top w:val="nil"/>
              <w:left w:val="nil"/>
              <w:bottom w:val="nil"/>
              <w:right w:val="nil"/>
            </w:tcBorders>
            <w:shd w:val="clear" w:color="000000" w:fill="FFFFFF"/>
            <w:vAlign w:val="bottom"/>
          </w:tcPr>
          <w:p w14:paraId="09515F61" w14:textId="778BFD22" w:rsidR="00164A70" w:rsidRDefault="00164A70" w:rsidP="00164A70">
            <w:pPr>
              <w:jc w:val="right"/>
              <w:rPr>
                <w:rFonts w:ascii="Tahoma" w:hAnsi="Tahoma" w:cs="Tahoma"/>
                <w:sz w:val="22"/>
                <w:szCs w:val="22"/>
                <w:lang w:val="el-GR"/>
              </w:rPr>
            </w:pPr>
            <w:r>
              <w:rPr>
                <w:rFonts w:ascii="Tahoma" w:hAnsi="Tahoma" w:cs="Tahoma"/>
                <w:sz w:val="22"/>
                <w:szCs w:val="22"/>
              </w:rPr>
              <w:t>+89,1%</w:t>
            </w:r>
          </w:p>
        </w:tc>
      </w:tr>
      <w:tr w:rsidR="00164A70" w:rsidRPr="002E6858" w14:paraId="587B7D77" w14:textId="2F995059" w:rsidTr="0062246C">
        <w:trPr>
          <w:trHeight w:val="220"/>
        </w:trPr>
        <w:tc>
          <w:tcPr>
            <w:tcW w:w="3402" w:type="dxa"/>
            <w:tcBorders>
              <w:left w:val="nil"/>
              <w:bottom w:val="single" w:sz="12" w:space="0" w:color="4F81BD" w:themeColor="accent1"/>
              <w:right w:val="nil"/>
            </w:tcBorders>
            <w:shd w:val="clear" w:color="auto" w:fill="FFFFFF" w:themeFill="background1"/>
            <w:noWrap/>
            <w:vAlign w:val="center"/>
          </w:tcPr>
          <w:p w14:paraId="69D553B2" w14:textId="77777777" w:rsidR="00164A70" w:rsidRPr="00541BC5" w:rsidRDefault="00164A70" w:rsidP="00164A70">
            <w:pPr>
              <w:tabs>
                <w:tab w:val="left" w:pos="4047"/>
              </w:tabs>
              <w:rPr>
                <w:rFonts w:ascii="Tahoma" w:hAnsi="Tahoma" w:cs="Tahoma"/>
                <w:sz w:val="22"/>
                <w:szCs w:val="22"/>
              </w:rPr>
            </w:pPr>
            <w:r w:rsidRPr="00541BC5">
              <w:rPr>
                <w:rFonts w:ascii="Tahoma" w:hAnsi="Tahoma"/>
                <w:i/>
                <w:sz w:val="22"/>
                <w:szCs w:val="22"/>
                <w:lang w:val="el-GR"/>
              </w:rPr>
              <w:t>Περιθώριο</w:t>
            </w:r>
            <w:r w:rsidRPr="00541BC5">
              <w:rPr>
                <w:rFonts w:ascii="Tahoma" w:hAnsi="Tahoma"/>
                <w:i/>
                <w:sz w:val="22"/>
                <w:szCs w:val="22"/>
                <w:lang w:val="en-US"/>
              </w:rPr>
              <w:t xml:space="preserve"> </w:t>
            </w:r>
            <w:r w:rsidRPr="00541BC5">
              <w:rPr>
                <w:rFonts w:ascii="Tahoma" w:hAnsi="Tahoma"/>
                <w:i/>
                <w:sz w:val="22"/>
                <w:szCs w:val="22"/>
                <w:lang w:val="el-GR"/>
              </w:rPr>
              <w:t>(</w:t>
            </w:r>
            <w:r w:rsidRPr="00541BC5">
              <w:rPr>
                <w:rFonts w:ascii="Tahoma" w:hAnsi="Tahoma"/>
                <w:i/>
                <w:sz w:val="22"/>
                <w:szCs w:val="22"/>
                <w:lang w:val="en-US"/>
              </w:rPr>
              <w:t>%</w:t>
            </w:r>
            <w:r w:rsidRPr="00541BC5">
              <w:rPr>
                <w:rFonts w:ascii="Tahoma" w:hAnsi="Tahoma"/>
                <w:i/>
                <w:sz w:val="22"/>
                <w:szCs w:val="22"/>
                <w:lang w:val="el-GR"/>
              </w:rPr>
              <w:t>)</w:t>
            </w:r>
          </w:p>
        </w:tc>
        <w:tc>
          <w:tcPr>
            <w:tcW w:w="1236" w:type="dxa"/>
            <w:tcBorders>
              <w:top w:val="nil"/>
              <w:left w:val="nil"/>
              <w:bottom w:val="single" w:sz="4" w:space="0" w:color="auto"/>
              <w:right w:val="nil"/>
            </w:tcBorders>
            <w:shd w:val="clear" w:color="auto" w:fill="auto"/>
            <w:noWrap/>
            <w:tcMar>
              <w:left w:w="28" w:type="dxa"/>
              <w:right w:w="28" w:type="dxa"/>
            </w:tcMar>
            <w:vAlign w:val="bottom"/>
          </w:tcPr>
          <w:p w14:paraId="37F8B239" w14:textId="1B4D8705"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16,4%</w:t>
            </w:r>
          </w:p>
        </w:tc>
        <w:tc>
          <w:tcPr>
            <w:tcW w:w="1228" w:type="dxa"/>
            <w:tcBorders>
              <w:top w:val="nil"/>
              <w:left w:val="nil"/>
              <w:bottom w:val="single" w:sz="4" w:space="0" w:color="auto"/>
              <w:right w:val="nil"/>
            </w:tcBorders>
            <w:shd w:val="clear" w:color="auto" w:fill="auto"/>
            <w:noWrap/>
            <w:tcMar>
              <w:left w:w="28" w:type="dxa"/>
              <w:right w:w="28" w:type="dxa"/>
            </w:tcMar>
            <w:vAlign w:val="bottom"/>
          </w:tcPr>
          <w:p w14:paraId="5ADA1763" w14:textId="56DB4F48" w:rsidR="00164A70" w:rsidRPr="002E6858"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13,0%</w:t>
            </w:r>
          </w:p>
        </w:tc>
        <w:tc>
          <w:tcPr>
            <w:tcW w:w="1222" w:type="dxa"/>
            <w:tcBorders>
              <w:top w:val="nil"/>
              <w:left w:val="nil"/>
              <w:bottom w:val="single" w:sz="4" w:space="0" w:color="auto"/>
              <w:right w:val="nil"/>
            </w:tcBorders>
            <w:shd w:val="clear" w:color="auto" w:fill="auto"/>
            <w:tcMar>
              <w:left w:w="28" w:type="dxa"/>
              <w:right w:w="28" w:type="dxa"/>
            </w:tcMar>
            <w:vAlign w:val="bottom"/>
          </w:tcPr>
          <w:p w14:paraId="7BC01344" w14:textId="05AF7613" w:rsidR="00164A70" w:rsidRPr="00164A70" w:rsidRDefault="00164A70" w:rsidP="00164A70">
            <w:pPr>
              <w:jc w:val="right"/>
              <w:rPr>
                <w:rFonts w:ascii="Tahoma" w:eastAsia="Arial Unicode MS" w:hAnsi="Tahoma" w:cs="Tahoma"/>
                <w:i/>
                <w:iCs/>
                <w:color w:val="FF0000"/>
                <w:sz w:val="22"/>
                <w:szCs w:val="22"/>
                <w:highlight w:val="red"/>
                <w:lang w:val="el-GR" w:eastAsia="el-GR"/>
              </w:rPr>
            </w:pPr>
            <w:r>
              <w:rPr>
                <w:rFonts w:ascii="Tahoma" w:hAnsi="Tahoma" w:cs="Tahoma"/>
                <w:i/>
                <w:iCs/>
                <w:sz w:val="22"/>
                <w:szCs w:val="22"/>
              </w:rPr>
              <w:t>+3,4</w:t>
            </w:r>
            <w:r>
              <w:rPr>
                <w:rFonts w:ascii="Tahoma" w:hAnsi="Tahoma" w:cs="Tahoma"/>
                <w:i/>
                <w:iCs/>
                <w:sz w:val="22"/>
                <w:szCs w:val="22"/>
                <w:lang w:val="el-GR"/>
              </w:rPr>
              <w:t>μον</w:t>
            </w:r>
          </w:p>
        </w:tc>
        <w:tc>
          <w:tcPr>
            <w:tcW w:w="1232" w:type="dxa"/>
            <w:tcBorders>
              <w:top w:val="nil"/>
              <w:left w:val="nil"/>
              <w:bottom w:val="single" w:sz="4" w:space="0" w:color="auto"/>
              <w:right w:val="nil"/>
            </w:tcBorders>
            <w:shd w:val="clear" w:color="auto" w:fill="auto"/>
            <w:vAlign w:val="bottom"/>
          </w:tcPr>
          <w:p w14:paraId="26F0CF4B" w14:textId="48F50236" w:rsidR="00164A70" w:rsidRPr="00081B24" w:rsidRDefault="00164A70" w:rsidP="00164A70">
            <w:pPr>
              <w:jc w:val="right"/>
              <w:rPr>
                <w:rFonts w:ascii="Tahoma" w:hAnsi="Tahoma" w:cs="Tahoma"/>
                <w:i/>
                <w:iCs/>
                <w:sz w:val="22"/>
                <w:szCs w:val="22"/>
              </w:rPr>
            </w:pPr>
            <w:r>
              <w:rPr>
                <w:rFonts w:ascii="Tahoma" w:hAnsi="Tahoma" w:cs="Tahoma"/>
                <w:i/>
                <w:iCs/>
                <w:sz w:val="22"/>
                <w:szCs w:val="22"/>
              </w:rPr>
              <w:t>16,3%</w:t>
            </w:r>
          </w:p>
        </w:tc>
        <w:tc>
          <w:tcPr>
            <w:tcW w:w="1227" w:type="dxa"/>
            <w:tcBorders>
              <w:top w:val="nil"/>
              <w:left w:val="nil"/>
              <w:bottom w:val="single" w:sz="4" w:space="0" w:color="auto"/>
              <w:right w:val="nil"/>
            </w:tcBorders>
            <w:shd w:val="clear" w:color="auto" w:fill="auto"/>
            <w:vAlign w:val="bottom"/>
          </w:tcPr>
          <w:p w14:paraId="332C71C3" w14:textId="389A3F2F" w:rsidR="00164A70" w:rsidRDefault="00164A70" w:rsidP="00164A70">
            <w:pPr>
              <w:jc w:val="right"/>
              <w:rPr>
                <w:rFonts w:ascii="Tahoma" w:hAnsi="Tahoma" w:cs="Tahoma"/>
                <w:i/>
                <w:iCs/>
                <w:sz w:val="22"/>
                <w:szCs w:val="22"/>
              </w:rPr>
            </w:pPr>
            <w:r>
              <w:rPr>
                <w:rFonts w:ascii="Tahoma" w:hAnsi="Tahoma" w:cs="Tahoma"/>
                <w:i/>
                <w:iCs/>
                <w:sz w:val="22"/>
                <w:szCs w:val="22"/>
              </w:rPr>
              <w:t>8,6%</w:t>
            </w:r>
          </w:p>
        </w:tc>
        <w:tc>
          <w:tcPr>
            <w:tcW w:w="1085" w:type="dxa"/>
            <w:tcBorders>
              <w:top w:val="nil"/>
              <w:left w:val="nil"/>
              <w:bottom w:val="single" w:sz="4" w:space="0" w:color="auto"/>
              <w:right w:val="nil"/>
            </w:tcBorders>
            <w:shd w:val="clear" w:color="auto" w:fill="auto"/>
            <w:vAlign w:val="bottom"/>
          </w:tcPr>
          <w:p w14:paraId="27AC3D7A" w14:textId="346AD583" w:rsidR="00164A70" w:rsidRPr="00164A70" w:rsidRDefault="00164A70" w:rsidP="00164A70">
            <w:pPr>
              <w:jc w:val="right"/>
              <w:rPr>
                <w:rFonts w:ascii="Tahoma" w:hAnsi="Tahoma" w:cs="Tahoma"/>
                <w:i/>
                <w:iCs/>
                <w:sz w:val="22"/>
                <w:szCs w:val="22"/>
                <w:lang w:val="el-GR"/>
              </w:rPr>
            </w:pPr>
            <w:r>
              <w:rPr>
                <w:rFonts w:ascii="Tahoma" w:hAnsi="Tahoma" w:cs="Tahoma"/>
                <w:i/>
                <w:iCs/>
                <w:sz w:val="22"/>
                <w:szCs w:val="22"/>
              </w:rPr>
              <w:t>+7,7</w:t>
            </w:r>
            <w:r>
              <w:rPr>
                <w:rFonts w:ascii="Tahoma" w:hAnsi="Tahoma" w:cs="Tahoma"/>
                <w:i/>
                <w:iCs/>
                <w:sz w:val="22"/>
                <w:szCs w:val="22"/>
                <w:lang w:val="el-GR"/>
              </w:rPr>
              <w:t>μον</w:t>
            </w:r>
          </w:p>
        </w:tc>
      </w:tr>
      <w:tr w:rsidR="001B4418" w:rsidRPr="002E6858" w14:paraId="04342BCE" w14:textId="2C359529" w:rsidTr="0062246C">
        <w:trPr>
          <w:trHeight w:val="270"/>
        </w:trPr>
        <w:tc>
          <w:tcPr>
            <w:tcW w:w="3402" w:type="dxa"/>
            <w:tcBorders>
              <w:top w:val="single" w:sz="12" w:space="0" w:color="4F81BD" w:themeColor="accent1"/>
              <w:left w:val="nil"/>
              <w:right w:val="nil"/>
            </w:tcBorders>
            <w:shd w:val="clear" w:color="auto" w:fill="F2F2F2" w:themeFill="background1" w:themeFillShade="F2"/>
            <w:noWrap/>
            <w:vAlign w:val="center"/>
          </w:tcPr>
          <w:p w14:paraId="14891659" w14:textId="77777777" w:rsidR="00164A70" w:rsidRPr="00541BC5" w:rsidRDefault="00164A70" w:rsidP="00164A70">
            <w:pPr>
              <w:tabs>
                <w:tab w:val="left" w:pos="4047"/>
              </w:tabs>
              <w:rPr>
                <w:rFonts w:ascii="Tahoma" w:hAnsi="Tahoma" w:cs="Tahoma"/>
                <w:i/>
                <w:sz w:val="22"/>
                <w:szCs w:val="22"/>
              </w:rPr>
            </w:pPr>
            <w:r w:rsidRPr="00541BC5">
              <w:rPr>
                <w:rFonts w:ascii="Tahoma" w:hAnsi="Tahoma" w:cs="Tahoma"/>
                <w:b/>
                <w:iCs/>
                <w:sz w:val="22"/>
                <w:szCs w:val="22"/>
                <w:lang w:val="el-GR"/>
              </w:rPr>
              <w:t>Όμιλος ΟΤΕ</w:t>
            </w:r>
          </w:p>
        </w:tc>
        <w:tc>
          <w:tcPr>
            <w:tcW w:w="1236" w:type="dxa"/>
            <w:tcBorders>
              <w:top w:val="single" w:sz="12" w:space="0" w:color="548DD4" w:themeColor="text2" w:themeTint="99"/>
              <w:left w:val="nil"/>
              <w:bottom w:val="nil"/>
              <w:right w:val="nil"/>
            </w:tcBorders>
            <w:shd w:val="clear" w:color="auto" w:fill="F2F2F2" w:themeFill="background1" w:themeFillShade="F2"/>
            <w:noWrap/>
            <w:tcMar>
              <w:left w:w="28" w:type="dxa"/>
              <w:right w:w="28" w:type="dxa"/>
            </w:tcMar>
          </w:tcPr>
          <w:p w14:paraId="6A2B1F2F" w14:textId="3ABB74B8" w:rsidR="00164A70" w:rsidRPr="002E6858" w:rsidRDefault="00164A70" w:rsidP="00164A70">
            <w:pPr>
              <w:jc w:val="right"/>
              <w:rPr>
                <w:rFonts w:ascii="Tahoma" w:eastAsia="Arial Unicode MS" w:hAnsi="Tahoma" w:cs="Tahoma"/>
                <w:b/>
                <w:i/>
                <w:iCs/>
                <w:color w:val="FF0000"/>
                <w:sz w:val="22"/>
                <w:szCs w:val="22"/>
                <w:highlight w:val="red"/>
                <w:lang w:val="el-GR" w:eastAsia="el-GR"/>
              </w:rPr>
            </w:pPr>
            <w:r w:rsidRPr="005E0A19">
              <w:rPr>
                <w:rFonts w:ascii="Tahoma" w:hAnsi="Tahoma" w:cs="Tahoma"/>
                <w:b/>
                <w:sz w:val="22"/>
                <w:szCs w:val="22"/>
              </w:rPr>
              <w:t>358</w:t>
            </w:r>
            <w:r>
              <w:rPr>
                <w:rFonts w:ascii="Tahoma" w:hAnsi="Tahoma" w:cs="Tahoma"/>
                <w:b/>
                <w:sz w:val="22"/>
                <w:szCs w:val="22"/>
              </w:rPr>
              <w:t>,</w:t>
            </w:r>
            <w:r w:rsidRPr="005E0A19">
              <w:rPr>
                <w:rFonts w:ascii="Tahoma" w:hAnsi="Tahoma" w:cs="Tahoma"/>
                <w:b/>
                <w:sz w:val="22"/>
                <w:szCs w:val="22"/>
              </w:rPr>
              <w:t>1</w:t>
            </w:r>
          </w:p>
        </w:tc>
        <w:tc>
          <w:tcPr>
            <w:tcW w:w="1228" w:type="dxa"/>
            <w:tcBorders>
              <w:top w:val="single" w:sz="12" w:space="0" w:color="548DD4" w:themeColor="text2" w:themeTint="99"/>
              <w:left w:val="nil"/>
              <w:bottom w:val="nil"/>
              <w:right w:val="nil"/>
            </w:tcBorders>
            <w:shd w:val="clear" w:color="auto" w:fill="F2F2F2" w:themeFill="background1" w:themeFillShade="F2"/>
            <w:noWrap/>
            <w:tcMar>
              <w:left w:w="28" w:type="dxa"/>
              <w:right w:w="28" w:type="dxa"/>
            </w:tcMar>
          </w:tcPr>
          <w:p w14:paraId="13583986" w14:textId="06266CEC" w:rsidR="00164A70" w:rsidRPr="002E6858" w:rsidRDefault="00164A70" w:rsidP="00164A70">
            <w:pPr>
              <w:jc w:val="right"/>
              <w:rPr>
                <w:rFonts w:ascii="Tahoma" w:eastAsia="Arial Unicode MS" w:hAnsi="Tahoma" w:cs="Tahoma"/>
                <w:b/>
                <w:i/>
                <w:iCs/>
                <w:color w:val="FF0000"/>
                <w:sz w:val="22"/>
                <w:szCs w:val="22"/>
                <w:highlight w:val="red"/>
                <w:lang w:val="el-GR" w:eastAsia="el-GR"/>
              </w:rPr>
            </w:pPr>
            <w:r w:rsidRPr="005E0A19">
              <w:rPr>
                <w:rFonts w:ascii="Tahoma" w:hAnsi="Tahoma" w:cs="Tahoma"/>
                <w:b/>
                <w:sz w:val="22"/>
                <w:szCs w:val="22"/>
              </w:rPr>
              <w:t>352</w:t>
            </w:r>
            <w:r>
              <w:rPr>
                <w:rFonts w:ascii="Tahoma" w:hAnsi="Tahoma" w:cs="Tahoma"/>
                <w:b/>
                <w:sz w:val="22"/>
                <w:szCs w:val="22"/>
              </w:rPr>
              <w:t>,</w:t>
            </w:r>
            <w:r w:rsidRPr="005E0A19">
              <w:rPr>
                <w:rFonts w:ascii="Tahoma" w:hAnsi="Tahoma" w:cs="Tahoma"/>
                <w:b/>
                <w:sz w:val="22"/>
                <w:szCs w:val="22"/>
              </w:rPr>
              <w:t>5</w:t>
            </w:r>
          </w:p>
        </w:tc>
        <w:tc>
          <w:tcPr>
            <w:tcW w:w="1222" w:type="dxa"/>
            <w:tcBorders>
              <w:top w:val="single" w:sz="12" w:space="0" w:color="548DD4" w:themeColor="text2" w:themeTint="99"/>
              <w:left w:val="nil"/>
              <w:bottom w:val="nil"/>
              <w:right w:val="nil"/>
            </w:tcBorders>
            <w:shd w:val="clear" w:color="auto" w:fill="F2F2F2" w:themeFill="background1" w:themeFillShade="F2"/>
            <w:tcMar>
              <w:left w:w="28" w:type="dxa"/>
              <w:right w:w="28" w:type="dxa"/>
            </w:tcMar>
          </w:tcPr>
          <w:p w14:paraId="3AA38F4A" w14:textId="6399068E" w:rsidR="00164A70" w:rsidRPr="002E6858" w:rsidRDefault="00164A70" w:rsidP="00164A70">
            <w:pPr>
              <w:jc w:val="right"/>
              <w:rPr>
                <w:rFonts w:ascii="Tahoma" w:eastAsia="Arial Unicode MS" w:hAnsi="Tahoma" w:cs="Tahoma"/>
                <w:b/>
                <w:i/>
                <w:iCs/>
                <w:color w:val="FF0000"/>
                <w:sz w:val="22"/>
                <w:szCs w:val="22"/>
                <w:highlight w:val="red"/>
                <w:lang w:val="el-GR" w:eastAsia="el-GR"/>
              </w:rPr>
            </w:pPr>
            <w:r w:rsidRPr="005E0A19">
              <w:rPr>
                <w:rFonts w:ascii="Tahoma" w:hAnsi="Tahoma" w:cs="Tahoma"/>
                <w:b/>
                <w:sz w:val="22"/>
                <w:szCs w:val="22"/>
              </w:rPr>
              <w:t>+1</w:t>
            </w:r>
            <w:r>
              <w:rPr>
                <w:rFonts w:ascii="Tahoma" w:hAnsi="Tahoma" w:cs="Tahoma"/>
                <w:b/>
                <w:sz w:val="22"/>
                <w:szCs w:val="22"/>
              </w:rPr>
              <w:t>,</w:t>
            </w:r>
            <w:r w:rsidRPr="005E0A19">
              <w:rPr>
                <w:rFonts w:ascii="Tahoma" w:hAnsi="Tahoma" w:cs="Tahoma"/>
                <w:b/>
                <w:sz w:val="22"/>
                <w:szCs w:val="22"/>
              </w:rPr>
              <w:t>6%</w:t>
            </w:r>
          </w:p>
        </w:tc>
        <w:tc>
          <w:tcPr>
            <w:tcW w:w="1232" w:type="dxa"/>
            <w:tcBorders>
              <w:top w:val="single" w:sz="12" w:space="0" w:color="548DD4" w:themeColor="text2" w:themeTint="99"/>
              <w:left w:val="nil"/>
              <w:bottom w:val="nil"/>
              <w:right w:val="nil"/>
            </w:tcBorders>
            <w:shd w:val="clear" w:color="auto" w:fill="F2F2F2" w:themeFill="background1" w:themeFillShade="F2"/>
          </w:tcPr>
          <w:p w14:paraId="04F24A04" w14:textId="770E0195" w:rsidR="00164A70" w:rsidRPr="002C5193" w:rsidRDefault="00164A70" w:rsidP="00164A70">
            <w:pPr>
              <w:jc w:val="right"/>
              <w:rPr>
                <w:rFonts w:ascii="Tahoma" w:hAnsi="Tahoma" w:cs="Tahoma"/>
                <w:b/>
                <w:sz w:val="22"/>
                <w:szCs w:val="22"/>
                <w:lang w:val="el-GR"/>
              </w:rPr>
            </w:pPr>
            <w:r w:rsidRPr="00671C67">
              <w:rPr>
                <w:rFonts w:ascii="Tahoma" w:hAnsi="Tahoma" w:cs="Tahoma"/>
                <w:b/>
                <w:sz w:val="22"/>
                <w:szCs w:val="22"/>
                <w:lang w:val="el-GR"/>
              </w:rPr>
              <w:t>1</w:t>
            </w:r>
            <w:r w:rsidR="002C5193" w:rsidRPr="00671C67">
              <w:rPr>
                <w:rFonts w:ascii="Tahoma" w:hAnsi="Tahoma" w:cs="Tahoma"/>
                <w:b/>
                <w:sz w:val="22"/>
                <w:szCs w:val="22"/>
                <w:lang w:val="el-GR"/>
              </w:rPr>
              <w:t>.</w:t>
            </w:r>
            <w:r w:rsidRPr="00671C67">
              <w:rPr>
                <w:rFonts w:ascii="Tahoma" w:hAnsi="Tahoma" w:cs="Tahoma"/>
                <w:b/>
                <w:sz w:val="22"/>
                <w:szCs w:val="22"/>
                <w:lang w:val="el-GR"/>
              </w:rPr>
              <w:t>016,2</w:t>
            </w:r>
          </w:p>
        </w:tc>
        <w:tc>
          <w:tcPr>
            <w:tcW w:w="1227" w:type="dxa"/>
            <w:tcBorders>
              <w:top w:val="single" w:sz="12" w:space="0" w:color="548DD4" w:themeColor="text2" w:themeTint="99"/>
              <w:left w:val="nil"/>
              <w:bottom w:val="nil"/>
              <w:right w:val="nil"/>
            </w:tcBorders>
            <w:shd w:val="clear" w:color="auto" w:fill="F2F2F2" w:themeFill="background1" w:themeFillShade="F2"/>
          </w:tcPr>
          <w:p w14:paraId="2E63BB70" w14:textId="56858396" w:rsidR="00164A70" w:rsidRPr="002C5193" w:rsidRDefault="00164A70" w:rsidP="00164A70">
            <w:pPr>
              <w:jc w:val="right"/>
              <w:rPr>
                <w:rFonts w:ascii="Tahoma" w:hAnsi="Tahoma" w:cs="Tahoma"/>
                <w:b/>
                <w:sz w:val="22"/>
                <w:szCs w:val="22"/>
                <w:lang w:val="el-GR"/>
              </w:rPr>
            </w:pPr>
            <w:r w:rsidRPr="002C5193">
              <w:rPr>
                <w:rFonts w:ascii="Tahoma" w:hAnsi="Tahoma" w:cs="Tahoma"/>
                <w:b/>
                <w:sz w:val="22"/>
                <w:szCs w:val="22"/>
                <w:lang w:val="el-GR"/>
              </w:rPr>
              <w:t>964,1</w:t>
            </w:r>
          </w:p>
        </w:tc>
        <w:tc>
          <w:tcPr>
            <w:tcW w:w="1085" w:type="dxa"/>
            <w:tcBorders>
              <w:top w:val="single" w:sz="12" w:space="0" w:color="548DD4" w:themeColor="text2" w:themeTint="99"/>
              <w:left w:val="nil"/>
              <w:bottom w:val="nil"/>
              <w:right w:val="nil"/>
            </w:tcBorders>
            <w:shd w:val="clear" w:color="auto" w:fill="F2F2F2" w:themeFill="background1" w:themeFillShade="F2"/>
          </w:tcPr>
          <w:p w14:paraId="1EA81D57" w14:textId="72B2B065" w:rsidR="00164A70" w:rsidRPr="002C5193" w:rsidRDefault="00164A70" w:rsidP="00164A70">
            <w:pPr>
              <w:jc w:val="right"/>
              <w:rPr>
                <w:rFonts w:ascii="Tahoma" w:hAnsi="Tahoma" w:cs="Tahoma"/>
                <w:b/>
                <w:sz w:val="22"/>
                <w:szCs w:val="22"/>
                <w:lang w:val="el-GR"/>
              </w:rPr>
            </w:pPr>
            <w:r w:rsidRPr="002C5193">
              <w:rPr>
                <w:rFonts w:ascii="Tahoma" w:hAnsi="Tahoma" w:cs="Tahoma"/>
                <w:b/>
                <w:sz w:val="22"/>
                <w:szCs w:val="22"/>
                <w:lang w:val="el-GR"/>
              </w:rPr>
              <w:t>+5,4%</w:t>
            </w:r>
          </w:p>
        </w:tc>
      </w:tr>
      <w:tr w:rsidR="001B4418" w:rsidRPr="002E6858" w14:paraId="547036FE" w14:textId="56AAB3C8" w:rsidTr="0062246C">
        <w:trPr>
          <w:trHeight w:val="232"/>
        </w:trPr>
        <w:tc>
          <w:tcPr>
            <w:tcW w:w="3402" w:type="dxa"/>
            <w:tcBorders>
              <w:left w:val="nil"/>
              <w:bottom w:val="single" w:sz="12" w:space="0" w:color="4F81BD" w:themeColor="accent1"/>
              <w:right w:val="nil"/>
            </w:tcBorders>
            <w:shd w:val="clear" w:color="auto" w:fill="F2F2F2" w:themeFill="background1" w:themeFillShade="F2"/>
            <w:noWrap/>
            <w:vAlign w:val="center"/>
          </w:tcPr>
          <w:p w14:paraId="60813222" w14:textId="77777777" w:rsidR="00164A70" w:rsidRPr="002C5193" w:rsidRDefault="00164A70" w:rsidP="00164A70">
            <w:pPr>
              <w:tabs>
                <w:tab w:val="left" w:pos="4047"/>
              </w:tabs>
              <w:rPr>
                <w:rFonts w:ascii="Tahoma" w:hAnsi="Tahoma" w:cs="Tahoma"/>
                <w:b/>
                <w:sz w:val="22"/>
                <w:szCs w:val="22"/>
                <w:lang w:val="el-GR"/>
              </w:rPr>
            </w:pPr>
            <w:r w:rsidRPr="00541BC5">
              <w:rPr>
                <w:rFonts w:ascii="Tahoma" w:hAnsi="Tahoma" w:cs="Tahoma"/>
                <w:b/>
                <w:i/>
                <w:sz w:val="22"/>
                <w:szCs w:val="22"/>
                <w:lang w:val="el-GR"/>
              </w:rPr>
              <w:t>Περιθώριο</w:t>
            </w:r>
            <w:r w:rsidRPr="002C5193">
              <w:rPr>
                <w:rFonts w:ascii="Tahoma" w:hAnsi="Tahoma" w:cs="Tahoma"/>
                <w:b/>
                <w:i/>
                <w:sz w:val="22"/>
                <w:szCs w:val="22"/>
                <w:lang w:val="el-GR"/>
              </w:rPr>
              <w:t xml:space="preserve"> (%)</w:t>
            </w:r>
          </w:p>
        </w:tc>
        <w:tc>
          <w:tcPr>
            <w:tcW w:w="1236" w:type="dxa"/>
            <w:tcBorders>
              <w:top w:val="nil"/>
              <w:left w:val="nil"/>
              <w:bottom w:val="single" w:sz="12" w:space="0" w:color="548DD4" w:themeColor="text2" w:themeTint="99"/>
              <w:right w:val="nil"/>
            </w:tcBorders>
            <w:shd w:val="clear" w:color="auto" w:fill="F2F2F2" w:themeFill="background1" w:themeFillShade="F2"/>
            <w:noWrap/>
            <w:tcMar>
              <w:left w:w="28" w:type="dxa"/>
              <w:right w:w="28" w:type="dxa"/>
            </w:tcMar>
          </w:tcPr>
          <w:p w14:paraId="576D3A50" w14:textId="67F557DF" w:rsidR="00164A70" w:rsidRPr="002E6858" w:rsidRDefault="00164A70" w:rsidP="00164A70">
            <w:pPr>
              <w:jc w:val="right"/>
              <w:rPr>
                <w:rFonts w:ascii="Tahoma" w:eastAsia="Arial Unicode MS" w:hAnsi="Tahoma" w:cs="Tahoma"/>
                <w:b/>
                <w:i/>
                <w:iCs/>
                <w:color w:val="FF0000"/>
                <w:sz w:val="22"/>
                <w:szCs w:val="22"/>
                <w:highlight w:val="red"/>
                <w:lang w:val="el-GR" w:eastAsia="el-GR"/>
              </w:rPr>
            </w:pPr>
            <w:r w:rsidRPr="002C5193">
              <w:rPr>
                <w:rFonts w:ascii="Tahoma" w:hAnsi="Tahoma" w:cs="Tahoma"/>
                <w:b/>
                <w:i/>
                <w:sz w:val="22"/>
                <w:szCs w:val="22"/>
                <w:lang w:val="el-GR"/>
              </w:rPr>
              <w:t>39,6%</w:t>
            </w:r>
          </w:p>
        </w:tc>
        <w:tc>
          <w:tcPr>
            <w:tcW w:w="1228" w:type="dxa"/>
            <w:tcBorders>
              <w:top w:val="nil"/>
              <w:left w:val="nil"/>
              <w:bottom w:val="single" w:sz="12" w:space="0" w:color="548DD4" w:themeColor="text2" w:themeTint="99"/>
              <w:right w:val="nil"/>
            </w:tcBorders>
            <w:shd w:val="clear" w:color="auto" w:fill="F2F2F2" w:themeFill="background1" w:themeFillShade="F2"/>
            <w:noWrap/>
            <w:tcMar>
              <w:left w:w="28" w:type="dxa"/>
              <w:right w:w="28" w:type="dxa"/>
            </w:tcMar>
          </w:tcPr>
          <w:p w14:paraId="1462E17D" w14:textId="07BBE8A6" w:rsidR="00164A70" w:rsidRPr="002E6858" w:rsidRDefault="00164A70" w:rsidP="00164A70">
            <w:pPr>
              <w:jc w:val="right"/>
              <w:rPr>
                <w:rFonts w:ascii="Tahoma" w:eastAsia="Arial Unicode MS" w:hAnsi="Tahoma" w:cs="Tahoma"/>
                <w:b/>
                <w:i/>
                <w:iCs/>
                <w:color w:val="FF0000"/>
                <w:sz w:val="22"/>
                <w:szCs w:val="22"/>
                <w:highlight w:val="red"/>
                <w:lang w:val="el-GR" w:eastAsia="el-GR"/>
              </w:rPr>
            </w:pPr>
            <w:r w:rsidRPr="002C5193">
              <w:rPr>
                <w:rFonts w:ascii="Tahoma" w:hAnsi="Tahoma" w:cs="Tahoma"/>
                <w:b/>
                <w:i/>
                <w:sz w:val="22"/>
                <w:szCs w:val="22"/>
                <w:lang w:val="el-GR"/>
              </w:rPr>
              <w:t>41,3%</w:t>
            </w:r>
          </w:p>
        </w:tc>
        <w:tc>
          <w:tcPr>
            <w:tcW w:w="1222" w:type="dxa"/>
            <w:tcBorders>
              <w:top w:val="nil"/>
              <w:left w:val="nil"/>
              <w:bottom w:val="single" w:sz="12" w:space="0" w:color="548DD4" w:themeColor="text2" w:themeTint="99"/>
              <w:right w:val="nil"/>
            </w:tcBorders>
            <w:shd w:val="clear" w:color="auto" w:fill="F2F2F2" w:themeFill="background1" w:themeFillShade="F2"/>
            <w:tcMar>
              <w:left w:w="28" w:type="dxa"/>
              <w:right w:w="28" w:type="dxa"/>
            </w:tcMar>
          </w:tcPr>
          <w:p w14:paraId="30712465" w14:textId="7123B170" w:rsidR="00164A70" w:rsidRPr="00164A70" w:rsidRDefault="00164A70" w:rsidP="00164A70">
            <w:pPr>
              <w:jc w:val="right"/>
              <w:rPr>
                <w:rFonts w:ascii="Tahoma" w:eastAsia="Arial Unicode MS" w:hAnsi="Tahoma" w:cs="Tahoma"/>
                <w:b/>
                <w:i/>
                <w:iCs/>
                <w:color w:val="FF0000"/>
                <w:sz w:val="22"/>
                <w:szCs w:val="22"/>
                <w:highlight w:val="red"/>
                <w:lang w:val="el-GR" w:eastAsia="el-GR"/>
              </w:rPr>
            </w:pPr>
            <w:r w:rsidRPr="002C5193">
              <w:rPr>
                <w:rFonts w:ascii="Tahoma" w:hAnsi="Tahoma" w:cs="Tahoma"/>
                <w:b/>
                <w:i/>
                <w:sz w:val="22"/>
                <w:szCs w:val="22"/>
                <w:lang w:val="el-GR"/>
              </w:rPr>
              <w:t>-1,7</w:t>
            </w:r>
            <w:r>
              <w:rPr>
                <w:rFonts w:ascii="Tahoma" w:hAnsi="Tahoma" w:cs="Tahoma"/>
                <w:b/>
                <w:i/>
                <w:sz w:val="22"/>
                <w:szCs w:val="22"/>
                <w:lang w:val="el-GR"/>
              </w:rPr>
              <w:t>μον</w:t>
            </w:r>
          </w:p>
        </w:tc>
        <w:tc>
          <w:tcPr>
            <w:tcW w:w="1232" w:type="dxa"/>
            <w:tcBorders>
              <w:top w:val="nil"/>
              <w:left w:val="nil"/>
              <w:bottom w:val="single" w:sz="12" w:space="0" w:color="548DD4" w:themeColor="text2" w:themeTint="99"/>
              <w:right w:val="nil"/>
            </w:tcBorders>
            <w:shd w:val="clear" w:color="auto" w:fill="F2F2F2" w:themeFill="background1" w:themeFillShade="F2"/>
          </w:tcPr>
          <w:p w14:paraId="18B3BEBB" w14:textId="1B24E307" w:rsidR="00164A70" w:rsidRPr="002C5193" w:rsidRDefault="00164A70" w:rsidP="00164A70">
            <w:pPr>
              <w:jc w:val="right"/>
              <w:rPr>
                <w:rFonts w:ascii="Tahoma" w:hAnsi="Tahoma" w:cs="Tahoma"/>
                <w:b/>
                <w:i/>
                <w:sz w:val="22"/>
                <w:szCs w:val="22"/>
                <w:lang w:val="el-GR"/>
              </w:rPr>
            </w:pPr>
            <w:r w:rsidRPr="002C5193">
              <w:rPr>
                <w:rFonts w:ascii="Tahoma" w:hAnsi="Tahoma" w:cs="Tahoma"/>
                <w:b/>
                <w:i/>
                <w:sz w:val="22"/>
                <w:szCs w:val="22"/>
                <w:lang w:val="el-GR"/>
              </w:rPr>
              <w:t>39,5%</w:t>
            </w:r>
          </w:p>
        </w:tc>
        <w:tc>
          <w:tcPr>
            <w:tcW w:w="1227" w:type="dxa"/>
            <w:tcBorders>
              <w:top w:val="nil"/>
              <w:left w:val="nil"/>
              <w:bottom w:val="single" w:sz="12" w:space="0" w:color="548DD4" w:themeColor="text2" w:themeTint="99"/>
              <w:right w:val="nil"/>
            </w:tcBorders>
            <w:shd w:val="clear" w:color="auto" w:fill="F2F2F2" w:themeFill="background1" w:themeFillShade="F2"/>
          </w:tcPr>
          <w:p w14:paraId="7A4F308B" w14:textId="64611DBC" w:rsidR="00164A70" w:rsidRPr="002C5193" w:rsidRDefault="00164A70" w:rsidP="00164A70">
            <w:pPr>
              <w:jc w:val="right"/>
              <w:rPr>
                <w:rFonts w:ascii="Tahoma" w:hAnsi="Tahoma" w:cs="Tahoma"/>
                <w:b/>
                <w:i/>
                <w:sz w:val="22"/>
                <w:szCs w:val="22"/>
                <w:lang w:val="el-GR"/>
              </w:rPr>
            </w:pPr>
            <w:r w:rsidRPr="002C5193">
              <w:rPr>
                <w:rFonts w:ascii="Tahoma" w:hAnsi="Tahoma" w:cs="Tahoma"/>
                <w:b/>
                <w:i/>
                <w:sz w:val="22"/>
                <w:szCs w:val="22"/>
                <w:lang w:val="el-GR"/>
              </w:rPr>
              <w:t>39,2%</w:t>
            </w:r>
          </w:p>
        </w:tc>
        <w:tc>
          <w:tcPr>
            <w:tcW w:w="1085" w:type="dxa"/>
            <w:tcBorders>
              <w:top w:val="nil"/>
              <w:left w:val="nil"/>
              <w:bottom w:val="single" w:sz="12" w:space="0" w:color="548DD4" w:themeColor="text2" w:themeTint="99"/>
              <w:right w:val="nil"/>
            </w:tcBorders>
            <w:shd w:val="clear" w:color="auto" w:fill="F2F2F2" w:themeFill="background1" w:themeFillShade="F2"/>
          </w:tcPr>
          <w:p w14:paraId="6DBFEF5F" w14:textId="38C79DE2" w:rsidR="00164A70" w:rsidRPr="00164A70" w:rsidRDefault="00164A70" w:rsidP="00164A70">
            <w:pPr>
              <w:jc w:val="right"/>
              <w:rPr>
                <w:rFonts w:ascii="Tahoma" w:hAnsi="Tahoma" w:cs="Tahoma"/>
                <w:b/>
                <w:bCs/>
                <w:i/>
                <w:iCs/>
                <w:sz w:val="22"/>
                <w:szCs w:val="22"/>
                <w:lang w:val="el-GR"/>
              </w:rPr>
            </w:pPr>
            <w:r w:rsidRPr="002C5193">
              <w:rPr>
                <w:rFonts w:ascii="Tahoma" w:hAnsi="Tahoma" w:cs="Tahoma"/>
                <w:b/>
                <w:i/>
                <w:sz w:val="22"/>
                <w:szCs w:val="22"/>
                <w:lang w:val="el-GR"/>
              </w:rPr>
              <w:t>+0,3</w:t>
            </w:r>
            <w:r>
              <w:rPr>
                <w:rFonts w:ascii="Tahoma" w:hAnsi="Tahoma" w:cs="Tahoma"/>
                <w:b/>
                <w:i/>
                <w:sz w:val="22"/>
                <w:szCs w:val="22"/>
                <w:lang w:val="el-GR"/>
              </w:rPr>
              <w:t>μον</w:t>
            </w:r>
          </w:p>
        </w:tc>
      </w:tr>
    </w:tbl>
    <w:p w14:paraId="4D39C399" w14:textId="2A3EDF47" w:rsidR="00DB6CD0" w:rsidRPr="00671C67" w:rsidRDefault="00DB6CD0" w:rsidP="00607ABB">
      <w:pPr>
        <w:autoSpaceDE w:val="0"/>
        <w:autoSpaceDN w:val="0"/>
        <w:adjustRightInd w:val="0"/>
        <w:jc w:val="both"/>
        <w:rPr>
          <w:rFonts w:ascii="Tahoma" w:hAnsi="Tahoma" w:cs="Tahoma"/>
          <w:color w:val="FF0000"/>
          <w:sz w:val="16"/>
          <w:szCs w:val="16"/>
          <w:lang w:val="el-GR" w:eastAsia="el-GR"/>
        </w:rPr>
      </w:pPr>
    </w:p>
    <w:p w14:paraId="5BF8E2F7" w14:textId="6866EB30" w:rsidR="00156182" w:rsidRDefault="00156182" w:rsidP="00607ABB">
      <w:pPr>
        <w:autoSpaceDE w:val="0"/>
        <w:autoSpaceDN w:val="0"/>
        <w:adjustRightInd w:val="0"/>
        <w:jc w:val="both"/>
        <w:rPr>
          <w:rFonts w:ascii="Tahoma" w:hAnsi="Tahoma" w:cs="Tahoma"/>
          <w:color w:val="FF0000"/>
          <w:sz w:val="16"/>
          <w:szCs w:val="16"/>
          <w:lang w:val="el-GR" w:eastAsia="el-GR"/>
        </w:rPr>
      </w:pPr>
    </w:p>
    <w:p w14:paraId="4F59828D" w14:textId="214E0374" w:rsidR="006B24C4" w:rsidRDefault="006B24C4" w:rsidP="00607ABB">
      <w:pPr>
        <w:autoSpaceDE w:val="0"/>
        <w:autoSpaceDN w:val="0"/>
        <w:adjustRightInd w:val="0"/>
        <w:jc w:val="both"/>
        <w:rPr>
          <w:rFonts w:ascii="Tahoma" w:hAnsi="Tahoma" w:cs="Tahoma"/>
          <w:color w:val="FF0000"/>
          <w:sz w:val="16"/>
          <w:szCs w:val="16"/>
          <w:lang w:val="el-GR" w:eastAsia="el-GR"/>
        </w:rPr>
      </w:pPr>
    </w:p>
    <w:p w14:paraId="48E74EB5" w14:textId="42E14822" w:rsidR="006B24C4" w:rsidRDefault="006B24C4" w:rsidP="00607ABB">
      <w:pPr>
        <w:autoSpaceDE w:val="0"/>
        <w:autoSpaceDN w:val="0"/>
        <w:adjustRightInd w:val="0"/>
        <w:jc w:val="both"/>
        <w:rPr>
          <w:rFonts w:ascii="Tahoma" w:hAnsi="Tahoma" w:cs="Tahoma"/>
          <w:color w:val="FF0000"/>
          <w:sz w:val="16"/>
          <w:szCs w:val="16"/>
          <w:lang w:val="el-GR" w:eastAsia="el-GR"/>
        </w:rPr>
      </w:pPr>
    </w:p>
    <w:p w14:paraId="579908E2" w14:textId="6E7C0813" w:rsidR="006B24C4" w:rsidRDefault="006B24C4" w:rsidP="00607ABB">
      <w:pPr>
        <w:autoSpaceDE w:val="0"/>
        <w:autoSpaceDN w:val="0"/>
        <w:adjustRightInd w:val="0"/>
        <w:jc w:val="both"/>
        <w:rPr>
          <w:rFonts w:ascii="Tahoma" w:hAnsi="Tahoma" w:cs="Tahoma"/>
          <w:color w:val="FF0000"/>
          <w:sz w:val="16"/>
          <w:szCs w:val="16"/>
          <w:lang w:val="el-GR" w:eastAsia="el-GR"/>
        </w:rPr>
      </w:pPr>
    </w:p>
    <w:p w14:paraId="274EBB0A" w14:textId="4A1D0DBB" w:rsidR="006B24C4" w:rsidRDefault="006B24C4" w:rsidP="00607ABB">
      <w:pPr>
        <w:autoSpaceDE w:val="0"/>
        <w:autoSpaceDN w:val="0"/>
        <w:adjustRightInd w:val="0"/>
        <w:jc w:val="both"/>
        <w:rPr>
          <w:rFonts w:ascii="Tahoma" w:hAnsi="Tahoma" w:cs="Tahoma"/>
          <w:color w:val="FF0000"/>
          <w:sz w:val="16"/>
          <w:szCs w:val="16"/>
          <w:lang w:val="el-GR" w:eastAsia="el-GR"/>
        </w:rPr>
      </w:pPr>
    </w:p>
    <w:p w14:paraId="57A48990" w14:textId="74C0DB16" w:rsidR="006B24C4" w:rsidRDefault="006B24C4" w:rsidP="00607ABB">
      <w:pPr>
        <w:autoSpaceDE w:val="0"/>
        <w:autoSpaceDN w:val="0"/>
        <w:adjustRightInd w:val="0"/>
        <w:jc w:val="both"/>
        <w:rPr>
          <w:rFonts w:ascii="Tahoma" w:hAnsi="Tahoma" w:cs="Tahoma"/>
          <w:color w:val="FF0000"/>
          <w:sz w:val="16"/>
          <w:szCs w:val="16"/>
          <w:lang w:val="el-GR" w:eastAsia="el-GR"/>
        </w:rPr>
      </w:pPr>
    </w:p>
    <w:p w14:paraId="7D108E35" w14:textId="77777777" w:rsidR="006B24C4" w:rsidRPr="00FC2EC8" w:rsidRDefault="006B24C4" w:rsidP="00607ABB">
      <w:pPr>
        <w:autoSpaceDE w:val="0"/>
        <w:autoSpaceDN w:val="0"/>
        <w:adjustRightInd w:val="0"/>
        <w:jc w:val="both"/>
        <w:rPr>
          <w:rFonts w:ascii="Tahoma" w:hAnsi="Tahoma" w:cs="Tahoma"/>
          <w:color w:val="FF0000"/>
          <w:sz w:val="16"/>
          <w:szCs w:val="16"/>
          <w:lang w:val="el-GR" w:eastAsia="el-GR"/>
        </w:rPr>
      </w:pPr>
    </w:p>
    <w:p w14:paraId="06514286" w14:textId="77777777" w:rsidR="009746F4" w:rsidRPr="00FC2EC8" w:rsidRDefault="009746F4" w:rsidP="00607ABB">
      <w:pPr>
        <w:autoSpaceDE w:val="0"/>
        <w:autoSpaceDN w:val="0"/>
        <w:adjustRightInd w:val="0"/>
        <w:jc w:val="both"/>
        <w:rPr>
          <w:rFonts w:ascii="Tahoma" w:hAnsi="Tahoma" w:cs="Tahoma"/>
          <w:color w:val="FF0000"/>
          <w:sz w:val="16"/>
          <w:szCs w:val="16"/>
          <w:lang w:val="el-GR" w:eastAsia="el-GR"/>
        </w:rPr>
      </w:pPr>
      <w:bookmarkStart w:id="0" w:name="_GoBack"/>
      <w:bookmarkEnd w:id="0"/>
    </w:p>
    <w:p w14:paraId="6B5EB68B" w14:textId="67734C0F" w:rsidR="00343523" w:rsidRPr="00FC2EC8" w:rsidRDefault="00D2511E" w:rsidP="00607ABB">
      <w:pPr>
        <w:autoSpaceDE w:val="0"/>
        <w:autoSpaceDN w:val="0"/>
        <w:adjustRightInd w:val="0"/>
        <w:jc w:val="both"/>
        <w:rPr>
          <w:rFonts w:ascii="Tahoma" w:hAnsi="Tahoma" w:cs="Tahoma"/>
          <w:color w:val="FF0000"/>
          <w:sz w:val="16"/>
          <w:szCs w:val="16"/>
          <w:lang w:val="el-GR" w:eastAsia="el-GR"/>
        </w:rPr>
      </w:pPr>
      <w:r w:rsidRPr="002E6858">
        <w:rPr>
          <w:noProof/>
          <w:color w:val="FF0000"/>
          <w:lang w:val="el-GR" w:eastAsia="el-GR"/>
        </w:rPr>
        <w:lastRenderedPageBreak/>
        <mc:AlternateContent>
          <mc:Choice Requires="wpg">
            <w:drawing>
              <wp:anchor distT="0" distB="0" distL="114300" distR="114300" simplePos="0" relativeHeight="251658243" behindDoc="0" locked="0" layoutInCell="1" allowOverlap="1" wp14:anchorId="29D90E66" wp14:editId="1C93978D">
                <wp:simplePos x="0" y="0"/>
                <wp:positionH relativeFrom="margin">
                  <wp:posOffset>-59055</wp:posOffset>
                </wp:positionH>
                <wp:positionV relativeFrom="paragraph">
                  <wp:posOffset>36146</wp:posOffset>
                </wp:positionV>
                <wp:extent cx="6847840" cy="25527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255270"/>
                          <a:chOff x="537" y="1853"/>
                          <a:chExt cx="10666" cy="402"/>
                        </a:xfrm>
                      </wpg:grpSpPr>
                      <wps:wsp>
                        <wps:cNvPr id="4" name="Rectangle 11"/>
                        <wps:cNvSpPr>
                          <a:spLocks noChangeArrowheads="1"/>
                        </wps:cNvSpPr>
                        <wps:spPr bwMode="auto">
                          <a:xfrm>
                            <a:off x="537" y="1853"/>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2"/>
                        <wps:cNvSpPr txBox="1">
                          <a:spLocks noChangeArrowheads="1"/>
                        </wps:cNvSpPr>
                        <wps:spPr bwMode="auto">
                          <a:xfrm>
                            <a:off x="5351" y="1870"/>
                            <a:ext cx="1469"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F46F" w14:textId="77777777" w:rsidR="005A1812" w:rsidRPr="00F973F1" w:rsidRDefault="005A1812">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90E66" id="Group 14" o:spid="_x0000_s1029" style="position:absolute;left:0;text-align:left;margin-left:-4.65pt;margin-top:2.85pt;width:539.2pt;height:20.1pt;z-index:251658243;mso-position-horizontal-relative:margin" coordorigin="537,1853"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4mewMAAIkKAAAOAAAAZHJzL2Uyb0RvYy54bWzsVttu3DYQfS/QfyD4LutiSisJlgN7L0YB&#10;twmS9AO4EnVBJVIluda6Rf+9Q1Jar+22SRO06EP3QUtqyOHMmTlHvHpzHHr0wKTqBC9weBFgxHgp&#10;qo43Bf7x485LMVKa8or2grMCPzKF31x/+83VNOYsEq3oKyYROOEqn8YCt1qPue+rsmUDVRdiZByM&#10;tZAD1TCVjV9JOoH3ofejIEj8SchqlKJkSsHbjTPia+u/rlmp39a1Yhr1BYbYtH1K+9ybp399RfNG&#10;0rHtyjkM+gVRDLTjcOjJ1YZqig6ye+Vq6EoplKj1RSkGX9R1VzKbA2QTBi+yuZPiMNpcmnxqxhNM&#10;AO0LnL7YbfnDwzuJugpqhxGnA5TInopCYrCZxiaHJXdy/DC+ky5BGN6L8icFZv+l3cwbtxjtp+9F&#10;Bf7oQQuLzbGWg3EBWaOjLcHjqQTsqFEJL5OUrFIClSrBFsVxtJprVLZQSLMtvlxhBMYwjS9d+cp2&#10;O+8OgyRJ3F4SRMbq09wda0OdQzN5QbupJ0TV1yH6oaUjs4VSBq4ZUbIg+h7akPKmZygMHap22QKp&#10;cngiLtYtLGM3UoqpZbSCqOx6iP1sg5koqMYnAX6N1ILyX+BE81EqfcfEgMygwBKCt+WjD/dKO0iX&#10;JaaaSvRdtev63k5ks1/3Ej1Q4Fscp9tNPFfh2bKem8VcmG3Oo3sD8cEZxmYitfz5NQsjEtxGmbdL&#10;0pVHdiT2slWQekGY3WZJQDKy2f1mAgxJ3nZVxfh9x9nC5ZB8XmVnVXEstGxGU4GzOIpt7s+iV+dJ&#10;Bvb3R0kOnQZp67uhwOlpEc1NYbe8grRprmnXu7H/PHzbuIDB8m9RsW1gKu/6dy+qR+gCKaBIQBgQ&#10;YRi0Qv6C0QSCVmD184FKhlH/HYdOykJieKXthMSrCCby3LI/t1BegqsCa4zccK2dah5G2TUtnBRa&#10;YLi4AXrXnW0M05kuKisNlmL/EtdAE5x6fTSdcyuOKLT8P2MO0kd4vwT+z5EuBiW1+rRIl4nIaFtI&#10;ksyJ02W60GLRxIVRn0m6E3Vo/re4FGTbdJsSj0TJ1iPBZuPd7NbES3bhKt5cbtbrTficS4ahX88l&#10;0+t/TqGd/b2m0BknnL6AmFtO/C8P5rv2CXnQx/1x/rCD1jxR878vGPZTDfcdK37z3cxcqM7nVmCe&#10;bpDXvwMAAP//AwBQSwMEFAAGAAgAAAAhAC3/PJjfAAAACAEAAA8AAABkcnMvZG93bnJldi54bWxM&#10;j0FLw0AUhO+C/2F5grd2E2uqiXkppainItgK4u01+5qEZndDdpuk/97tSY/DDDPf5KtJt2Lg3jXW&#10;IMTzCASb0qrGVAhf+7fZMwjnyShqrWGECztYFbc3OWXKjuaTh52vRCgxLiOE2vsuk9KVNWtyc9ux&#10;Cd7R9pp8kH0lVU9jKNetfIiipdTUmLBQU8ebmsvT7qwR3kca14v4ddiejpvLzz75+N7GjHh/N61f&#10;QHie/F8YrvgBHYrAdLBno5xoEWbpIiQRkicQVztapjGIA8JjkoIscvn/QPELAAD//wMAUEsBAi0A&#10;FAAGAAgAAAAhALaDOJL+AAAA4QEAABMAAAAAAAAAAAAAAAAAAAAAAFtDb250ZW50X1R5cGVzXS54&#10;bWxQSwECLQAUAAYACAAAACEAOP0h/9YAAACUAQAACwAAAAAAAAAAAAAAAAAvAQAAX3JlbHMvLnJl&#10;bHNQSwECLQAUAAYACAAAACEAIspOJnsDAACJCgAADgAAAAAAAAAAAAAAAAAuAgAAZHJzL2Uyb0Rv&#10;Yy54bWxQSwECLQAUAAYACAAAACEALf88mN8AAAAIAQAADwAAAAAAAAAAAAAAAADVBQAAZHJzL2Rv&#10;d25yZXYueG1sUEsFBgAAAAAEAAQA8wAAAOEGAAAAAA==&#10;">
                <v:rect id="Rectangle 11" o:spid="_x0000_s1030" style="position:absolute;left:537;top:1853;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SSsMA&#10;AADaAAAADwAAAGRycy9kb3ducmV2LnhtbESPQWsCMRSE7wX/Q3hCbzVrsaVujVJailIq1lV6fiTP&#10;3cXNy5JEjf++KRR6HGbmG2a2SLYTZ/KhdaxgPCpAEGtnWq4V7Hfvd08gQkQ22DkmBVcKsJgPbmZY&#10;GnfhLZ2rWIsM4VCigibGvpQy6IYshpHribN3cN5izNLX0ni8ZLjt5H1RPEqLLeeFBnt6bUgfq5NV&#10;cJq8Sf297j4PX9OU/MfyqjcPlVK3w/TyDCJSiv/hv/bKKJjA75V8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GSSsMAAADaAAAADwAAAAAAAAAAAAAAAACYAgAAZHJzL2Rv&#10;d25yZXYueG1sUEsFBgAAAAAEAAQA9QAAAIgDAAAAAA==&#10;" fillcolor="#558ed5" stroked="f"/>
                <v:shape id="Text Box 12" o:spid="_x0000_s1031" type="#_x0000_t202" style="position:absolute;left:5351;top:1870;width:146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E4BF46F" w14:textId="77777777" w:rsidR="005A1812" w:rsidRPr="00F973F1" w:rsidRDefault="005A1812">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v:textbox>
                </v:shape>
                <w10:wrap anchorx="margin"/>
              </v:group>
            </w:pict>
          </mc:Fallback>
        </mc:AlternateContent>
      </w:r>
    </w:p>
    <w:p w14:paraId="2B8DF52C" w14:textId="479BB05C" w:rsidR="00343523" w:rsidRPr="00FC2EC8" w:rsidRDefault="00343523" w:rsidP="00607ABB">
      <w:pPr>
        <w:autoSpaceDE w:val="0"/>
        <w:autoSpaceDN w:val="0"/>
        <w:adjustRightInd w:val="0"/>
        <w:jc w:val="both"/>
        <w:rPr>
          <w:rFonts w:ascii="Tahoma" w:hAnsi="Tahoma" w:cs="Tahoma"/>
          <w:color w:val="FF0000"/>
          <w:sz w:val="16"/>
          <w:szCs w:val="16"/>
          <w:lang w:val="el-GR" w:eastAsia="el-GR"/>
        </w:rPr>
      </w:pPr>
    </w:p>
    <w:p w14:paraId="00036A70" w14:textId="5286785D" w:rsidR="0052670E" w:rsidRPr="00FC2EC8" w:rsidRDefault="0052670E" w:rsidP="00607ABB">
      <w:pPr>
        <w:autoSpaceDE w:val="0"/>
        <w:autoSpaceDN w:val="0"/>
        <w:adjustRightInd w:val="0"/>
        <w:jc w:val="both"/>
        <w:rPr>
          <w:rFonts w:ascii="Tahoma" w:hAnsi="Tahoma" w:cs="Tahoma"/>
          <w:color w:val="FF0000"/>
          <w:sz w:val="16"/>
          <w:szCs w:val="16"/>
          <w:lang w:val="el-GR" w:eastAsia="el-GR"/>
        </w:rPr>
      </w:pPr>
    </w:p>
    <w:p w14:paraId="6FEE27C9" w14:textId="77777777" w:rsidR="00E14040" w:rsidRPr="00FC2EC8" w:rsidRDefault="00E14040" w:rsidP="00607ABB">
      <w:pPr>
        <w:autoSpaceDE w:val="0"/>
        <w:autoSpaceDN w:val="0"/>
        <w:adjustRightInd w:val="0"/>
        <w:jc w:val="both"/>
        <w:rPr>
          <w:rFonts w:ascii="Tahoma" w:hAnsi="Tahoma" w:cs="Tahoma"/>
          <w:color w:val="FF0000"/>
          <w:sz w:val="16"/>
          <w:szCs w:val="16"/>
          <w:lang w:val="el-GR" w:eastAsia="el-GR"/>
        </w:rPr>
      </w:pPr>
    </w:p>
    <w:p w14:paraId="1E7948D7" w14:textId="77777777" w:rsidR="001753F1" w:rsidRPr="00B16261" w:rsidRDefault="00E14040" w:rsidP="00E14040">
      <w:pPr>
        <w:spacing w:after="160" w:line="259" w:lineRule="auto"/>
        <w:rPr>
          <w:rFonts w:ascii="Tahoma" w:hAnsi="Tahoma" w:cs="Tahoma"/>
          <w:b/>
          <w:color w:val="3B61A6"/>
          <w:sz w:val="22"/>
          <w:szCs w:val="22"/>
          <w:lang w:val="el-GR"/>
        </w:rPr>
      </w:pPr>
      <w:r w:rsidRPr="00B16261">
        <w:rPr>
          <w:rFonts w:ascii="Tahoma" w:hAnsi="Tahoma" w:cs="Tahoma"/>
          <w:b/>
          <w:color w:val="3B61A6"/>
          <w:sz w:val="22"/>
          <w:szCs w:val="22"/>
          <w:lang w:val="el-GR"/>
        </w:rPr>
        <w:t>Λειτουργικά στοιχεία</w:t>
      </w:r>
      <w:r w:rsidR="00F01446" w:rsidRPr="00B16261">
        <w:rPr>
          <w:rFonts w:ascii="Tahoma" w:hAnsi="Tahoma" w:cs="Tahoma"/>
          <w:b/>
          <w:color w:val="3B61A6"/>
          <w:sz w:val="22"/>
          <w:szCs w:val="22"/>
          <w:lang w:val="el-GR"/>
        </w:rPr>
        <w:t>:</w:t>
      </w:r>
      <w:r w:rsidR="001753F1" w:rsidRPr="00B16261">
        <w:rPr>
          <w:rFonts w:ascii="Tahoma" w:hAnsi="Tahoma" w:cs="Tahoma"/>
          <w:b/>
          <w:color w:val="3B61A6"/>
          <w:sz w:val="22"/>
          <w:szCs w:val="22"/>
          <w:lang w:val="el-GR"/>
        </w:rPr>
        <w:tab/>
      </w:r>
    </w:p>
    <w:tbl>
      <w:tblPr>
        <w:tblW w:w="10632" w:type="dxa"/>
        <w:jc w:val="center"/>
        <w:tblLayout w:type="fixed"/>
        <w:tblLook w:val="04A0" w:firstRow="1" w:lastRow="0" w:firstColumn="1" w:lastColumn="0" w:noHBand="0" w:noVBand="1"/>
      </w:tblPr>
      <w:tblGrid>
        <w:gridCol w:w="2708"/>
        <w:gridCol w:w="1364"/>
        <w:gridCol w:w="1870"/>
        <w:gridCol w:w="50"/>
        <w:gridCol w:w="1407"/>
        <w:gridCol w:w="1577"/>
        <w:gridCol w:w="1656"/>
      </w:tblGrid>
      <w:tr w:rsidR="002E6858" w:rsidRPr="002E6858" w14:paraId="1147FC3D" w14:textId="77777777" w:rsidTr="00454790">
        <w:trPr>
          <w:trHeight w:hRule="exact" w:val="819"/>
          <w:jc w:val="center"/>
        </w:trPr>
        <w:tc>
          <w:tcPr>
            <w:tcW w:w="2708" w:type="dxa"/>
            <w:tcBorders>
              <w:top w:val="nil"/>
              <w:left w:val="nil"/>
              <w:bottom w:val="single" w:sz="12" w:space="0" w:color="8DB3E2" w:themeColor="text2" w:themeTint="66"/>
              <w:right w:val="nil"/>
            </w:tcBorders>
            <w:shd w:val="clear" w:color="auto" w:fill="FFFFFF" w:themeFill="background1"/>
            <w:vAlign w:val="center"/>
          </w:tcPr>
          <w:p w14:paraId="2DEC10E3" w14:textId="77777777" w:rsidR="005C578C" w:rsidRPr="002E6858" w:rsidRDefault="005C578C" w:rsidP="005C578C">
            <w:pPr>
              <w:pStyle w:val="xl37"/>
              <w:tabs>
                <w:tab w:val="center" w:pos="142"/>
                <w:tab w:val="left" w:pos="3369"/>
              </w:tabs>
              <w:jc w:val="left"/>
              <w:rPr>
                <w:color w:val="FF0000"/>
                <w:lang w:val="el-GR" w:eastAsia="el-GR"/>
              </w:rPr>
            </w:pPr>
          </w:p>
        </w:tc>
        <w:tc>
          <w:tcPr>
            <w:tcW w:w="1364" w:type="dxa"/>
            <w:tcBorders>
              <w:top w:val="nil"/>
              <w:left w:val="nil"/>
              <w:bottom w:val="single" w:sz="12" w:space="0" w:color="8DB3E2" w:themeColor="text2" w:themeTint="66"/>
              <w:right w:val="nil"/>
            </w:tcBorders>
            <w:shd w:val="clear" w:color="auto" w:fill="FFFFFF" w:themeFill="background1"/>
            <w:noWrap/>
            <w:vAlign w:val="bottom"/>
            <w:hideMark/>
          </w:tcPr>
          <w:p w14:paraId="54509175" w14:textId="3369B6D3" w:rsidR="005C578C" w:rsidRPr="002E6858" w:rsidRDefault="00FE7B91" w:rsidP="00FD3E00">
            <w:pPr>
              <w:pStyle w:val="xl37"/>
              <w:tabs>
                <w:tab w:val="center" w:pos="142"/>
                <w:tab w:val="left" w:pos="3369"/>
              </w:tabs>
              <w:rPr>
                <w:lang w:val="el-GR" w:eastAsia="el-GR"/>
              </w:rPr>
            </w:pPr>
            <w:r>
              <w:rPr>
                <w:lang w:val="el-GR" w:eastAsia="el-GR"/>
              </w:rPr>
              <w:t>Γ</w:t>
            </w:r>
            <w:r w:rsidR="00DB6CD0">
              <w:rPr>
                <w:lang w:val="el-GR" w:eastAsia="el-GR"/>
              </w:rPr>
              <w:t>’ τρίμηνο 2022</w:t>
            </w:r>
          </w:p>
        </w:tc>
        <w:tc>
          <w:tcPr>
            <w:tcW w:w="1920" w:type="dxa"/>
            <w:gridSpan w:val="2"/>
            <w:tcBorders>
              <w:top w:val="nil"/>
              <w:left w:val="nil"/>
              <w:bottom w:val="single" w:sz="12" w:space="0" w:color="8DB3E2" w:themeColor="text2" w:themeTint="66"/>
              <w:right w:val="nil"/>
            </w:tcBorders>
            <w:shd w:val="clear" w:color="auto" w:fill="FFFFFF" w:themeFill="background1"/>
            <w:noWrap/>
            <w:vAlign w:val="bottom"/>
            <w:hideMark/>
          </w:tcPr>
          <w:p w14:paraId="31E909CD" w14:textId="51E6C8D1" w:rsidR="005C578C" w:rsidRPr="002E6858" w:rsidRDefault="00FE7B91" w:rsidP="00FD3E00">
            <w:pPr>
              <w:pStyle w:val="xl37"/>
              <w:tabs>
                <w:tab w:val="center" w:pos="142"/>
                <w:tab w:val="left" w:pos="3369"/>
              </w:tabs>
              <w:rPr>
                <w:lang w:val="el-GR" w:eastAsia="el-GR"/>
              </w:rPr>
            </w:pPr>
            <w:r>
              <w:rPr>
                <w:lang w:val="el-GR" w:eastAsia="el-GR"/>
              </w:rPr>
              <w:t>Γ</w:t>
            </w:r>
            <w:r w:rsidR="005C578C" w:rsidRPr="002E6858">
              <w:rPr>
                <w:lang w:val="el-GR" w:eastAsia="el-GR"/>
              </w:rPr>
              <w:t xml:space="preserve">’ </w:t>
            </w:r>
            <w:r w:rsidR="00DB6CD0">
              <w:rPr>
                <w:lang w:val="el-GR" w:eastAsia="el-GR"/>
              </w:rPr>
              <w:t>τρίμηνο 2021</w:t>
            </w:r>
          </w:p>
        </w:tc>
        <w:tc>
          <w:tcPr>
            <w:tcW w:w="1407" w:type="dxa"/>
            <w:tcBorders>
              <w:top w:val="nil"/>
              <w:left w:val="nil"/>
              <w:bottom w:val="single" w:sz="12" w:space="0" w:color="8DB3E2" w:themeColor="text2" w:themeTint="66"/>
              <w:right w:val="nil"/>
            </w:tcBorders>
            <w:shd w:val="clear" w:color="auto" w:fill="FFFFFF" w:themeFill="background1"/>
            <w:noWrap/>
            <w:vAlign w:val="bottom"/>
            <w:hideMark/>
          </w:tcPr>
          <w:p w14:paraId="5429BE36" w14:textId="77777777" w:rsidR="005C578C" w:rsidRPr="002E6858" w:rsidRDefault="005C578C" w:rsidP="00FD3E00">
            <w:pPr>
              <w:pStyle w:val="xl37"/>
              <w:tabs>
                <w:tab w:val="center" w:pos="142"/>
                <w:tab w:val="left" w:pos="3369"/>
              </w:tabs>
              <w:rPr>
                <w:lang w:val="el-GR" w:eastAsia="el-GR"/>
              </w:rPr>
            </w:pPr>
            <w:r w:rsidRPr="002E6858">
              <w:rPr>
                <w:lang w:val="el-GR" w:eastAsia="el-GR"/>
              </w:rPr>
              <w:t>Ετήσιο  %</w:t>
            </w:r>
          </w:p>
        </w:tc>
        <w:tc>
          <w:tcPr>
            <w:tcW w:w="1577" w:type="dxa"/>
            <w:tcBorders>
              <w:top w:val="nil"/>
              <w:left w:val="nil"/>
              <w:bottom w:val="single" w:sz="12" w:space="0" w:color="8DB3E2" w:themeColor="text2" w:themeTint="66"/>
              <w:right w:val="nil"/>
            </w:tcBorders>
            <w:shd w:val="clear" w:color="auto" w:fill="FFFFFF" w:themeFill="background1"/>
            <w:vAlign w:val="bottom"/>
          </w:tcPr>
          <w:p w14:paraId="6072F50F" w14:textId="77777777" w:rsidR="005C578C" w:rsidRPr="002E6858" w:rsidRDefault="005C578C" w:rsidP="00FD3E00">
            <w:pPr>
              <w:pStyle w:val="xl37"/>
              <w:tabs>
                <w:tab w:val="center" w:pos="142"/>
                <w:tab w:val="left" w:pos="3369"/>
              </w:tabs>
              <w:rPr>
                <w:lang w:val="en-US" w:eastAsia="el-GR"/>
              </w:rPr>
            </w:pPr>
            <w:r w:rsidRPr="002E6858">
              <w:rPr>
                <w:lang w:val="el-GR" w:eastAsia="el-GR"/>
              </w:rPr>
              <w:t xml:space="preserve">Ετήσιο  </w:t>
            </w:r>
            <w:r w:rsidRPr="002E6858">
              <w:rPr>
                <w:lang w:val="en-US" w:eastAsia="el-GR"/>
              </w:rPr>
              <w:t>+/-</w:t>
            </w:r>
          </w:p>
        </w:tc>
        <w:tc>
          <w:tcPr>
            <w:tcW w:w="1656" w:type="dxa"/>
            <w:tcBorders>
              <w:top w:val="nil"/>
              <w:left w:val="nil"/>
              <w:bottom w:val="single" w:sz="12" w:space="0" w:color="8DB3E2" w:themeColor="text2" w:themeTint="66"/>
              <w:right w:val="nil"/>
            </w:tcBorders>
            <w:shd w:val="clear" w:color="auto" w:fill="FFFFFF" w:themeFill="background1"/>
            <w:vAlign w:val="bottom"/>
          </w:tcPr>
          <w:p w14:paraId="35301951" w14:textId="42F2152D" w:rsidR="005C578C" w:rsidRPr="002E6858" w:rsidRDefault="00FE7B91" w:rsidP="00D032B6">
            <w:pPr>
              <w:pStyle w:val="xl37"/>
              <w:tabs>
                <w:tab w:val="center" w:pos="142"/>
                <w:tab w:val="left" w:pos="3369"/>
              </w:tabs>
              <w:jc w:val="right"/>
              <w:rPr>
                <w:lang w:val="el-GR" w:eastAsia="el-GR"/>
              </w:rPr>
            </w:pPr>
            <w:r>
              <w:rPr>
                <w:lang w:val="el-GR" w:eastAsia="el-GR"/>
              </w:rPr>
              <w:t>Γ</w:t>
            </w:r>
            <w:r w:rsidR="00DB6CD0">
              <w:rPr>
                <w:lang w:val="el-GR" w:eastAsia="el-GR"/>
              </w:rPr>
              <w:t>’ τρίμηνο 2022</w:t>
            </w:r>
            <w:r w:rsidR="006608FF" w:rsidRPr="002E6858">
              <w:rPr>
                <w:lang w:val="el-GR" w:eastAsia="el-GR"/>
              </w:rPr>
              <w:t xml:space="preserve"> +/</w:t>
            </w:r>
            <w:r w:rsidR="006608FF" w:rsidRPr="002E6858">
              <w:rPr>
                <w:lang w:val="en-US" w:eastAsia="el-GR"/>
              </w:rPr>
              <w:t>-</w:t>
            </w:r>
          </w:p>
        </w:tc>
      </w:tr>
      <w:tr w:rsidR="00E81307" w:rsidRPr="002E6858" w14:paraId="495B1BE3" w14:textId="77777777" w:rsidTr="00454790">
        <w:trPr>
          <w:trHeight w:hRule="exact" w:val="364"/>
          <w:jc w:val="center"/>
        </w:trPr>
        <w:tc>
          <w:tcPr>
            <w:tcW w:w="2708" w:type="dxa"/>
            <w:tcBorders>
              <w:top w:val="single" w:sz="12" w:space="0" w:color="8DB3E2" w:themeColor="text2" w:themeTint="66"/>
              <w:left w:val="nil"/>
              <w:bottom w:val="nil"/>
              <w:right w:val="nil"/>
            </w:tcBorders>
            <w:shd w:val="clear" w:color="auto" w:fill="FFFFFF"/>
            <w:noWrap/>
            <w:vAlign w:val="center"/>
            <w:hideMark/>
          </w:tcPr>
          <w:p w14:paraId="11A47266" w14:textId="77777777" w:rsidR="00E81307" w:rsidRPr="00541BC5" w:rsidRDefault="00E81307" w:rsidP="00E81307">
            <w:pPr>
              <w:pStyle w:val="xl37"/>
              <w:tabs>
                <w:tab w:val="center" w:pos="142"/>
                <w:tab w:val="left" w:pos="3369"/>
              </w:tabs>
              <w:jc w:val="left"/>
              <w:rPr>
                <w:b w:val="0"/>
                <w:lang w:val="el-GR" w:eastAsia="el-GR"/>
              </w:rPr>
            </w:pPr>
            <w:r w:rsidRPr="00541BC5">
              <w:rPr>
                <w:b w:val="0"/>
                <w:lang w:val="el-GR" w:eastAsia="el-GR"/>
              </w:rPr>
              <w:t>Συνδέσεις Σταθερής</w:t>
            </w:r>
          </w:p>
        </w:tc>
        <w:tc>
          <w:tcPr>
            <w:tcW w:w="1364" w:type="dxa"/>
            <w:tcBorders>
              <w:top w:val="single" w:sz="12" w:space="0" w:color="8DB3E2" w:themeColor="text2" w:themeTint="66"/>
              <w:left w:val="nil"/>
              <w:bottom w:val="nil"/>
              <w:right w:val="nil"/>
            </w:tcBorders>
            <w:shd w:val="clear" w:color="auto" w:fill="FFFFFF"/>
            <w:noWrap/>
            <w:vAlign w:val="bottom"/>
            <w:hideMark/>
          </w:tcPr>
          <w:p w14:paraId="6CC57C68" w14:textId="5E79BE66" w:rsidR="00E81307" w:rsidRPr="00063F4D" w:rsidRDefault="00E81307" w:rsidP="00E81307">
            <w:pPr>
              <w:ind w:left="-108"/>
              <w:jc w:val="right"/>
              <w:rPr>
                <w:rFonts w:ascii="Tahoma" w:hAnsi="Tahoma" w:cs="Tahoma"/>
                <w:bCs/>
                <w:sz w:val="22"/>
                <w:szCs w:val="22"/>
                <w:lang w:val="en-US"/>
              </w:rPr>
            </w:pPr>
            <w:r w:rsidRPr="0051559D">
              <w:rPr>
                <w:rFonts w:ascii="Tahoma" w:hAnsi="Tahoma" w:cs="Tahoma"/>
                <w:sz w:val="22"/>
                <w:szCs w:val="22"/>
              </w:rPr>
              <w:t>2</w:t>
            </w:r>
            <w:r>
              <w:rPr>
                <w:rFonts w:ascii="Tahoma" w:hAnsi="Tahoma" w:cs="Tahoma"/>
                <w:sz w:val="22"/>
                <w:szCs w:val="22"/>
              </w:rPr>
              <w:t>.</w:t>
            </w:r>
            <w:r w:rsidRPr="0051559D">
              <w:rPr>
                <w:rFonts w:ascii="Tahoma" w:hAnsi="Tahoma" w:cs="Tahoma"/>
                <w:sz w:val="22"/>
                <w:szCs w:val="22"/>
              </w:rPr>
              <w:t>701</w:t>
            </w:r>
            <w:r>
              <w:rPr>
                <w:rFonts w:ascii="Tahoma" w:hAnsi="Tahoma" w:cs="Tahoma"/>
                <w:sz w:val="22"/>
                <w:szCs w:val="22"/>
              </w:rPr>
              <w:t>.</w:t>
            </w:r>
            <w:r w:rsidRPr="0051559D">
              <w:rPr>
                <w:rFonts w:ascii="Tahoma" w:hAnsi="Tahoma" w:cs="Tahoma"/>
                <w:sz w:val="22"/>
                <w:szCs w:val="22"/>
              </w:rPr>
              <w:t>728</w:t>
            </w:r>
          </w:p>
        </w:tc>
        <w:tc>
          <w:tcPr>
            <w:tcW w:w="1920" w:type="dxa"/>
            <w:gridSpan w:val="2"/>
            <w:tcBorders>
              <w:top w:val="single" w:sz="12" w:space="0" w:color="8DB3E2" w:themeColor="text2" w:themeTint="66"/>
              <w:left w:val="nil"/>
              <w:bottom w:val="nil"/>
              <w:right w:val="nil"/>
            </w:tcBorders>
            <w:shd w:val="clear" w:color="auto" w:fill="FFFFFF"/>
            <w:noWrap/>
            <w:vAlign w:val="bottom"/>
            <w:hideMark/>
          </w:tcPr>
          <w:p w14:paraId="6F429B50" w14:textId="3497AFE4" w:rsidR="00E81307" w:rsidRPr="00063F4D" w:rsidRDefault="00E81307" w:rsidP="00E81307">
            <w:pPr>
              <w:ind w:left="-108"/>
              <w:jc w:val="right"/>
              <w:rPr>
                <w:rFonts w:ascii="Tahoma" w:hAnsi="Tahoma" w:cs="Tahoma"/>
                <w:bCs/>
                <w:sz w:val="22"/>
                <w:szCs w:val="22"/>
                <w:lang w:val="en-US"/>
              </w:rPr>
            </w:pPr>
            <w:r w:rsidRPr="0051559D">
              <w:rPr>
                <w:rFonts w:ascii="Tahoma" w:hAnsi="Tahoma" w:cs="Tahoma"/>
                <w:sz w:val="22"/>
                <w:szCs w:val="22"/>
              </w:rPr>
              <w:t>2</w:t>
            </w:r>
            <w:r>
              <w:rPr>
                <w:rFonts w:ascii="Tahoma" w:hAnsi="Tahoma" w:cs="Tahoma"/>
                <w:sz w:val="22"/>
                <w:szCs w:val="22"/>
              </w:rPr>
              <w:t>.</w:t>
            </w:r>
            <w:r w:rsidRPr="0051559D">
              <w:rPr>
                <w:rFonts w:ascii="Tahoma" w:hAnsi="Tahoma" w:cs="Tahoma"/>
                <w:sz w:val="22"/>
                <w:szCs w:val="22"/>
              </w:rPr>
              <w:t>698</w:t>
            </w:r>
            <w:r>
              <w:rPr>
                <w:rFonts w:ascii="Tahoma" w:hAnsi="Tahoma" w:cs="Tahoma"/>
                <w:sz w:val="22"/>
                <w:szCs w:val="22"/>
              </w:rPr>
              <w:t>.</w:t>
            </w:r>
            <w:r w:rsidRPr="0051559D">
              <w:rPr>
                <w:rFonts w:ascii="Tahoma" w:hAnsi="Tahoma" w:cs="Tahoma"/>
                <w:sz w:val="22"/>
                <w:szCs w:val="22"/>
              </w:rPr>
              <w:t>927</w:t>
            </w:r>
          </w:p>
        </w:tc>
        <w:tc>
          <w:tcPr>
            <w:tcW w:w="1407" w:type="dxa"/>
            <w:tcBorders>
              <w:top w:val="single" w:sz="12" w:space="0" w:color="8DB3E2" w:themeColor="text2" w:themeTint="66"/>
              <w:left w:val="nil"/>
              <w:bottom w:val="nil"/>
              <w:right w:val="nil"/>
            </w:tcBorders>
            <w:shd w:val="clear" w:color="auto" w:fill="FFFFFF"/>
            <w:noWrap/>
            <w:vAlign w:val="bottom"/>
            <w:hideMark/>
          </w:tcPr>
          <w:p w14:paraId="694D3DE0" w14:textId="374E76E1" w:rsidR="00E81307" w:rsidRPr="00063F4D" w:rsidRDefault="00E81307" w:rsidP="00E81307">
            <w:pPr>
              <w:ind w:left="-108"/>
              <w:jc w:val="right"/>
              <w:rPr>
                <w:rFonts w:ascii="Tahoma" w:hAnsi="Tahoma" w:cs="Tahoma"/>
                <w:bCs/>
                <w:sz w:val="22"/>
                <w:szCs w:val="22"/>
                <w:lang w:val="en-US"/>
              </w:rPr>
            </w:pPr>
            <w:r w:rsidRPr="0051559D">
              <w:rPr>
                <w:rFonts w:ascii="Tahoma" w:hAnsi="Tahoma" w:cs="Tahoma"/>
                <w:sz w:val="22"/>
                <w:szCs w:val="22"/>
              </w:rPr>
              <w:t>+0</w:t>
            </w:r>
            <w:r>
              <w:rPr>
                <w:rFonts w:ascii="Tahoma" w:hAnsi="Tahoma" w:cs="Tahoma"/>
                <w:sz w:val="22"/>
                <w:szCs w:val="22"/>
                <w:lang w:val="el-GR"/>
              </w:rPr>
              <w:t>,</w:t>
            </w:r>
            <w:r w:rsidRPr="0051559D">
              <w:rPr>
                <w:rFonts w:ascii="Tahoma" w:hAnsi="Tahoma" w:cs="Tahoma"/>
                <w:sz w:val="22"/>
                <w:szCs w:val="22"/>
              </w:rPr>
              <w:t>1%</w:t>
            </w:r>
          </w:p>
        </w:tc>
        <w:tc>
          <w:tcPr>
            <w:tcW w:w="1577" w:type="dxa"/>
            <w:tcBorders>
              <w:top w:val="single" w:sz="12" w:space="0" w:color="8DB3E2" w:themeColor="text2" w:themeTint="66"/>
              <w:left w:val="nil"/>
              <w:bottom w:val="nil"/>
              <w:right w:val="nil"/>
            </w:tcBorders>
            <w:shd w:val="clear" w:color="auto" w:fill="FFFFFF"/>
            <w:vAlign w:val="bottom"/>
            <w:hideMark/>
          </w:tcPr>
          <w:p w14:paraId="534BB748" w14:textId="4BD3E72D" w:rsidR="00E81307" w:rsidRPr="00063F4D" w:rsidRDefault="00E81307" w:rsidP="00E81307">
            <w:pPr>
              <w:ind w:left="-108"/>
              <w:jc w:val="right"/>
              <w:rPr>
                <w:rFonts w:ascii="Tahoma" w:hAnsi="Tahoma" w:cs="Tahoma"/>
                <w:bCs/>
                <w:sz w:val="22"/>
                <w:szCs w:val="22"/>
                <w:lang w:val="en-US"/>
              </w:rPr>
            </w:pPr>
            <w:r w:rsidRPr="0051559D">
              <w:rPr>
                <w:rFonts w:ascii="Tahoma" w:hAnsi="Tahoma" w:cs="Tahoma"/>
                <w:sz w:val="22"/>
                <w:szCs w:val="22"/>
              </w:rPr>
              <w:t>2</w:t>
            </w:r>
            <w:r>
              <w:rPr>
                <w:rFonts w:ascii="Tahoma" w:hAnsi="Tahoma" w:cs="Tahoma"/>
                <w:sz w:val="22"/>
                <w:szCs w:val="22"/>
              </w:rPr>
              <w:t>.</w:t>
            </w:r>
            <w:r w:rsidRPr="0051559D">
              <w:rPr>
                <w:rFonts w:ascii="Tahoma" w:hAnsi="Tahoma" w:cs="Tahoma"/>
                <w:sz w:val="22"/>
                <w:szCs w:val="22"/>
              </w:rPr>
              <w:t>801</w:t>
            </w:r>
          </w:p>
        </w:tc>
        <w:tc>
          <w:tcPr>
            <w:tcW w:w="1656" w:type="dxa"/>
            <w:tcBorders>
              <w:top w:val="single" w:sz="12" w:space="0" w:color="8DB3E2" w:themeColor="text2" w:themeTint="66"/>
              <w:left w:val="nil"/>
              <w:bottom w:val="nil"/>
              <w:right w:val="nil"/>
            </w:tcBorders>
            <w:shd w:val="clear" w:color="auto" w:fill="FFFFFF"/>
            <w:vAlign w:val="bottom"/>
            <w:hideMark/>
          </w:tcPr>
          <w:p w14:paraId="1AC31721" w14:textId="2D1DE094" w:rsidR="00E81307" w:rsidRPr="00063F4D" w:rsidRDefault="00E81307" w:rsidP="00E81307">
            <w:pPr>
              <w:ind w:left="-108"/>
              <w:jc w:val="right"/>
              <w:rPr>
                <w:rFonts w:ascii="Tahoma" w:hAnsi="Tahoma" w:cs="Tahoma"/>
                <w:bCs/>
                <w:sz w:val="22"/>
                <w:szCs w:val="22"/>
                <w:lang w:val="en-US"/>
              </w:rPr>
            </w:pPr>
            <w:r w:rsidRPr="0051559D">
              <w:rPr>
                <w:rFonts w:ascii="Tahoma" w:hAnsi="Tahoma" w:cs="Tahoma"/>
                <w:i/>
                <w:sz w:val="22"/>
                <w:szCs w:val="22"/>
              </w:rPr>
              <w:t>(1</w:t>
            </w:r>
            <w:r>
              <w:rPr>
                <w:rFonts w:ascii="Tahoma" w:hAnsi="Tahoma" w:cs="Tahoma"/>
                <w:i/>
                <w:sz w:val="22"/>
                <w:szCs w:val="22"/>
              </w:rPr>
              <w:t>2.368</w:t>
            </w:r>
            <w:r w:rsidRPr="0051559D">
              <w:rPr>
                <w:rFonts w:ascii="Tahoma" w:hAnsi="Tahoma" w:cs="Tahoma"/>
                <w:i/>
                <w:sz w:val="22"/>
                <w:szCs w:val="22"/>
              </w:rPr>
              <w:t>)</w:t>
            </w:r>
          </w:p>
        </w:tc>
      </w:tr>
      <w:tr w:rsidR="00E81307" w:rsidRPr="002E6858" w14:paraId="150DCA6F" w14:textId="77777777" w:rsidTr="00454790">
        <w:trPr>
          <w:trHeight w:hRule="exact" w:val="384"/>
          <w:jc w:val="center"/>
        </w:trPr>
        <w:tc>
          <w:tcPr>
            <w:tcW w:w="2708" w:type="dxa"/>
            <w:shd w:val="clear" w:color="auto" w:fill="FFFFFF"/>
            <w:noWrap/>
            <w:vAlign w:val="center"/>
            <w:hideMark/>
          </w:tcPr>
          <w:p w14:paraId="4749B792" w14:textId="77777777" w:rsidR="00E81307" w:rsidRPr="00541BC5" w:rsidRDefault="00E81307" w:rsidP="00E81307">
            <w:pPr>
              <w:pStyle w:val="xl37"/>
              <w:tabs>
                <w:tab w:val="center" w:pos="142"/>
                <w:tab w:val="left" w:pos="3369"/>
              </w:tabs>
              <w:jc w:val="left"/>
              <w:rPr>
                <w:b w:val="0"/>
                <w:lang w:val="el-GR" w:eastAsia="el-GR"/>
              </w:rPr>
            </w:pPr>
            <w:r w:rsidRPr="00541BC5">
              <w:rPr>
                <w:b w:val="0"/>
                <w:lang w:val="el-GR" w:eastAsia="el-GR"/>
              </w:rPr>
              <w:t xml:space="preserve">Ευρυζωνικές Συνδέσεις </w:t>
            </w:r>
          </w:p>
        </w:tc>
        <w:tc>
          <w:tcPr>
            <w:tcW w:w="1364" w:type="dxa"/>
            <w:shd w:val="clear" w:color="auto" w:fill="FFFFFF"/>
            <w:noWrap/>
            <w:vAlign w:val="bottom"/>
            <w:hideMark/>
          </w:tcPr>
          <w:p w14:paraId="7214294A" w14:textId="655156DC" w:rsidR="00E81307" w:rsidRPr="00063F4D" w:rsidRDefault="00E81307" w:rsidP="00E81307">
            <w:pPr>
              <w:ind w:left="-108"/>
              <w:jc w:val="right"/>
              <w:rPr>
                <w:rFonts w:ascii="Tahoma" w:hAnsi="Tahoma" w:cs="Tahoma"/>
                <w:bCs/>
                <w:sz w:val="22"/>
                <w:szCs w:val="22"/>
                <w:lang w:val="en-US"/>
              </w:rPr>
            </w:pPr>
            <w:r w:rsidRPr="00C902FC">
              <w:rPr>
                <w:rFonts w:ascii="Tahoma" w:hAnsi="Tahoma" w:cs="Tahoma"/>
                <w:sz w:val="22"/>
                <w:szCs w:val="22"/>
              </w:rPr>
              <w:t>2</w:t>
            </w:r>
            <w:r>
              <w:rPr>
                <w:rFonts w:ascii="Tahoma" w:hAnsi="Tahoma" w:cs="Tahoma"/>
                <w:sz w:val="22"/>
                <w:szCs w:val="22"/>
              </w:rPr>
              <w:t>.</w:t>
            </w:r>
            <w:r w:rsidRPr="00C902FC">
              <w:rPr>
                <w:rFonts w:ascii="Tahoma" w:hAnsi="Tahoma" w:cs="Tahoma"/>
                <w:sz w:val="22"/>
                <w:szCs w:val="22"/>
              </w:rPr>
              <w:t>298</w:t>
            </w:r>
            <w:r>
              <w:rPr>
                <w:rFonts w:ascii="Tahoma" w:hAnsi="Tahoma" w:cs="Tahoma"/>
                <w:sz w:val="22"/>
                <w:szCs w:val="22"/>
              </w:rPr>
              <w:t>.</w:t>
            </w:r>
            <w:r w:rsidRPr="00C902FC">
              <w:rPr>
                <w:rFonts w:ascii="Tahoma" w:hAnsi="Tahoma" w:cs="Tahoma"/>
                <w:sz w:val="22"/>
                <w:szCs w:val="22"/>
              </w:rPr>
              <w:t xml:space="preserve">001  </w:t>
            </w:r>
          </w:p>
        </w:tc>
        <w:tc>
          <w:tcPr>
            <w:tcW w:w="1920" w:type="dxa"/>
            <w:gridSpan w:val="2"/>
            <w:shd w:val="clear" w:color="auto" w:fill="FFFFFF"/>
            <w:noWrap/>
            <w:vAlign w:val="bottom"/>
            <w:hideMark/>
          </w:tcPr>
          <w:p w14:paraId="0A80E024" w14:textId="5D297927" w:rsidR="00E81307" w:rsidRPr="00063F4D" w:rsidRDefault="00E81307" w:rsidP="00E81307">
            <w:pPr>
              <w:ind w:left="-108"/>
              <w:jc w:val="right"/>
              <w:rPr>
                <w:rFonts w:ascii="Tahoma" w:hAnsi="Tahoma" w:cs="Tahoma"/>
                <w:bCs/>
                <w:sz w:val="22"/>
                <w:szCs w:val="22"/>
                <w:lang w:val="en-US"/>
              </w:rPr>
            </w:pPr>
            <w:r w:rsidRPr="00C902FC">
              <w:rPr>
                <w:rFonts w:ascii="Tahoma" w:hAnsi="Tahoma" w:cs="Tahoma"/>
                <w:sz w:val="22"/>
                <w:szCs w:val="22"/>
              </w:rPr>
              <w:t>2</w:t>
            </w:r>
            <w:r>
              <w:rPr>
                <w:rFonts w:ascii="Tahoma" w:hAnsi="Tahoma" w:cs="Tahoma"/>
                <w:sz w:val="22"/>
                <w:szCs w:val="22"/>
              </w:rPr>
              <w:t>.</w:t>
            </w:r>
            <w:r w:rsidRPr="00C902FC">
              <w:rPr>
                <w:rFonts w:ascii="Tahoma" w:hAnsi="Tahoma" w:cs="Tahoma"/>
                <w:sz w:val="22"/>
                <w:szCs w:val="22"/>
              </w:rPr>
              <w:t>221</w:t>
            </w:r>
            <w:r>
              <w:rPr>
                <w:rFonts w:ascii="Tahoma" w:hAnsi="Tahoma" w:cs="Tahoma"/>
                <w:sz w:val="22"/>
                <w:szCs w:val="22"/>
              </w:rPr>
              <w:t>.</w:t>
            </w:r>
            <w:r w:rsidRPr="00C902FC">
              <w:rPr>
                <w:rFonts w:ascii="Tahoma" w:hAnsi="Tahoma" w:cs="Tahoma"/>
                <w:sz w:val="22"/>
                <w:szCs w:val="22"/>
              </w:rPr>
              <w:t xml:space="preserve">725  </w:t>
            </w:r>
          </w:p>
        </w:tc>
        <w:tc>
          <w:tcPr>
            <w:tcW w:w="1407" w:type="dxa"/>
            <w:shd w:val="clear" w:color="auto" w:fill="FFFFFF"/>
            <w:noWrap/>
            <w:vAlign w:val="bottom"/>
            <w:hideMark/>
          </w:tcPr>
          <w:p w14:paraId="0D237A0E" w14:textId="49E1A034" w:rsidR="00E81307" w:rsidRPr="00063F4D" w:rsidRDefault="00E81307" w:rsidP="00E81307">
            <w:pPr>
              <w:ind w:left="-108"/>
              <w:jc w:val="right"/>
              <w:rPr>
                <w:rFonts w:ascii="Tahoma" w:hAnsi="Tahoma" w:cs="Tahoma"/>
                <w:bCs/>
                <w:sz w:val="22"/>
                <w:szCs w:val="22"/>
                <w:lang w:val="en-US"/>
              </w:rPr>
            </w:pPr>
            <w:r w:rsidRPr="00C902FC">
              <w:rPr>
                <w:rFonts w:ascii="Tahoma" w:hAnsi="Tahoma" w:cs="Tahoma"/>
                <w:sz w:val="22"/>
                <w:szCs w:val="22"/>
              </w:rPr>
              <w:t>+3</w:t>
            </w:r>
            <w:r>
              <w:rPr>
                <w:rFonts w:ascii="Tahoma" w:hAnsi="Tahoma" w:cs="Tahoma"/>
                <w:sz w:val="22"/>
                <w:szCs w:val="22"/>
                <w:lang w:val="el-GR"/>
              </w:rPr>
              <w:t>,</w:t>
            </w:r>
            <w:r w:rsidRPr="00C902FC">
              <w:rPr>
                <w:rFonts w:ascii="Tahoma" w:hAnsi="Tahoma" w:cs="Tahoma"/>
                <w:sz w:val="22"/>
                <w:szCs w:val="22"/>
              </w:rPr>
              <w:t>4%</w:t>
            </w:r>
          </w:p>
        </w:tc>
        <w:tc>
          <w:tcPr>
            <w:tcW w:w="1577" w:type="dxa"/>
            <w:shd w:val="clear" w:color="auto" w:fill="FFFFFF"/>
            <w:vAlign w:val="bottom"/>
            <w:hideMark/>
          </w:tcPr>
          <w:p w14:paraId="250E2EAC" w14:textId="47085145" w:rsidR="00E81307" w:rsidRPr="00063F4D" w:rsidRDefault="00E81307" w:rsidP="00E81307">
            <w:pPr>
              <w:ind w:left="-108"/>
              <w:jc w:val="right"/>
              <w:rPr>
                <w:rFonts w:ascii="Tahoma" w:hAnsi="Tahoma" w:cs="Tahoma"/>
                <w:bCs/>
                <w:sz w:val="22"/>
                <w:szCs w:val="22"/>
                <w:lang w:val="en-US"/>
              </w:rPr>
            </w:pPr>
            <w:r w:rsidRPr="00C902FC">
              <w:rPr>
                <w:rFonts w:ascii="Tahoma" w:hAnsi="Tahoma" w:cs="Tahoma"/>
                <w:sz w:val="22"/>
                <w:szCs w:val="22"/>
              </w:rPr>
              <w:t>76</w:t>
            </w:r>
            <w:r>
              <w:rPr>
                <w:rFonts w:ascii="Tahoma" w:hAnsi="Tahoma" w:cs="Tahoma"/>
                <w:sz w:val="22"/>
                <w:szCs w:val="22"/>
              </w:rPr>
              <w:t>.</w:t>
            </w:r>
            <w:r w:rsidRPr="00C902FC">
              <w:rPr>
                <w:rFonts w:ascii="Tahoma" w:hAnsi="Tahoma" w:cs="Tahoma"/>
                <w:sz w:val="22"/>
                <w:szCs w:val="22"/>
              </w:rPr>
              <w:t xml:space="preserve">276  </w:t>
            </w:r>
          </w:p>
        </w:tc>
        <w:tc>
          <w:tcPr>
            <w:tcW w:w="1656" w:type="dxa"/>
            <w:shd w:val="clear" w:color="auto" w:fill="FFFFFF"/>
            <w:vAlign w:val="bottom"/>
            <w:hideMark/>
          </w:tcPr>
          <w:p w14:paraId="2C21502E" w14:textId="3E2D06A4" w:rsidR="00E81307" w:rsidRPr="00063F4D" w:rsidRDefault="00E81307" w:rsidP="00E81307">
            <w:pPr>
              <w:ind w:left="-108"/>
              <w:jc w:val="right"/>
              <w:rPr>
                <w:rFonts w:ascii="Tahoma" w:hAnsi="Tahoma" w:cs="Tahoma"/>
                <w:bCs/>
                <w:sz w:val="22"/>
                <w:szCs w:val="22"/>
                <w:lang w:val="en-US"/>
              </w:rPr>
            </w:pPr>
            <w:r>
              <w:rPr>
                <w:rFonts w:ascii="Tahoma" w:hAnsi="Tahoma" w:cs="Tahoma"/>
                <w:i/>
                <w:sz w:val="22"/>
                <w:szCs w:val="22"/>
              </w:rPr>
              <w:t>10.998</w:t>
            </w:r>
            <w:r w:rsidRPr="00C902FC">
              <w:rPr>
                <w:rFonts w:ascii="Tahoma" w:hAnsi="Tahoma" w:cs="Tahoma"/>
                <w:i/>
                <w:sz w:val="22"/>
                <w:szCs w:val="22"/>
              </w:rPr>
              <w:t xml:space="preserve">  </w:t>
            </w:r>
          </w:p>
        </w:tc>
      </w:tr>
      <w:tr w:rsidR="00E81307" w:rsidRPr="002E6858" w14:paraId="11F17B34" w14:textId="77777777" w:rsidTr="00454790">
        <w:trPr>
          <w:trHeight w:hRule="exact" w:val="514"/>
          <w:jc w:val="center"/>
        </w:trPr>
        <w:tc>
          <w:tcPr>
            <w:tcW w:w="2708" w:type="dxa"/>
            <w:shd w:val="clear" w:color="auto" w:fill="FFFFFF"/>
            <w:noWrap/>
            <w:vAlign w:val="center"/>
            <w:hideMark/>
          </w:tcPr>
          <w:p w14:paraId="4D1BB002" w14:textId="77777777" w:rsidR="00E81307" w:rsidRPr="00541BC5" w:rsidRDefault="00E81307" w:rsidP="00E81307">
            <w:pPr>
              <w:pStyle w:val="xl37"/>
              <w:tabs>
                <w:tab w:val="center" w:pos="142"/>
                <w:tab w:val="left" w:pos="3369"/>
              </w:tabs>
              <w:jc w:val="left"/>
              <w:rPr>
                <w:b w:val="0"/>
                <w:i/>
                <w:iCs/>
                <w:lang w:val="el-GR" w:eastAsia="el-GR"/>
              </w:rPr>
            </w:pPr>
            <w:r w:rsidRPr="00541BC5">
              <w:rPr>
                <w:b w:val="0"/>
                <w:i/>
                <w:lang w:val="el-GR" w:eastAsia="el-GR"/>
              </w:rPr>
              <w:t>εκ των οποίων συνδέσεις οπτικών ινών</w:t>
            </w:r>
          </w:p>
        </w:tc>
        <w:tc>
          <w:tcPr>
            <w:tcW w:w="1364" w:type="dxa"/>
            <w:shd w:val="clear" w:color="auto" w:fill="FFFFFF"/>
            <w:noWrap/>
            <w:vAlign w:val="bottom"/>
            <w:hideMark/>
          </w:tcPr>
          <w:p w14:paraId="3A3C1298" w14:textId="1127A733" w:rsidR="00E81307" w:rsidRPr="00063F4D" w:rsidRDefault="00E81307" w:rsidP="00E81307">
            <w:pPr>
              <w:ind w:left="-108"/>
              <w:jc w:val="right"/>
              <w:rPr>
                <w:rFonts w:ascii="Tahoma" w:hAnsi="Tahoma" w:cs="Tahoma"/>
                <w:bCs/>
                <w:i/>
                <w:sz w:val="22"/>
                <w:szCs w:val="22"/>
                <w:lang w:val="en-US"/>
              </w:rPr>
            </w:pPr>
            <w:r w:rsidRPr="00EA79DA">
              <w:rPr>
                <w:rFonts w:ascii="Tahoma" w:hAnsi="Tahoma" w:cs="Tahoma"/>
                <w:i/>
                <w:iCs/>
                <w:sz w:val="22"/>
                <w:szCs w:val="22"/>
              </w:rPr>
              <w:t>1</w:t>
            </w:r>
            <w:r>
              <w:rPr>
                <w:rFonts w:ascii="Tahoma" w:hAnsi="Tahoma" w:cs="Tahoma"/>
                <w:i/>
                <w:iCs/>
                <w:sz w:val="22"/>
                <w:szCs w:val="22"/>
              </w:rPr>
              <w:t>.</w:t>
            </w:r>
            <w:r w:rsidRPr="00EA79DA">
              <w:rPr>
                <w:rFonts w:ascii="Tahoma" w:hAnsi="Tahoma" w:cs="Tahoma"/>
                <w:i/>
                <w:iCs/>
                <w:sz w:val="22"/>
                <w:szCs w:val="22"/>
              </w:rPr>
              <w:t>430</w:t>
            </w:r>
            <w:r>
              <w:rPr>
                <w:rFonts w:ascii="Tahoma" w:hAnsi="Tahoma" w:cs="Tahoma"/>
                <w:i/>
                <w:iCs/>
                <w:sz w:val="22"/>
                <w:szCs w:val="22"/>
              </w:rPr>
              <w:t>.</w:t>
            </w:r>
            <w:r w:rsidRPr="00EA79DA">
              <w:rPr>
                <w:rFonts w:ascii="Tahoma" w:hAnsi="Tahoma" w:cs="Tahoma"/>
                <w:i/>
                <w:iCs/>
                <w:sz w:val="22"/>
                <w:szCs w:val="22"/>
              </w:rPr>
              <w:t xml:space="preserve">415  </w:t>
            </w:r>
          </w:p>
        </w:tc>
        <w:tc>
          <w:tcPr>
            <w:tcW w:w="1920" w:type="dxa"/>
            <w:gridSpan w:val="2"/>
            <w:shd w:val="clear" w:color="auto" w:fill="FFFFFF"/>
            <w:noWrap/>
            <w:vAlign w:val="bottom"/>
            <w:hideMark/>
          </w:tcPr>
          <w:p w14:paraId="2DA23134" w14:textId="12295856" w:rsidR="00E81307" w:rsidRPr="00063F4D" w:rsidRDefault="00E81307" w:rsidP="00E81307">
            <w:pPr>
              <w:ind w:left="-108"/>
              <w:jc w:val="right"/>
              <w:rPr>
                <w:rFonts w:ascii="Tahoma" w:hAnsi="Tahoma" w:cs="Tahoma"/>
                <w:bCs/>
                <w:i/>
                <w:sz w:val="22"/>
                <w:szCs w:val="22"/>
                <w:lang w:val="en-US"/>
              </w:rPr>
            </w:pPr>
            <w:r w:rsidRPr="00EA79DA">
              <w:rPr>
                <w:rFonts w:ascii="Tahoma" w:hAnsi="Tahoma" w:cs="Tahoma"/>
                <w:i/>
                <w:iCs/>
                <w:sz w:val="22"/>
                <w:szCs w:val="22"/>
              </w:rPr>
              <w:t>1</w:t>
            </w:r>
            <w:r>
              <w:rPr>
                <w:rFonts w:ascii="Tahoma" w:hAnsi="Tahoma" w:cs="Tahoma"/>
                <w:i/>
                <w:iCs/>
                <w:sz w:val="22"/>
                <w:szCs w:val="22"/>
              </w:rPr>
              <w:t>.</w:t>
            </w:r>
            <w:r w:rsidRPr="00EA79DA">
              <w:rPr>
                <w:rFonts w:ascii="Tahoma" w:hAnsi="Tahoma" w:cs="Tahoma"/>
                <w:i/>
                <w:iCs/>
                <w:sz w:val="22"/>
                <w:szCs w:val="22"/>
              </w:rPr>
              <w:t>099</w:t>
            </w:r>
            <w:r>
              <w:rPr>
                <w:rFonts w:ascii="Tahoma" w:hAnsi="Tahoma" w:cs="Tahoma"/>
                <w:i/>
                <w:iCs/>
                <w:sz w:val="22"/>
                <w:szCs w:val="22"/>
              </w:rPr>
              <w:t>.</w:t>
            </w:r>
            <w:r w:rsidRPr="00EA79DA">
              <w:rPr>
                <w:rFonts w:ascii="Tahoma" w:hAnsi="Tahoma" w:cs="Tahoma"/>
                <w:i/>
                <w:iCs/>
                <w:sz w:val="22"/>
                <w:szCs w:val="22"/>
              </w:rPr>
              <w:t xml:space="preserve">784  </w:t>
            </w:r>
          </w:p>
        </w:tc>
        <w:tc>
          <w:tcPr>
            <w:tcW w:w="1407" w:type="dxa"/>
            <w:shd w:val="clear" w:color="auto" w:fill="FFFFFF"/>
            <w:noWrap/>
            <w:vAlign w:val="bottom"/>
            <w:hideMark/>
          </w:tcPr>
          <w:p w14:paraId="42466584" w14:textId="765E3614" w:rsidR="00E81307" w:rsidRPr="00063F4D" w:rsidRDefault="00E81307" w:rsidP="00E81307">
            <w:pPr>
              <w:ind w:left="-108"/>
              <w:jc w:val="right"/>
              <w:rPr>
                <w:rFonts w:ascii="Tahoma" w:hAnsi="Tahoma" w:cs="Tahoma"/>
                <w:bCs/>
                <w:i/>
                <w:sz w:val="22"/>
                <w:szCs w:val="22"/>
                <w:lang w:val="en-US"/>
              </w:rPr>
            </w:pPr>
            <w:r w:rsidRPr="00EA79DA">
              <w:rPr>
                <w:rFonts w:ascii="Tahoma" w:hAnsi="Tahoma" w:cs="Tahoma"/>
                <w:i/>
                <w:iCs/>
                <w:sz w:val="22"/>
                <w:szCs w:val="22"/>
              </w:rPr>
              <w:t>+30</w:t>
            </w:r>
            <w:r>
              <w:rPr>
                <w:rFonts w:ascii="Tahoma" w:hAnsi="Tahoma" w:cs="Tahoma"/>
                <w:i/>
                <w:iCs/>
                <w:sz w:val="22"/>
                <w:szCs w:val="22"/>
                <w:lang w:val="el-GR"/>
              </w:rPr>
              <w:t>,</w:t>
            </w:r>
            <w:r w:rsidRPr="00EA79DA">
              <w:rPr>
                <w:rFonts w:ascii="Tahoma" w:hAnsi="Tahoma" w:cs="Tahoma"/>
                <w:i/>
                <w:iCs/>
                <w:sz w:val="22"/>
                <w:szCs w:val="22"/>
              </w:rPr>
              <w:t>1%</w:t>
            </w:r>
          </w:p>
        </w:tc>
        <w:tc>
          <w:tcPr>
            <w:tcW w:w="1577" w:type="dxa"/>
            <w:shd w:val="clear" w:color="auto" w:fill="FFFFFF"/>
            <w:vAlign w:val="bottom"/>
            <w:hideMark/>
          </w:tcPr>
          <w:p w14:paraId="21B159B0" w14:textId="335C1588" w:rsidR="00E81307" w:rsidRPr="00063F4D" w:rsidRDefault="00E81307" w:rsidP="00E81307">
            <w:pPr>
              <w:ind w:left="-108"/>
              <w:jc w:val="right"/>
              <w:rPr>
                <w:rFonts w:ascii="Tahoma" w:hAnsi="Tahoma" w:cs="Tahoma"/>
                <w:bCs/>
                <w:i/>
                <w:sz w:val="22"/>
                <w:szCs w:val="22"/>
                <w:lang w:val="en-US"/>
              </w:rPr>
            </w:pPr>
            <w:r w:rsidRPr="00EA79DA">
              <w:rPr>
                <w:rFonts w:ascii="Tahoma" w:hAnsi="Tahoma" w:cs="Tahoma"/>
                <w:i/>
                <w:iCs/>
                <w:sz w:val="22"/>
                <w:szCs w:val="22"/>
              </w:rPr>
              <w:t>330</w:t>
            </w:r>
            <w:r>
              <w:rPr>
                <w:rFonts w:ascii="Tahoma" w:hAnsi="Tahoma" w:cs="Tahoma"/>
                <w:i/>
                <w:iCs/>
                <w:sz w:val="22"/>
                <w:szCs w:val="22"/>
              </w:rPr>
              <w:t>.</w:t>
            </w:r>
            <w:r w:rsidRPr="00EA79DA">
              <w:rPr>
                <w:rFonts w:ascii="Tahoma" w:hAnsi="Tahoma" w:cs="Tahoma"/>
                <w:i/>
                <w:iCs/>
                <w:sz w:val="22"/>
                <w:szCs w:val="22"/>
              </w:rPr>
              <w:t xml:space="preserve">631  </w:t>
            </w:r>
          </w:p>
        </w:tc>
        <w:tc>
          <w:tcPr>
            <w:tcW w:w="1656" w:type="dxa"/>
            <w:shd w:val="clear" w:color="auto" w:fill="FFFFFF"/>
            <w:vAlign w:val="bottom"/>
            <w:hideMark/>
          </w:tcPr>
          <w:p w14:paraId="2BCA7B86" w14:textId="5A7F5F2F" w:rsidR="00E81307" w:rsidRPr="00063F4D" w:rsidRDefault="00E81307" w:rsidP="00E81307">
            <w:pPr>
              <w:ind w:left="-108"/>
              <w:jc w:val="right"/>
              <w:rPr>
                <w:rFonts w:ascii="Tahoma" w:hAnsi="Tahoma" w:cs="Tahoma"/>
                <w:bCs/>
                <w:i/>
                <w:sz w:val="22"/>
                <w:szCs w:val="22"/>
                <w:lang w:val="en-US"/>
              </w:rPr>
            </w:pPr>
            <w:r>
              <w:rPr>
                <w:rFonts w:ascii="Tahoma" w:hAnsi="Tahoma" w:cs="Tahoma"/>
                <w:i/>
                <w:iCs/>
                <w:sz w:val="22"/>
                <w:szCs w:val="22"/>
              </w:rPr>
              <w:t>15.009</w:t>
            </w:r>
            <w:r w:rsidRPr="00EA79DA">
              <w:rPr>
                <w:rFonts w:ascii="Tahoma" w:hAnsi="Tahoma" w:cs="Tahoma"/>
                <w:i/>
                <w:iCs/>
                <w:sz w:val="22"/>
                <w:szCs w:val="22"/>
              </w:rPr>
              <w:t xml:space="preserve">  </w:t>
            </w:r>
          </w:p>
        </w:tc>
      </w:tr>
      <w:tr w:rsidR="00E81307" w:rsidRPr="002E6858" w14:paraId="2E739CE8" w14:textId="77777777" w:rsidTr="00454790">
        <w:trPr>
          <w:trHeight w:hRule="exact" w:val="269"/>
          <w:jc w:val="center"/>
        </w:trPr>
        <w:tc>
          <w:tcPr>
            <w:tcW w:w="2708" w:type="dxa"/>
            <w:tcBorders>
              <w:top w:val="nil"/>
              <w:left w:val="nil"/>
              <w:bottom w:val="single" w:sz="8" w:space="0" w:color="8DB3E2" w:themeColor="text2" w:themeTint="66"/>
              <w:right w:val="nil"/>
            </w:tcBorders>
            <w:shd w:val="clear" w:color="auto" w:fill="FFFFFF"/>
            <w:noWrap/>
            <w:vAlign w:val="center"/>
            <w:hideMark/>
          </w:tcPr>
          <w:p w14:paraId="78104437" w14:textId="77777777" w:rsidR="00E81307" w:rsidRPr="00541BC5" w:rsidRDefault="00E81307" w:rsidP="00E81307">
            <w:pPr>
              <w:pStyle w:val="xl37"/>
              <w:tabs>
                <w:tab w:val="center" w:pos="142"/>
                <w:tab w:val="left" w:pos="3369"/>
              </w:tabs>
              <w:jc w:val="left"/>
              <w:rPr>
                <w:b w:val="0"/>
                <w:lang w:val="el-GR" w:eastAsia="el-GR"/>
              </w:rPr>
            </w:pPr>
            <w:r w:rsidRPr="00541BC5">
              <w:rPr>
                <w:b w:val="0"/>
                <w:lang w:val="el-GR" w:eastAsia="el-GR"/>
              </w:rPr>
              <w:t>Συνδρομητές</w:t>
            </w:r>
            <w:r w:rsidRPr="00541BC5">
              <w:rPr>
                <w:b w:val="0"/>
                <w:lang w:val="en-US" w:eastAsia="el-GR"/>
              </w:rPr>
              <w:t xml:space="preserve"> </w:t>
            </w:r>
            <w:r w:rsidRPr="00541BC5">
              <w:rPr>
                <w:b w:val="0"/>
                <w:lang w:val="el-GR" w:eastAsia="el-GR"/>
              </w:rPr>
              <w:t>τηλεόρασης</w:t>
            </w:r>
          </w:p>
        </w:tc>
        <w:tc>
          <w:tcPr>
            <w:tcW w:w="1364" w:type="dxa"/>
            <w:tcBorders>
              <w:top w:val="nil"/>
              <w:left w:val="nil"/>
              <w:bottom w:val="single" w:sz="8" w:space="0" w:color="8DB3E2" w:themeColor="text2" w:themeTint="66"/>
              <w:right w:val="nil"/>
            </w:tcBorders>
            <w:shd w:val="clear" w:color="auto" w:fill="FFFFFF"/>
            <w:noWrap/>
            <w:vAlign w:val="bottom"/>
            <w:hideMark/>
          </w:tcPr>
          <w:p w14:paraId="2315F961" w14:textId="5F99B455" w:rsidR="00E81307" w:rsidRPr="00063F4D" w:rsidRDefault="00E81307" w:rsidP="00E81307">
            <w:pPr>
              <w:ind w:left="-108"/>
              <w:jc w:val="right"/>
              <w:rPr>
                <w:rFonts w:ascii="Tahoma" w:hAnsi="Tahoma" w:cs="Tahoma"/>
                <w:bCs/>
                <w:sz w:val="22"/>
                <w:szCs w:val="22"/>
                <w:lang w:val="en-US"/>
              </w:rPr>
            </w:pPr>
            <w:r w:rsidRPr="00EA79DA">
              <w:rPr>
                <w:rFonts w:ascii="Tahoma" w:hAnsi="Tahoma" w:cs="Tahoma"/>
                <w:sz w:val="22"/>
                <w:szCs w:val="22"/>
              </w:rPr>
              <w:t>643</w:t>
            </w:r>
            <w:r>
              <w:rPr>
                <w:rFonts w:ascii="Tahoma" w:hAnsi="Tahoma" w:cs="Tahoma"/>
                <w:sz w:val="22"/>
                <w:szCs w:val="22"/>
              </w:rPr>
              <w:t>.</w:t>
            </w:r>
            <w:r w:rsidRPr="00EA79DA">
              <w:rPr>
                <w:rFonts w:ascii="Tahoma" w:hAnsi="Tahoma" w:cs="Tahoma"/>
                <w:sz w:val="22"/>
                <w:szCs w:val="22"/>
              </w:rPr>
              <w:t xml:space="preserve">776  </w:t>
            </w:r>
          </w:p>
        </w:tc>
        <w:tc>
          <w:tcPr>
            <w:tcW w:w="1920" w:type="dxa"/>
            <w:gridSpan w:val="2"/>
            <w:tcBorders>
              <w:top w:val="nil"/>
              <w:left w:val="nil"/>
              <w:bottom w:val="single" w:sz="8" w:space="0" w:color="8DB3E2" w:themeColor="text2" w:themeTint="66"/>
              <w:right w:val="nil"/>
            </w:tcBorders>
            <w:shd w:val="clear" w:color="auto" w:fill="FFFFFF"/>
            <w:noWrap/>
            <w:vAlign w:val="bottom"/>
            <w:hideMark/>
          </w:tcPr>
          <w:p w14:paraId="1D0CBA68" w14:textId="14E87AEA" w:rsidR="00E81307" w:rsidRPr="00063F4D" w:rsidRDefault="00E81307" w:rsidP="00E81307">
            <w:pPr>
              <w:ind w:left="-108"/>
              <w:jc w:val="right"/>
              <w:rPr>
                <w:rFonts w:ascii="Tahoma" w:hAnsi="Tahoma" w:cs="Tahoma"/>
                <w:bCs/>
                <w:sz w:val="22"/>
                <w:szCs w:val="22"/>
                <w:lang w:val="en-US"/>
              </w:rPr>
            </w:pPr>
            <w:r w:rsidRPr="00EA79DA">
              <w:rPr>
                <w:rFonts w:ascii="Tahoma" w:hAnsi="Tahoma" w:cs="Tahoma"/>
                <w:sz w:val="22"/>
                <w:szCs w:val="22"/>
              </w:rPr>
              <w:t>600</w:t>
            </w:r>
            <w:r>
              <w:rPr>
                <w:rFonts w:ascii="Tahoma" w:hAnsi="Tahoma" w:cs="Tahoma"/>
                <w:sz w:val="22"/>
                <w:szCs w:val="22"/>
              </w:rPr>
              <w:t>.</w:t>
            </w:r>
            <w:r w:rsidRPr="00EA79DA">
              <w:rPr>
                <w:rFonts w:ascii="Tahoma" w:hAnsi="Tahoma" w:cs="Tahoma"/>
                <w:sz w:val="22"/>
                <w:szCs w:val="22"/>
              </w:rPr>
              <w:t xml:space="preserve">167  </w:t>
            </w:r>
          </w:p>
        </w:tc>
        <w:tc>
          <w:tcPr>
            <w:tcW w:w="1407" w:type="dxa"/>
            <w:tcBorders>
              <w:top w:val="nil"/>
              <w:left w:val="nil"/>
              <w:bottom w:val="single" w:sz="8" w:space="0" w:color="8DB3E2" w:themeColor="text2" w:themeTint="66"/>
              <w:right w:val="nil"/>
            </w:tcBorders>
            <w:shd w:val="clear" w:color="auto" w:fill="FFFFFF"/>
            <w:noWrap/>
            <w:vAlign w:val="bottom"/>
            <w:hideMark/>
          </w:tcPr>
          <w:p w14:paraId="0C57FC27" w14:textId="15D8AAC7" w:rsidR="00E81307" w:rsidRPr="00063F4D" w:rsidRDefault="00E81307" w:rsidP="00E81307">
            <w:pPr>
              <w:ind w:left="-108"/>
              <w:jc w:val="right"/>
              <w:rPr>
                <w:rFonts w:ascii="Tahoma" w:hAnsi="Tahoma" w:cs="Tahoma"/>
                <w:bCs/>
                <w:sz w:val="22"/>
                <w:szCs w:val="22"/>
                <w:lang w:val="en-US"/>
              </w:rPr>
            </w:pPr>
            <w:r w:rsidRPr="00EA79DA">
              <w:rPr>
                <w:rFonts w:ascii="Tahoma" w:hAnsi="Tahoma" w:cs="Tahoma"/>
                <w:sz w:val="22"/>
                <w:szCs w:val="22"/>
              </w:rPr>
              <w:t>+7</w:t>
            </w:r>
            <w:r>
              <w:rPr>
                <w:rFonts w:ascii="Tahoma" w:hAnsi="Tahoma" w:cs="Tahoma"/>
                <w:sz w:val="22"/>
                <w:szCs w:val="22"/>
                <w:lang w:val="el-GR"/>
              </w:rPr>
              <w:t>,</w:t>
            </w:r>
            <w:r w:rsidRPr="00EA79DA">
              <w:rPr>
                <w:rFonts w:ascii="Tahoma" w:hAnsi="Tahoma" w:cs="Tahoma"/>
                <w:sz w:val="22"/>
                <w:szCs w:val="22"/>
              </w:rPr>
              <w:t>3%</w:t>
            </w:r>
          </w:p>
        </w:tc>
        <w:tc>
          <w:tcPr>
            <w:tcW w:w="1577" w:type="dxa"/>
            <w:tcBorders>
              <w:top w:val="nil"/>
              <w:left w:val="nil"/>
              <w:bottom w:val="single" w:sz="8" w:space="0" w:color="8DB3E2" w:themeColor="text2" w:themeTint="66"/>
              <w:right w:val="nil"/>
            </w:tcBorders>
            <w:shd w:val="clear" w:color="auto" w:fill="FFFFFF"/>
            <w:vAlign w:val="bottom"/>
            <w:hideMark/>
          </w:tcPr>
          <w:p w14:paraId="26712BE0" w14:textId="28DA3A4D" w:rsidR="00E81307" w:rsidRPr="00063F4D" w:rsidRDefault="00E81307" w:rsidP="00E81307">
            <w:pPr>
              <w:ind w:left="-108"/>
              <w:jc w:val="right"/>
              <w:rPr>
                <w:rFonts w:ascii="Tahoma" w:hAnsi="Tahoma" w:cs="Tahoma"/>
                <w:bCs/>
                <w:sz w:val="22"/>
                <w:szCs w:val="22"/>
                <w:lang w:val="en-US"/>
              </w:rPr>
            </w:pPr>
            <w:r w:rsidRPr="00EA79DA">
              <w:rPr>
                <w:rFonts w:ascii="Tahoma" w:hAnsi="Tahoma" w:cs="Tahoma"/>
                <w:sz w:val="22"/>
                <w:szCs w:val="22"/>
              </w:rPr>
              <w:t>43</w:t>
            </w:r>
            <w:r>
              <w:rPr>
                <w:rFonts w:ascii="Tahoma" w:hAnsi="Tahoma" w:cs="Tahoma"/>
                <w:sz w:val="22"/>
                <w:szCs w:val="22"/>
              </w:rPr>
              <w:t>.</w:t>
            </w:r>
            <w:r w:rsidRPr="00EA79DA">
              <w:rPr>
                <w:rFonts w:ascii="Tahoma" w:hAnsi="Tahoma" w:cs="Tahoma"/>
                <w:sz w:val="22"/>
                <w:szCs w:val="22"/>
              </w:rPr>
              <w:t xml:space="preserve">609  </w:t>
            </w:r>
          </w:p>
        </w:tc>
        <w:tc>
          <w:tcPr>
            <w:tcW w:w="1656" w:type="dxa"/>
            <w:tcBorders>
              <w:top w:val="nil"/>
              <w:left w:val="nil"/>
              <w:bottom w:val="single" w:sz="8" w:space="0" w:color="8DB3E2" w:themeColor="text2" w:themeTint="66"/>
              <w:right w:val="nil"/>
            </w:tcBorders>
            <w:shd w:val="clear" w:color="auto" w:fill="FFFFFF"/>
            <w:vAlign w:val="bottom"/>
            <w:hideMark/>
          </w:tcPr>
          <w:p w14:paraId="5EAD03B2" w14:textId="06794E89" w:rsidR="00E81307" w:rsidRPr="00063F4D" w:rsidRDefault="00E81307" w:rsidP="00E81307">
            <w:pPr>
              <w:ind w:left="-108"/>
              <w:jc w:val="right"/>
              <w:rPr>
                <w:rFonts w:ascii="Tahoma" w:hAnsi="Tahoma" w:cs="Tahoma"/>
                <w:bCs/>
                <w:sz w:val="22"/>
                <w:szCs w:val="22"/>
                <w:lang w:val="en-US"/>
              </w:rPr>
            </w:pPr>
            <w:r>
              <w:rPr>
                <w:rFonts w:ascii="Tahoma" w:hAnsi="Tahoma" w:cs="Tahoma"/>
                <w:i/>
                <w:sz w:val="22"/>
                <w:szCs w:val="22"/>
              </w:rPr>
              <w:t>2.198</w:t>
            </w:r>
            <w:r w:rsidRPr="00EA79DA">
              <w:rPr>
                <w:rFonts w:ascii="Tahoma" w:hAnsi="Tahoma" w:cs="Tahoma"/>
                <w:i/>
                <w:sz w:val="22"/>
                <w:szCs w:val="22"/>
              </w:rPr>
              <w:t xml:space="preserve">  </w:t>
            </w:r>
          </w:p>
        </w:tc>
      </w:tr>
      <w:tr w:rsidR="00E81307" w:rsidRPr="002E6858" w14:paraId="6809809A" w14:textId="77777777" w:rsidTr="00454790">
        <w:trPr>
          <w:trHeight w:hRule="exact" w:val="263"/>
          <w:jc w:val="center"/>
        </w:trPr>
        <w:tc>
          <w:tcPr>
            <w:tcW w:w="2708" w:type="dxa"/>
            <w:tcBorders>
              <w:top w:val="single" w:sz="8" w:space="0" w:color="8DB3E2" w:themeColor="text2" w:themeTint="66"/>
              <w:left w:val="nil"/>
              <w:bottom w:val="nil"/>
              <w:right w:val="nil"/>
            </w:tcBorders>
            <w:shd w:val="clear" w:color="auto" w:fill="FFFFFF"/>
            <w:noWrap/>
            <w:vAlign w:val="center"/>
            <w:hideMark/>
          </w:tcPr>
          <w:p w14:paraId="24573092" w14:textId="77777777" w:rsidR="00E81307" w:rsidRPr="00541BC5" w:rsidRDefault="00E81307" w:rsidP="00E81307">
            <w:pPr>
              <w:pStyle w:val="xl37"/>
              <w:tabs>
                <w:tab w:val="center" w:pos="142"/>
                <w:tab w:val="left" w:pos="3369"/>
              </w:tabs>
              <w:jc w:val="left"/>
              <w:rPr>
                <w:b w:val="0"/>
                <w:lang w:val="el-GR" w:eastAsia="el-GR"/>
              </w:rPr>
            </w:pPr>
            <w:r w:rsidRPr="00541BC5">
              <w:rPr>
                <w:b w:val="0"/>
                <w:lang w:val="el-GR" w:eastAsia="el-GR"/>
              </w:rPr>
              <w:t>Πελάτες Κινητής</w:t>
            </w:r>
          </w:p>
        </w:tc>
        <w:tc>
          <w:tcPr>
            <w:tcW w:w="1364" w:type="dxa"/>
            <w:tcBorders>
              <w:top w:val="single" w:sz="8" w:space="0" w:color="8DB3E2" w:themeColor="text2" w:themeTint="66"/>
              <w:left w:val="nil"/>
              <w:bottom w:val="nil"/>
              <w:right w:val="nil"/>
            </w:tcBorders>
            <w:shd w:val="clear" w:color="auto" w:fill="FFFFFF"/>
            <w:noWrap/>
            <w:vAlign w:val="bottom"/>
            <w:hideMark/>
          </w:tcPr>
          <w:p w14:paraId="3FEF2509" w14:textId="4FBD9819" w:rsidR="00E81307" w:rsidRPr="00063F4D" w:rsidRDefault="00E81307" w:rsidP="00E81307">
            <w:pPr>
              <w:ind w:left="-108"/>
              <w:jc w:val="right"/>
              <w:rPr>
                <w:rFonts w:ascii="Tahoma" w:hAnsi="Tahoma" w:cs="Tahoma"/>
                <w:bCs/>
                <w:sz w:val="22"/>
                <w:szCs w:val="22"/>
                <w:lang w:val="en-US"/>
              </w:rPr>
            </w:pPr>
            <w:r w:rsidRPr="00526DC6">
              <w:rPr>
                <w:rFonts w:ascii="Tahoma" w:hAnsi="Tahoma" w:cs="Tahoma"/>
                <w:sz w:val="22"/>
                <w:szCs w:val="22"/>
              </w:rPr>
              <w:t>7</w:t>
            </w:r>
            <w:r>
              <w:rPr>
                <w:rFonts w:ascii="Tahoma" w:hAnsi="Tahoma" w:cs="Tahoma"/>
                <w:sz w:val="22"/>
                <w:szCs w:val="22"/>
              </w:rPr>
              <w:t>.</w:t>
            </w:r>
            <w:r w:rsidRPr="00526DC6">
              <w:rPr>
                <w:rFonts w:ascii="Tahoma" w:hAnsi="Tahoma" w:cs="Tahoma"/>
                <w:sz w:val="22"/>
                <w:szCs w:val="22"/>
              </w:rPr>
              <w:t>411</w:t>
            </w:r>
            <w:r>
              <w:rPr>
                <w:rFonts w:ascii="Tahoma" w:hAnsi="Tahoma" w:cs="Tahoma"/>
                <w:sz w:val="22"/>
                <w:szCs w:val="22"/>
              </w:rPr>
              <w:t>.</w:t>
            </w:r>
            <w:r w:rsidRPr="00526DC6">
              <w:rPr>
                <w:rFonts w:ascii="Tahoma" w:hAnsi="Tahoma" w:cs="Tahoma"/>
                <w:sz w:val="22"/>
                <w:szCs w:val="22"/>
              </w:rPr>
              <w:t xml:space="preserve">445  </w:t>
            </w:r>
          </w:p>
        </w:tc>
        <w:tc>
          <w:tcPr>
            <w:tcW w:w="1920" w:type="dxa"/>
            <w:gridSpan w:val="2"/>
            <w:tcBorders>
              <w:top w:val="single" w:sz="8" w:space="0" w:color="8DB3E2" w:themeColor="text2" w:themeTint="66"/>
              <w:left w:val="nil"/>
              <w:bottom w:val="nil"/>
              <w:right w:val="nil"/>
            </w:tcBorders>
            <w:shd w:val="clear" w:color="auto" w:fill="FFFFFF"/>
            <w:noWrap/>
            <w:vAlign w:val="bottom"/>
            <w:hideMark/>
          </w:tcPr>
          <w:p w14:paraId="546C957F" w14:textId="4C86AD75" w:rsidR="00E81307" w:rsidRPr="00063F4D" w:rsidRDefault="00E81307" w:rsidP="00E81307">
            <w:pPr>
              <w:ind w:left="-108"/>
              <w:jc w:val="right"/>
              <w:rPr>
                <w:rFonts w:ascii="Tahoma" w:hAnsi="Tahoma" w:cs="Tahoma"/>
                <w:bCs/>
                <w:sz w:val="22"/>
                <w:szCs w:val="22"/>
                <w:lang w:val="en-US"/>
              </w:rPr>
            </w:pPr>
            <w:r w:rsidRPr="00526DC6">
              <w:rPr>
                <w:rFonts w:ascii="Tahoma" w:hAnsi="Tahoma" w:cs="Tahoma"/>
                <w:sz w:val="22"/>
                <w:szCs w:val="22"/>
              </w:rPr>
              <w:t>7</w:t>
            </w:r>
            <w:r>
              <w:rPr>
                <w:rFonts w:ascii="Tahoma" w:hAnsi="Tahoma" w:cs="Tahoma"/>
                <w:sz w:val="22"/>
                <w:szCs w:val="22"/>
              </w:rPr>
              <w:t>.</w:t>
            </w:r>
            <w:r w:rsidRPr="00526DC6">
              <w:rPr>
                <w:rFonts w:ascii="Tahoma" w:hAnsi="Tahoma" w:cs="Tahoma"/>
                <w:sz w:val="22"/>
                <w:szCs w:val="22"/>
              </w:rPr>
              <w:t>040</w:t>
            </w:r>
            <w:r>
              <w:rPr>
                <w:rFonts w:ascii="Tahoma" w:hAnsi="Tahoma" w:cs="Tahoma"/>
                <w:sz w:val="22"/>
                <w:szCs w:val="22"/>
              </w:rPr>
              <w:t>.</w:t>
            </w:r>
            <w:r w:rsidRPr="00526DC6">
              <w:rPr>
                <w:rFonts w:ascii="Tahoma" w:hAnsi="Tahoma" w:cs="Tahoma"/>
                <w:sz w:val="22"/>
                <w:szCs w:val="22"/>
              </w:rPr>
              <w:t>2</w:t>
            </w:r>
            <w:r w:rsidR="0056275C">
              <w:rPr>
                <w:rFonts w:ascii="Tahoma" w:hAnsi="Tahoma" w:cs="Tahoma"/>
                <w:sz w:val="22"/>
                <w:szCs w:val="22"/>
                <w:lang w:val="el-GR"/>
              </w:rPr>
              <w:t>52</w:t>
            </w:r>
            <w:r w:rsidRPr="00526DC6">
              <w:rPr>
                <w:rFonts w:ascii="Tahoma" w:hAnsi="Tahoma" w:cs="Tahoma"/>
                <w:sz w:val="22"/>
                <w:szCs w:val="22"/>
              </w:rPr>
              <w:t xml:space="preserve">  </w:t>
            </w:r>
          </w:p>
        </w:tc>
        <w:tc>
          <w:tcPr>
            <w:tcW w:w="1407" w:type="dxa"/>
            <w:tcBorders>
              <w:top w:val="single" w:sz="8" w:space="0" w:color="8DB3E2" w:themeColor="text2" w:themeTint="66"/>
              <w:left w:val="nil"/>
              <w:bottom w:val="nil"/>
              <w:right w:val="nil"/>
            </w:tcBorders>
            <w:shd w:val="clear" w:color="auto" w:fill="FFFFFF"/>
            <w:noWrap/>
            <w:vAlign w:val="bottom"/>
            <w:hideMark/>
          </w:tcPr>
          <w:p w14:paraId="64B0110F" w14:textId="3CCBF8CC" w:rsidR="00E81307" w:rsidRPr="00063F4D" w:rsidRDefault="00E81307" w:rsidP="00E81307">
            <w:pPr>
              <w:ind w:left="-108"/>
              <w:jc w:val="right"/>
              <w:rPr>
                <w:rFonts w:ascii="Tahoma" w:hAnsi="Tahoma" w:cs="Tahoma"/>
                <w:bCs/>
                <w:sz w:val="22"/>
                <w:szCs w:val="22"/>
                <w:lang w:val="en-US"/>
              </w:rPr>
            </w:pPr>
            <w:r w:rsidRPr="00526DC6">
              <w:rPr>
                <w:rFonts w:ascii="Tahoma" w:hAnsi="Tahoma" w:cs="Tahoma"/>
                <w:sz w:val="22"/>
                <w:szCs w:val="22"/>
              </w:rPr>
              <w:t>+5</w:t>
            </w:r>
            <w:r>
              <w:rPr>
                <w:rFonts w:ascii="Tahoma" w:hAnsi="Tahoma" w:cs="Tahoma"/>
                <w:sz w:val="22"/>
                <w:szCs w:val="22"/>
                <w:lang w:val="el-GR"/>
              </w:rPr>
              <w:t>,</w:t>
            </w:r>
            <w:r w:rsidRPr="00526DC6">
              <w:rPr>
                <w:rFonts w:ascii="Tahoma" w:hAnsi="Tahoma" w:cs="Tahoma"/>
                <w:sz w:val="22"/>
                <w:szCs w:val="22"/>
              </w:rPr>
              <w:t>3%</w:t>
            </w:r>
          </w:p>
        </w:tc>
        <w:tc>
          <w:tcPr>
            <w:tcW w:w="1577" w:type="dxa"/>
            <w:tcBorders>
              <w:top w:val="single" w:sz="8" w:space="0" w:color="8DB3E2" w:themeColor="text2" w:themeTint="66"/>
              <w:left w:val="nil"/>
              <w:bottom w:val="nil"/>
              <w:right w:val="nil"/>
            </w:tcBorders>
            <w:shd w:val="clear" w:color="auto" w:fill="FFFFFF"/>
            <w:vAlign w:val="bottom"/>
            <w:hideMark/>
          </w:tcPr>
          <w:p w14:paraId="518B6A2E" w14:textId="4284CBB2" w:rsidR="00E81307" w:rsidRPr="00063F4D" w:rsidRDefault="00E81307" w:rsidP="00E81307">
            <w:pPr>
              <w:ind w:left="-108"/>
              <w:jc w:val="right"/>
              <w:rPr>
                <w:rFonts w:ascii="Tahoma" w:hAnsi="Tahoma" w:cs="Tahoma"/>
                <w:bCs/>
                <w:sz w:val="22"/>
                <w:szCs w:val="22"/>
                <w:lang w:val="en-US"/>
              </w:rPr>
            </w:pPr>
            <w:r w:rsidRPr="00526DC6">
              <w:rPr>
                <w:rFonts w:ascii="Tahoma" w:hAnsi="Tahoma" w:cs="Tahoma"/>
                <w:sz w:val="22"/>
                <w:szCs w:val="22"/>
              </w:rPr>
              <w:t>371</w:t>
            </w:r>
            <w:r>
              <w:rPr>
                <w:rFonts w:ascii="Tahoma" w:hAnsi="Tahoma" w:cs="Tahoma"/>
                <w:sz w:val="22"/>
                <w:szCs w:val="22"/>
              </w:rPr>
              <w:t>.</w:t>
            </w:r>
            <w:r w:rsidR="0056275C">
              <w:rPr>
                <w:rFonts w:ascii="Tahoma" w:hAnsi="Tahoma" w:cs="Tahoma"/>
                <w:sz w:val="22"/>
                <w:szCs w:val="22"/>
                <w:lang w:val="el-GR"/>
              </w:rPr>
              <w:t>193</w:t>
            </w:r>
            <w:r w:rsidRPr="00526DC6">
              <w:rPr>
                <w:rFonts w:ascii="Tahoma" w:hAnsi="Tahoma" w:cs="Tahoma"/>
                <w:sz w:val="22"/>
                <w:szCs w:val="22"/>
              </w:rPr>
              <w:t xml:space="preserve">  </w:t>
            </w:r>
          </w:p>
        </w:tc>
        <w:tc>
          <w:tcPr>
            <w:tcW w:w="1656" w:type="dxa"/>
            <w:tcBorders>
              <w:top w:val="single" w:sz="8" w:space="0" w:color="8DB3E2" w:themeColor="text2" w:themeTint="66"/>
              <w:left w:val="nil"/>
              <w:bottom w:val="nil"/>
              <w:right w:val="nil"/>
            </w:tcBorders>
            <w:shd w:val="clear" w:color="auto" w:fill="FFFFFF"/>
            <w:vAlign w:val="bottom"/>
            <w:hideMark/>
          </w:tcPr>
          <w:p w14:paraId="6C75389B" w14:textId="18A9A26E" w:rsidR="00E81307" w:rsidRPr="00063F4D" w:rsidRDefault="00E81307" w:rsidP="00E81307">
            <w:pPr>
              <w:ind w:left="-108"/>
              <w:jc w:val="right"/>
              <w:rPr>
                <w:rFonts w:ascii="Tahoma" w:hAnsi="Tahoma" w:cs="Tahoma"/>
                <w:bCs/>
                <w:sz w:val="22"/>
                <w:szCs w:val="22"/>
                <w:lang w:val="en-US"/>
              </w:rPr>
            </w:pPr>
            <w:r w:rsidRPr="00526DC6">
              <w:rPr>
                <w:rFonts w:ascii="Tahoma" w:hAnsi="Tahoma" w:cs="Tahoma"/>
                <w:i/>
                <w:sz w:val="22"/>
                <w:szCs w:val="22"/>
              </w:rPr>
              <w:t>89</w:t>
            </w:r>
            <w:r>
              <w:rPr>
                <w:rFonts w:ascii="Tahoma" w:hAnsi="Tahoma" w:cs="Tahoma"/>
                <w:i/>
                <w:sz w:val="22"/>
                <w:szCs w:val="22"/>
              </w:rPr>
              <w:t>.</w:t>
            </w:r>
            <w:r w:rsidRPr="00526DC6">
              <w:rPr>
                <w:rFonts w:ascii="Tahoma" w:hAnsi="Tahoma" w:cs="Tahoma"/>
                <w:i/>
                <w:sz w:val="22"/>
                <w:szCs w:val="22"/>
              </w:rPr>
              <w:t xml:space="preserve">022  </w:t>
            </w:r>
          </w:p>
        </w:tc>
      </w:tr>
      <w:tr w:rsidR="00E81307" w:rsidRPr="002E6858" w14:paraId="1F05ACC9" w14:textId="77777777" w:rsidTr="00454790">
        <w:trPr>
          <w:trHeight w:hRule="exact" w:val="237"/>
          <w:jc w:val="center"/>
        </w:trPr>
        <w:tc>
          <w:tcPr>
            <w:tcW w:w="2708" w:type="dxa"/>
            <w:shd w:val="clear" w:color="auto" w:fill="FFFFFF"/>
            <w:noWrap/>
            <w:vAlign w:val="center"/>
            <w:hideMark/>
          </w:tcPr>
          <w:p w14:paraId="4F977C2C" w14:textId="77777777" w:rsidR="00E81307" w:rsidRPr="00541BC5" w:rsidRDefault="00E81307" w:rsidP="00E81307">
            <w:pPr>
              <w:pStyle w:val="xl37"/>
              <w:tabs>
                <w:tab w:val="center" w:pos="142"/>
                <w:tab w:val="left" w:pos="3369"/>
              </w:tabs>
              <w:jc w:val="left"/>
              <w:rPr>
                <w:b w:val="0"/>
                <w:i/>
                <w:lang w:val="el-GR" w:eastAsia="el-GR"/>
              </w:rPr>
            </w:pPr>
            <w:r w:rsidRPr="00541BC5">
              <w:rPr>
                <w:b w:val="0"/>
                <w:i/>
                <w:lang w:val="el-GR" w:eastAsia="el-GR"/>
              </w:rPr>
              <w:t xml:space="preserve"> Πελάτες Συμβολαίου</w:t>
            </w:r>
          </w:p>
        </w:tc>
        <w:tc>
          <w:tcPr>
            <w:tcW w:w="1364" w:type="dxa"/>
            <w:shd w:val="clear" w:color="auto" w:fill="FFFFFF"/>
            <w:noWrap/>
            <w:vAlign w:val="bottom"/>
            <w:hideMark/>
          </w:tcPr>
          <w:p w14:paraId="018370DD" w14:textId="542ADD0E" w:rsidR="00E81307" w:rsidRPr="00063F4D" w:rsidRDefault="00E81307" w:rsidP="00E81307">
            <w:pPr>
              <w:ind w:left="-108"/>
              <w:jc w:val="right"/>
              <w:rPr>
                <w:rFonts w:ascii="Tahoma" w:hAnsi="Tahoma" w:cs="Tahoma"/>
                <w:bCs/>
                <w:i/>
                <w:sz w:val="22"/>
                <w:szCs w:val="22"/>
                <w:lang w:val="en-US"/>
              </w:rPr>
            </w:pPr>
            <w:r w:rsidRPr="00526DC6">
              <w:rPr>
                <w:rFonts w:ascii="Tahoma" w:hAnsi="Tahoma" w:cs="Tahoma"/>
                <w:i/>
                <w:iCs/>
                <w:sz w:val="22"/>
                <w:szCs w:val="22"/>
              </w:rPr>
              <w:t>2</w:t>
            </w:r>
            <w:r>
              <w:rPr>
                <w:rFonts w:ascii="Tahoma" w:hAnsi="Tahoma" w:cs="Tahoma"/>
                <w:i/>
                <w:iCs/>
                <w:sz w:val="22"/>
                <w:szCs w:val="22"/>
              </w:rPr>
              <w:t>.</w:t>
            </w:r>
            <w:r w:rsidRPr="00526DC6">
              <w:rPr>
                <w:rFonts w:ascii="Tahoma" w:hAnsi="Tahoma" w:cs="Tahoma"/>
                <w:i/>
                <w:iCs/>
                <w:sz w:val="22"/>
                <w:szCs w:val="22"/>
              </w:rPr>
              <w:t>924</w:t>
            </w:r>
            <w:r>
              <w:rPr>
                <w:rFonts w:ascii="Tahoma" w:hAnsi="Tahoma" w:cs="Tahoma"/>
                <w:i/>
                <w:iCs/>
                <w:sz w:val="22"/>
                <w:szCs w:val="22"/>
              </w:rPr>
              <w:t>.</w:t>
            </w:r>
            <w:r w:rsidRPr="00526DC6">
              <w:rPr>
                <w:rFonts w:ascii="Tahoma" w:hAnsi="Tahoma" w:cs="Tahoma"/>
                <w:i/>
                <w:iCs/>
                <w:sz w:val="22"/>
                <w:szCs w:val="22"/>
              </w:rPr>
              <w:t xml:space="preserve">312  </w:t>
            </w:r>
          </w:p>
        </w:tc>
        <w:tc>
          <w:tcPr>
            <w:tcW w:w="1920" w:type="dxa"/>
            <w:gridSpan w:val="2"/>
            <w:shd w:val="clear" w:color="auto" w:fill="FFFFFF"/>
            <w:noWrap/>
            <w:vAlign w:val="bottom"/>
            <w:hideMark/>
          </w:tcPr>
          <w:p w14:paraId="2A8D8FB3" w14:textId="265CAAD4" w:rsidR="00E81307" w:rsidRPr="00063F4D" w:rsidRDefault="00E81307" w:rsidP="00E81307">
            <w:pPr>
              <w:ind w:left="-108"/>
              <w:jc w:val="right"/>
              <w:rPr>
                <w:rFonts w:ascii="Tahoma" w:hAnsi="Tahoma" w:cs="Tahoma"/>
                <w:bCs/>
                <w:i/>
                <w:sz w:val="22"/>
                <w:szCs w:val="22"/>
                <w:lang w:val="en-US"/>
              </w:rPr>
            </w:pPr>
            <w:r w:rsidRPr="00526DC6">
              <w:rPr>
                <w:rFonts w:ascii="Tahoma" w:hAnsi="Tahoma" w:cs="Tahoma"/>
                <w:i/>
                <w:iCs/>
                <w:sz w:val="22"/>
                <w:szCs w:val="22"/>
              </w:rPr>
              <w:t>2</w:t>
            </w:r>
            <w:r>
              <w:rPr>
                <w:rFonts w:ascii="Tahoma" w:hAnsi="Tahoma" w:cs="Tahoma"/>
                <w:i/>
                <w:iCs/>
                <w:sz w:val="22"/>
                <w:szCs w:val="22"/>
              </w:rPr>
              <w:t>.</w:t>
            </w:r>
            <w:r w:rsidRPr="00526DC6">
              <w:rPr>
                <w:rFonts w:ascii="Tahoma" w:hAnsi="Tahoma" w:cs="Tahoma"/>
                <w:i/>
                <w:iCs/>
                <w:sz w:val="22"/>
                <w:szCs w:val="22"/>
              </w:rPr>
              <w:t>790</w:t>
            </w:r>
            <w:r>
              <w:rPr>
                <w:rFonts w:ascii="Tahoma" w:hAnsi="Tahoma" w:cs="Tahoma"/>
                <w:i/>
                <w:iCs/>
                <w:sz w:val="22"/>
                <w:szCs w:val="22"/>
              </w:rPr>
              <w:t>.</w:t>
            </w:r>
            <w:r w:rsidRPr="00526DC6">
              <w:rPr>
                <w:rFonts w:ascii="Tahoma" w:hAnsi="Tahoma" w:cs="Tahoma"/>
                <w:i/>
                <w:iCs/>
                <w:sz w:val="22"/>
                <w:szCs w:val="22"/>
              </w:rPr>
              <w:t>10</w:t>
            </w:r>
            <w:r w:rsidR="00E46162">
              <w:rPr>
                <w:rFonts w:ascii="Tahoma" w:hAnsi="Tahoma" w:cs="Tahoma"/>
                <w:i/>
                <w:iCs/>
                <w:sz w:val="22"/>
                <w:szCs w:val="22"/>
                <w:lang w:val="el-GR"/>
              </w:rPr>
              <w:t>2</w:t>
            </w:r>
            <w:r w:rsidRPr="00526DC6">
              <w:rPr>
                <w:rFonts w:ascii="Tahoma" w:hAnsi="Tahoma" w:cs="Tahoma"/>
                <w:i/>
                <w:iCs/>
                <w:sz w:val="22"/>
                <w:szCs w:val="22"/>
              </w:rPr>
              <w:t xml:space="preserve">  </w:t>
            </w:r>
          </w:p>
        </w:tc>
        <w:tc>
          <w:tcPr>
            <w:tcW w:w="1407" w:type="dxa"/>
            <w:shd w:val="clear" w:color="auto" w:fill="FFFFFF"/>
            <w:noWrap/>
            <w:vAlign w:val="bottom"/>
            <w:hideMark/>
          </w:tcPr>
          <w:p w14:paraId="13CE8F76" w14:textId="46EE6940" w:rsidR="00E81307" w:rsidRPr="00063F4D" w:rsidRDefault="00E81307" w:rsidP="00E81307">
            <w:pPr>
              <w:ind w:left="-108"/>
              <w:jc w:val="right"/>
              <w:rPr>
                <w:rFonts w:ascii="Tahoma" w:hAnsi="Tahoma" w:cs="Tahoma"/>
                <w:bCs/>
                <w:i/>
                <w:sz w:val="22"/>
                <w:szCs w:val="22"/>
                <w:lang w:val="en-US"/>
              </w:rPr>
            </w:pPr>
            <w:r w:rsidRPr="00526DC6">
              <w:rPr>
                <w:rFonts w:ascii="Tahoma" w:hAnsi="Tahoma" w:cs="Tahoma"/>
                <w:i/>
                <w:iCs/>
                <w:sz w:val="22"/>
                <w:szCs w:val="22"/>
              </w:rPr>
              <w:t>+4</w:t>
            </w:r>
            <w:r>
              <w:rPr>
                <w:rFonts w:ascii="Tahoma" w:hAnsi="Tahoma" w:cs="Tahoma"/>
                <w:i/>
                <w:iCs/>
                <w:sz w:val="22"/>
                <w:szCs w:val="22"/>
                <w:lang w:val="el-GR"/>
              </w:rPr>
              <w:t>,</w:t>
            </w:r>
            <w:r w:rsidRPr="00526DC6">
              <w:rPr>
                <w:rFonts w:ascii="Tahoma" w:hAnsi="Tahoma" w:cs="Tahoma"/>
                <w:i/>
                <w:iCs/>
                <w:sz w:val="22"/>
                <w:szCs w:val="22"/>
              </w:rPr>
              <w:t>8%</w:t>
            </w:r>
          </w:p>
        </w:tc>
        <w:tc>
          <w:tcPr>
            <w:tcW w:w="1577" w:type="dxa"/>
            <w:shd w:val="clear" w:color="auto" w:fill="FFFFFF"/>
            <w:vAlign w:val="bottom"/>
            <w:hideMark/>
          </w:tcPr>
          <w:p w14:paraId="76626124" w14:textId="5FA0E4FA" w:rsidR="00E81307" w:rsidRPr="00063F4D" w:rsidRDefault="00E81307" w:rsidP="00E81307">
            <w:pPr>
              <w:ind w:left="-108"/>
              <w:jc w:val="right"/>
              <w:rPr>
                <w:rFonts w:ascii="Tahoma" w:hAnsi="Tahoma" w:cs="Tahoma"/>
                <w:bCs/>
                <w:i/>
                <w:sz w:val="22"/>
                <w:szCs w:val="22"/>
                <w:lang w:val="en-US"/>
              </w:rPr>
            </w:pPr>
            <w:r w:rsidRPr="00526DC6">
              <w:rPr>
                <w:rFonts w:ascii="Tahoma" w:hAnsi="Tahoma" w:cs="Tahoma"/>
                <w:i/>
                <w:iCs/>
                <w:sz w:val="22"/>
                <w:szCs w:val="22"/>
              </w:rPr>
              <w:t>134</w:t>
            </w:r>
            <w:r>
              <w:rPr>
                <w:rFonts w:ascii="Tahoma" w:hAnsi="Tahoma" w:cs="Tahoma"/>
                <w:i/>
                <w:iCs/>
                <w:sz w:val="22"/>
                <w:szCs w:val="22"/>
              </w:rPr>
              <w:t>.</w:t>
            </w:r>
            <w:r w:rsidRPr="00526DC6">
              <w:rPr>
                <w:rFonts w:ascii="Tahoma" w:hAnsi="Tahoma" w:cs="Tahoma"/>
                <w:i/>
                <w:iCs/>
                <w:sz w:val="22"/>
                <w:szCs w:val="22"/>
              </w:rPr>
              <w:t>2</w:t>
            </w:r>
            <w:r w:rsidR="00E46162">
              <w:rPr>
                <w:rFonts w:ascii="Tahoma" w:hAnsi="Tahoma" w:cs="Tahoma"/>
                <w:i/>
                <w:iCs/>
                <w:sz w:val="22"/>
                <w:szCs w:val="22"/>
                <w:lang w:val="el-GR"/>
              </w:rPr>
              <w:t>10</w:t>
            </w:r>
            <w:r w:rsidRPr="00526DC6">
              <w:rPr>
                <w:rFonts w:ascii="Tahoma" w:hAnsi="Tahoma" w:cs="Tahoma"/>
                <w:i/>
                <w:iCs/>
                <w:sz w:val="22"/>
                <w:szCs w:val="22"/>
              </w:rPr>
              <w:t xml:space="preserve">  </w:t>
            </w:r>
          </w:p>
        </w:tc>
        <w:tc>
          <w:tcPr>
            <w:tcW w:w="1656" w:type="dxa"/>
            <w:shd w:val="clear" w:color="auto" w:fill="FFFFFF"/>
            <w:vAlign w:val="bottom"/>
            <w:hideMark/>
          </w:tcPr>
          <w:p w14:paraId="37359E46" w14:textId="6BCD4F06" w:rsidR="00E81307" w:rsidRPr="00063F4D" w:rsidRDefault="00E81307" w:rsidP="00E81307">
            <w:pPr>
              <w:ind w:left="-108"/>
              <w:jc w:val="right"/>
              <w:rPr>
                <w:rFonts w:ascii="Tahoma" w:hAnsi="Tahoma" w:cs="Tahoma"/>
                <w:bCs/>
                <w:i/>
                <w:sz w:val="22"/>
                <w:szCs w:val="22"/>
                <w:lang w:val="en-US"/>
              </w:rPr>
            </w:pPr>
            <w:r w:rsidRPr="00526DC6">
              <w:rPr>
                <w:rFonts w:ascii="Tahoma" w:hAnsi="Tahoma" w:cs="Tahoma"/>
                <w:i/>
                <w:iCs/>
                <w:sz w:val="22"/>
                <w:szCs w:val="22"/>
              </w:rPr>
              <w:t>25</w:t>
            </w:r>
            <w:r>
              <w:rPr>
                <w:rFonts w:ascii="Tahoma" w:hAnsi="Tahoma" w:cs="Tahoma"/>
                <w:i/>
                <w:iCs/>
                <w:sz w:val="22"/>
                <w:szCs w:val="22"/>
              </w:rPr>
              <w:t>.</w:t>
            </w:r>
            <w:r w:rsidRPr="00526DC6">
              <w:rPr>
                <w:rFonts w:ascii="Tahoma" w:hAnsi="Tahoma" w:cs="Tahoma"/>
                <w:i/>
                <w:iCs/>
                <w:sz w:val="22"/>
                <w:szCs w:val="22"/>
              </w:rPr>
              <w:t xml:space="preserve">783  </w:t>
            </w:r>
          </w:p>
        </w:tc>
      </w:tr>
      <w:tr w:rsidR="00E81307" w:rsidRPr="002E6858" w14:paraId="58D863FB" w14:textId="77777777" w:rsidTr="00454790">
        <w:trPr>
          <w:trHeight w:hRule="exact" w:val="241"/>
          <w:jc w:val="center"/>
        </w:trPr>
        <w:tc>
          <w:tcPr>
            <w:tcW w:w="2708" w:type="dxa"/>
            <w:tcBorders>
              <w:top w:val="nil"/>
              <w:left w:val="nil"/>
              <w:bottom w:val="single" w:sz="8" w:space="0" w:color="8DB3E2" w:themeColor="text2" w:themeTint="66"/>
              <w:right w:val="nil"/>
            </w:tcBorders>
            <w:shd w:val="clear" w:color="auto" w:fill="FFFFFF"/>
            <w:noWrap/>
            <w:vAlign w:val="center"/>
            <w:hideMark/>
          </w:tcPr>
          <w:p w14:paraId="37C26E31" w14:textId="77777777" w:rsidR="00E81307" w:rsidRPr="00541BC5" w:rsidRDefault="00E81307" w:rsidP="00E81307">
            <w:pPr>
              <w:pStyle w:val="xl37"/>
              <w:tabs>
                <w:tab w:val="center" w:pos="142"/>
                <w:tab w:val="left" w:pos="3369"/>
              </w:tabs>
              <w:jc w:val="left"/>
              <w:rPr>
                <w:b w:val="0"/>
                <w:i/>
                <w:lang w:val="el-GR" w:eastAsia="el-GR"/>
              </w:rPr>
            </w:pPr>
            <w:r w:rsidRPr="00541BC5">
              <w:rPr>
                <w:b w:val="0"/>
                <w:i/>
                <w:lang w:val="el-GR" w:eastAsia="el-GR"/>
              </w:rPr>
              <w:t xml:space="preserve"> Πελάτες Καρτοκινητής</w:t>
            </w:r>
          </w:p>
        </w:tc>
        <w:tc>
          <w:tcPr>
            <w:tcW w:w="1364" w:type="dxa"/>
            <w:tcBorders>
              <w:top w:val="nil"/>
              <w:left w:val="nil"/>
              <w:bottom w:val="single" w:sz="8" w:space="0" w:color="8DB3E2" w:themeColor="text2" w:themeTint="66"/>
              <w:right w:val="nil"/>
            </w:tcBorders>
            <w:shd w:val="clear" w:color="auto" w:fill="FFFFFF"/>
            <w:noWrap/>
            <w:vAlign w:val="bottom"/>
            <w:hideMark/>
          </w:tcPr>
          <w:p w14:paraId="390A191B" w14:textId="6B1D3129" w:rsidR="00E81307" w:rsidRPr="00063F4D" w:rsidRDefault="00E81307" w:rsidP="00E81307">
            <w:pPr>
              <w:ind w:left="-108"/>
              <w:jc w:val="right"/>
              <w:rPr>
                <w:rFonts w:ascii="Tahoma" w:hAnsi="Tahoma" w:cs="Tahoma"/>
                <w:bCs/>
                <w:i/>
                <w:sz w:val="22"/>
                <w:szCs w:val="22"/>
                <w:lang w:val="en-US"/>
              </w:rPr>
            </w:pPr>
            <w:r w:rsidRPr="00FA3B88">
              <w:rPr>
                <w:rFonts w:ascii="Tahoma" w:hAnsi="Tahoma" w:cs="Tahoma"/>
                <w:i/>
                <w:iCs/>
                <w:sz w:val="22"/>
                <w:szCs w:val="22"/>
              </w:rPr>
              <w:t>4</w:t>
            </w:r>
            <w:r>
              <w:rPr>
                <w:rFonts w:ascii="Tahoma" w:hAnsi="Tahoma" w:cs="Tahoma"/>
                <w:i/>
                <w:iCs/>
                <w:sz w:val="22"/>
                <w:szCs w:val="22"/>
              </w:rPr>
              <w:t>.</w:t>
            </w:r>
            <w:r w:rsidRPr="00FA3B88">
              <w:rPr>
                <w:rFonts w:ascii="Tahoma" w:hAnsi="Tahoma" w:cs="Tahoma"/>
                <w:i/>
                <w:iCs/>
                <w:sz w:val="22"/>
                <w:szCs w:val="22"/>
              </w:rPr>
              <w:t>487</w:t>
            </w:r>
            <w:r>
              <w:rPr>
                <w:rFonts w:ascii="Tahoma" w:hAnsi="Tahoma" w:cs="Tahoma"/>
                <w:i/>
                <w:iCs/>
                <w:sz w:val="22"/>
                <w:szCs w:val="22"/>
              </w:rPr>
              <w:t>.</w:t>
            </w:r>
            <w:r w:rsidRPr="00FA3B88">
              <w:rPr>
                <w:rFonts w:ascii="Tahoma" w:hAnsi="Tahoma" w:cs="Tahoma"/>
                <w:i/>
                <w:iCs/>
                <w:sz w:val="22"/>
                <w:szCs w:val="22"/>
              </w:rPr>
              <w:t xml:space="preserve">133  </w:t>
            </w:r>
          </w:p>
        </w:tc>
        <w:tc>
          <w:tcPr>
            <w:tcW w:w="1870" w:type="dxa"/>
            <w:tcBorders>
              <w:top w:val="nil"/>
              <w:left w:val="nil"/>
              <w:bottom w:val="single" w:sz="8" w:space="0" w:color="8DB3E2" w:themeColor="text2" w:themeTint="66"/>
              <w:right w:val="nil"/>
            </w:tcBorders>
            <w:shd w:val="clear" w:color="auto" w:fill="FFFFFF"/>
            <w:noWrap/>
            <w:vAlign w:val="bottom"/>
            <w:hideMark/>
          </w:tcPr>
          <w:p w14:paraId="5371E957" w14:textId="27F12EE7" w:rsidR="00E81307" w:rsidRPr="00063F4D" w:rsidRDefault="00E81307" w:rsidP="00E81307">
            <w:pPr>
              <w:ind w:left="-108"/>
              <w:jc w:val="right"/>
              <w:rPr>
                <w:rFonts w:ascii="Tahoma" w:hAnsi="Tahoma" w:cs="Tahoma"/>
                <w:bCs/>
                <w:i/>
                <w:sz w:val="22"/>
                <w:szCs w:val="22"/>
                <w:lang w:val="en-US"/>
              </w:rPr>
            </w:pPr>
            <w:r w:rsidRPr="00FA3B88">
              <w:rPr>
                <w:rFonts w:ascii="Tahoma" w:hAnsi="Tahoma" w:cs="Tahoma"/>
                <w:i/>
                <w:iCs/>
                <w:sz w:val="22"/>
                <w:szCs w:val="22"/>
              </w:rPr>
              <w:t>4</w:t>
            </w:r>
            <w:r>
              <w:rPr>
                <w:rFonts w:ascii="Tahoma" w:hAnsi="Tahoma" w:cs="Tahoma"/>
                <w:i/>
                <w:iCs/>
                <w:sz w:val="22"/>
                <w:szCs w:val="22"/>
              </w:rPr>
              <w:t>.</w:t>
            </w:r>
            <w:r w:rsidRPr="00FA3B88">
              <w:rPr>
                <w:rFonts w:ascii="Tahoma" w:hAnsi="Tahoma" w:cs="Tahoma"/>
                <w:i/>
                <w:iCs/>
                <w:sz w:val="22"/>
                <w:szCs w:val="22"/>
              </w:rPr>
              <w:t>250</w:t>
            </w:r>
            <w:r>
              <w:rPr>
                <w:rFonts w:ascii="Tahoma" w:hAnsi="Tahoma" w:cs="Tahoma"/>
                <w:i/>
                <w:iCs/>
                <w:sz w:val="22"/>
                <w:szCs w:val="22"/>
              </w:rPr>
              <w:t>.</w:t>
            </w:r>
            <w:r w:rsidRPr="00FA3B88">
              <w:rPr>
                <w:rFonts w:ascii="Tahoma" w:hAnsi="Tahoma" w:cs="Tahoma"/>
                <w:i/>
                <w:iCs/>
                <w:sz w:val="22"/>
                <w:szCs w:val="22"/>
              </w:rPr>
              <w:t>1</w:t>
            </w:r>
            <w:r w:rsidR="00E46162">
              <w:rPr>
                <w:rFonts w:ascii="Tahoma" w:hAnsi="Tahoma" w:cs="Tahoma"/>
                <w:i/>
                <w:iCs/>
                <w:sz w:val="22"/>
                <w:szCs w:val="22"/>
                <w:lang w:val="el-GR"/>
              </w:rPr>
              <w:t>50</w:t>
            </w:r>
            <w:r w:rsidRPr="00FA3B88">
              <w:rPr>
                <w:rFonts w:ascii="Tahoma" w:hAnsi="Tahoma" w:cs="Tahoma"/>
                <w:i/>
                <w:iCs/>
                <w:sz w:val="22"/>
                <w:szCs w:val="22"/>
              </w:rPr>
              <w:t xml:space="preserve">  </w:t>
            </w:r>
          </w:p>
        </w:tc>
        <w:tc>
          <w:tcPr>
            <w:tcW w:w="1457" w:type="dxa"/>
            <w:gridSpan w:val="2"/>
            <w:tcBorders>
              <w:top w:val="nil"/>
              <w:left w:val="nil"/>
              <w:bottom w:val="single" w:sz="8" w:space="0" w:color="8DB3E2" w:themeColor="text2" w:themeTint="66"/>
              <w:right w:val="nil"/>
            </w:tcBorders>
            <w:shd w:val="clear" w:color="auto" w:fill="FFFFFF"/>
            <w:noWrap/>
            <w:vAlign w:val="bottom"/>
            <w:hideMark/>
          </w:tcPr>
          <w:p w14:paraId="541181DA" w14:textId="5251066C" w:rsidR="00E81307" w:rsidRPr="00063F4D" w:rsidRDefault="00E81307" w:rsidP="00E81307">
            <w:pPr>
              <w:ind w:left="-108"/>
              <w:jc w:val="right"/>
              <w:rPr>
                <w:rFonts w:ascii="Tahoma" w:hAnsi="Tahoma" w:cs="Tahoma"/>
                <w:bCs/>
                <w:i/>
                <w:sz w:val="22"/>
                <w:szCs w:val="22"/>
                <w:lang w:val="en-US"/>
              </w:rPr>
            </w:pPr>
            <w:r w:rsidRPr="00FA3B88">
              <w:rPr>
                <w:rFonts w:ascii="Tahoma" w:hAnsi="Tahoma" w:cs="Tahoma"/>
                <w:i/>
                <w:iCs/>
                <w:sz w:val="22"/>
                <w:szCs w:val="22"/>
              </w:rPr>
              <w:t>+5</w:t>
            </w:r>
            <w:r>
              <w:rPr>
                <w:rFonts w:ascii="Tahoma" w:hAnsi="Tahoma" w:cs="Tahoma"/>
                <w:i/>
                <w:iCs/>
                <w:sz w:val="22"/>
                <w:szCs w:val="22"/>
                <w:lang w:val="el-GR"/>
              </w:rPr>
              <w:t>,</w:t>
            </w:r>
            <w:r w:rsidRPr="00FA3B88">
              <w:rPr>
                <w:rFonts w:ascii="Tahoma" w:hAnsi="Tahoma" w:cs="Tahoma"/>
                <w:i/>
                <w:iCs/>
                <w:sz w:val="22"/>
                <w:szCs w:val="22"/>
              </w:rPr>
              <w:t>6%</w:t>
            </w:r>
          </w:p>
        </w:tc>
        <w:tc>
          <w:tcPr>
            <w:tcW w:w="1577" w:type="dxa"/>
            <w:tcBorders>
              <w:top w:val="nil"/>
              <w:left w:val="nil"/>
              <w:bottom w:val="single" w:sz="8" w:space="0" w:color="8DB3E2" w:themeColor="text2" w:themeTint="66"/>
              <w:right w:val="nil"/>
            </w:tcBorders>
            <w:shd w:val="clear" w:color="auto" w:fill="FFFFFF"/>
            <w:vAlign w:val="bottom"/>
            <w:hideMark/>
          </w:tcPr>
          <w:p w14:paraId="3EAF5A78" w14:textId="1F9C72D2" w:rsidR="00E81307" w:rsidRPr="00063F4D" w:rsidRDefault="00E81307" w:rsidP="00E81307">
            <w:pPr>
              <w:ind w:left="-108"/>
              <w:jc w:val="right"/>
              <w:rPr>
                <w:rFonts w:ascii="Tahoma" w:hAnsi="Tahoma" w:cs="Tahoma"/>
                <w:bCs/>
                <w:i/>
                <w:sz w:val="22"/>
                <w:szCs w:val="22"/>
                <w:lang w:val="en-US"/>
              </w:rPr>
            </w:pPr>
            <w:r w:rsidRPr="00FA3B88">
              <w:rPr>
                <w:rFonts w:ascii="Tahoma" w:hAnsi="Tahoma" w:cs="Tahoma"/>
                <w:i/>
                <w:iCs/>
                <w:sz w:val="22"/>
                <w:szCs w:val="22"/>
              </w:rPr>
              <w:t>23</w:t>
            </w:r>
            <w:r w:rsidR="00E46162">
              <w:rPr>
                <w:rFonts w:ascii="Tahoma" w:hAnsi="Tahoma" w:cs="Tahoma"/>
                <w:i/>
                <w:iCs/>
                <w:sz w:val="22"/>
                <w:szCs w:val="22"/>
                <w:lang w:val="el-GR"/>
              </w:rPr>
              <w:t>6</w:t>
            </w:r>
            <w:r>
              <w:rPr>
                <w:rFonts w:ascii="Tahoma" w:hAnsi="Tahoma" w:cs="Tahoma"/>
                <w:i/>
                <w:iCs/>
                <w:sz w:val="22"/>
                <w:szCs w:val="22"/>
              </w:rPr>
              <w:t>.</w:t>
            </w:r>
            <w:r w:rsidR="00E46162">
              <w:rPr>
                <w:rFonts w:ascii="Tahoma" w:hAnsi="Tahoma" w:cs="Tahoma"/>
                <w:i/>
                <w:iCs/>
                <w:sz w:val="22"/>
                <w:szCs w:val="22"/>
                <w:lang w:val="el-GR"/>
              </w:rPr>
              <w:t>983</w:t>
            </w:r>
            <w:r w:rsidRPr="00FA3B88">
              <w:rPr>
                <w:rFonts w:ascii="Tahoma" w:hAnsi="Tahoma" w:cs="Tahoma"/>
                <w:i/>
                <w:iCs/>
                <w:sz w:val="22"/>
                <w:szCs w:val="22"/>
              </w:rPr>
              <w:t xml:space="preserve">  </w:t>
            </w:r>
          </w:p>
        </w:tc>
        <w:tc>
          <w:tcPr>
            <w:tcW w:w="1656" w:type="dxa"/>
            <w:tcBorders>
              <w:top w:val="nil"/>
              <w:left w:val="nil"/>
              <w:bottom w:val="single" w:sz="8" w:space="0" w:color="8DB3E2" w:themeColor="text2" w:themeTint="66"/>
              <w:right w:val="nil"/>
            </w:tcBorders>
            <w:shd w:val="clear" w:color="auto" w:fill="FFFFFF"/>
            <w:vAlign w:val="bottom"/>
            <w:hideMark/>
          </w:tcPr>
          <w:p w14:paraId="682E7200" w14:textId="348E172F" w:rsidR="00E81307" w:rsidRPr="00063F4D" w:rsidRDefault="00E81307" w:rsidP="00E81307">
            <w:pPr>
              <w:ind w:left="-108"/>
              <w:jc w:val="right"/>
              <w:rPr>
                <w:rFonts w:ascii="Tahoma" w:hAnsi="Tahoma" w:cs="Tahoma"/>
                <w:bCs/>
                <w:i/>
                <w:sz w:val="22"/>
                <w:szCs w:val="22"/>
                <w:lang w:val="en-US"/>
              </w:rPr>
            </w:pPr>
            <w:r w:rsidRPr="00FA3B88">
              <w:rPr>
                <w:rFonts w:ascii="Tahoma" w:hAnsi="Tahoma" w:cs="Tahoma"/>
                <w:i/>
                <w:iCs/>
                <w:sz w:val="22"/>
                <w:szCs w:val="22"/>
              </w:rPr>
              <w:t>63</w:t>
            </w:r>
            <w:r>
              <w:rPr>
                <w:rFonts w:ascii="Tahoma" w:hAnsi="Tahoma" w:cs="Tahoma"/>
                <w:i/>
                <w:iCs/>
                <w:sz w:val="22"/>
                <w:szCs w:val="22"/>
              </w:rPr>
              <w:t>.</w:t>
            </w:r>
            <w:r w:rsidRPr="00FA3B88">
              <w:rPr>
                <w:rFonts w:ascii="Tahoma" w:hAnsi="Tahoma" w:cs="Tahoma"/>
                <w:i/>
                <w:iCs/>
                <w:sz w:val="22"/>
                <w:szCs w:val="22"/>
              </w:rPr>
              <w:t xml:space="preserve">239  </w:t>
            </w:r>
          </w:p>
        </w:tc>
      </w:tr>
    </w:tbl>
    <w:p w14:paraId="0080894D" w14:textId="77777777" w:rsidR="00C85B37" w:rsidRPr="002E6858" w:rsidRDefault="00C85B37" w:rsidP="00DA45DB">
      <w:pPr>
        <w:pStyle w:val="xl37"/>
        <w:tabs>
          <w:tab w:val="left" w:pos="3369"/>
          <w:tab w:val="center" w:pos="5030"/>
        </w:tabs>
        <w:spacing w:before="0" w:beforeAutospacing="0" w:after="0" w:afterAutospacing="0"/>
        <w:rPr>
          <w:rFonts w:eastAsia="Times New Roman"/>
          <w:color w:val="FF0000"/>
          <w:lang w:val="el-GR"/>
        </w:rPr>
      </w:pPr>
    </w:p>
    <w:p w14:paraId="5E1FFEC7" w14:textId="77777777" w:rsidR="00CF2DA3" w:rsidRPr="00CB5084" w:rsidRDefault="00455924" w:rsidP="00CD2E6D">
      <w:pPr>
        <w:pStyle w:val="ListParagraph"/>
        <w:spacing w:line="256" w:lineRule="auto"/>
        <w:ind w:left="0"/>
        <w:rPr>
          <w:rFonts w:ascii="Tahoma" w:hAnsi="Tahoma" w:cs="Tahoma"/>
          <w:color w:val="002060"/>
          <w:sz w:val="22"/>
          <w:szCs w:val="22"/>
          <w:lang w:val="el-GR"/>
        </w:rPr>
      </w:pPr>
      <w:r w:rsidRPr="005A6A34">
        <w:rPr>
          <w:rFonts w:ascii="Tahoma" w:hAnsi="Tahoma" w:cs="Tahoma"/>
          <w:b/>
          <w:color w:val="3B61A6"/>
          <w:sz w:val="22"/>
          <w:szCs w:val="22"/>
        </w:rPr>
        <w:t>Σταθερή</w:t>
      </w:r>
      <w:r w:rsidR="00BA14DD" w:rsidRPr="005A6A34">
        <w:rPr>
          <w:rFonts w:ascii="Tahoma" w:hAnsi="Tahoma" w:cs="Tahoma"/>
          <w:b/>
          <w:color w:val="3B61A6"/>
          <w:sz w:val="22"/>
          <w:szCs w:val="22"/>
        </w:rPr>
        <w:t xml:space="preserve"> Τηλεφωνία</w:t>
      </w:r>
      <w:r w:rsidRPr="00CB5084">
        <w:rPr>
          <w:rFonts w:ascii="Tahoma" w:hAnsi="Tahoma" w:cs="Tahoma"/>
          <w:color w:val="002060"/>
          <w:sz w:val="22"/>
          <w:szCs w:val="22"/>
          <w:lang w:val="el-GR"/>
        </w:rPr>
        <w:t>:</w:t>
      </w:r>
    </w:p>
    <w:p w14:paraId="6A4622A1" w14:textId="13940A8F" w:rsidR="00F37BB1" w:rsidRPr="00A2770B" w:rsidRDefault="00F37BB1" w:rsidP="0012664C">
      <w:pPr>
        <w:pStyle w:val="OTENormal"/>
      </w:pPr>
    </w:p>
    <w:p w14:paraId="5781096A" w14:textId="0B5BD7C5" w:rsidR="006F2D71" w:rsidRDefault="006F2D71" w:rsidP="0012664C">
      <w:pPr>
        <w:pStyle w:val="OTENormal"/>
      </w:pPr>
      <w:r w:rsidRPr="00DB5A82">
        <w:t xml:space="preserve">Έχοντας </w:t>
      </w:r>
      <w:r w:rsidR="006B24C4">
        <w:t>προσελκύσει σημαντικό αριθμό</w:t>
      </w:r>
      <w:r w:rsidRPr="00DB5A82">
        <w:t xml:space="preserve"> </w:t>
      </w:r>
      <w:r w:rsidR="004B4EC2" w:rsidRPr="00575172">
        <w:t>πελατών</w:t>
      </w:r>
      <w:r w:rsidR="004B4EC2">
        <w:t xml:space="preserve"> </w:t>
      </w:r>
      <w:r w:rsidRPr="00DB5A82">
        <w:t xml:space="preserve">κατά τη διάρκεια των δύο ετών </w:t>
      </w:r>
      <w:r w:rsidR="00DB5A82" w:rsidRPr="00DB5A82">
        <w:t>της</w:t>
      </w:r>
      <w:r w:rsidR="00012CF4" w:rsidRPr="00DB5A82">
        <w:t xml:space="preserve"> </w:t>
      </w:r>
      <w:r w:rsidRPr="00DB5A82">
        <w:t>πανδημίας,</w:t>
      </w:r>
      <w:r w:rsidRPr="00D45C2A">
        <w:t xml:space="preserve"> ο ΟΤΕ </w:t>
      </w:r>
      <w:r w:rsidR="006B24C4">
        <w:t xml:space="preserve">θωράκισε </w:t>
      </w:r>
      <w:r w:rsidRPr="00D45C2A">
        <w:t xml:space="preserve">το μερίδιο αγοράς του </w:t>
      </w:r>
      <w:r w:rsidR="00536C8A">
        <w:t>στην</w:t>
      </w:r>
      <w:r w:rsidRPr="00D45C2A">
        <w:t xml:space="preserve"> </w:t>
      </w:r>
      <w:r w:rsidR="006B24C4">
        <w:t xml:space="preserve">συρρικνούμενη </w:t>
      </w:r>
      <w:r w:rsidRPr="00D45C2A">
        <w:t>αγορά σταθερής τηλεφωνίας</w:t>
      </w:r>
      <w:r w:rsidR="00191323">
        <w:t xml:space="preserve">, ενώ συνεχίζει να </w:t>
      </w:r>
      <w:r w:rsidR="00D45C2A">
        <w:t xml:space="preserve"> σημειώνει πρόοδο</w:t>
      </w:r>
      <w:r w:rsidR="008D4F1F">
        <w:t xml:space="preserve">, καθώς οι ανταγωνιστικές </w:t>
      </w:r>
      <w:r w:rsidR="00191323">
        <w:t xml:space="preserve">του </w:t>
      </w:r>
      <w:r w:rsidR="008D4F1F">
        <w:t xml:space="preserve">προσφορές και η </w:t>
      </w:r>
      <w:r w:rsidR="00DE2243">
        <w:t>δυνατότητα</w:t>
      </w:r>
      <w:r w:rsidR="006B24C4">
        <w:t xml:space="preserve"> αναβάθμιση</w:t>
      </w:r>
      <w:r w:rsidR="00DE2243">
        <w:t>ς</w:t>
      </w:r>
      <w:r w:rsidR="006B24C4">
        <w:t xml:space="preserve"> των πελατών,</w:t>
      </w:r>
      <w:r w:rsidR="003147BB">
        <w:t xml:space="preserve"> </w:t>
      </w:r>
      <w:r w:rsidR="008D4F1F">
        <w:t xml:space="preserve">οδήγησαν σε </w:t>
      </w:r>
      <w:r w:rsidR="008D4F1F" w:rsidRPr="008E7590">
        <w:t>νέα αύξηση των συνδρομητών ευρυζωνικών υπηρεσιών</w:t>
      </w:r>
      <w:r w:rsidR="006B24C4" w:rsidRPr="008E7590">
        <w:t xml:space="preserve">, </w:t>
      </w:r>
      <w:r w:rsidR="008E7590" w:rsidRPr="008E7590">
        <w:t>φτάνοντας τους</w:t>
      </w:r>
      <w:r w:rsidR="006B24C4" w:rsidRPr="008E7590">
        <w:t xml:space="preserve"> </w:t>
      </w:r>
      <w:r w:rsidR="008D4F1F" w:rsidRPr="008E7590">
        <w:t>2.298 χιλιάδες</w:t>
      </w:r>
      <w:r w:rsidR="008D4F1F">
        <w:t>.</w:t>
      </w:r>
      <w:r w:rsidR="00E26C58">
        <w:t xml:space="preserve"> Η διείσδυση </w:t>
      </w:r>
      <w:r w:rsidR="00AB3AEC">
        <w:t>των ευρυζωνικών συνδέσεων στις συνολικές γραμμές σταθερής</w:t>
      </w:r>
      <w:r w:rsidR="00E26C58">
        <w:t xml:space="preserve"> ανήλθε στο 85%</w:t>
      </w:r>
      <w:r w:rsidR="00456ED1">
        <w:t xml:space="preserve"> στο τέλος του Γ’ τριμήνου 2022.</w:t>
      </w:r>
    </w:p>
    <w:p w14:paraId="5D7167E6" w14:textId="77777777" w:rsidR="00277E91" w:rsidRPr="00D45C2A" w:rsidRDefault="00277E91" w:rsidP="0012664C">
      <w:pPr>
        <w:pStyle w:val="OTENormal"/>
      </w:pPr>
    </w:p>
    <w:p w14:paraId="112530CA" w14:textId="4AFF6E0A" w:rsidR="00B16D26" w:rsidRPr="00FE7B91" w:rsidRDefault="00E070CA" w:rsidP="0012664C">
      <w:pPr>
        <w:pStyle w:val="OTENormal"/>
      </w:pPr>
      <w:r>
        <w:t>Ο ΟΤΕ κατ</w:t>
      </w:r>
      <w:r w:rsidR="006B24C4">
        <w:t>έ</w:t>
      </w:r>
      <w:r>
        <w:t xml:space="preserve">γραψε ακόμα ένα τρίμηνο </w:t>
      </w:r>
      <w:r w:rsidR="006B24C4">
        <w:t>αύξησης των συνδρομητών</w:t>
      </w:r>
      <w:r w:rsidR="002D11A4" w:rsidRPr="00FE7B91">
        <w:t xml:space="preserve"> που απολαμβάνουν υπηρεσίες οπτικής ίνας (FTTx)</w:t>
      </w:r>
      <w:r>
        <w:t xml:space="preserve">, </w:t>
      </w:r>
      <w:r w:rsidR="002D11A4" w:rsidRPr="00FE7B91">
        <w:t xml:space="preserve">κατά </w:t>
      </w:r>
      <w:r w:rsidR="00817486">
        <w:t>15</w:t>
      </w:r>
      <w:r w:rsidR="00B16D26" w:rsidRPr="00FE7B91">
        <w:t xml:space="preserve"> χιλιάδες</w:t>
      </w:r>
      <w:r w:rsidR="002D11A4" w:rsidRPr="00FE7B91">
        <w:t xml:space="preserve"> στο τρίμηνο,</w:t>
      </w:r>
      <w:r w:rsidR="00B16D26" w:rsidRPr="00FE7B91">
        <w:t xml:space="preserve"> με το συνολικό αριθμό να ανέρχεται </w:t>
      </w:r>
      <w:r w:rsidR="002D11A4" w:rsidRPr="00FE7B91">
        <w:t xml:space="preserve">σε </w:t>
      </w:r>
      <w:r w:rsidR="00B16D26" w:rsidRPr="00FE7B91">
        <w:t>1.4</w:t>
      </w:r>
      <w:r w:rsidR="00817486">
        <w:t>30</w:t>
      </w:r>
      <w:r w:rsidR="00B16D26" w:rsidRPr="00FE7B91">
        <w:t xml:space="preserve"> χιλιάδες</w:t>
      </w:r>
      <w:r w:rsidR="006B24C4">
        <w:t>. Η</w:t>
      </w:r>
      <w:r w:rsidR="00B16D26">
        <w:t xml:space="preserve"> </w:t>
      </w:r>
      <w:r w:rsidR="00B16D26" w:rsidRPr="00FE7B91">
        <w:t xml:space="preserve">διείσδυση των υπηρεσιών οπτικής ίνας </w:t>
      </w:r>
      <w:r w:rsidR="007767D8" w:rsidRPr="00FE7B91">
        <w:t xml:space="preserve">επί της συνολικής ευρυζωνικής βάσης </w:t>
      </w:r>
      <w:r w:rsidR="00B16D26" w:rsidRPr="00FE7B91">
        <w:t>αυξήθηκε κατά 1</w:t>
      </w:r>
      <w:r w:rsidR="00392D6A">
        <w:t>2,7</w:t>
      </w:r>
      <w:r w:rsidR="00B16D26" w:rsidRPr="00FE7B91">
        <w:t xml:space="preserve"> ποσοστιαίες μονάδες σε ετήσια βάση και ανήλθε στο 6</w:t>
      </w:r>
      <w:r w:rsidR="00392D6A">
        <w:t>2</w:t>
      </w:r>
      <w:r w:rsidR="00B16D26" w:rsidRPr="00FE7B91">
        <w:t>,</w:t>
      </w:r>
      <w:r w:rsidR="00392D6A">
        <w:t>2</w:t>
      </w:r>
      <w:r w:rsidR="00B16D26" w:rsidRPr="00FE7B91">
        <w:t>%. Το ποσοστό των συνδρομητών που απολαμβάνουν ταχύτητες 100Mbps ή μεγαλύτερες έχει αγγίξει το 4</w:t>
      </w:r>
      <w:r w:rsidR="00392D6A">
        <w:t>4</w:t>
      </w:r>
      <w:r w:rsidR="00B16D26" w:rsidRPr="00FE7B91">
        <w:t xml:space="preserve">% των συνδέσεων οπτικών ινών στο τέλος </w:t>
      </w:r>
      <w:r w:rsidR="00392D6A">
        <w:t>του Γ’ τριμήνου 2022</w:t>
      </w:r>
      <w:r w:rsidR="00B16D26" w:rsidRPr="00FE7B91">
        <w:t>,</w:t>
      </w:r>
      <w:r w:rsidR="00B16D26">
        <w:t xml:space="preserve"> </w:t>
      </w:r>
      <w:r w:rsidR="00B16D26" w:rsidRPr="00FE7B91">
        <w:t>σε σύγκριση με το 2</w:t>
      </w:r>
      <w:r w:rsidR="00392D6A">
        <w:t>3</w:t>
      </w:r>
      <w:r w:rsidR="00B16D26" w:rsidRPr="00FE7B91">
        <w:t>% ένα χρόνο πριν</w:t>
      </w:r>
      <w:r w:rsidR="00392D6A">
        <w:t>, ενισχυμένο από</w:t>
      </w:r>
      <w:r w:rsidR="004D46B1">
        <w:t xml:space="preserve"> την πρωτοβουλία της εταιρ</w:t>
      </w:r>
      <w:r w:rsidR="00C82CB3">
        <w:t>ε</w:t>
      </w:r>
      <w:r w:rsidR="004D46B1">
        <w:t>ίας</w:t>
      </w:r>
      <w:r w:rsidR="00392D6A">
        <w:t xml:space="preserve"> </w:t>
      </w:r>
      <w:r w:rsidR="00DF0754">
        <w:t xml:space="preserve">να </w:t>
      </w:r>
      <w:r w:rsidR="003976B8">
        <w:t xml:space="preserve">αναβαθμίσει </w:t>
      </w:r>
      <w:r w:rsidR="00DF0754">
        <w:t>τις ταχύτητες</w:t>
      </w:r>
      <w:r w:rsidR="003976B8">
        <w:t>, η οποία</w:t>
      </w:r>
      <w:r w:rsidR="00392D6A">
        <w:t xml:space="preserve"> σχεδόν ολοκληρώθηκε στο τέλος του τριμήνου, </w:t>
      </w:r>
      <w:r w:rsidR="003976B8">
        <w:t xml:space="preserve">ενισχύοντας </w:t>
      </w:r>
      <w:r w:rsidR="00392D6A">
        <w:t xml:space="preserve">την ικανοποίηση </w:t>
      </w:r>
      <w:r w:rsidR="00392D6A" w:rsidDel="00833FE2">
        <w:t>και την εμπιστοσύνη</w:t>
      </w:r>
      <w:r w:rsidR="00392D6A">
        <w:t xml:space="preserve"> των πελατών.</w:t>
      </w:r>
      <w:r w:rsidR="002859C2" w:rsidRPr="002859C2">
        <w:t xml:space="preserve"> </w:t>
      </w:r>
      <w:r w:rsidR="002859C2">
        <w:t xml:space="preserve">Ο ΟΤΕ συνεχίζει να ενισχύει την εξυπηρέτηση πελατών και να αναβαθμίζει συνεχώς τις προσφορές του στους συνδρομητές του, καλύπτοντας την αυξανόμενη ζήτηση για </w:t>
      </w:r>
      <w:r w:rsidR="00001710">
        <w:t xml:space="preserve">ευρυζωνικές συνδέσεις, μέσω του διευρυμένου δικτύου </w:t>
      </w:r>
      <w:r w:rsidR="00277E91">
        <w:t xml:space="preserve">του </w:t>
      </w:r>
      <w:r w:rsidR="00001710">
        <w:rPr>
          <w:lang w:val="en-US"/>
        </w:rPr>
        <w:t>FTTH</w:t>
      </w:r>
      <w:r w:rsidR="00001710" w:rsidRPr="004E0549">
        <w:t>.</w:t>
      </w:r>
      <w:r w:rsidR="00001710">
        <w:t xml:space="preserve"> </w:t>
      </w:r>
    </w:p>
    <w:p w14:paraId="7E9A1E83" w14:textId="0AF21942" w:rsidR="0024208E" w:rsidRPr="005726F4" w:rsidRDefault="00FF17A5" w:rsidP="0012664C">
      <w:pPr>
        <w:pStyle w:val="OTENormal"/>
      </w:pPr>
      <w:r w:rsidRPr="005726F4">
        <w:tab/>
      </w:r>
    </w:p>
    <w:p w14:paraId="5203BF1F" w14:textId="6BAB4482" w:rsidR="00A26B49" w:rsidRPr="00FE7B91" w:rsidRDefault="00A26B49" w:rsidP="0012664C">
      <w:pPr>
        <w:pStyle w:val="OTENormal"/>
      </w:pPr>
      <w:r w:rsidRPr="00FE7B91">
        <w:t xml:space="preserve">Ο ΟΤΕ </w:t>
      </w:r>
      <w:r w:rsidR="00477D7C">
        <w:t>επέκτεινε περαιτέρω</w:t>
      </w:r>
      <w:r w:rsidRPr="00FE7B91">
        <w:t xml:space="preserve"> το </w:t>
      </w:r>
      <w:r w:rsidR="00477D7C">
        <w:t>δίκτυο</w:t>
      </w:r>
      <w:r w:rsidR="00477D7C" w:rsidRPr="00FE7B91">
        <w:t xml:space="preserve"> </w:t>
      </w:r>
      <w:r w:rsidRPr="00FE7B91">
        <w:t>FTTH</w:t>
      </w:r>
      <w:r w:rsidR="003976B8">
        <w:t xml:space="preserve">, </w:t>
      </w:r>
      <w:r w:rsidRPr="00FE7B91">
        <w:t>φτάνοντας</w:t>
      </w:r>
      <w:r w:rsidR="00477D7C">
        <w:t xml:space="preserve"> </w:t>
      </w:r>
      <w:r w:rsidR="00191323">
        <w:t xml:space="preserve">σε </w:t>
      </w:r>
      <w:r w:rsidR="003751F4">
        <w:t>733</w:t>
      </w:r>
      <w:r w:rsidRPr="00FE7B91">
        <w:t xml:space="preserve"> χιλιάδες </w:t>
      </w:r>
      <w:r w:rsidR="00536B51" w:rsidRPr="009D6980">
        <w:t xml:space="preserve">σπίτια και </w:t>
      </w:r>
      <w:r w:rsidR="00191323" w:rsidRPr="009D6980">
        <w:t>επιχειρήσεις</w:t>
      </w:r>
      <w:r w:rsidR="00191323" w:rsidRPr="00FE7B91">
        <w:t xml:space="preserve"> </w:t>
      </w:r>
      <w:r w:rsidRPr="00FE7B91">
        <w:t xml:space="preserve">στο τέλος </w:t>
      </w:r>
      <w:r w:rsidR="003751F4">
        <w:t>Σεπτεμβρίου</w:t>
      </w:r>
      <w:r w:rsidR="007767D8">
        <w:t>,</w:t>
      </w:r>
      <w:r w:rsidR="007767D8" w:rsidRPr="00FE7B91">
        <w:t xml:space="preserve"> ενώ </w:t>
      </w:r>
      <w:r w:rsidR="00545EBD">
        <w:t>στοχεύει</w:t>
      </w:r>
      <w:r w:rsidR="00545EBD" w:rsidRPr="00FE7B91">
        <w:t xml:space="preserve"> </w:t>
      </w:r>
      <w:r w:rsidRPr="00FE7B91">
        <w:t xml:space="preserve">να φτάσει περίπου </w:t>
      </w:r>
      <w:r w:rsidR="00191323">
        <w:t>σε</w:t>
      </w:r>
      <w:r w:rsidR="00191323" w:rsidRPr="00FE7B91">
        <w:t xml:space="preserve"> </w:t>
      </w:r>
      <w:r w:rsidRPr="00FE7B91">
        <w:t xml:space="preserve">1 εκατομμύριο μέχρι το τέλος του 2022. </w:t>
      </w:r>
      <w:r w:rsidR="007A3DEA">
        <w:t xml:space="preserve">Κατά τη διάρκεια του τριμήνου, ο ΟΤΕ </w:t>
      </w:r>
      <w:r w:rsidR="00B47637">
        <w:t xml:space="preserve">λάνσαρε </w:t>
      </w:r>
      <w:r w:rsidR="007F6148">
        <w:t>ταχύτητες 300Μ</w:t>
      </w:r>
      <w:r w:rsidR="007F6148" w:rsidRPr="009D6980">
        <w:t>bps</w:t>
      </w:r>
      <w:r w:rsidR="007F6148" w:rsidRPr="007F6148">
        <w:t>, 500</w:t>
      </w:r>
      <w:r w:rsidR="007F6148">
        <w:t>Μ</w:t>
      </w:r>
      <w:r w:rsidR="007F6148" w:rsidRPr="009D6980">
        <w:t>bps</w:t>
      </w:r>
      <w:r w:rsidR="007F6148">
        <w:t xml:space="preserve"> και 1</w:t>
      </w:r>
      <w:r w:rsidR="007F6148" w:rsidRPr="00CB2B6E">
        <w:t>Gbps</w:t>
      </w:r>
      <w:r w:rsidR="007F6148">
        <w:t xml:space="preserve"> στην υποδομή </w:t>
      </w:r>
      <w:r w:rsidR="007F6148" w:rsidRPr="009D6980">
        <w:t>FTTH</w:t>
      </w:r>
      <w:r w:rsidR="007F6148">
        <w:t xml:space="preserve">, ενισχύοντας περαιτέρω την αξία των </w:t>
      </w:r>
      <w:r w:rsidR="00277E91">
        <w:t xml:space="preserve">υπηρεσιών </w:t>
      </w:r>
      <w:r w:rsidR="007F6148">
        <w:t>του.</w:t>
      </w:r>
      <w:r w:rsidR="007A3DEA">
        <w:t xml:space="preserve"> </w:t>
      </w:r>
      <w:r w:rsidR="002A6D01">
        <w:t>Οι πελάτες</w:t>
      </w:r>
      <w:r w:rsidRPr="00FE7B91">
        <w:t xml:space="preserve"> FTTH του ΟΤΕ </w:t>
      </w:r>
      <w:r w:rsidR="00575172" w:rsidRPr="00FE7B91">
        <w:t>αυξήθη</w:t>
      </w:r>
      <w:r w:rsidR="00575172">
        <w:t>καν</w:t>
      </w:r>
      <w:r w:rsidRPr="00FE7B91">
        <w:t xml:space="preserve"> κατά 1</w:t>
      </w:r>
      <w:r w:rsidR="007F6148">
        <w:t>8</w:t>
      </w:r>
      <w:r w:rsidRPr="00FE7B91">
        <w:t xml:space="preserve"> χιλιάδες στο τρίμηνο, αγγίζοντας τις </w:t>
      </w:r>
      <w:r w:rsidR="007F6148">
        <w:t>110</w:t>
      </w:r>
      <w:r w:rsidRPr="00FE7B91">
        <w:t xml:space="preserve"> χιλιάδες</w:t>
      </w:r>
      <w:r w:rsidR="007767D8" w:rsidRPr="00FE7B91">
        <w:t>,</w:t>
      </w:r>
      <w:r w:rsidRPr="00FE7B91">
        <w:t xml:space="preserve"> </w:t>
      </w:r>
      <w:r w:rsidR="003F18E7" w:rsidRPr="00575172">
        <w:t xml:space="preserve">και </w:t>
      </w:r>
      <w:r w:rsidR="00143D88" w:rsidRPr="00575172">
        <w:t>το ποσοστό διείσδυσης στις υποδομές FTTH</w:t>
      </w:r>
      <w:r w:rsidR="00143D88" w:rsidRPr="00143D88">
        <w:t xml:space="preserve"> </w:t>
      </w:r>
      <w:r w:rsidR="000A7F53">
        <w:t>του ΟΤΕ</w:t>
      </w:r>
      <w:r w:rsidR="007767D8" w:rsidRPr="00FE7B91">
        <w:t xml:space="preserve"> </w:t>
      </w:r>
      <w:r w:rsidRPr="00FE7B91">
        <w:t>αυξήθηκε σε 1</w:t>
      </w:r>
      <w:r w:rsidR="007F6148">
        <w:t>6</w:t>
      </w:r>
      <w:r w:rsidRPr="00FE7B91">
        <w:t>%, από 10% πέρυσι</w:t>
      </w:r>
      <w:r w:rsidR="007F6148">
        <w:t xml:space="preserve"> και 14% στο τέλος του Β’ τριμήνου</w:t>
      </w:r>
      <w:r w:rsidR="00191323">
        <w:t xml:space="preserve">. Σε αυτό συνέβαλαν οι προωθητικές </w:t>
      </w:r>
      <w:r w:rsidR="00906AAF">
        <w:t>ενέργειες</w:t>
      </w:r>
      <w:r w:rsidR="00191323">
        <w:t xml:space="preserve">, </w:t>
      </w:r>
      <w:r w:rsidR="00402DF6">
        <w:t>καθώς</w:t>
      </w:r>
      <w:r w:rsidR="005C7ED6">
        <w:t xml:space="preserve"> </w:t>
      </w:r>
      <w:r w:rsidR="00656FF6">
        <w:t xml:space="preserve">και τα κρατικά επιδοτούμενα κουπόνια </w:t>
      </w:r>
      <w:r w:rsidR="00191323">
        <w:t>για</w:t>
      </w:r>
      <w:r w:rsidR="00656FF6">
        <w:t xml:space="preserve"> συνδέσεις </w:t>
      </w:r>
      <w:r w:rsidR="00656FF6" w:rsidRPr="00575172">
        <w:t>FTTH</w:t>
      </w:r>
      <w:r w:rsidR="00656FF6">
        <w:t xml:space="preserve">, τα οποία ήταν διαθέσιμα κατά διαστήματα έως τον Σεπτέμβριο του 2022. </w:t>
      </w:r>
      <w:r w:rsidR="00CE733C">
        <w:t xml:space="preserve">Ένα νέο πρόγραμμα επιδότησης με κουπόνια που </w:t>
      </w:r>
      <w:r w:rsidR="00191323">
        <w:t>είναι σε διαβούλευση</w:t>
      </w:r>
      <w:r w:rsidR="00CE733C">
        <w:t xml:space="preserve"> αναμένεται να ξεκινήσει</w:t>
      </w:r>
      <w:r w:rsidR="000A5ABD">
        <w:t xml:space="preserve"> το 2023</w:t>
      </w:r>
      <w:r w:rsidR="00DE6E7A">
        <w:t>, το οποίο σ</w:t>
      </w:r>
      <w:r w:rsidR="00CE733C">
        <w:t>ε συνδυασμό με το φιλόδοξο</w:t>
      </w:r>
      <w:r w:rsidR="00A90DAE">
        <w:t xml:space="preserve"> και στοχευμένο</w:t>
      </w:r>
      <w:r w:rsidR="00CE733C">
        <w:t xml:space="preserve"> επενδυτικό </w:t>
      </w:r>
      <w:r w:rsidR="00135B81">
        <w:t xml:space="preserve">πλάνο </w:t>
      </w:r>
      <w:r w:rsidR="00CE733C">
        <w:t xml:space="preserve">του ΟΤΕ και την </w:t>
      </w:r>
      <w:r w:rsidR="005C448F">
        <w:t xml:space="preserve">αυξανόμενη </w:t>
      </w:r>
      <w:r w:rsidR="00CE733C">
        <w:t xml:space="preserve">ικανοποίηση των πελατών, </w:t>
      </w:r>
      <w:r w:rsidR="008D1734">
        <w:t>εκτιμάται ότι θα</w:t>
      </w:r>
      <w:r w:rsidR="00CE733C">
        <w:t xml:space="preserve"> ενισχύσει περαιτέρω την </w:t>
      </w:r>
      <w:r w:rsidR="00587AE3">
        <w:t>πελατειακή βάση και τις ζητούμενες ταχύτητες</w:t>
      </w:r>
      <w:r w:rsidR="00CE733C">
        <w:t xml:space="preserve">, </w:t>
      </w:r>
      <w:r w:rsidR="00B74DAA">
        <w:t>οδηγώντας σε</w:t>
      </w:r>
      <w:r w:rsidR="00CE733C">
        <w:t xml:space="preserve"> αύξηση των εσόδων το 2023. </w:t>
      </w:r>
    </w:p>
    <w:p w14:paraId="2A086E5E" w14:textId="77777777" w:rsidR="00364889" w:rsidRPr="00F42FBF" w:rsidRDefault="00364889" w:rsidP="0012664C">
      <w:pPr>
        <w:pStyle w:val="OTENormal"/>
      </w:pPr>
    </w:p>
    <w:p w14:paraId="3DF0A62E" w14:textId="585704C4" w:rsidR="00CB5084" w:rsidRPr="00085435" w:rsidRDefault="00CB5084" w:rsidP="0012664C">
      <w:pPr>
        <w:pStyle w:val="OTENormal"/>
      </w:pPr>
      <w:r w:rsidRPr="00FE7B91">
        <w:t>Οι συνδρομητές τηλεόρασης του ΟΤΕ συνέχισαν να αυξάνονται, αγγίζοντας τις 64</w:t>
      </w:r>
      <w:r w:rsidR="00085435">
        <w:t>4</w:t>
      </w:r>
      <w:r w:rsidRPr="00FE7B91">
        <w:t xml:space="preserve"> χιλιάδες, αυξημένοι κατά </w:t>
      </w:r>
      <w:r w:rsidR="00085435">
        <w:t>7</w:t>
      </w:r>
      <w:r w:rsidRPr="00FE7B91">
        <w:t>,</w:t>
      </w:r>
      <w:r w:rsidR="00085435">
        <w:t>3</w:t>
      </w:r>
      <w:r w:rsidRPr="00FE7B91">
        <w:t>% σε ετήσια βάση</w:t>
      </w:r>
      <w:r w:rsidR="007767D8" w:rsidRPr="00FE7B91">
        <w:t>,</w:t>
      </w:r>
      <w:r w:rsidRPr="00FE7B91">
        <w:t xml:space="preserve"> </w:t>
      </w:r>
      <w:r w:rsidR="00085435">
        <w:t xml:space="preserve">παρά τις ανταγωνιστικές προκλήσεις και </w:t>
      </w:r>
      <w:r w:rsidR="00982C4B">
        <w:t>τ</w:t>
      </w:r>
      <w:r w:rsidR="00587AE3">
        <w:t>ην εκτεταμένη πειρατεία</w:t>
      </w:r>
      <w:r w:rsidR="00085435">
        <w:t xml:space="preserve">. Συνεπής με τη στρατηγική της να επενδύει </w:t>
      </w:r>
      <w:r w:rsidR="00085435" w:rsidRPr="00FA2F66">
        <w:t>και να προσφέρει πλούσιο τηλεοπτικό περιεχόμενο</w:t>
      </w:r>
      <w:r w:rsidR="00085435">
        <w:t xml:space="preserve"> στους πελάτες της, η Εταιρεία αξιοποιεί την πλατφόρμα </w:t>
      </w:r>
      <w:r w:rsidR="00085435" w:rsidRPr="00FA2F66">
        <w:t>streaming</w:t>
      </w:r>
      <w:r w:rsidR="00085435" w:rsidRPr="00085435">
        <w:t xml:space="preserve"> </w:t>
      </w:r>
      <w:r w:rsidR="00085435" w:rsidRPr="00FA2F66">
        <w:t xml:space="preserve">και το </w:t>
      </w:r>
      <w:r w:rsidR="00BD56E2" w:rsidRPr="00FA2F66">
        <w:t xml:space="preserve">εμπλουτισμένο </w:t>
      </w:r>
      <w:r w:rsidR="00085435" w:rsidRPr="00FA2F66">
        <w:t>περιεχόμενό της</w:t>
      </w:r>
      <w:r w:rsidR="00085435">
        <w:t>. Στο τρίμηνο, η Εταιρεία ανανέωσε τα δικαιώματα μετάδοσης του Κυπέλλου Ελλάδος</w:t>
      </w:r>
      <w:r w:rsidR="00587AE3" w:rsidRPr="00F80705">
        <w:t xml:space="preserve"> </w:t>
      </w:r>
      <w:r w:rsidR="00587AE3">
        <w:t>στο</w:t>
      </w:r>
      <w:r w:rsidR="00587AE3" w:rsidRPr="00587AE3">
        <w:t xml:space="preserve"> </w:t>
      </w:r>
      <w:r w:rsidR="00587AE3">
        <w:t xml:space="preserve">ποδόσφαιρο. </w:t>
      </w:r>
    </w:p>
    <w:p w14:paraId="247397D9" w14:textId="77777777" w:rsidR="007F6148" w:rsidRPr="00FE7B91" w:rsidRDefault="007F6148" w:rsidP="00CB2CE9">
      <w:pPr>
        <w:pStyle w:val="ListParagraph"/>
        <w:spacing w:line="256" w:lineRule="auto"/>
        <w:ind w:left="0"/>
        <w:rPr>
          <w:rFonts w:ascii="Tahoma" w:hAnsi="Tahoma" w:cs="Tahoma"/>
          <w:color w:val="FF0000"/>
          <w:sz w:val="22"/>
          <w:szCs w:val="22"/>
          <w:lang w:val="el-GR"/>
        </w:rPr>
      </w:pPr>
    </w:p>
    <w:p w14:paraId="5229423B" w14:textId="68B91629" w:rsidR="00CB2CE9" w:rsidRPr="00F56C2F" w:rsidRDefault="00667F3D" w:rsidP="00CB2CE9">
      <w:pPr>
        <w:pStyle w:val="ListParagraph"/>
        <w:spacing w:line="256" w:lineRule="auto"/>
        <w:ind w:left="0"/>
        <w:rPr>
          <w:rFonts w:ascii="Tahoma" w:hAnsi="Tahoma" w:cs="Tahoma"/>
          <w:b/>
          <w:color w:val="3B61A6"/>
          <w:sz w:val="22"/>
          <w:szCs w:val="22"/>
          <w:lang w:val="el-GR"/>
        </w:rPr>
      </w:pPr>
      <w:r w:rsidRPr="000B4A67">
        <w:rPr>
          <w:rFonts w:ascii="Tahoma" w:hAnsi="Tahoma" w:cs="Tahoma"/>
          <w:b/>
          <w:color w:val="3B61A6"/>
          <w:sz w:val="22"/>
          <w:szCs w:val="22"/>
          <w:lang w:val="el-GR"/>
        </w:rPr>
        <w:t>Κινητή</w:t>
      </w:r>
      <w:r w:rsidR="00BA14DD" w:rsidRPr="00F56C2F">
        <w:rPr>
          <w:rFonts w:ascii="Tahoma" w:hAnsi="Tahoma" w:cs="Tahoma"/>
          <w:b/>
          <w:color w:val="3B61A6"/>
          <w:sz w:val="22"/>
          <w:szCs w:val="22"/>
          <w:lang w:val="el-GR"/>
        </w:rPr>
        <w:t xml:space="preserve"> </w:t>
      </w:r>
      <w:r w:rsidR="00BA14DD" w:rsidRPr="000B4A67">
        <w:rPr>
          <w:rFonts w:ascii="Tahoma" w:hAnsi="Tahoma" w:cs="Tahoma"/>
          <w:b/>
          <w:color w:val="3B61A6"/>
          <w:sz w:val="22"/>
          <w:szCs w:val="22"/>
          <w:lang w:val="el-GR"/>
        </w:rPr>
        <w:t>Τηλεφωνία</w:t>
      </w:r>
      <w:r w:rsidRPr="00F56C2F">
        <w:rPr>
          <w:rFonts w:ascii="Tahoma" w:hAnsi="Tahoma" w:cs="Tahoma"/>
          <w:b/>
          <w:color w:val="3B61A6"/>
          <w:sz w:val="22"/>
          <w:szCs w:val="22"/>
          <w:lang w:val="el-GR"/>
        </w:rPr>
        <w:t>:</w:t>
      </w:r>
    </w:p>
    <w:p w14:paraId="2574BCE0" w14:textId="561AD95A" w:rsidR="00E65FB4" w:rsidRPr="00A210DE" w:rsidRDefault="002239BE" w:rsidP="0012664C">
      <w:pPr>
        <w:pStyle w:val="OTENormal"/>
      </w:pPr>
      <w:r w:rsidRPr="00E65FB4">
        <w:t xml:space="preserve">Η </w:t>
      </w:r>
      <w:r w:rsidR="00240AE5" w:rsidRPr="00E65FB4">
        <w:t>πελατειακή</w:t>
      </w:r>
      <w:r w:rsidRPr="00E65FB4">
        <w:t xml:space="preserve"> βάση της </w:t>
      </w:r>
      <w:r w:rsidR="00565232" w:rsidRPr="00E65FB4">
        <w:t>κινητής τηλεφωνίας</w:t>
      </w:r>
      <w:r w:rsidR="002B0C63" w:rsidRPr="00E65FB4">
        <w:t xml:space="preserve"> του ΟΤΕ</w:t>
      </w:r>
      <w:r w:rsidRPr="00E65FB4">
        <w:t xml:space="preserve"> συνέχισε να αυξάνεται </w:t>
      </w:r>
      <w:r w:rsidR="003C61ED">
        <w:t>φθάνοντας στο τέλος του τρίτου τριμήνου</w:t>
      </w:r>
      <w:r w:rsidR="00F931BD" w:rsidRPr="004E0549">
        <w:t xml:space="preserve"> </w:t>
      </w:r>
      <w:r w:rsidR="003C61ED">
        <w:t>τα</w:t>
      </w:r>
      <w:r w:rsidR="00123E34" w:rsidRPr="00E65FB4">
        <w:t xml:space="preserve"> </w:t>
      </w:r>
      <w:r w:rsidR="00565232" w:rsidRPr="00E65FB4">
        <w:t>7</w:t>
      </w:r>
      <w:r w:rsidR="005723DC" w:rsidRPr="00E65FB4">
        <w:t>,</w:t>
      </w:r>
      <w:r w:rsidRPr="00E65FB4">
        <w:t>4</w:t>
      </w:r>
      <w:r w:rsidR="00380E4B" w:rsidRPr="00E65FB4">
        <w:t xml:space="preserve"> </w:t>
      </w:r>
      <w:r w:rsidR="00AB4383" w:rsidRPr="00E65FB4">
        <w:t>ε</w:t>
      </w:r>
      <w:r w:rsidR="005A1498" w:rsidRPr="00E65FB4">
        <w:t>κατ</w:t>
      </w:r>
      <w:r w:rsidR="002017A2" w:rsidRPr="00E65FB4">
        <w:t>.</w:t>
      </w:r>
      <w:r w:rsidR="009C1F59" w:rsidRPr="00E65FB4">
        <w:t>,</w:t>
      </w:r>
      <w:r w:rsidRPr="00E65FB4">
        <w:t xml:space="preserve"> αυξημένη</w:t>
      </w:r>
      <w:r w:rsidR="002B0C63" w:rsidRPr="00E65FB4">
        <w:t xml:space="preserve"> </w:t>
      </w:r>
      <w:r w:rsidR="0094399B" w:rsidRPr="00E65FB4">
        <w:t xml:space="preserve">κατά </w:t>
      </w:r>
      <w:r w:rsidRPr="00E65FB4">
        <w:t>5</w:t>
      </w:r>
      <w:r w:rsidR="002B0C63" w:rsidRPr="00E65FB4">
        <w:t>,</w:t>
      </w:r>
      <w:r w:rsidRPr="00E65FB4">
        <w:t>3</w:t>
      </w:r>
      <w:r w:rsidR="00361DCC" w:rsidRPr="00E65FB4">
        <w:t xml:space="preserve">% </w:t>
      </w:r>
      <w:r w:rsidR="0012707D" w:rsidRPr="00E65FB4">
        <w:t xml:space="preserve">σε σχέση </w:t>
      </w:r>
      <w:r w:rsidR="008C6B0C" w:rsidRPr="00E65FB4">
        <w:t>με το</w:t>
      </w:r>
      <w:r w:rsidR="005723DC" w:rsidRPr="00E65FB4">
        <w:t xml:space="preserve"> </w:t>
      </w:r>
      <w:r w:rsidRPr="00E65FB4">
        <w:t>Γ</w:t>
      </w:r>
      <w:r w:rsidR="005723DC" w:rsidRPr="00E65FB4">
        <w:t>’ τρίμηνο του 2021</w:t>
      </w:r>
      <w:r w:rsidR="00B40B6C" w:rsidRPr="00E65FB4">
        <w:t>.</w:t>
      </w:r>
      <w:r w:rsidR="004027A0" w:rsidRPr="00E65FB4">
        <w:t xml:space="preserve"> </w:t>
      </w:r>
      <w:r w:rsidRPr="00E65FB4">
        <w:t>Τόσο οι πελάτες συμβολαίου</w:t>
      </w:r>
      <w:r w:rsidR="00277E91">
        <w:t>,</w:t>
      </w:r>
      <w:r w:rsidRPr="00E65FB4">
        <w:t xml:space="preserve"> όσο και της καρτοκινητής</w:t>
      </w:r>
      <w:r w:rsidR="00277E91">
        <w:t>,</w:t>
      </w:r>
      <w:r w:rsidRPr="00E65FB4">
        <w:t xml:space="preserve"> σημείωσαν α</w:t>
      </w:r>
      <w:r w:rsidR="00E65FB4" w:rsidRPr="00E65FB4">
        <w:t xml:space="preserve">ύξηση </w:t>
      </w:r>
      <w:r w:rsidR="009C1F59" w:rsidRPr="00E65FB4">
        <w:t xml:space="preserve">κατά </w:t>
      </w:r>
      <w:r w:rsidRPr="00E65FB4">
        <w:t>4</w:t>
      </w:r>
      <w:r w:rsidR="005723DC" w:rsidRPr="00E65FB4">
        <w:t>,</w:t>
      </w:r>
      <w:r w:rsidRPr="00E65FB4">
        <w:t>8</w:t>
      </w:r>
      <w:r w:rsidR="006F476A" w:rsidRPr="00E65FB4">
        <w:t>%</w:t>
      </w:r>
      <w:r w:rsidRPr="00E65FB4">
        <w:t xml:space="preserve"> και 5,6</w:t>
      </w:r>
      <w:r w:rsidR="005723DC" w:rsidRPr="00E65FB4">
        <w:t xml:space="preserve">% </w:t>
      </w:r>
      <w:r w:rsidRPr="00E65FB4">
        <w:t>αντίστ</w:t>
      </w:r>
      <w:r w:rsidR="00E65FB4" w:rsidRPr="00E65FB4">
        <w:t>οιχα</w:t>
      </w:r>
      <w:r w:rsidR="00587AE3">
        <w:t>,</w:t>
      </w:r>
      <w:r w:rsidR="00E65FB4">
        <w:t xml:space="preserve"> </w:t>
      </w:r>
      <w:r w:rsidR="00FB0857">
        <w:t>συνεχίζοντας τις</w:t>
      </w:r>
      <w:r w:rsidR="000349FA">
        <w:t xml:space="preserve"> θετικές</w:t>
      </w:r>
      <w:r w:rsidR="00FB0857">
        <w:t xml:space="preserve"> τάσεις </w:t>
      </w:r>
      <w:r w:rsidR="00DA2451">
        <w:t xml:space="preserve">που σημειώνονται </w:t>
      </w:r>
      <w:r w:rsidR="00FB0857">
        <w:t>από την αρχή του έτους.</w:t>
      </w:r>
      <w:r w:rsidR="000349FA">
        <w:t xml:space="preserve"> </w:t>
      </w:r>
      <w:r w:rsidR="00E65FB4" w:rsidRPr="00E65FB4">
        <w:t xml:space="preserve">Αυτή η </w:t>
      </w:r>
      <w:r w:rsidR="0056275C">
        <w:t>αύξηση</w:t>
      </w:r>
      <w:r w:rsidR="00E65FB4" w:rsidRPr="00E65FB4">
        <w:t xml:space="preserve"> </w:t>
      </w:r>
      <w:r w:rsidR="0056275C">
        <w:t>οφείλεται</w:t>
      </w:r>
      <w:r w:rsidR="00E65FB4" w:rsidRPr="00F55182">
        <w:t xml:space="preserve"> </w:t>
      </w:r>
      <w:r w:rsidR="00F55182" w:rsidRPr="00F55182">
        <w:t>στην υπεροχή του δικτύ</w:t>
      </w:r>
      <w:r w:rsidR="00E65FB4" w:rsidRPr="00F55182">
        <w:t>ο</w:t>
      </w:r>
      <w:r w:rsidR="00F55182" w:rsidRPr="00F55182">
        <w:t>υ</w:t>
      </w:r>
      <w:r w:rsidR="00E65FB4" w:rsidRPr="00F55182">
        <w:t xml:space="preserve"> της COSMOTE, </w:t>
      </w:r>
      <w:r w:rsidR="003D36AB" w:rsidRPr="00A91565">
        <w:t>η οποί</w:t>
      </w:r>
      <w:r w:rsidR="00F03FE9" w:rsidRPr="00A91565">
        <w:t>α</w:t>
      </w:r>
      <w:r w:rsidR="003D36AB">
        <w:t xml:space="preserve"> αποτυπώνεται σε όλες τις σημαντικές μετρήσεις στην αγορά</w:t>
      </w:r>
      <w:r w:rsidR="003016C3">
        <w:t xml:space="preserve"> </w:t>
      </w:r>
      <w:r w:rsidR="001C603D">
        <w:t>και ενισχύεται από τη</w:t>
      </w:r>
      <w:r w:rsidR="003016C3" w:rsidRPr="000F249F">
        <w:t xml:space="preserve"> </w:t>
      </w:r>
      <w:r w:rsidR="003016C3">
        <w:t>συνεχή</w:t>
      </w:r>
      <w:r w:rsidR="00E65FB4" w:rsidRPr="00E65FB4">
        <w:t xml:space="preserve"> ανάπτυξη</w:t>
      </w:r>
      <w:r w:rsidR="00F55182">
        <w:t xml:space="preserve"> του </w:t>
      </w:r>
      <w:r w:rsidR="006844E2">
        <w:t>δικτύου</w:t>
      </w:r>
      <w:r w:rsidR="00E65FB4" w:rsidRPr="00E65FB4">
        <w:t xml:space="preserve"> 5G</w:t>
      </w:r>
      <w:r w:rsidR="00E65FB4" w:rsidRPr="00A210DE">
        <w:t>.</w:t>
      </w:r>
    </w:p>
    <w:p w14:paraId="1F90C332" w14:textId="77777777" w:rsidR="003854D4" w:rsidRPr="00F56C2F" w:rsidRDefault="003854D4" w:rsidP="0012664C">
      <w:pPr>
        <w:pStyle w:val="OTENormal"/>
      </w:pPr>
    </w:p>
    <w:p w14:paraId="1178627D" w14:textId="766A25E1" w:rsidR="00131A1C" w:rsidRDefault="009A4E48" w:rsidP="0012664C">
      <w:pPr>
        <w:pStyle w:val="OTENormal"/>
      </w:pPr>
      <w:r w:rsidRPr="00B25A75">
        <w:t>Ο</w:t>
      </w:r>
      <w:r w:rsidRPr="00B25A75" w:rsidDel="009A4E48">
        <w:t xml:space="preserve"> </w:t>
      </w:r>
      <w:r w:rsidR="001B1CE5" w:rsidRPr="00B25A75">
        <w:t xml:space="preserve">ΟΤΕ </w:t>
      </w:r>
      <w:r w:rsidR="00963662" w:rsidRPr="00B25A75">
        <w:t xml:space="preserve">συνεχίζει να επεκτείνει το </w:t>
      </w:r>
      <w:r w:rsidR="00670E9E" w:rsidRPr="00B25A75">
        <w:t xml:space="preserve">5G </w:t>
      </w:r>
      <w:r w:rsidR="00963662" w:rsidRPr="00B25A75">
        <w:t>δίκτυό</w:t>
      </w:r>
      <w:r w:rsidR="001B1CE5" w:rsidRPr="00B25A75">
        <w:t xml:space="preserve"> του</w:t>
      </w:r>
      <w:r w:rsidR="003016C3">
        <w:t xml:space="preserve">, προσφέροντας </w:t>
      </w:r>
      <w:r w:rsidR="00F55182">
        <w:t>ταχύ</w:t>
      </w:r>
      <w:r w:rsidR="00B25A75">
        <w:t xml:space="preserve">τητες </w:t>
      </w:r>
      <w:r w:rsidR="00974A45">
        <w:t xml:space="preserve">που </w:t>
      </w:r>
      <w:r w:rsidR="00B25A75">
        <w:t>ξεπ</w:t>
      </w:r>
      <w:r w:rsidR="00F55182">
        <w:t>ερνού</w:t>
      </w:r>
      <w:r w:rsidR="00B25A75">
        <w:t>ν το 1Gbps σε ορισμένες περιοχές</w:t>
      </w:r>
      <w:r w:rsidR="003016C3">
        <w:t>,</w:t>
      </w:r>
      <w:r w:rsidR="00B25A75" w:rsidRPr="00FE7B91">
        <w:rPr>
          <w:color w:val="FF0000"/>
        </w:rPr>
        <w:t xml:space="preserve"> </w:t>
      </w:r>
      <w:r w:rsidR="00F55182" w:rsidRPr="00F55182">
        <w:t xml:space="preserve">και </w:t>
      </w:r>
      <w:r w:rsidR="00282ECD">
        <w:t>οδεύει σ</w:t>
      </w:r>
      <w:r w:rsidR="00F55182" w:rsidRPr="00F55182">
        <w:t>την επίτευξη του στόχου</w:t>
      </w:r>
      <w:r w:rsidR="006F476A" w:rsidRPr="00F55182">
        <w:t xml:space="preserve"> </w:t>
      </w:r>
      <w:r w:rsidR="00F55182" w:rsidRPr="00F55182">
        <w:t>του για</w:t>
      </w:r>
      <w:r w:rsidR="006F476A" w:rsidRPr="00F55182">
        <w:t xml:space="preserve"> πληθυσμιακή </w:t>
      </w:r>
      <w:r w:rsidR="006F476A" w:rsidRPr="00B25A75">
        <w:t>κάλυψη 80%</w:t>
      </w:r>
      <w:r w:rsidR="00EB2424" w:rsidRPr="00B25A75">
        <w:t xml:space="preserve"> μέχρι το </w:t>
      </w:r>
      <w:r w:rsidR="00C60248" w:rsidRPr="00B25A75">
        <w:t>τέλος του 2022.</w:t>
      </w:r>
      <w:r w:rsidR="003854D4" w:rsidRPr="00B25A75">
        <w:t xml:space="preserve"> </w:t>
      </w:r>
      <w:r w:rsidR="0004660D" w:rsidRPr="00F55182">
        <w:t>Η εταιρ</w:t>
      </w:r>
      <w:r w:rsidR="00F24C2C" w:rsidRPr="00F55182">
        <w:t>ε</w:t>
      </w:r>
      <w:r w:rsidR="0004660D" w:rsidRPr="00F55182">
        <w:t xml:space="preserve">ία </w:t>
      </w:r>
      <w:r w:rsidR="003854D4" w:rsidRPr="00F55182">
        <w:t>έχει</w:t>
      </w:r>
      <w:r w:rsidR="0004660D" w:rsidRPr="00F55182">
        <w:t xml:space="preserve"> θέσει </w:t>
      </w:r>
      <w:r w:rsidR="00ED0CCB" w:rsidRPr="00F55182">
        <w:t xml:space="preserve">ως </w:t>
      </w:r>
      <w:r w:rsidR="0004660D" w:rsidRPr="00F55182">
        <w:t>στόχο</w:t>
      </w:r>
      <w:r w:rsidR="00ED0CCB" w:rsidRPr="00F55182">
        <w:t xml:space="preserve"> το</w:t>
      </w:r>
      <w:r w:rsidR="0004660D" w:rsidRPr="00F55182">
        <w:t xml:space="preserve"> 90% για το τέλος του 2023.</w:t>
      </w:r>
      <w:r w:rsidR="0004660D" w:rsidRPr="00FE7B91">
        <w:rPr>
          <w:color w:val="FF0000"/>
        </w:rPr>
        <w:t xml:space="preserve"> </w:t>
      </w:r>
      <w:r w:rsidR="009534E5" w:rsidRPr="00E71B33">
        <w:t>Ο ΟΤΕ</w:t>
      </w:r>
      <w:r w:rsidR="00963662" w:rsidRPr="00E71B33">
        <w:t xml:space="preserve"> </w:t>
      </w:r>
      <w:r w:rsidR="00780F4D" w:rsidRPr="00E71B33">
        <w:t>συνεχί</w:t>
      </w:r>
      <w:r w:rsidR="009534E5" w:rsidRPr="00E71B33">
        <w:t>ζ</w:t>
      </w:r>
      <w:r w:rsidR="00780F4D" w:rsidRPr="00E71B33">
        <w:t xml:space="preserve">ει να προωθεί τη χρήση δεδομένων μέσω του </w:t>
      </w:r>
      <w:r w:rsidR="009534E5" w:rsidRPr="00E71B33">
        <w:t xml:space="preserve">κορυφαίου </w:t>
      </w:r>
      <w:r w:rsidR="00780F4D" w:rsidRPr="00E71B33">
        <w:t>δικτύου 4G/4G+</w:t>
      </w:r>
      <w:r w:rsidR="004D2361" w:rsidRPr="00E71B33">
        <w:t>/5G</w:t>
      </w:r>
      <w:r w:rsidR="00780F4D" w:rsidRPr="00E71B33">
        <w:t xml:space="preserve">, </w:t>
      </w:r>
      <w:r w:rsidR="00963662" w:rsidRPr="00E71B33">
        <w:t xml:space="preserve">και </w:t>
      </w:r>
      <w:r w:rsidR="009534E5" w:rsidRPr="00E71B33">
        <w:t xml:space="preserve">παράλληλα ενισχύει </w:t>
      </w:r>
      <w:r w:rsidR="003E5FA0">
        <w:t xml:space="preserve">τα έσοδά </w:t>
      </w:r>
      <w:r w:rsidR="009534E5" w:rsidRPr="00E71B33">
        <w:t>του</w:t>
      </w:r>
      <w:r w:rsidR="00074477" w:rsidRPr="00E71B33">
        <w:t xml:space="preserve"> </w:t>
      </w:r>
      <w:r w:rsidR="00670E9E" w:rsidRPr="00E71B33">
        <w:t>«χτίζοντας» σ</w:t>
      </w:r>
      <w:r w:rsidR="00074477" w:rsidRPr="00E71B33">
        <w:t>την ανάπτυξη των υπηρεσιών 5G</w:t>
      </w:r>
      <w:r w:rsidR="009534E5" w:rsidRPr="00E71B33">
        <w:t>, στ</w:t>
      </w:r>
      <w:r w:rsidR="00780F4D" w:rsidRPr="00E71B33">
        <w:t xml:space="preserve">ην </w:t>
      </w:r>
      <w:r w:rsidR="009534E5" w:rsidRPr="00E71B33">
        <w:t>αυξανόμενη</w:t>
      </w:r>
      <w:r w:rsidR="00780F4D" w:rsidRPr="00E71B33">
        <w:t xml:space="preserve"> </w:t>
      </w:r>
      <w:r w:rsidR="009534E5" w:rsidRPr="00E71B33">
        <w:t xml:space="preserve">χρήση </w:t>
      </w:r>
      <w:r w:rsidR="00074477" w:rsidRPr="00E71B33">
        <w:t>δεδομένων</w:t>
      </w:r>
      <w:r w:rsidR="00780F4D" w:rsidRPr="00E71B33">
        <w:t xml:space="preserve"> και τη</w:t>
      </w:r>
      <w:r w:rsidR="009534E5" w:rsidRPr="00E71B33">
        <w:t xml:space="preserve"> συνολική</w:t>
      </w:r>
      <w:r w:rsidR="00780F4D" w:rsidRPr="00E71B33">
        <w:t xml:space="preserve"> υπεροχή του δικτύου του.</w:t>
      </w:r>
      <w:r w:rsidR="00300B7C" w:rsidRPr="00E71B33">
        <w:t xml:space="preserve"> </w:t>
      </w:r>
      <w:r w:rsidR="00E71B33" w:rsidRPr="00E71B33">
        <w:t>Η</w:t>
      </w:r>
      <w:r w:rsidR="00192A20" w:rsidRPr="00E71B33">
        <w:t xml:space="preserve"> </w:t>
      </w:r>
      <w:r w:rsidR="007F6303">
        <w:rPr>
          <w:lang w:val="en-US"/>
        </w:rPr>
        <w:t>E</w:t>
      </w:r>
      <w:r w:rsidR="00192A20" w:rsidRPr="00E71B33">
        <w:t>ταιρεία</w:t>
      </w:r>
      <w:r w:rsidR="00E71B33" w:rsidRPr="00E71B33">
        <w:t xml:space="preserve"> θα αναπτύξει δίκτυο 5</w:t>
      </w:r>
      <w:r w:rsidR="00E71B33" w:rsidRPr="00E71B33">
        <w:rPr>
          <w:lang w:val="en-US"/>
        </w:rPr>
        <w:t>G</w:t>
      </w:r>
      <w:r w:rsidR="007F6303">
        <w:t xml:space="preserve"> </w:t>
      </w:r>
      <w:r w:rsidR="007F6303">
        <w:rPr>
          <w:lang w:val="en-US"/>
        </w:rPr>
        <w:t>Standalone</w:t>
      </w:r>
      <w:r w:rsidR="00E71B33" w:rsidRPr="00E71B33">
        <w:t>,</w:t>
      </w:r>
      <w:r w:rsidR="007F6303" w:rsidRPr="007F6303">
        <w:t xml:space="preserve"> </w:t>
      </w:r>
      <w:r w:rsidR="00E71B33" w:rsidRPr="00E71B33">
        <w:t>το επόμενο στάδιο στην ανάπτυξη του δικτύου 5</w:t>
      </w:r>
      <w:r w:rsidR="00E71B33" w:rsidRPr="00E71B33">
        <w:rPr>
          <w:lang w:val="en-US"/>
        </w:rPr>
        <w:t>G</w:t>
      </w:r>
      <w:r w:rsidR="00E71B33" w:rsidRPr="00E71B33">
        <w:t>, μέχρι το τέλος του 2023.</w:t>
      </w:r>
      <w:r w:rsidR="00192A20" w:rsidRPr="00E71B33">
        <w:t xml:space="preserve"> </w:t>
      </w:r>
    </w:p>
    <w:p w14:paraId="449BD070" w14:textId="28A06828" w:rsidR="00EC6959" w:rsidRPr="0019206D" w:rsidRDefault="00EC6959" w:rsidP="0012664C">
      <w:pPr>
        <w:pStyle w:val="OTENormal"/>
      </w:pPr>
    </w:p>
    <w:p w14:paraId="5DE33230" w14:textId="448A46DB" w:rsidR="00A16EDA" w:rsidRPr="00A16EDA" w:rsidRDefault="0063150F" w:rsidP="0012664C">
      <w:pPr>
        <w:pStyle w:val="OTENormal"/>
      </w:pPr>
      <w:r w:rsidRPr="0063150F">
        <w:t>Συνεπής με το όραμά του να γίνει</w:t>
      </w:r>
      <w:r w:rsidR="003016C3">
        <w:t xml:space="preserve"> κορυφαίος</w:t>
      </w:r>
      <w:r w:rsidRPr="0063150F">
        <w:t xml:space="preserve"> πάροχος ψηφιακών υπηρεσιών, ο Όμιλος ΟΤΕ εισήλθε πρόσφατα στην αγορά ηλεκτρονικών συναλλαγών </w:t>
      </w:r>
      <w:r w:rsidRPr="0063150F" w:rsidDel="003016C3">
        <w:t xml:space="preserve">και πληρωμών μέσω κινητού τηλεφώνου </w:t>
      </w:r>
      <w:r w:rsidRPr="0063150F">
        <w:t xml:space="preserve">με </w:t>
      </w:r>
      <w:r w:rsidR="00A91565" w:rsidRPr="00A91565">
        <w:t xml:space="preserve">το λανσάρισμα </w:t>
      </w:r>
      <w:r w:rsidRPr="0063150F">
        <w:t xml:space="preserve">μιας νέας εφαρμογής για κινητά, </w:t>
      </w:r>
      <w:r w:rsidR="003016C3">
        <w:t xml:space="preserve">του </w:t>
      </w:r>
      <w:r>
        <w:t>«</w:t>
      </w:r>
      <w:r w:rsidRPr="0063150F">
        <w:t>payzy</w:t>
      </w:r>
      <w:r w:rsidR="003016C3">
        <w:t xml:space="preserve"> </w:t>
      </w:r>
      <w:r w:rsidR="003016C3">
        <w:rPr>
          <w:lang w:val="en-US"/>
        </w:rPr>
        <w:t>by</w:t>
      </w:r>
      <w:r w:rsidR="003016C3" w:rsidRPr="000F249F">
        <w:t xml:space="preserve"> </w:t>
      </w:r>
      <w:r w:rsidR="003016C3">
        <w:rPr>
          <w:lang w:val="en-US"/>
        </w:rPr>
        <w:t>COSMOTE</w:t>
      </w:r>
      <w:r>
        <w:t>»</w:t>
      </w:r>
      <w:r w:rsidR="003016C3" w:rsidRPr="000F249F">
        <w:t xml:space="preserve">. </w:t>
      </w:r>
      <w:r w:rsidR="003016C3">
        <w:t>Το</w:t>
      </w:r>
      <w:r w:rsidR="003016C3" w:rsidRPr="000F249F">
        <w:t xml:space="preserve"> </w:t>
      </w:r>
      <w:r w:rsidR="003016C3">
        <w:rPr>
          <w:lang w:val="en-US"/>
        </w:rPr>
        <w:t>payzy</w:t>
      </w:r>
      <w:r>
        <w:t xml:space="preserve"> λειτουργεί μέσω</w:t>
      </w:r>
      <w:r w:rsidRPr="0063150F">
        <w:t xml:space="preserve"> τη</w:t>
      </w:r>
      <w:r>
        <w:t>ς θυγατρικής</w:t>
      </w:r>
      <w:r w:rsidRPr="0063150F">
        <w:t xml:space="preserve"> Cosmote Payments και </w:t>
      </w:r>
      <w:r w:rsidR="003016C3">
        <w:t>δίνει</w:t>
      </w:r>
      <w:r w:rsidR="003016C3" w:rsidRPr="0063150F">
        <w:t xml:space="preserve"> </w:t>
      </w:r>
      <w:r w:rsidRPr="0063150F">
        <w:t xml:space="preserve">στους χρήστες πρόσβαση σε </w:t>
      </w:r>
      <w:r w:rsidR="00A0742A">
        <w:t xml:space="preserve">ένα </w:t>
      </w:r>
      <w:r w:rsidRPr="0063150F">
        <w:t>ευρύ φάσμα ηλεκτρονικών πληρωμών και συναλλαγών μέσω τ</w:t>
      </w:r>
      <w:r w:rsidR="00A0742A">
        <w:t>ου</w:t>
      </w:r>
      <w:r w:rsidRPr="0063150F">
        <w:t xml:space="preserve"> κινητ</w:t>
      </w:r>
      <w:r w:rsidR="00A0742A">
        <w:t>ού</w:t>
      </w:r>
      <w:r w:rsidRPr="0063150F">
        <w:t xml:space="preserve"> τηλεφών</w:t>
      </w:r>
      <w:r w:rsidR="00A0742A">
        <w:t>ου</w:t>
      </w:r>
      <w:r w:rsidR="00C572F5">
        <w:t xml:space="preserve"> </w:t>
      </w:r>
      <w:r w:rsidRPr="0063150F">
        <w:t>τους.</w:t>
      </w:r>
      <w:r w:rsidR="00A16EDA" w:rsidRPr="00A16EDA">
        <w:t xml:space="preserve"> Δεδομέν</w:t>
      </w:r>
      <w:r w:rsidR="00A0742A">
        <w:t>ου ότι</w:t>
      </w:r>
      <w:r w:rsidR="00585C40" w:rsidRPr="00585C40">
        <w:t xml:space="preserve"> </w:t>
      </w:r>
      <w:r w:rsidR="00585C40">
        <w:t>οι</w:t>
      </w:r>
      <w:r w:rsidR="00A16EDA" w:rsidRPr="00A16EDA">
        <w:t xml:space="preserve"> </w:t>
      </w:r>
      <w:r w:rsidR="00585C40" w:rsidRPr="00585C40">
        <w:t>υπηρεσίες ψηφιακού πορτοφολιού έχουν περιορισμένη χρήση</w:t>
      </w:r>
      <w:r w:rsidR="00A16EDA" w:rsidRPr="00A16EDA">
        <w:t xml:space="preserve"> στην Ελλάδα, η COSMOTE πιστεύει ότι αυτή η υπηρεσία έχει σημαντικές </w:t>
      </w:r>
      <w:r w:rsidR="002D5738">
        <w:t>προοπτικές.</w:t>
      </w:r>
    </w:p>
    <w:p w14:paraId="42B1C5C2" w14:textId="3ED81A99" w:rsidR="0063150F" w:rsidRPr="0063150F" w:rsidRDefault="0063150F" w:rsidP="0012664C">
      <w:pPr>
        <w:pStyle w:val="OTENormal"/>
      </w:pPr>
    </w:p>
    <w:p w14:paraId="437CD015" w14:textId="77777777" w:rsidR="00E71B33" w:rsidRPr="00FE7B91" w:rsidRDefault="00E71B33" w:rsidP="0012664C">
      <w:pPr>
        <w:pStyle w:val="OTENormal"/>
      </w:pPr>
    </w:p>
    <w:p w14:paraId="27D35AE0" w14:textId="77777777" w:rsidR="00CB7214" w:rsidRPr="00C6791E" w:rsidRDefault="006728D9" w:rsidP="00095D82">
      <w:pPr>
        <w:shd w:val="clear" w:color="auto" w:fill="FFFFFF"/>
        <w:tabs>
          <w:tab w:val="left" w:pos="1501"/>
        </w:tabs>
        <w:jc w:val="both"/>
        <w:textAlignment w:val="baseline"/>
        <w:rPr>
          <w:rFonts w:ascii="Tahoma" w:hAnsi="Tahoma" w:cs="Tahoma"/>
          <w:b/>
          <w:color w:val="3B61A6"/>
          <w:sz w:val="22"/>
          <w:szCs w:val="22"/>
          <w:lang w:val="el-GR"/>
        </w:rPr>
      </w:pPr>
      <w:r w:rsidRPr="00C6791E">
        <w:rPr>
          <w:rFonts w:ascii="Tahoma" w:hAnsi="Tahoma" w:cs="Tahoma"/>
          <w:b/>
          <w:color w:val="3B61A6"/>
          <w:sz w:val="22"/>
          <w:szCs w:val="22"/>
          <w:lang w:val="el-GR"/>
        </w:rPr>
        <w:t>Χρηματοοικονομικά</w:t>
      </w:r>
      <w:r w:rsidR="00CB7214" w:rsidRPr="00C6791E">
        <w:rPr>
          <w:rFonts w:ascii="Tahoma" w:hAnsi="Tahoma" w:cs="Tahoma"/>
          <w:b/>
          <w:color w:val="3B61A6"/>
          <w:sz w:val="22"/>
          <w:szCs w:val="22"/>
          <w:lang w:val="el-GR"/>
        </w:rPr>
        <w:t xml:space="preserve"> στοιχεία</w:t>
      </w:r>
      <w:r w:rsidR="00F01446" w:rsidRPr="00C6791E">
        <w:rPr>
          <w:rFonts w:ascii="Tahoma" w:hAnsi="Tahoma" w:cs="Tahoma"/>
          <w:b/>
          <w:color w:val="3B61A6"/>
          <w:sz w:val="22"/>
          <w:szCs w:val="22"/>
          <w:lang w:val="el-GR"/>
        </w:rPr>
        <w:t>:</w:t>
      </w:r>
      <w:r w:rsidR="00CB7214" w:rsidRPr="00C6791E" w:rsidDel="00CB7214">
        <w:rPr>
          <w:rFonts w:ascii="Tahoma" w:hAnsi="Tahoma" w:cs="Tahoma"/>
          <w:b/>
          <w:color w:val="3B61A6"/>
          <w:sz w:val="22"/>
          <w:szCs w:val="22"/>
          <w:lang w:val="el-GR"/>
        </w:rPr>
        <w:t xml:space="preserve"> </w:t>
      </w:r>
    </w:p>
    <w:tbl>
      <w:tblPr>
        <w:tblW w:w="10490" w:type="dxa"/>
        <w:tblLayout w:type="fixed"/>
        <w:tblLook w:val="04A0" w:firstRow="1" w:lastRow="0" w:firstColumn="1" w:lastColumn="0" w:noHBand="0" w:noVBand="1"/>
      </w:tblPr>
      <w:tblGrid>
        <w:gridCol w:w="3278"/>
        <w:gridCol w:w="1442"/>
        <w:gridCol w:w="1311"/>
        <w:gridCol w:w="1002"/>
        <w:gridCol w:w="1179"/>
        <w:gridCol w:w="32"/>
        <w:gridCol w:w="1148"/>
        <w:gridCol w:w="1098"/>
      </w:tblGrid>
      <w:tr w:rsidR="00F2387B" w:rsidRPr="002E6858" w14:paraId="42579D0C" w14:textId="0D8F07D8" w:rsidTr="007A75A2">
        <w:trPr>
          <w:trHeight w:hRule="exact" w:val="576"/>
        </w:trPr>
        <w:tc>
          <w:tcPr>
            <w:tcW w:w="3278" w:type="dxa"/>
            <w:tcBorders>
              <w:top w:val="nil"/>
              <w:left w:val="nil"/>
              <w:bottom w:val="single" w:sz="12" w:space="0" w:color="548DD4" w:themeColor="text2" w:themeTint="99"/>
              <w:right w:val="nil"/>
            </w:tcBorders>
            <w:shd w:val="clear" w:color="auto" w:fill="FFFFFF" w:themeFill="background1"/>
            <w:vAlign w:val="bottom"/>
            <w:hideMark/>
          </w:tcPr>
          <w:p w14:paraId="72520A8E" w14:textId="77777777" w:rsidR="00F2387B" w:rsidRPr="002E6858" w:rsidRDefault="00F2387B" w:rsidP="00F2387B">
            <w:pPr>
              <w:tabs>
                <w:tab w:val="left" w:pos="4047"/>
              </w:tabs>
              <w:ind w:left="-108"/>
              <w:rPr>
                <w:rFonts w:ascii="Tahoma" w:hAnsi="Tahoma" w:cs="Tahoma"/>
                <w:b/>
                <w:bCs/>
                <w:sz w:val="22"/>
                <w:szCs w:val="22"/>
                <w:lang w:val="el-GR"/>
              </w:rPr>
            </w:pPr>
            <w:r w:rsidRPr="002E6858">
              <w:rPr>
                <w:rFonts w:ascii="Tahoma" w:hAnsi="Tahoma" w:cs="Tahoma"/>
                <w:b/>
                <w:sz w:val="22"/>
                <w:szCs w:val="22"/>
                <w:lang w:val="el-GR" w:eastAsia="el-GR"/>
              </w:rPr>
              <w:t>(Εκατ</w:t>
            </w:r>
            <w:r w:rsidRPr="002E6858">
              <w:rPr>
                <w:rFonts w:ascii="Tahoma" w:hAnsi="Tahoma" w:cs="Tahoma"/>
                <w:b/>
                <w:sz w:val="22"/>
                <w:szCs w:val="22"/>
                <w:lang w:val="en-US" w:eastAsia="el-GR"/>
              </w:rPr>
              <w:t>.</w:t>
            </w:r>
            <w:r w:rsidRPr="002E6858">
              <w:rPr>
                <w:rFonts w:ascii="Tahoma" w:hAnsi="Tahoma" w:cs="Tahoma"/>
                <w:b/>
                <w:sz w:val="22"/>
                <w:szCs w:val="22"/>
                <w:lang w:val="el-GR" w:eastAsia="el-GR"/>
              </w:rPr>
              <w:t xml:space="preserve"> €</w:t>
            </w:r>
            <w:r w:rsidRPr="002E6858">
              <w:rPr>
                <w:rFonts w:ascii="Tahoma" w:hAnsi="Tahoma" w:cs="Tahoma"/>
                <w:b/>
                <w:bCs/>
                <w:sz w:val="22"/>
                <w:szCs w:val="22"/>
                <w:lang w:val="el-GR"/>
              </w:rPr>
              <w:t>)</w:t>
            </w:r>
          </w:p>
        </w:tc>
        <w:tc>
          <w:tcPr>
            <w:tcW w:w="1442" w:type="dxa"/>
            <w:tcBorders>
              <w:top w:val="nil"/>
              <w:left w:val="nil"/>
              <w:bottom w:val="single" w:sz="12" w:space="0" w:color="548DD4" w:themeColor="text2" w:themeTint="99"/>
              <w:right w:val="nil"/>
            </w:tcBorders>
            <w:shd w:val="clear" w:color="auto" w:fill="FFFFFF" w:themeFill="background1"/>
            <w:noWrap/>
            <w:vAlign w:val="center"/>
            <w:hideMark/>
          </w:tcPr>
          <w:p w14:paraId="506BD8DB" w14:textId="77ED984C" w:rsidR="00F2387B" w:rsidRPr="002E6858" w:rsidRDefault="00F2387B" w:rsidP="00F2387B">
            <w:pPr>
              <w:jc w:val="right"/>
              <w:rPr>
                <w:rFonts w:ascii="Tahoma" w:hAnsi="Tahoma" w:cs="Tahoma"/>
                <w:b/>
                <w:bCs/>
                <w:sz w:val="22"/>
                <w:szCs w:val="22"/>
                <w:lang w:val="el-GR"/>
              </w:rPr>
            </w:pPr>
            <w:r>
              <w:rPr>
                <w:rFonts w:ascii="Tahoma" w:hAnsi="Tahoma" w:cs="Tahoma"/>
                <w:b/>
                <w:bCs/>
                <w:sz w:val="22"/>
                <w:szCs w:val="22"/>
                <w:lang w:val="el-GR"/>
              </w:rPr>
              <w:t>Γ’τρίμηνο 2022</w:t>
            </w:r>
          </w:p>
        </w:tc>
        <w:tc>
          <w:tcPr>
            <w:tcW w:w="1311" w:type="dxa"/>
            <w:tcBorders>
              <w:top w:val="nil"/>
              <w:left w:val="nil"/>
              <w:bottom w:val="single" w:sz="12" w:space="0" w:color="548DD4" w:themeColor="text2" w:themeTint="99"/>
              <w:right w:val="nil"/>
            </w:tcBorders>
            <w:shd w:val="clear" w:color="auto" w:fill="FFFFFF" w:themeFill="background1"/>
            <w:noWrap/>
            <w:vAlign w:val="center"/>
            <w:hideMark/>
          </w:tcPr>
          <w:p w14:paraId="546B195B" w14:textId="624EF6A9" w:rsidR="00F2387B" w:rsidRPr="002E6858" w:rsidRDefault="00F2387B" w:rsidP="00F2387B">
            <w:pPr>
              <w:jc w:val="right"/>
              <w:rPr>
                <w:rFonts w:ascii="Tahoma" w:hAnsi="Tahoma" w:cs="Tahoma"/>
                <w:b/>
                <w:bCs/>
                <w:sz w:val="22"/>
                <w:szCs w:val="22"/>
                <w:lang w:val="el-GR"/>
              </w:rPr>
            </w:pPr>
            <w:r>
              <w:rPr>
                <w:rFonts w:ascii="Tahoma" w:hAnsi="Tahoma" w:cs="Tahoma"/>
                <w:b/>
                <w:bCs/>
                <w:sz w:val="22"/>
                <w:szCs w:val="22"/>
                <w:lang w:val="el-GR"/>
              </w:rPr>
              <w:t>Γ’τρίμηνο 2021</w:t>
            </w:r>
          </w:p>
        </w:tc>
        <w:tc>
          <w:tcPr>
            <w:tcW w:w="1002" w:type="dxa"/>
            <w:tcBorders>
              <w:top w:val="nil"/>
              <w:left w:val="nil"/>
              <w:bottom w:val="single" w:sz="12" w:space="0" w:color="548DD4" w:themeColor="text2" w:themeTint="99"/>
              <w:right w:val="nil"/>
            </w:tcBorders>
            <w:shd w:val="clear" w:color="auto" w:fill="FFFFFF" w:themeFill="background1"/>
            <w:vAlign w:val="center"/>
          </w:tcPr>
          <w:p w14:paraId="2BB8A30F" w14:textId="77777777" w:rsidR="00F2387B" w:rsidRPr="002E6858" w:rsidRDefault="00F2387B" w:rsidP="00F2387B">
            <w:pPr>
              <w:jc w:val="right"/>
              <w:rPr>
                <w:rFonts w:ascii="Tahoma" w:hAnsi="Tahoma" w:cs="Tahoma"/>
                <w:b/>
                <w:bCs/>
                <w:sz w:val="22"/>
                <w:szCs w:val="22"/>
                <w:lang w:val="el-GR"/>
              </w:rPr>
            </w:pPr>
            <w:r w:rsidRPr="002E6858">
              <w:rPr>
                <w:rFonts w:ascii="Tahoma" w:hAnsi="Tahoma" w:cs="Tahoma"/>
                <w:b/>
                <w:bCs/>
                <w:sz w:val="22"/>
                <w:szCs w:val="22"/>
                <w:lang w:val="el-GR"/>
              </w:rPr>
              <w:t>+/- %</w:t>
            </w:r>
          </w:p>
        </w:tc>
        <w:tc>
          <w:tcPr>
            <w:tcW w:w="1179" w:type="dxa"/>
            <w:tcBorders>
              <w:top w:val="nil"/>
              <w:left w:val="nil"/>
              <w:bottom w:val="single" w:sz="12" w:space="0" w:color="548DD4" w:themeColor="text2" w:themeTint="99"/>
              <w:right w:val="nil"/>
            </w:tcBorders>
            <w:shd w:val="clear" w:color="auto" w:fill="FFFFFF" w:themeFill="background1"/>
            <w:vAlign w:val="bottom"/>
          </w:tcPr>
          <w:p w14:paraId="0E84CBA0"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l-GR" w:eastAsia="el-GR"/>
              </w:rPr>
              <w:t>9</w:t>
            </w:r>
            <w:r>
              <w:rPr>
                <w:rFonts w:ascii="Tahoma" w:hAnsi="Tahoma" w:cs="Tahoma"/>
                <w:b/>
                <w:color w:val="000000"/>
                <w:sz w:val="22"/>
                <w:szCs w:val="22"/>
                <w:lang w:val="en-US" w:eastAsia="el-GR"/>
              </w:rPr>
              <w:t>M’</w:t>
            </w:r>
          </w:p>
          <w:p w14:paraId="3009BDD1" w14:textId="17847BE4" w:rsidR="00F2387B" w:rsidRPr="002E6858" w:rsidRDefault="00F2387B" w:rsidP="00F2387B">
            <w:pPr>
              <w:jc w:val="right"/>
              <w:rPr>
                <w:rFonts w:ascii="Tahoma" w:hAnsi="Tahoma" w:cs="Tahoma"/>
                <w:b/>
                <w:b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2</w:t>
            </w:r>
          </w:p>
        </w:tc>
        <w:tc>
          <w:tcPr>
            <w:tcW w:w="1180" w:type="dxa"/>
            <w:gridSpan w:val="2"/>
            <w:tcBorders>
              <w:top w:val="nil"/>
              <w:left w:val="nil"/>
              <w:bottom w:val="single" w:sz="12" w:space="0" w:color="548DD4" w:themeColor="text2" w:themeTint="99"/>
              <w:right w:val="nil"/>
            </w:tcBorders>
            <w:shd w:val="clear" w:color="auto" w:fill="FFFFFF" w:themeFill="background1"/>
            <w:vAlign w:val="bottom"/>
          </w:tcPr>
          <w:p w14:paraId="79FDE57B"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n-US" w:eastAsia="el-GR"/>
              </w:rPr>
              <w:t>9M’</w:t>
            </w:r>
          </w:p>
          <w:p w14:paraId="6FD37AB8" w14:textId="1C5993FA" w:rsidR="00F2387B" w:rsidRDefault="00F2387B" w:rsidP="00F2387B">
            <w:pPr>
              <w:jc w:val="right"/>
              <w:rPr>
                <w:rFonts w:ascii="Tahoma" w:hAnsi="Tahoma" w:cs="Tahoma"/>
                <w:b/>
                <w:b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1</w:t>
            </w:r>
          </w:p>
        </w:tc>
        <w:tc>
          <w:tcPr>
            <w:tcW w:w="1098" w:type="dxa"/>
            <w:tcBorders>
              <w:top w:val="nil"/>
              <w:left w:val="nil"/>
              <w:bottom w:val="single" w:sz="12" w:space="0" w:color="548DD4" w:themeColor="text2" w:themeTint="99"/>
              <w:right w:val="nil"/>
            </w:tcBorders>
            <w:shd w:val="clear" w:color="auto" w:fill="FFFFFF" w:themeFill="background1"/>
          </w:tcPr>
          <w:p w14:paraId="432C9228" w14:textId="453A9390" w:rsidR="00F2387B" w:rsidRDefault="00F2387B" w:rsidP="00F2387B">
            <w:pPr>
              <w:jc w:val="right"/>
              <w:rPr>
                <w:rFonts w:ascii="Tahoma" w:hAnsi="Tahoma" w:cs="Tahoma"/>
                <w:b/>
                <w:bCs/>
                <w:sz w:val="22"/>
                <w:szCs w:val="22"/>
                <w:lang w:val="el-GR"/>
              </w:rPr>
            </w:pPr>
            <w:r w:rsidRPr="0072397E">
              <w:rPr>
                <w:rFonts w:ascii="Tahoma" w:hAnsi="Tahoma" w:cs="Tahoma"/>
                <w:b/>
                <w:bCs/>
                <w:iCs/>
                <w:color w:val="000000"/>
                <w:sz w:val="22"/>
                <w:szCs w:val="22"/>
                <w:lang w:val="el-GR"/>
              </w:rPr>
              <w:t>+/- %</w:t>
            </w:r>
          </w:p>
        </w:tc>
      </w:tr>
      <w:tr w:rsidR="00051C04" w:rsidRPr="002E6858" w14:paraId="67ECD196" w14:textId="59323F21" w:rsidTr="00DB2A5A">
        <w:trPr>
          <w:trHeight w:hRule="exact" w:val="625"/>
        </w:trPr>
        <w:tc>
          <w:tcPr>
            <w:tcW w:w="3278" w:type="dxa"/>
            <w:tcBorders>
              <w:top w:val="single" w:sz="12" w:space="0" w:color="548DD4" w:themeColor="text2" w:themeTint="99"/>
              <w:left w:val="nil"/>
              <w:right w:val="nil"/>
            </w:tcBorders>
            <w:shd w:val="clear" w:color="auto" w:fill="F2F2F2" w:themeFill="background1" w:themeFillShade="F2"/>
            <w:noWrap/>
            <w:vAlign w:val="center"/>
          </w:tcPr>
          <w:p w14:paraId="3630A861" w14:textId="77777777" w:rsidR="00051C04" w:rsidRPr="00541BC5" w:rsidRDefault="00051C04" w:rsidP="00051C04">
            <w:pPr>
              <w:tabs>
                <w:tab w:val="left" w:pos="1968"/>
                <w:tab w:val="left" w:pos="2010"/>
                <w:tab w:val="left" w:pos="4047"/>
              </w:tabs>
              <w:ind w:left="-229" w:right="49" w:firstLine="121"/>
              <w:rPr>
                <w:rFonts w:ascii="Tahoma" w:hAnsi="Tahoma" w:cs="Tahoma"/>
                <w:sz w:val="22"/>
                <w:szCs w:val="22"/>
                <w:lang w:val="el-GR"/>
              </w:rPr>
            </w:pPr>
            <w:r w:rsidRPr="00541BC5">
              <w:rPr>
                <w:rFonts w:ascii="Tahoma" w:hAnsi="Tahoma" w:cs="Tahoma"/>
                <w:b/>
                <w:bCs/>
                <w:sz w:val="22"/>
                <w:szCs w:val="22"/>
                <w:lang w:val="el-GR"/>
              </w:rPr>
              <w:t>Κύκλος Εργασιών</w:t>
            </w:r>
          </w:p>
        </w:tc>
        <w:tc>
          <w:tcPr>
            <w:tcW w:w="1442" w:type="dxa"/>
            <w:tcBorders>
              <w:top w:val="single" w:sz="12" w:space="0" w:color="548DD4" w:themeColor="text2" w:themeTint="99"/>
              <w:left w:val="nil"/>
              <w:right w:val="nil"/>
            </w:tcBorders>
            <w:shd w:val="clear" w:color="auto" w:fill="F2F2F2" w:themeFill="background1" w:themeFillShade="F2"/>
            <w:noWrap/>
            <w:vAlign w:val="center"/>
          </w:tcPr>
          <w:p w14:paraId="03B874F9" w14:textId="78C0642F" w:rsidR="00051C04" w:rsidRPr="002E6858" w:rsidRDefault="00051C04" w:rsidP="00051C04">
            <w:pPr>
              <w:tabs>
                <w:tab w:val="left" w:pos="1968"/>
                <w:tab w:val="left" w:pos="2010"/>
                <w:tab w:val="left" w:pos="4047"/>
              </w:tabs>
              <w:ind w:left="-229" w:right="49" w:firstLine="121"/>
              <w:jc w:val="right"/>
              <w:rPr>
                <w:rFonts w:ascii="Tahoma" w:hAnsi="Tahoma" w:cs="Tahoma"/>
                <w:b/>
                <w:color w:val="FF0000"/>
                <w:sz w:val="22"/>
                <w:szCs w:val="22"/>
                <w:lang w:val="el-GR"/>
              </w:rPr>
            </w:pPr>
            <w:r w:rsidRPr="00610113">
              <w:rPr>
                <w:rFonts w:ascii="Tahoma" w:hAnsi="Tahoma" w:cs="Tahoma"/>
                <w:b/>
                <w:bCs/>
                <w:sz w:val="22"/>
                <w:szCs w:val="22"/>
              </w:rPr>
              <w:t>830</w:t>
            </w:r>
            <w:r>
              <w:rPr>
                <w:rFonts w:ascii="Tahoma" w:hAnsi="Tahoma" w:cs="Tahoma"/>
                <w:b/>
                <w:bCs/>
                <w:sz w:val="22"/>
                <w:szCs w:val="22"/>
              </w:rPr>
              <w:t>,</w:t>
            </w:r>
            <w:r w:rsidRPr="00610113">
              <w:rPr>
                <w:rFonts w:ascii="Tahoma" w:hAnsi="Tahoma" w:cs="Tahoma"/>
                <w:b/>
                <w:bCs/>
                <w:sz w:val="22"/>
                <w:szCs w:val="22"/>
              </w:rPr>
              <w:t>0</w:t>
            </w:r>
          </w:p>
        </w:tc>
        <w:tc>
          <w:tcPr>
            <w:tcW w:w="1311" w:type="dxa"/>
            <w:tcBorders>
              <w:top w:val="single" w:sz="12" w:space="0" w:color="548DD4" w:themeColor="text2" w:themeTint="99"/>
              <w:left w:val="nil"/>
              <w:right w:val="nil"/>
            </w:tcBorders>
            <w:shd w:val="clear" w:color="auto" w:fill="F2F2F2" w:themeFill="background1" w:themeFillShade="F2"/>
            <w:noWrap/>
            <w:vAlign w:val="center"/>
          </w:tcPr>
          <w:p w14:paraId="566C1EDE" w14:textId="5C26C3AE" w:rsidR="00051C04" w:rsidRPr="002E6858" w:rsidRDefault="00051C04" w:rsidP="00051C04">
            <w:pPr>
              <w:tabs>
                <w:tab w:val="left" w:pos="1968"/>
                <w:tab w:val="left" w:pos="2010"/>
                <w:tab w:val="left" w:pos="4047"/>
              </w:tabs>
              <w:ind w:left="-229" w:right="49" w:firstLine="121"/>
              <w:jc w:val="right"/>
              <w:rPr>
                <w:rFonts w:ascii="Tahoma" w:hAnsi="Tahoma" w:cs="Tahoma"/>
                <w:b/>
                <w:color w:val="FF0000"/>
                <w:sz w:val="22"/>
                <w:szCs w:val="22"/>
                <w:lang w:val="el-GR"/>
              </w:rPr>
            </w:pPr>
            <w:r w:rsidRPr="00610113">
              <w:rPr>
                <w:rFonts w:ascii="Tahoma" w:hAnsi="Tahoma" w:cs="Tahoma"/>
                <w:b/>
                <w:bCs/>
                <w:sz w:val="22"/>
                <w:szCs w:val="22"/>
              </w:rPr>
              <w:t>782</w:t>
            </w:r>
            <w:r>
              <w:rPr>
                <w:rFonts w:ascii="Tahoma" w:hAnsi="Tahoma" w:cs="Tahoma"/>
                <w:b/>
                <w:bCs/>
                <w:sz w:val="22"/>
                <w:szCs w:val="22"/>
              </w:rPr>
              <w:t>,</w:t>
            </w:r>
            <w:r w:rsidRPr="00610113">
              <w:rPr>
                <w:rFonts w:ascii="Tahoma" w:hAnsi="Tahoma" w:cs="Tahoma"/>
                <w:b/>
                <w:bCs/>
                <w:sz w:val="22"/>
                <w:szCs w:val="22"/>
              </w:rPr>
              <w:t>6</w:t>
            </w:r>
          </w:p>
        </w:tc>
        <w:tc>
          <w:tcPr>
            <w:tcW w:w="1002" w:type="dxa"/>
            <w:tcBorders>
              <w:top w:val="single" w:sz="12" w:space="0" w:color="548DD4" w:themeColor="text2" w:themeTint="99"/>
              <w:left w:val="nil"/>
              <w:right w:val="nil"/>
            </w:tcBorders>
            <w:shd w:val="clear" w:color="auto" w:fill="F2F2F2" w:themeFill="background1" w:themeFillShade="F2"/>
            <w:vAlign w:val="center"/>
          </w:tcPr>
          <w:p w14:paraId="0CE8FD26" w14:textId="357C103F" w:rsidR="00051C04" w:rsidRPr="002E6858" w:rsidRDefault="00051C04" w:rsidP="00051C04">
            <w:pPr>
              <w:tabs>
                <w:tab w:val="left" w:pos="1968"/>
                <w:tab w:val="left" w:pos="2010"/>
                <w:tab w:val="left" w:pos="4047"/>
              </w:tabs>
              <w:ind w:left="-229" w:right="49" w:firstLine="121"/>
              <w:jc w:val="right"/>
              <w:rPr>
                <w:rFonts w:ascii="Tahoma" w:hAnsi="Tahoma" w:cs="Tahoma"/>
                <w:b/>
                <w:color w:val="FF0000"/>
                <w:sz w:val="22"/>
                <w:szCs w:val="22"/>
                <w:lang w:val="el-GR"/>
              </w:rPr>
            </w:pPr>
            <w:r w:rsidRPr="00610113">
              <w:rPr>
                <w:rFonts w:ascii="Tahoma" w:hAnsi="Tahoma" w:cs="Tahoma"/>
                <w:b/>
                <w:bCs/>
                <w:sz w:val="22"/>
                <w:szCs w:val="22"/>
              </w:rPr>
              <w:t>+6</w:t>
            </w:r>
            <w:r>
              <w:rPr>
                <w:rFonts w:ascii="Tahoma" w:hAnsi="Tahoma" w:cs="Tahoma"/>
                <w:b/>
                <w:bCs/>
                <w:sz w:val="22"/>
                <w:szCs w:val="22"/>
              </w:rPr>
              <w:t>,1</w:t>
            </w:r>
            <w:r w:rsidRPr="00610113">
              <w:rPr>
                <w:rFonts w:ascii="Tahoma" w:hAnsi="Tahoma" w:cs="Tahoma"/>
                <w:b/>
                <w:bCs/>
                <w:sz w:val="22"/>
                <w:szCs w:val="22"/>
              </w:rPr>
              <w:t>%</w:t>
            </w:r>
          </w:p>
        </w:tc>
        <w:tc>
          <w:tcPr>
            <w:tcW w:w="1211" w:type="dxa"/>
            <w:gridSpan w:val="2"/>
            <w:tcBorders>
              <w:top w:val="single" w:sz="12" w:space="0" w:color="548DD4" w:themeColor="text2" w:themeTint="99"/>
              <w:left w:val="nil"/>
              <w:right w:val="nil"/>
            </w:tcBorders>
            <w:shd w:val="clear" w:color="auto" w:fill="F2F2F2" w:themeFill="background1" w:themeFillShade="F2"/>
            <w:vAlign w:val="center"/>
          </w:tcPr>
          <w:p w14:paraId="29F2EC13" w14:textId="00106C7D" w:rsidR="00051C04" w:rsidRPr="00A04F90" w:rsidRDefault="00051C04" w:rsidP="00051C04">
            <w:pPr>
              <w:tabs>
                <w:tab w:val="left" w:pos="1968"/>
                <w:tab w:val="left" w:pos="2010"/>
                <w:tab w:val="left" w:pos="4047"/>
              </w:tabs>
              <w:ind w:left="-229" w:right="49" w:firstLine="121"/>
              <w:jc w:val="right"/>
              <w:rPr>
                <w:rFonts w:ascii="Tahoma" w:hAnsi="Tahoma" w:cs="Tahoma"/>
                <w:b/>
                <w:bCs/>
                <w:sz w:val="22"/>
                <w:szCs w:val="22"/>
              </w:rPr>
            </w:pPr>
            <w:r w:rsidRPr="00610113">
              <w:rPr>
                <w:rFonts w:ascii="Tahoma" w:hAnsi="Tahoma" w:cs="Tahoma"/>
                <w:b/>
                <w:bCs/>
                <w:sz w:val="22"/>
                <w:szCs w:val="22"/>
              </w:rPr>
              <w:t>2</w:t>
            </w:r>
            <w:r>
              <w:rPr>
                <w:rFonts w:ascii="Tahoma" w:hAnsi="Tahoma" w:cs="Tahoma"/>
                <w:b/>
                <w:bCs/>
                <w:sz w:val="22"/>
                <w:szCs w:val="22"/>
                <w:lang w:val="el-GR"/>
              </w:rPr>
              <w:t>.</w:t>
            </w:r>
            <w:r w:rsidRPr="00610113">
              <w:rPr>
                <w:rFonts w:ascii="Tahoma" w:hAnsi="Tahoma" w:cs="Tahoma"/>
                <w:b/>
                <w:bCs/>
                <w:sz w:val="22"/>
                <w:szCs w:val="22"/>
              </w:rPr>
              <w:t>341</w:t>
            </w:r>
            <w:r>
              <w:rPr>
                <w:rFonts w:ascii="Tahoma" w:hAnsi="Tahoma" w:cs="Tahoma"/>
                <w:b/>
                <w:bCs/>
                <w:sz w:val="22"/>
                <w:szCs w:val="22"/>
              </w:rPr>
              <w:t>,</w:t>
            </w:r>
            <w:r w:rsidRPr="00610113">
              <w:rPr>
                <w:rFonts w:ascii="Tahoma" w:hAnsi="Tahoma" w:cs="Tahoma"/>
                <w:b/>
                <w:bCs/>
                <w:sz w:val="22"/>
                <w:szCs w:val="22"/>
              </w:rPr>
              <w:t>5</w:t>
            </w:r>
          </w:p>
        </w:tc>
        <w:tc>
          <w:tcPr>
            <w:tcW w:w="1148" w:type="dxa"/>
            <w:tcBorders>
              <w:top w:val="single" w:sz="12" w:space="0" w:color="548DD4" w:themeColor="text2" w:themeTint="99"/>
              <w:left w:val="nil"/>
              <w:right w:val="nil"/>
            </w:tcBorders>
            <w:shd w:val="clear" w:color="auto" w:fill="F2F2F2" w:themeFill="background1" w:themeFillShade="F2"/>
            <w:vAlign w:val="center"/>
          </w:tcPr>
          <w:p w14:paraId="77BA0379" w14:textId="62B95F2D" w:rsidR="00051C04" w:rsidRDefault="00051C04" w:rsidP="00051C04">
            <w:pPr>
              <w:tabs>
                <w:tab w:val="left" w:pos="1968"/>
                <w:tab w:val="left" w:pos="2010"/>
                <w:tab w:val="left" w:pos="4047"/>
              </w:tabs>
              <w:ind w:left="-229" w:right="49" w:firstLine="121"/>
              <w:jc w:val="right"/>
              <w:rPr>
                <w:rFonts w:ascii="Tahoma" w:hAnsi="Tahoma" w:cs="Tahoma"/>
                <w:b/>
                <w:bCs/>
                <w:sz w:val="22"/>
                <w:szCs w:val="22"/>
              </w:rPr>
            </w:pPr>
            <w:r w:rsidRPr="00610113">
              <w:rPr>
                <w:rFonts w:ascii="Tahoma" w:hAnsi="Tahoma" w:cs="Tahoma"/>
                <w:b/>
                <w:bCs/>
                <w:sz w:val="22"/>
                <w:szCs w:val="22"/>
              </w:rPr>
              <w:t>2</w:t>
            </w:r>
            <w:r>
              <w:rPr>
                <w:rFonts w:ascii="Tahoma" w:hAnsi="Tahoma" w:cs="Tahoma"/>
                <w:b/>
                <w:bCs/>
                <w:sz w:val="22"/>
                <w:szCs w:val="22"/>
                <w:lang w:val="el-GR"/>
              </w:rPr>
              <w:t>.</w:t>
            </w:r>
            <w:r w:rsidRPr="00610113">
              <w:rPr>
                <w:rFonts w:ascii="Tahoma" w:hAnsi="Tahoma" w:cs="Tahoma"/>
                <w:b/>
                <w:bCs/>
                <w:sz w:val="22"/>
                <w:szCs w:val="22"/>
              </w:rPr>
              <w:t>249</w:t>
            </w:r>
            <w:r>
              <w:rPr>
                <w:rFonts w:ascii="Tahoma" w:hAnsi="Tahoma" w:cs="Tahoma"/>
                <w:b/>
                <w:bCs/>
                <w:sz w:val="22"/>
                <w:szCs w:val="22"/>
              </w:rPr>
              <w:t>,</w:t>
            </w:r>
            <w:r w:rsidRPr="00610113">
              <w:rPr>
                <w:rFonts w:ascii="Tahoma" w:hAnsi="Tahoma" w:cs="Tahoma"/>
                <w:b/>
                <w:bCs/>
                <w:sz w:val="22"/>
                <w:szCs w:val="22"/>
              </w:rPr>
              <w:t>7</w:t>
            </w:r>
          </w:p>
        </w:tc>
        <w:tc>
          <w:tcPr>
            <w:tcW w:w="1098" w:type="dxa"/>
            <w:tcBorders>
              <w:top w:val="single" w:sz="12" w:space="0" w:color="548DD4" w:themeColor="text2" w:themeTint="99"/>
              <w:left w:val="nil"/>
              <w:right w:val="nil"/>
            </w:tcBorders>
            <w:shd w:val="clear" w:color="auto" w:fill="F2F2F2" w:themeFill="background1" w:themeFillShade="F2"/>
            <w:vAlign w:val="center"/>
          </w:tcPr>
          <w:p w14:paraId="77ACA921" w14:textId="22D923D5" w:rsidR="00051C04" w:rsidRDefault="00051C04" w:rsidP="00051C04">
            <w:pPr>
              <w:tabs>
                <w:tab w:val="left" w:pos="1968"/>
                <w:tab w:val="left" w:pos="2010"/>
                <w:tab w:val="left" w:pos="4047"/>
              </w:tabs>
              <w:ind w:left="-229" w:right="49" w:firstLine="121"/>
              <w:jc w:val="right"/>
              <w:rPr>
                <w:rFonts w:ascii="Tahoma" w:hAnsi="Tahoma" w:cs="Tahoma"/>
                <w:b/>
                <w:bCs/>
                <w:sz w:val="22"/>
                <w:szCs w:val="22"/>
              </w:rPr>
            </w:pPr>
            <w:r w:rsidRPr="00610113">
              <w:rPr>
                <w:rFonts w:ascii="Tahoma" w:hAnsi="Tahoma" w:cs="Tahoma"/>
                <w:b/>
                <w:bCs/>
                <w:sz w:val="22"/>
                <w:szCs w:val="22"/>
              </w:rPr>
              <w:t>+4</w:t>
            </w:r>
            <w:r>
              <w:rPr>
                <w:rFonts w:ascii="Tahoma" w:hAnsi="Tahoma" w:cs="Tahoma"/>
                <w:b/>
                <w:bCs/>
                <w:sz w:val="22"/>
                <w:szCs w:val="22"/>
              </w:rPr>
              <w:t>,</w:t>
            </w:r>
            <w:r w:rsidRPr="00610113">
              <w:rPr>
                <w:rFonts w:ascii="Tahoma" w:hAnsi="Tahoma" w:cs="Tahoma"/>
                <w:b/>
                <w:bCs/>
                <w:sz w:val="22"/>
                <w:szCs w:val="22"/>
              </w:rPr>
              <w:t>1%</w:t>
            </w:r>
          </w:p>
        </w:tc>
      </w:tr>
      <w:tr w:rsidR="00051C04" w:rsidRPr="002E6858" w14:paraId="2D37F5BE" w14:textId="233C3613" w:rsidTr="00DB2A5A">
        <w:trPr>
          <w:trHeight w:hRule="exact" w:val="271"/>
        </w:trPr>
        <w:tc>
          <w:tcPr>
            <w:tcW w:w="3278" w:type="dxa"/>
            <w:tcBorders>
              <w:left w:val="nil"/>
              <w:right w:val="nil"/>
            </w:tcBorders>
            <w:shd w:val="clear" w:color="auto" w:fill="FFFFFF" w:themeFill="background1"/>
            <w:noWrap/>
            <w:vAlign w:val="center"/>
          </w:tcPr>
          <w:p w14:paraId="03314BFA" w14:textId="77777777" w:rsidR="00051C04" w:rsidRPr="00541BC5" w:rsidRDefault="00051C04" w:rsidP="00051C04">
            <w:pPr>
              <w:tabs>
                <w:tab w:val="left" w:pos="1968"/>
                <w:tab w:val="left" w:pos="2010"/>
                <w:tab w:val="left" w:pos="4047"/>
              </w:tabs>
              <w:ind w:left="-229" w:right="49" w:firstLine="121"/>
              <w:rPr>
                <w:rFonts w:ascii="Tahoma" w:hAnsi="Tahoma" w:cs="Tahoma"/>
                <w:sz w:val="22"/>
                <w:szCs w:val="22"/>
                <w:lang w:val="el-GR"/>
              </w:rPr>
            </w:pPr>
            <w:r w:rsidRPr="00541BC5">
              <w:rPr>
                <w:rFonts w:ascii="Tahoma" w:hAnsi="Tahoma" w:cs="Tahoma"/>
                <w:bCs/>
                <w:i/>
                <w:sz w:val="22"/>
                <w:szCs w:val="22"/>
                <w:lang w:val="el-GR"/>
              </w:rPr>
              <w:t>Έσοδα λιανικής σταθερής</w:t>
            </w:r>
          </w:p>
        </w:tc>
        <w:tc>
          <w:tcPr>
            <w:tcW w:w="1442" w:type="dxa"/>
            <w:tcBorders>
              <w:left w:val="nil"/>
              <w:right w:val="nil"/>
            </w:tcBorders>
            <w:shd w:val="clear" w:color="auto" w:fill="FFFFFF" w:themeFill="background1"/>
            <w:noWrap/>
            <w:vAlign w:val="center"/>
          </w:tcPr>
          <w:p w14:paraId="153C5930" w14:textId="65AB5BE1"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lang w:val="el-GR"/>
              </w:rPr>
            </w:pPr>
            <w:r w:rsidRPr="00610113">
              <w:rPr>
                <w:rFonts w:ascii="Tahoma" w:hAnsi="Tahoma" w:cs="Tahoma"/>
                <w:sz w:val="22"/>
                <w:szCs w:val="22"/>
              </w:rPr>
              <w:t>230</w:t>
            </w:r>
            <w:r>
              <w:rPr>
                <w:rFonts w:ascii="Tahoma" w:hAnsi="Tahoma" w:cs="Tahoma"/>
                <w:sz w:val="22"/>
                <w:szCs w:val="22"/>
              </w:rPr>
              <w:t>,</w:t>
            </w:r>
            <w:r w:rsidRPr="00610113">
              <w:rPr>
                <w:rFonts w:ascii="Tahoma" w:hAnsi="Tahoma" w:cs="Tahoma"/>
                <w:sz w:val="22"/>
                <w:szCs w:val="22"/>
              </w:rPr>
              <w:t>2</w:t>
            </w:r>
          </w:p>
        </w:tc>
        <w:tc>
          <w:tcPr>
            <w:tcW w:w="1311" w:type="dxa"/>
            <w:tcBorders>
              <w:left w:val="nil"/>
              <w:right w:val="nil"/>
            </w:tcBorders>
            <w:shd w:val="clear" w:color="auto" w:fill="FFFFFF" w:themeFill="background1"/>
            <w:noWrap/>
            <w:vAlign w:val="center"/>
          </w:tcPr>
          <w:p w14:paraId="47365617" w14:textId="220A7FE2"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lang w:val="el-GR"/>
              </w:rPr>
            </w:pPr>
            <w:r w:rsidRPr="00610113">
              <w:rPr>
                <w:rFonts w:ascii="Tahoma" w:hAnsi="Tahoma" w:cs="Tahoma"/>
                <w:sz w:val="22"/>
                <w:szCs w:val="22"/>
              </w:rPr>
              <w:t>241</w:t>
            </w:r>
            <w:r>
              <w:rPr>
                <w:rFonts w:ascii="Tahoma" w:hAnsi="Tahoma" w:cs="Tahoma"/>
                <w:sz w:val="22"/>
                <w:szCs w:val="22"/>
              </w:rPr>
              <w:t>,</w:t>
            </w:r>
            <w:r w:rsidRPr="00610113">
              <w:rPr>
                <w:rFonts w:ascii="Tahoma" w:hAnsi="Tahoma" w:cs="Tahoma"/>
                <w:sz w:val="22"/>
                <w:szCs w:val="22"/>
              </w:rPr>
              <w:t>2</w:t>
            </w:r>
          </w:p>
        </w:tc>
        <w:tc>
          <w:tcPr>
            <w:tcW w:w="1002" w:type="dxa"/>
            <w:tcBorders>
              <w:left w:val="nil"/>
              <w:right w:val="nil"/>
            </w:tcBorders>
            <w:shd w:val="clear" w:color="auto" w:fill="FFFFFF" w:themeFill="background1"/>
            <w:vAlign w:val="center"/>
          </w:tcPr>
          <w:p w14:paraId="0A917E0F" w14:textId="24122FB6"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lang w:val="el-GR"/>
              </w:rPr>
            </w:pPr>
            <w:r w:rsidRPr="00610113">
              <w:rPr>
                <w:rFonts w:ascii="Tahoma" w:hAnsi="Tahoma" w:cs="Tahoma"/>
                <w:sz w:val="22"/>
                <w:szCs w:val="22"/>
              </w:rPr>
              <w:t>-4</w:t>
            </w:r>
            <w:r>
              <w:rPr>
                <w:rFonts w:ascii="Tahoma" w:hAnsi="Tahoma" w:cs="Tahoma"/>
                <w:sz w:val="22"/>
                <w:szCs w:val="22"/>
              </w:rPr>
              <w:t>,</w:t>
            </w:r>
            <w:r w:rsidRPr="00610113">
              <w:rPr>
                <w:rFonts w:ascii="Tahoma" w:hAnsi="Tahoma" w:cs="Tahoma"/>
                <w:sz w:val="22"/>
                <w:szCs w:val="22"/>
              </w:rPr>
              <w:t>6%</w:t>
            </w:r>
          </w:p>
        </w:tc>
        <w:tc>
          <w:tcPr>
            <w:tcW w:w="1211" w:type="dxa"/>
            <w:gridSpan w:val="2"/>
            <w:tcBorders>
              <w:left w:val="nil"/>
              <w:right w:val="nil"/>
            </w:tcBorders>
            <w:shd w:val="clear" w:color="auto" w:fill="FFFFFF" w:themeFill="background1"/>
            <w:vAlign w:val="center"/>
          </w:tcPr>
          <w:p w14:paraId="065870D1" w14:textId="37B5B399" w:rsidR="00051C04" w:rsidRPr="00A04F90"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706</w:t>
            </w:r>
            <w:r>
              <w:rPr>
                <w:rFonts w:ascii="Tahoma" w:hAnsi="Tahoma" w:cs="Tahoma"/>
                <w:sz w:val="22"/>
                <w:szCs w:val="22"/>
              </w:rPr>
              <w:t>,</w:t>
            </w:r>
            <w:r w:rsidRPr="00610113">
              <w:rPr>
                <w:rFonts w:ascii="Tahoma" w:hAnsi="Tahoma" w:cs="Tahoma"/>
                <w:sz w:val="22"/>
                <w:szCs w:val="22"/>
              </w:rPr>
              <w:t>1</w:t>
            </w:r>
          </w:p>
        </w:tc>
        <w:tc>
          <w:tcPr>
            <w:tcW w:w="1148" w:type="dxa"/>
            <w:tcBorders>
              <w:left w:val="nil"/>
              <w:right w:val="nil"/>
            </w:tcBorders>
            <w:shd w:val="clear" w:color="auto" w:fill="FFFFFF" w:themeFill="background1"/>
            <w:vAlign w:val="center"/>
          </w:tcPr>
          <w:p w14:paraId="4F1EC14B" w14:textId="35F85C99"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710</w:t>
            </w:r>
            <w:r>
              <w:rPr>
                <w:rFonts w:ascii="Tahoma" w:hAnsi="Tahoma" w:cs="Tahoma"/>
                <w:sz w:val="22"/>
                <w:szCs w:val="22"/>
              </w:rPr>
              <w:t>,</w:t>
            </w:r>
            <w:r w:rsidRPr="00610113">
              <w:rPr>
                <w:rFonts w:ascii="Tahoma" w:hAnsi="Tahoma" w:cs="Tahoma"/>
                <w:sz w:val="22"/>
                <w:szCs w:val="22"/>
              </w:rPr>
              <w:t>3</w:t>
            </w:r>
          </w:p>
        </w:tc>
        <w:tc>
          <w:tcPr>
            <w:tcW w:w="1098" w:type="dxa"/>
            <w:tcBorders>
              <w:left w:val="nil"/>
              <w:right w:val="nil"/>
            </w:tcBorders>
            <w:shd w:val="clear" w:color="auto" w:fill="FFFFFF" w:themeFill="background1"/>
            <w:vAlign w:val="center"/>
          </w:tcPr>
          <w:p w14:paraId="57F33983" w14:textId="24EEDACA"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-0</w:t>
            </w:r>
            <w:r>
              <w:rPr>
                <w:rFonts w:ascii="Tahoma" w:hAnsi="Tahoma" w:cs="Tahoma"/>
                <w:sz w:val="22"/>
                <w:szCs w:val="22"/>
              </w:rPr>
              <w:t>,</w:t>
            </w:r>
            <w:r w:rsidRPr="00610113">
              <w:rPr>
                <w:rFonts w:ascii="Tahoma" w:hAnsi="Tahoma" w:cs="Tahoma"/>
                <w:sz w:val="22"/>
                <w:szCs w:val="22"/>
              </w:rPr>
              <w:t>6%</w:t>
            </w:r>
          </w:p>
        </w:tc>
      </w:tr>
      <w:tr w:rsidR="00051C04" w:rsidRPr="002E6858" w14:paraId="0059584E" w14:textId="1B332075" w:rsidTr="00DB2A5A">
        <w:trPr>
          <w:trHeight w:hRule="exact" w:val="271"/>
        </w:trPr>
        <w:tc>
          <w:tcPr>
            <w:tcW w:w="3278" w:type="dxa"/>
            <w:tcBorders>
              <w:left w:val="nil"/>
              <w:right w:val="nil"/>
            </w:tcBorders>
            <w:shd w:val="clear" w:color="auto" w:fill="FFFFFF" w:themeFill="background1"/>
            <w:noWrap/>
            <w:vAlign w:val="center"/>
          </w:tcPr>
          <w:p w14:paraId="56DB4673" w14:textId="77777777" w:rsidR="00051C04" w:rsidRPr="00541BC5" w:rsidRDefault="00051C04" w:rsidP="00051C04">
            <w:pPr>
              <w:tabs>
                <w:tab w:val="left" w:pos="1968"/>
                <w:tab w:val="left" w:pos="2010"/>
                <w:tab w:val="left" w:pos="4047"/>
              </w:tabs>
              <w:ind w:left="-229" w:right="49" w:firstLine="121"/>
              <w:rPr>
                <w:rFonts w:ascii="Tahoma" w:hAnsi="Tahoma" w:cs="Tahoma"/>
                <w:sz w:val="22"/>
                <w:szCs w:val="22"/>
                <w:lang w:val="el-GR"/>
              </w:rPr>
            </w:pPr>
            <w:r w:rsidRPr="00541BC5">
              <w:rPr>
                <w:rFonts w:ascii="Tahoma" w:hAnsi="Tahoma" w:cs="Tahoma"/>
                <w:bCs/>
                <w:i/>
                <w:sz w:val="22"/>
                <w:szCs w:val="22"/>
                <w:lang w:val="el-GR"/>
              </w:rPr>
              <w:t>Έσοδα από υπηρεσίες κινητής</w:t>
            </w:r>
          </w:p>
        </w:tc>
        <w:tc>
          <w:tcPr>
            <w:tcW w:w="1442" w:type="dxa"/>
            <w:tcBorders>
              <w:left w:val="nil"/>
              <w:right w:val="nil"/>
            </w:tcBorders>
            <w:shd w:val="clear" w:color="auto" w:fill="FFFFFF" w:themeFill="background1"/>
            <w:noWrap/>
            <w:vAlign w:val="center"/>
          </w:tcPr>
          <w:p w14:paraId="352A8E1B" w14:textId="5AF1DF1B"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275</w:t>
            </w:r>
            <w:r>
              <w:rPr>
                <w:rFonts w:ascii="Tahoma" w:hAnsi="Tahoma" w:cs="Tahoma"/>
                <w:sz w:val="22"/>
                <w:szCs w:val="22"/>
              </w:rPr>
              <w:t>,</w:t>
            </w:r>
            <w:r w:rsidRPr="00610113">
              <w:rPr>
                <w:rFonts w:ascii="Tahoma" w:hAnsi="Tahoma" w:cs="Tahoma"/>
                <w:sz w:val="22"/>
                <w:szCs w:val="22"/>
              </w:rPr>
              <w:t>3</w:t>
            </w:r>
          </w:p>
        </w:tc>
        <w:tc>
          <w:tcPr>
            <w:tcW w:w="1311" w:type="dxa"/>
            <w:tcBorders>
              <w:left w:val="nil"/>
              <w:right w:val="nil"/>
            </w:tcBorders>
            <w:shd w:val="clear" w:color="auto" w:fill="FFFFFF" w:themeFill="background1"/>
            <w:noWrap/>
            <w:vAlign w:val="center"/>
          </w:tcPr>
          <w:p w14:paraId="3C9A83F7" w14:textId="4D0B7764"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261</w:t>
            </w:r>
            <w:r>
              <w:rPr>
                <w:rFonts w:ascii="Tahoma" w:hAnsi="Tahoma" w:cs="Tahoma"/>
                <w:sz w:val="22"/>
                <w:szCs w:val="22"/>
              </w:rPr>
              <w:t>,</w:t>
            </w:r>
            <w:r w:rsidRPr="00610113">
              <w:rPr>
                <w:rFonts w:ascii="Tahoma" w:hAnsi="Tahoma" w:cs="Tahoma"/>
                <w:sz w:val="22"/>
                <w:szCs w:val="22"/>
              </w:rPr>
              <w:t>7</w:t>
            </w:r>
          </w:p>
        </w:tc>
        <w:tc>
          <w:tcPr>
            <w:tcW w:w="1002" w:type="dxa"/>
            <w:tcBorders>
              <w:left w:val="nil"/>
              <w:right w:val="nil"/>
            </w:tcBorders>
            <w:shd w:val="clear" w:color="auto" w:fill="FFFFFF" w:themeFill="background1"/>
            <w:vAlign w:val="center"/>
          </w:tcPr>
          <w:p w14:paraId="0EC572A0" w14:textId="52E3BAE6"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+5</w:t>
            </w:r>
            <w:r>
              <w:rPr>
                <w:rFonts w:ascii="Tahoma" w:hAnsi="Tahoma" w:cs="Tahoma"/>
                <w:sz w:val="22"/>
                <w:szCs w:val="22"/>
              </w:rPr>
              <w:t>,</w:t>
            </w:r>
            <w:r w:rsidRPr="00610113">
              <w:rPr>
                <w:rFonts w:ascii="Tahoma" w:hAnsi="Tahoma" w:cs="Tahoma"/>
                <w:sz w:val="22"/>
                <w:szCs w:val="22"/>
              </w:rPr>
              <w:t>2%</w:t>
            </w:r>
          </w:p>
        </w:tc>
        <w:tc>
          <w:tcPr>
            <w:tcW w:w="1211" w:type="dxa"/>
            <w:gridSpan w:val="2"/>
            <w:tcBorders>
              <w:left w:val="nil"/>
              <w:right w:val="nil"/>
            </w:tcBorders>
            <w:shd w:val="clear" w:color="auto" w:fill="FFFFFF" w:themeFill="background1"/>
            <w:vAlign w:val="center"/>
          </w:tcPr>
          <w:p w14:paraId="55434ED5" w14:textId="7B4678CF" w:rsidR="00051C04" w:rsidRPr="00A04F90"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747</w:t>
            </w:r>
            <w:r>
              <w:rPr>
                <w:rFonts w:ascii="Tahoma" w:hAnsi="Tahoma" w:cs="Tahoma"/>
                <w:sz w:val="22"/>
                <w:szCs w:val="22"/>
              </w:rPr>
              <w:t>,</w:t>
            </w:r>
            <w:r w:rsidRPr="00610113">
              <w:rPr>
                <w:rFonts w:ascii="Tahoma" w:hAnsi="Tahoma" w:cs="Tahoma"/>
                <w:sz w:val="22"/>
                <w:szCs w:val="22"/>
              </w:rPr>
              <w:t>1</w:t>
            </w:r>
          </w:p>
        </w:tc>
        <w:tc>
          <w:tcPr>
            <w:tcW w:w="1148" w:type="dxa"/>
            <w:tcBorders>
              <w:left w:val="nil"/>
              <w:right w:val="nil"/>
            </w:tcBorders>
            <w:shd w:val="clear" w:color="auto" w:fill="FFFFFF" w:themeFill="background1"/>
            <w:vAlign w:val="center"/>
          </w:tcPr>
          <w:p w14:paraId="2E5F75B1" w14:textId="5CAFFF8F"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713</w:t>
            </w:r>
            <w:r>
              <w:rPr>
                <w:rFonts w:ascii="Tahoma" w:hAnsi="Tahoma" w:cs="Tahoma"/>
                <w:sz w:val="22"/>
                <w:szCs w:val="22"/>
              </w:rPr>
              <w:t>,</w:t>
            </w:r>
            <w:r w:rsidRPr="00610113">
              <w:rPr>
                <w:rFonts w:ascii="Tahoma" w:hAnsi="Tahoma" w:cs="Tahoma"/>
                <w:sz w:val="22"/>
                <w:szCs w:val="22"/>
              </w:rPr>
              <w:t>3</w:t>
            </w:r>
          </w:p>
        </w:tc>
        <w:tc>
          <w:tcPr>
            <w:tcW w:w="1098" w:type="dxa"/>
            <w:tcBorders>
              <w:left w:val="nil"/>
              <w:right w:val="nil"/>
            </w:tcBorders>
            <w:shd w:val="clear" w:color="auto" w:fill="FFFFFF" w:themeFill="background1"/>
            <w:vAlign w:val="center"/>
          </w:tcPr>
          <w:p w14:paraId="1370DF94" w14:textId="05AEE122"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+4</w:t>
            </w:r>
            <w:r>
              <w:rPr>
                <w:rFonts w:ascii="Tahoma" w:hAnsi="Tahoma" w:cs="Tahoma"/>
                <w:sz w:val="22"/>
                <w:szCs w:val="22"/>
              </w:rPr>
              <w:t>,</w:t>
            </w:r>
            <w:r w:rsidRPr="00610113">
              <w:rPr>
                <w:rFonts w:ascii="Tahoma" w:hAnsi="Tahoma" w:cs="Tahoma"/>
                <w:sz w:val="22"/>
                <w:szCs w:val="22"/>
              </w:rPr>
              <w:t>7%</w:t>
            </w:r>
          </w:p>
        </w:tc>
      </w:tr>
      <w:tr w:rsidR="00051C04" w:rsidRPr="002E6858" w14:paraId="206EC89D" w14:textId="156DA950" w:rsidTr="00DB2A5A">
        <w:trPr>
          <w:trHeight w:hRule="exact" w:val="271"/>
        </w:trPr>
        <w:tc>
          <w:tcPr>
            <w:tcW w:w="3278" w:type="dxa"/>
            <w:tcBorders>
              <w:left w:val="nil"/>
              <w:right w:val="nil"/>
            </w:tcBorders>
            <w:shd w:val="clear" w:color="auto" w:fill="FFFFFF" w:themeFill="background1"/>
            <w:noWrap/>
            <w:vAlign w:val="bottom"/>
          </w:tcPr>
          <w:p w14:paraId="7E9D4CAC" w14:textId="77777777" w:rsidR="00051C04" w:rsidRPr="00541BC5" w:rsidRDefault="00051C04" w:rsidP="00051C04">
            <w:pPr>
              <w:tabs>
                <w:tab w:val="left" w:pos="1968"/>
                <w:tab w:val="left" w:pos="2010"/>
                <w:tab w:val="left" w:pos="4047"/>
              </w:tabs>
              <w:ind w:left="-229" w:right="49" w:firstLine="121"/>
              <w:rPr>
                <w:rFonts w:ascii="Tahoma" w:hAnsi="Tahoma" w:cs="Tahoma"/>
                <w:sz w:val="22"/>
                <w:szCs w:val="22"/>
                <w:lang w:val="el-GR"/>
              </w:rPr>
            </w:pPr>
            <w:r w:rsidRPr="00541BC5">
              <w:rPr>
                <w:rFonts w:ascii="Tahoma" w:hAnsi="Tahoma" w:cs="Tahoma"/>
                <w:bCs/>
                <w:i/>
                <w:sz w:val="22"/>
                <w:szCs w:val="22"/>
                <w:lang w:val="el-GR"/>
              </w:rPr>
              <w:t>Έσοδα χονδρικής</w:t>
            </w:r>
          </w:p>
        </w:tc>
        <w:tc>
          <w:tcPr>
            <w:tcW w:w="1442" w:type="dxa"/>
            <w:tcBorders>
              <w:left w:val="nil"/>
              <w:right w:val="nil"/>
            </w:tcBorders>
            <w:shd w:val="clear" w:color="auto" w:fill="FFFFFF" w:themeFill="background1"/>
            <w:noWrap/>
            <w:vAlign w:val="center"/>
          </w:tcPr>
          <w:p w14:paraId="7393665B" w14:textId="06DA9710"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150</w:t>
            </w:r>
            <w:r>
              <w:rPr>
                <w:rFonts w:ascii="Tahoma" w:hAnsi="Tahoma" w:cs="Tahoma"/>
                <w:sz w:val="22"/>
                <w:szCs w:val="22"/>
              </w:rPr>
              <w:t>,</w:t>
            </w:r>
            <w:r w:rsidRPr="00610113">
              <w:rPr>
                <w:rFonts w:ascii="Tahoma" w:hAnsi="Tahoma" w:cs="Tahoma"/>
                <w:sz w:val="22"/>
                <w:szCs w:val="22"/>
              </w:rPr>
              <w:t>7</w:t>
            </w:r>
          </w:p>
        </w:tc>
        <w:tc>
          <w:tcPr>
            <w:tcW w:w="1311" w:type="dxa"/>
            <w:tcBorders>
              <w:left w:val="nil"/>
              <w:right w:val="nil"/>
            </w:tcBorders>
            <w:shd w:val="clear" w:color="auto" w:fill="FFFFFF" w:themeFill="background1"/>
            <w:noWrap/>
            <w:vAlign w:val="center"/>
          </w:tcPr>
          <w:p w14:paraId="78CAB3A8" w14:textId="176303B5"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144</w:t>
            </w:r>
            <w:r>
              <w:rPr>
                <w:rFonts w:ascii="Tahoma" w:hAnsi="Tahoma" w:cs="Tahoma"/>
                <w:sz w:val="22"/>
                <w:szCs w:val="22"/>
              </w:rPr>
              <w:t>,</w:t>
            </w:r>
            <w:r w:rsidRPr="00610113">
              <w:rPr>
                <w:rFonts w:ascii="Tahoma" w:hAnsi="Tahoma" w:cs="Tahoma"/>
                <w:sz w:val="22"/>
                <w:szCs w:val="22"/>
              </w:rPr>
              <w:t>7</w:t>
            </w:r>
          </w:p>
        </w:tc>
        <w:tc>
          <w:tcPr>
            <w:tcW w:w="1002" w:type="dxa"/>
            <w:tcBorders>
              <w:left w:val="nil"/>
              <w:right w:val="nil"/>
            </w:tcBorders>
            <w:shd w:val="clear" w:color="auto" w:fill="FFFFFF" w:themeFill="background1"/>
            <w:vAlign w:val="center"/>
          </w:tcPr>
          <w:p w14:paraId="135B24F4" w14:textId="1612BCC1"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+4</w:t>
            </w:r>
            <w:r>
              <w:rPr>
                <w:rFonts w:ascii="Tahoma" w:hAnsi="Tahoma" w:cs="Tahoma"/>
                <w:sz w:val="22"/>
                <w:szCs w:val="22"/>
              </w:rPr>
              <w:t>,</w:t>
            </w:r>
            <w:r w:rsidRPr="00610113">
              <w:rPr>
                <w:rFonts w:ascii="Tahoma" w:hAnsi="Tahoma" w:cs="Tahoma"/>
                <w:sz w:val="22"/>
                <w:szCs w:val="22"/>
              </w:rPr>
              <w:t>1%</w:t>
            </w:r>
          </w:p>
        </w:tc>
        <w:tc>
          <w:tcPr>
            <w:tcW w:w="1211" w:type="dxa"/>
            <w:gridSpan w:val="2"/>
            <w:tcBorders>
              <w:left w:val="nil"/>
              <w:right w:val="nil"/>
            </w:tcBorders>
            <w:shd w:val="clear" w:color="auto" w:fill="FFFFFF" w:themeFill="background1"/>
            <w:vAlign w:val="center"/>
          </w:tcPr>
          <w:p w14:paraId="5DBBE1C7" w14:textId="14BCAD43" w:rsidR="00051C04" w:rsidRPr="00A04F90"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440</w:t>
            </w:r>
            <w:r>
              <w:rPr>
                <w:rFonts w:ascii="Tahoma" w:hAnsi="Tahoma" w:cs="Tahoma"/>
                <w:sz w:val="22"/>
                <w:szCs w:val="22"/>
              </w:rPr>
              <w:t>,</w:t>
            </w:r>
            <w:r w:rsidRPr="00610113">
              <w:rPr>
                <w:rFonts w:ascii="Tahoma" w:hAnsi="Tahoma" w:cs="Tahoma"/>
                <w:sz w:val="22"/>
                <w:szCs w:val="22"/>
              </w:rPr>
              <w:t>2</w:t>
            </w:r>
          </w:p>
        </w:tc>
        <w:tc>
          <w:tcPr>
            <w:tcW w:w="1148" w:type="dxa"/>
            <w:tcBorders>
              <w:left w:val="nil"/>
              <w:right w:val="nil"/>
            </w:tcBorders>
            <w:shd w:val="clear" w:color="auto" w:fill="FFFFFF" w:themeFill="background1"/>
            <w:vAlign w:val="center"/>
          </w:tcPr>
          <w:p w14:paraId="6D19CA48" w14:textId="7BE6243D"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427</w:t>
            </w:r>
            <w:r>
              <w:rPr>
                <w:rFonts w:ascii="Tahoma" w:hAnsi="Tahoma" w:cs="Tahoma"/>
                <w:sz w:val="22"/>
                <w:szCs w:val="22"/>
              </w:rPr>
              <w:t>,</w:t>
            </w:r>
            <w:r w:rsidRPr="00610113">
              <w:rPr>
                <w:rFonts w:ascii="Tahoma" w:hAnsi="Tahoma" w:cs="Tahoma"/>
                <w:sz w:val="22"/>
                <w:szCs w:val="22"/>
              </w:rPr>
              <w:t>2</w:t>
            </w:r>
          </w:p>
        </w:tc>
        <w:tc>
          <w:tcPr>
            <w:tcW w:w="1098" w:type="dxa"/>
            <w:tcBorders>
              <w:left w:val="nil"/>
              <w:right w:val="nil"/>
            </w:tcBorders>
            <w:shd w:val="clear" w:color="auto" w:fill="FFFFFF" w:themeFill="background1"/>
            <w:vAlign w:val="center"/>
          </w:tcPr>
          <w:p w14:paraId="2B052533" w14:textId="457C93B6"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+3</w:t>
            </w:r>
            <w:r>
              <w:rPr>
                <w:rFonts w:ascii="Tahoma" w:hAnsi="Tahoma" w:cs="Tahoma"/>
                <w:sz w:val="22"/>
                <w:szCs w:val="22"/>
              </w:rPr>
              <w:t>,</w:t>
            </w:r>
            <w:r w:rsidRPr="00610113">
              <w:rPr>
                <w:rFonts w:ascii="Tahoma" w:hAnsi="Tahoma" w:cs="Tahoma"/>
                <w:sz w:val="22"/>
                <w:szCs w:val="22"/>
              </w:rPr>
              <w:t>0%</w:t>
            </w:r>
          </w:p>
        </w:tc>
      </w:tr>
      <w:tr w:rsidR="00051C04" w:rsidRPr="002E6858" w14:paraId="7C8FB689" w14:textId="1025F1D4" w:rsidTr="00DB2A5A">
        <w:trPr>
          <w:trHeight w:hRule="exact" w:val="271"/>
        </w:trPr>
        <w:tc>
          <w:tcPr>
            <w:tcW w:w="3278" w:type="dxa"/>
            <w:tcBorders>
              <w:left w:val="nil"/>
              <w:bottom w:val="single" w:sz="4" w:space="0" w:color="8DB3E2" w:themeColor="text2" w:themeTint="66"/>
              <w:right w:val="nil"/>
            </w:tcBorders>
            <w:shd w:val="clear" w:color="auto" w:fill="FFFFFF" w:themeFill="background1"/>
            <w:noWrap/>
            <w:vAlign w:val="center"/>
          </w:tcPr>
          <w:p w14:paraId="5512E701" w14:textId="77777777" w:rsidR="00051C04" w:rsidRPr="00541BC5" w:rsidRDefault="00051C04" w:rsidP="00051C04">
            <w:pPr>
              <w:tabs>
                <w:tab w:val="left" w:pos="1968"/>
                <w:tab w:val="left" w:pos="2010"/>
                <w:tab w:val="left" w:pos="4047"/>
              </w:tabs>
              <w:ind w:left="-229" w:right="49" w:firstLine="121"/>
              <w:rPr>
                <w:rFonts w:ascii="Tahoma" w:hAnsi="Tahoma" w:cs="Tahoma"/>
                <w:sz w:val="22"/>
                <w:szCs w:val="22"/>
                <w:lang w:val="el-GR"/>
              </w:rPr>
            </w:pPr>
            <w:r w:rsidRPr="00541BC5">
              <w:rPr>
                <w:rFonts w:ascii="Tahoma" w:hAnsi="Tahoma" w:cs="Tahoma"/>
                <w:bCs/>
                <w:i/>
                <w:sz w:val="22"/>
                <w:szCs w:val="22"/>
                <w:lang w:val="el-GR"/>
              </w:rPr>
              <w:t>Λοιπά Έσοδα</w:t>
            </w:r>
          </w:p>
        </w:tc>
        <w:tc>
          <w:tcPr>
            <w:tcW w:w="1442" w:type="dxa"/>
            <w:tcBorders>
              <w:left w:val="nil"/>
              <w:bottom w:val="single" w:sz="4" w:space="0" w:color="8DB3E2" w:themeColor="text2" w:themeTint="66"/>
              <w:right w:val="nil"/>
            </w:tcBorders>
            <w:shd w:val="clear" w:color="auto" w:fill="FFFFFF" w:themeFill="background1"/>
            <w:noWrap/>
            <w:vAlign w:val="center"/>
          </w:tcPr>
          <w:p w14:paraId="51350580" w14:textId="20876442"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173</w:t>
            </w:r>
            <w:r>
              <w:rPr>
                <w:rFonts w:ascii="Tahoma" w:hAnsi="Tahoma" w:cs="Tahoma"/>
                <w:sz w:val="22"/>
                <w:szCs w:val="22"/>
              </w:rPr>
              <w:t>,</w:t>
            </w:r>
            <w:r w:rsidRPr="00610113">
              <w:rPr>
                <w:rFonts w:ascii="Tahoma" w:hAnsi="Tahoma" w:cs="Tahoma"/>
                <w:sz w:val="22"/>
                <w:szCs w:val="22"/>
              </w:rPr>
              <w:t>8</w:t>
            </w:r>
          </w:p>
        </w:tc>
        <w:tc>
          <w:tcPr>
            <w:tcW w:w="1311" w:type="dxa"/>
            <w:tcBorders>
              <w:left w:val="nil"/>
              <w:bottom w:val="single" w:sz="4" w:space="0" w:color="8DB3E2" w:themeColor="text2" w:themeTint="66"/>
              <w:right w:val="nil"/>
            </w:tcBorders>
            <w:shd w:val="clear" w:color="auto" w:fill="FFFFFF" w:themeFill="background1"/>
            <w:noWrap/>
            <w:vAlign w:val="center"/>
          </w:tcPr>
          <w:p w14:paraId="7A20EE2A" w14:textId="69686118"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135</w:t>
            </w:r>
            <w:r>
              <w:rPr>
                <w:rFonts w:ascii="Tahoma" w:hAnsi="Tahoma" w:cs="Tahoma"/>
                <w:sz w:val="22"/>
                <w:szCs w:val="22"/>
              </w:rPr>
              <w:t>,</w:t>
            </w:r>
            <w:r w:rsidRPr="00610113">
              <w:rPr>
                <w:rFonts w:ascii="Tahoma" w:hAnsi="Tahoma" w:cs="Tahoma"/>
                <w:sz w:val="22"/>
                <w:szCs w:val="22"/>
              </w:rPr>
              <w:t>0</w:t>
            </w:r>
          </w:p>
        </w:tc>
        <w:tc>
          <w:tcPr>
            <w:tcW w:w="1002" w:type="dxa"/>
            <w:tcBorders>
              <w:left w:val="nil"/>
              <w:bottom w:val="single" w:sz="4" w:space="0" w:color="8DB3E2" w:themeColor="text2" w:themeTint="66"/>
              <w:right w:val="nil"/>
            </w:tcBorders>
            <w:shd w:val="clear" w:color="auto" w:fill="FFFFFF" w:themeFill="background1"/>
            <w:vAlign w:val="center"/>
          </w:tcPr>
          <w:p w14:paraId="5C5DCC53" w14:textId="142860A6" w:rsidR="00051C04" w:rsidRPr="002E6858" w:rsidRDefault="00051C04" w:rsidP="00051C04">
            <w:pPr>
              <w:tabs>
                <w:tab w:val="left" w:pos="1968"/>
                <w:tab w:val="left" w:pos="2010"/>
                <w:tab w:val="left" w:pos="4047"/>
              </w:tabs>
              <w:ind w:left="-229" w:right="49" w:firstLine="121"/>
              <w:jc w:val="right"/>
              <w:rPr>
                <w:rFonts w:ascii="Tahoma" w:hAnsi="Tahoma" w:cs="Tahoma"/>
                <w:i/>
                <w:color w:val="FF0000"/>
                <w:sz w:val="22"/>
                <w:szCs w:val="22"/>
              </w:rPr>
            </w:pPr>
            <w:r w:rsidRPr="00610113">
              <w:rPr>
                <w:rFonts w:ascii="Tahoma" w:hAnsi="Tahoma" w:cs="Tahoma"/>
                <w:sz w:val="22"/>
                <w:szCs w:val="22"/>
              </w:rPr>
              <w:t>+28</w:t>
            </w:r>
            <w:r>
              <w:rPr>
                <w:rFonts w:ascii="Tahoma" w:hAnsi="Tahoma" w:cs="Tahoma"/>
                <w:sz w:val="22"/>
                <w:szCs w:val="22"/>
              </w:rPr>
              <w:t>,</w:t>
            </w:r>
            <w:r w:rsidRPr="00610113">
              <w:rPr>
                <w:rFonts w:ascii="Tahoma" w:hAnsi="Tahoma" w:cs="Tahoma"/>
                <w:sz w:val="22"/>
                <w:szCs w:val="22"/>
              </w:rPr>
              <w:t>7%</w:t>
            </w:r>
          </w:p>
        </w:tc>
        <w:tc>
          <w:tcPr>
            <w:tcW w:w="1211" w:type="dxa"/>
            <w:gridSpan w:val="2"/>
            <w:tcBorders>
              <w:left w:val="nil"/>
              <w:bottom w:val="single" w:sz="4" w:space="0" w:color="8DB3E2" w:themeColor="text2" w:themeTint="66"/>
              <w:right w:val="nil"/>
            </w:tcBorders>
            <w:shd w:val="clear" w:color="auto" w:fill="FFFFFF" w:themeFill="background1"/>
            <w:vAlign w:val="center"/>
          </w:tcPr>
          <w:p w14:paraId="6C4D8123" w14:textId="4E89ED94" w:rsidR="00051C04" w:rsidRPr="00A04F90"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448</w:t>
            </w:r>
            <w:r>
              <w:rPr>
                <w:rFonts w:ascii="Tahoma" w:hAnsi="Tahoma" w:cs="Tahoma"/>
                <w:sz w:val="22"/>
                <w:szCs w:val="22"/>
              </w:rPr>
              <w:t>,</w:t>
            </w:r>
            <w:r w:rsidRPr="00610113">
              <w:rPr>
                <w:rFonts w:ascii="Tahoma" w:hAnsi="Tahoma" w:cs="Tahoma"/>
                <w:sz w:val="22"/>
                <w:szCs w:val="22"/>
              </w:rPr>
              <w:t>1</w:t>
            </w:r>
          </w:p>
        </w:tc>
        <w:tc>
          <w:tcPr>
            <w:tcW w:w="1148" w:type="dxa"/>
            <w:tcBorders>
              <w:left w:val="nil"/>
              <w:bottom w:val="single" w:sz="4" w:space="0" w:color="8DB3E2" w:themeColor="text2" w:themeTint="66"/>
              <w:right w:val="nil"/>
            </w:tcBorders>
            <w:shd w:val="clear" w:color="auto" w:fill="FFFFFF" w:themeFill="background1"/>
            <w:vAlign w:val="center"/>
          </w:tcPr>
          <w:p w14:paraId="7263A759" w14:textId="7A73B441"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398</w:t>
            </w:r>
            <w:r>
              <w:rPr>
                <w:rFonts w:ascii="Tahoma" w:hAnsi="Tahoma" w:cs="Tahoma"/>
                <w:sz w:val="22"/>
                <w:szCs w:val="22"/>
              </w:rPr>
              <w:t>,</w:t>
            </w:r>
            <w:r w:rsidRPr="00610113">
              <w:rPr>
                <w:rFonts w:ascii="Tahoma" w:hAnsi="Tahoma" w:cs="Tahoma"/>
                <w:sz w:val="22"/>
                <w:szCs w:val="22"/>
              </w:rPr>
              <w:t>9</w:t>
            </w:r>
          </w:p>
        </w:tc>
        <w:tc>
          <w:tcPr>
            <w:tcW w:w="1098" w:type="dxa"/>
            <w:tcBorders>
              <w:left w:val="nil"/>
              <w:bottom w:val="single" w:sz="4" w:space="0" w:color="8DB3E2" w:themeColor="text2" w:themeTint="66"/>
              <w:right w:val="nil"/>
            </w:tcBorders>
            <w:shd w:val="clear" w:color="auto" w:fill="FFFFFF" w:themeFill="background1"/>
            <w:vAlign w:val="center"/>
          </w:tcPr>
          <w:p w14:paraId="1ABAFE3A" w14:textId="2E6FE9BA" w:rsidR="00051C04" w:rsidRDefault="00051C04" w:rsidP="00051C04">
            <w:pPr>
              <w:tabs>
                <w:tab w:val="left" w:pos="1968"/>
                <w:tab w:val="left" w:pos="2010"/>
                <w:tab w:val="left" w:pos="4047"/>
              </w:tabs>
              <w:ind w:left="-229" w:right="49" w:firstLine="121"/>
              <w:jc w:val="right"/>
              <w:rPr>
                <w:rFonts w:ascii="Tahoma" w:hAnsi="Tahoma" w:cs="Tahoma"/>
                <w:sz w:val="22"/>
                <w:szCs w:val="22"/>
              </w:rPr>
            </w:pPr>
            <w:r w:rsidRPr="00610113">
              <w:rPr>
                <w:rFonts w:ascii="Tahoma" w:hAnsi="Tahoma" w:cs="Tahoma"/>
                <w:sz w:val="22"/>
                <w:szCs w:val="22"/>
              </w:rPr>
              <w:t>+12</w:t>
            </w:r>
            <w:r>
              <w:rPr>
                <w:rFonts w:ascii="Tahoma" w:hAnsi="Tahoma" w:cs="Tahoma"/>
                <w:sz w:val="22"/>
                <w:szCs w:val="22"/>
              </w:rPr>
              <w:t>,</w:t>
            </w:r>
            <w:r w:rsidRPr="00610113">
              <w:rPr>
                <w:rFonts w:ascii="Tahoma" w:hAnsi="Tahoma" w:cs="Tahoma"/>
                <w:sz w:val="22"/>
                <w:szCs w:val="22"/>
              </w:rPr>
              <w:t>3%</w:t>
            </w:r>
          </w:p>
        </w:tc>
      </w:tr>
      <w:tr w:rsidR="00051C04" w:rsidRPr="002E6858" w14:paraId="2FA9E8CB" w14:textId="270E6365" w:rsidTr="00DB2A5A">
        <w:trPr>
          <w:trHeight w:hRule="exact" w:val="276"/>
        </w:trPr>
        <w:tc>
          <w:tcPr>
            <w:tcW w:w="3278"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305A9CAF" w14:textId="77777777" w:rsidR="00051C04" w:rsidRPr="00541BC5" w:rsidRDefault="00051C04" w:rsidP="00051C04">
            <w:pPr>
              <w:tabs>
                <w:tab w:val="left" w:pos="4047"/>
              </w:tabs>
              <w:ind w:left="-108"/>
              <w:rPr>
                <w:rFonts w:ascii="Tahoma" w:hAnsi="Tahoma"/>
                <w:b/>
                <w:sz w:val="22"/>
                <w:lang w:val="el-GR"/>
              </w:rPr>
            </w:pPr>
            <w:r w:rsidRPr="00541BC5">
              <w:rPr>
                <w:rFonts w:ascii="Tahoma" w:hAnsi="Tahoma"/>
                <w:b/>
                <w:sz w:val="22"/>
                <w:szCs w:val="22"/>
                <w:lang w:val="el-GR"/>
              </w:rPr>
              <w:t xml:space="preserve">Προσαρμοσμένο </w:t>
            </w:r>
            <w:r w:rsidRPr="00541BC5">
              <w:rPr>
                <w:rFonts w:ascii="Tahoma" w:hAnsi="Tahoma"/>
                <w:b/>
                <w:sz w:val="22"/>
                <w:szCs w:val="22"/>
              </w:rPr>
              <w:t>EBITDA</w:t>
            </w:r>
            <w:r w:rsidRPr="00541BC5">
              <w:rPr>
                <w:rFonts w:ascii="Tahoma" w:hAnsi="Tahoma"/>
                <w:b/>
                <w:sz w:val="22"/>
                <w:szCs w:val="22"/>
                <w:lang w:val="el-GR"/>
              </w:rPr>
              <w:t xml:space="preserve"> (</w:t>
            </w:r>
            <w:r w:rsidRPr="00541BC5">
              <w:rPr>
                <w:rFonts w:ascii="Tahoma" w:hAnsi="Tahoma"/>
                <w:b/>
                <w:sz w:val="22"/>
                <w:szCs w:val="22"/>
                <w:lang w:val="en-US"/>
              </w:rPr>
              <w:t>AL</w:t>
            </w:r>
            <w:r w:rsidRPr="00541BC5">
              <w:rPr>
                <w:rFonts w:ascii="Tahoma" w:hAnsi="Tahoma"/>
                <w:b/>
                <w:sz w:val="22"/>
                <w:szCs w:val="22"/>
                <w:lang w:val="el-GR"/>
              </w:rPr>
              <w:t>)</w:t>
            </w:r>
          </w:p>
        </w:tc>
        <w:tc>
          <w:tcPr>
            <w:tcW w:w="1442"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1F39A33E" w14:textId="6E77A860" w:rsidR="00051C04" w:rsidRPr="002E6858" w:rsidRDefault="00051C04" w:rsidP="00051C04">
            <w:pPr>
              <w:tabs>
                <w:tab w:val="left" w:pos="4047"/>
              </w:tabs>
              <w:ind w:left="-108"/>
              <w:jc w:val="right"/>
              <w:rPr>
                <w:rFonts w:ascii="Tahoma" w:hAnsi="Tahoma"/>
                <w:b/>
                <w:color w:val="FF0000"/>
                <w:sz w:val="22"/>
                <w:lang w:val="el-GR"/>
              </w:rPr>
            </w:pPr>
            <w:r w:rsidRPr="00610113">
              <w:rPr>
                <w:rFonts w:ascii="Tahoma" w:hAnsi="Tahoma" w:cs="Tahoma"/>
                <w:b/>
                <w:bCs/>
                <w:sz w:val="22"/>
                <w:szCs w:val="22"/>
              </w:rPr>
              <w:t>345</w:t>
            </w:r>
            <w:r>
              <w:rPr>
                <w:rFonts w:ascii="Tahoma" w:hAnsi="Tahoma" w:cs="Tahoma"/>
                <w:b/>
                <w:bCs/>
                <w:sz w:val="22"/>
                <w:szCs w:val="22"/>
              </w:rPr>
              <w:t>,</w:t>
            </w:r>
            <w:r w:rsidRPr="00610113">
              <w:rPr>
                <w:rFonts w:ascii="Tahoma" w:hAnsi="Tahoma" w:cs="Tahoma"/>
                <w:b/>
                <w:bCs/>
                <w:sz w:val="22"/>
                <w:szCs w:val="22"/>
              </w:rPr>
              <w:t xml:space="preserve">5 </w:t>
            </w:r>
          </w:p>
        </w:tc>
        <w:tc>
          <w:tcPr>
            <w:tcW w:w="1311"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013847CF" w14:textId="70144B8F" w:rsidR="00051C04" w:rsidRPr="002E6858" w:rsidRDefault="00051C04" w:rsidP="00051C04">
            <w:pPr>
              <w:tabs>
                <w:tab w:val="left" w:pos="4047"/>
              </w:tabs>
              <w:ind w:left="-108"/>
              <w:jc w:val="right"/>
              <w:rPr>
                <w:rFonts w:ascii="Tahoma" w:hAnsi="Tahoma"/>
                <w:b/>
                <w:color w:val="FF0000"/>
                <w:sz w:val="22"/>
                <w:lang w:val="el-GR"/>
              </w:rPr>
            </w:pPr>
            <w:r w:rsidRPr="00610113">
              <w:rPr>
                <w:rFonts w:ascii="Tahoma" w:hAnsi="Tahoma" w:cs="Tahoma"/>
                <w:b/>
                <w:bCs/>
                <w:sz w:val="22"/>
                <w:szCs w:val="22"/>
              </w:rPr>
              <w:t>342</w:t>
            </w:r>
            <w:r>
              <w:rPr>
                <w:rFonts w:ascii="Tahoma" w:hAnsi="Tahoma" w:cs="Tahoma"/>
                <w:b/>
                <w:bCs/>
                <w:sz w:val="22"/>
                <w:szCs w:val="22"/>
              </w:rPr>
              <w:t>,</w:t>
            </w:r>
            <w:r w:rsidRPr="00610113">
              <w:rPr>
                <w:rFonts w:ascii="Tahoma" w:hAnsi="Tahoma" w:cs="Tahoma"/>
                <w:b/>
                <w:bCs/>
                <w:sz w:val="22"/>
                <w:szCs w:val="22"/>
              </w:rPr>
              <w:t>0</w:t>
            </w:r>
          </w:p>
        </w:tc>
        <w:tc>
          <w:tcPr>
            <w:tcW w:w="1002"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67279235" w14:textId="00E09DD2" w:rsidR="00051C04" w:rsidRPr="002E6858" w:rsidRDefault="00051C04" w:rsidP="00051C04">
            <w:pPr>
              <w:tabs>
                <w:tab w:val="left" w:pos="4047"/>
              </w:tabs>
              <w:ind w:left="-108"/>
              <w:jc w:val="right"/>
              <w:rPr>
                <w:rFonts w:ascii="Tahoma" w:hAnsi="Tahoma"/>
                <w:b/>
                <w:color w:val="FF0000"/>
                <w:sz w:val="22"/>
                <w:lang w:val="el-GR"/>
              </w:rPr>
            </w:pPr>
            <w:r w:rsidRPr="00610113">
              <w:rPr>
                <w:rFonts w:ascii="Tahoma" w:hAnsi="Tahoma" w:cs="Tahoma"/>
                <w:b/>
                <w:bCs/>
                <w:sz w:val="22"/>
                <w:szCs w:val="22"/>
              </w:rPr>
              <w:t>+1</w:t>
            </w:r>
            <w:r>
              <w:rPr>
                <w:rFonts w:ascii="Tahoma" w:hAnsi="Tahoma" w:cs="Tahoma"/>
                <w:b/>
                <w:bCs/>
                <w:sz w:val="22"/>
                <w:szCs w:val="22"/>
              </w:rPr>
              <w:t>,</w:t>
            </w:r>
            <w:r w:rsidRPr="00610113">
              <w:rPr>
                <w:rFonts w:ascii="Tahoma" w:hAnsi="Tahoma" w:cs="Tahoma"/>
                <w:b/>
                <w:bCs/>
                <w:sz w:val="22"/>
                <w:szCs w:val="22"/>
              </w:rPr>
              <w:t>0%</w:t>
            </w:r>
          </w:p>
        </w:tc>
        <w:tc>
          <w:tcPr>
            <w:tcW w:w="1211" w:type="dxa"/>
            <w:gridSpan w:val="2"/>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2C8AB597" w14:textId="2D105514" w:rsidR="00051C04" w:rsidRPr="00A04F90" w:rsidRDefault="00051C04" w:rsidP="00051C04">
            <w:pPr>
              <w:tabs>
                <w:tab w:val="left" w:pos="4047"/>
              </w:tabs>
              <w:ind w:left="-108"/>
              <w:jc w:val="right"/>
              <w:rPr>
                <w:rFonts w:ascii="Tahoma" w:hAnsi="Tahoma" w:cs="Tahoma"/>
                <w:b/>
                <w:bCs/>
                <w:sz w:val="22"/>
                <w:szCs w:val="22"/>
              </w:rPr>
            </w:pPr>
            <w:r w:rsidRPr="00610113">
              <w:rPr>
                <w:rFonts w:ascii="Tahoma" w:hAnsi="Tahoma" w:cs="Tahoma"/>
                <w:b/>
                <w:bCs/>
                <w:sz w:val="22"/>
                <w:szCs w:val="22"/>
              </w:rPr>
              <w:t>978</w:t>
            </w:r>
            <w:r>
              <w:rPr>
                <w:rFonts w:ascii="Tahoma" w:hAnsi="Tahoma" w:cs="Tahoma"/>
                <w:b/>
                <w:bCs/>
                <w:sz w:val="22"/>
                <w:szCs w:val="22"/>
              </w:rPr>
              <w:t>,</w:t>
            </w:r>
            <w:r w:rsidRPr="00610113">
              <w:rPr>
                <w:rFonts w:ascii="Tahoma" w:hAnsi="Tahoma" w:cs="Tahoma"/>
                <w:b/>
                <w:bCs/>
                <w:sz w:val="22"/>
                <w:szCs w:val="22"/>
              </w:rPr>
              <w:t>2</w:t>
            </w:r>
          </w:p>
        </w:tc>
        <w:tc>
          <w:tcPr>
            <w:tcW w:w="1148"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17DB094" w14:textId="25D02D28" w:rsidR="00051C04" w:rsidRDefault="00051C04" w:rsidP="00051C04">
            <w:pPr>
              <w:tabs>
                <w:tab w:val="left" w:pos="4047"/>
              </w:tabs>
              <w:ind w:left="-108"/>
              <w:jc w:val="right"/>
              <w:rPr>
                <w:rFonts w:ascii="Tahoma" w:hAnsi="Tahoma" w:cs="Tahoma"/>
                <w:b/>
                <w:bCs/>
                <w:sz w:val="22"/>
                <w:szCs w:val="22"/>
              </w:rPr>
            </w:pPr>
            <w:r w:rsidRPr="00610113">
              <w:rPr>
                <w:rFonts w:ascii="Tahoma" w:hAnsi="Tahoma" w:cs="Tahoma"/>
                <w:b/>
                <w:bCs/>
                <w:sz w:val="22"/>
                <w:szCs w:val="22"/>
              </w:rPr>
              <w:t>944</w:t>
            </w:r>
            <w:r>
              <w:rPr>
                <w:rFonts w:ascii="Tahoma" w:hAnsi="Tahoma" w:cs="Tahoma"/>
                <w:b/>
                <w:bCs/>
                <w:sz w:val="22"/>
                <w:szCs w:val="22"/>
              </w:rPr>
              <w:t>,</w:t>
            </w:r>
            <w:r w:rsidRPr="00610113">
              <w:rPr>
                <w:rFonts w:ascii="Tahoma" w:hAnsi="Tahoma" w:cs="Tahoma"/>
                <w:b/>
                <w:bCs/>
                <w:sz w:val="22"/>
                <w:szCs w:val="22"/>
              </w:rPr>
              <w:t>0</w:t>
            </w:r>
          </w:p>
        </w:tc>
        <w:tc>
          <w:tcPr>
            <w:tcW w:w="1098"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6E07E1C5" w14:textId="2C4099C7" w:rsidR="00051C04" w:rsidRDefault="00051C04" w:rsidP="00051C04">
            <w:pPr>
              <w:tabs>
                <w:tab w:val="left" w:pos="4047"/>
              </w:tabs>
              <w:ind w:left="-108"/>
              <w:jc w:val="right"/>
              <w:rPr>
                <w:rFonts w:ascii="Tahoma" w:hAnsi="Tahoma" w:cs="Tahoma"/>
                <w:b/>
                <w:bCs/>
                <w:sz w:val="22"/>
                <w:szCs w:val="22"/>
              </w:rPr>
            </w:pPr>
            <w:r w:rsidRPr="00610113">
              <w:rPr>
                <w:rFonts w:ascii="Tahoma" w:hAnsi="Tahoma" w:cs="Tahoma"/>
                <w:b/>
                <w:bCs/>
                <w:sz w:val="22"/>
                <w:szCs w:val="22"/>
              </w:rPr>
              <w:t>+3</w:t>
            </w:r>
            <w:r>
              <w:rPr>
                <w:rFonts w:ascii="Tahoma" w:hAnsi="Tahoma" w:cs="Tahoma"/>
                <w:b/>
                <w:bCs/>
                <w:sz w:val="22"/>
                <w:szCs w:val="22"/>
              </w:rPr>
              <w:t>,</w:t>
            </w:r>
            <w:r w:rsidRPr="00610113">
              <w:rPr>
                <w:rFonts w:ascii="Tahoma" w:hAnsi="Tahoma" w:cs="Tahoma"/>
                <w:b/>
                <w:bCs/>
                <w:sz w:val="22"/>
                <w:szCs w:val="22"/>
              </w:rPr>
              <w:t>6%</w:t>
            </w:r>
          </w:p>
        </w:tc>
      </w:tr>
      <w:tr w:rsidR="00051C04" w:rsidRPr="002E6858" w14:paraId="457C1D53" w14:textId="3E0BDD12" w:rsidTr="00DB2A5A">
        <w:trPr>
          <w:trHeight w:hRule="exact" w:val="271"/>
        </w:trPr>
        <w:tc>
          <w:tcPr>
            <w:tcW w:w="3278"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24548B0A" w14:textId="77777777" w:rsidR="00051C04" w:rsidRPr="00541BC5" w:rsidRDefault="00051C04" w:rsidP="00051C04">
            <w:pPr>
              <w:tabs>
                <w:tab w:val="left" w:pos="4047"/>
              </w:tabs>
              <w:ind w:left="-108"/>
              <w:rPr>
                <w:rFonts w:ascii="Tahoma" w:hAnsi="Tahoma" w:cs="Tahoma"/>
                <w:b/>
                <w:bCs/>
                <w:i/>
                <w:sz w:val="22"/>
                <w:szCs w:val="22"/>
              </w:rPr>
            </w:pPr>
            <w:r w:rsidRPr="00541BC5">
              <w:rPr>
                <w:rFonts w:ascii="Tahoma" w:hAnsi="Tahoma"/>
                <w:b/>
                <w:i/>
                <w:sz w:val="22"/>
                <w:szCs w:val="22"/>
                <w:lang w:val="el-GR"/>
              </w:rPr>
              <w:t>Περιθώριο %</w:t>
            </w:r>
          </w:p>
        </w:tc>
        <w:tc>
          <w:tcPr>
            <w:tcW w:w="1442"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5A66C98F" w14:textId="65AAC851" w:rsidR="00051C04" w:rsidRPr="002E6858" w:rsidRDefault="00051C04" w:rsidP="00051C04">
            <w:pPr>
              <w:tabs>
                <w:tab w:val="left" w:pos="4047"/>
              </w:tabs>
              <w:ind w:left="-108"/>
              <w:jc w:val="right"/>
              <w:rPr>
                <w:rFonts w:ascii="Tahoma" w:hAnsi="Tahoma" w:cs="Tahoma"/>
                <w:b/>
                <w:bCs/>
                <w:i/>
                <w:color w:val="FF0000"/>
                <w:sz w:val="22"/>
                <w:szCs w:val="22"/>
              </w:rPr>
            </w:pPr>
            <w:r w:rsidRPr="00610113">
              <w:rPr>
                <w:rFonts w:ascii="Tahoma" w:hAnsi="Tahoma" w:cs="Tahoma"/>
                <w:b/>
                <w:bCs/>
                <w:i/>
                <w:iCs/>
                <w:sz w:val="22"/>
                <w:szCs w:val="22"/>
              </w:rPr>
              <w:t>41</w:t>
            </w:r>
            <w:r>
              <w:rPr>
                <w:rFonts w:ascii="Tahoma" w:hAnsi="Tahoma" w:cs="Tahoma"/>
                <w:b/>
                <w:bCs/>
                <w:i/>
                <w:iCs/>
                <w:sz w:val="22"/>
                <w:szCs w:val="22"/>
              </w:rPr>
              <w:t>,</w:t>
            </w:r>
            <w:r w:rsidRPr="00610113">
              <w:rPr>
                <w:rFonts w:ascii="Tahoma" w:hAnsi="Tahoma" w:cs="Tahoma"/>
                <w:b/>
                <w:bCs/>
                <w:i/>
                <w:iCs/>
                <w:sz w:val="22"/>
                <w:szCs w:val="22"/>
              </w:rPr>
              <w:t>6%</w:t>
            </w:r>
          </w:p>
        </w:tc>
        <w:tc>
          <w:tcPr>
            <w:tcW w:w="1311"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344F655E" w14:textId="49D3EF3C" w:rsidR="00051C04" w:rsidRPr="002E6858" w:rsidRDefault="00051C04" w:rsidP="00051C04">
            <w:pPr>
              <w:tabs>
                <w:tab w:val="left" w:pos="4047"/>
              </w:tabs>
              <w:ind w:left="-108"/>
              <w:jc w:val="right"/>
              <w:rPr>
                <w:rFonts w:ascii="Tahoma" w:hAnsi="Tahoma" w:cs="Tahoma"/>
                <w:b/>
                <w:bCs/>
                <w:i/>
                <w:color w:val="FF0000"/>
                <w:sz w:val="22"/>
                <w:szCs w:val="22"/>
              </w:rPr>
            </w:pPr>
            <w:r w:rsidRPr="00610113">
              <w:rPr>
                <w:rFonts w:ascii="Tahoma" w:hAnsi="Tahoma" w:cs="Tahoma"/>
                <w:b/>
                <w:bCs/>
                <w:i/>
                <w:iCs/>
                <w:sz w:val="22"/>
                <w:szCs w:val="22"/>
              </w:rPr>
              <w:t>43</w:t>
            </w:r>
            <w:r>
              <w:rPr>
                <w:rFonts w:ascii="Tahoma" w:hAnsi="Tahoma" w:cs="Tahoma"/>
                <w:b/>
                <w:bCs/>
                <w:i/>
                <w:iCs/>
                <w:sz w:val="22"/>
                <w:szCs w:val="22"/>
              </w:rPr>
              <w:t>,</w:t>
            </w:r>
            <w:r w:rsidRPr="00610113">
              <w:rPr>
                <w:rFonts w:ascii="Tahoma" w:hAnsi="Tahoma" w:cs="Tahoma"/>
                <w:b/>
                <w:bCs/>
                <w:i/>
                <w:iCs/>
                <w:sz w:val="22"/>
                <w:szCs w:val="22"/>
              </w:rPr>
              <w:t>7%</w:t>
            </w:r>
          </w:p>
        </w:tc>
        <w:tc>
          <w:tcPr>
            <w:tcW w:w="1002"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64F088A2" w14:textId="6F452BEF" w:rsidR="00051C04" w:rsidRPr="00D40AF9" w:rsidRDefault="00C34254" w:rsidP="00C34254">
            <w:pPr>
              <w:tabs>
                <w:tab w:val="left" w:pos="4047"/>
              </w:tabs>
              <w:ind w:left="-108" w:right="-305"/>
              <w:rPr>
                <w:rFonts w:ascii="Tahoma" w:hAnsi="Tahoma" w:cs="Tahoma"/>
                <w:b/>
                <w:bCs/>
                <w:i/>
                <w:color w:val="FF0000"/>
                <w:sz w:val="22"/>
                <w:szCs w:val="22"/>
                <w:lang w:val="el-GR"/>
              </w:rPr>
            </w:pPr>
            <w:r w:rsidRPr="00C34254">
              <w:rPr>
                <w:rFonts w:ascii="Tahoma" w:hAnsi="Tahoma" w:cs="Tahoma"/>
                <w:b/>
                <w:bCs/>
                <w:i/>
                <w:iCs/>
                <w:sz w:val="22"/>
                <w:szCs w:val="22"/>
                <w:lang w:val="el-GR"/>
              </w:rPr>
              <w:t>-2,1</w:t>
            </w:r>
            <w:r>
              <w:rPr>
                <w:rFonts w:ascii="Tahoma" w:hAnsi="Tahoma" w:cs="Tahoma"/>
                <w:b/>
                <w:bCs/>
                <w:i/>
                <w:iCs/>
                <w:sz w:val="22"/>
                <w:szCs w:val="22"/>
                <w:lang w:val="en-US"/>
              </w:rPr>
              <w:t xml:space="preserve"> </w:t>
            </w:r>
            <w:r>
              <w:rPr>
                <w:rFonts w:ascii="Tahoma" w:hAnsi="Tahoma" w:cs="Tahoma"/>
                <w:b/>
                <w:bCs/>
                <w:i/>
                <w:iCs/>
                <w:sz w:val="22"/>
                <w:szCs w:val="22"/>
                <w:lang w:val="el-GR"/>
              </w:rPr>
              <w:t>μον</w:t>
            </w:r>
            <w:r w:rsidRPr="00C34254">
              <w:rPr>
                <w:rFonts w:ascii="Tahoma" w:hAnsi="Tahoma" w:cs="Tahoma"/>
                <w:b/>
                <w:bCs/>
                <w:i/>
                <w:iCs/>
                <w:sz w:val="22"/>
                <w:szCs w:val="22"/>
                <w:lang w:val="el-GR"/>
              </w:rPr>
              <w:t xml:space="preserve"> </w:t>
            </w:r>
            <w:r>
              <w:rPr>
                <w:rFonts w:ascii="Tahoma" w:hAnsi="Tahoma" w:cs="Tahoma"/>
                <w:b/>
                <w:i/>
                <w:color w:val="FF0000"/>
                <w:sz w:val="22"/>
                <w:szCs w:val="22"/>
                <w:lang w:val="el-GR"/>
              </w:rPr>
              <w:t xml:space="preserve"> </w:t>
            </w:r>
            <w:r>
              <w:rPr>
                <w:rFonts w:ascii="Tahoma" w:hAnsi="Tahoma" w:cs="Tahoma"/>
                <w:b/>
                <w:i/>
                <w:color w:val="FF0000"/>
                <w:sz w:val="22"/>
                <w:szCs w:val="22"/>
                <w:lang w:val="en-US"/>
              </w:rPr>
              <w:t>Mmon</w:t>
            </w:r>
          </w:p>
        </w:tc>
        <w:tc>
          <w:tcPr>
            <w:tcW w:w="1211" w:type="dxa"/>
            <w:gridSpan w:val="2"/>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5C4049A" w14:textId="5AAA420A" w:rsidR="00051C04" w:rsidRPr="00A04F90" w:rsidRDefault="00051C04" w:rsidP="00051C04">
            <w:pPr>
              <w:tabs>
                <w:tab w:val="left" w:pos="4047"/>
              </w:tabs>
              <w:ind w:left="-108"/>
              <w:jc w:val="right"/>
              <w:rPr>
                <w:rFonts w:ascii="Tahoma" w:hAnsi="Tahoma" w:cs="Tahoma"/>
                <w:b/>
                <w:bCs/>
                <w:i/>
                <w:iCs/>
                <w:sz w:val="22"/>
                <w:szCs w:val="22"/>
              </w:rPr>
            </w:pPr>
            <w:r w:rsidRPr="00610113">
              <w:rPr>
                <w:rFonts w:ascii="Tahoma" w:hAnsi="Tahoma" w:cs="Tahoma"/>
                <w:b/>
                <w:bCs/>
                <w:i/>
                <w:iCs/>
                <w:sz w:val="22"/>
                <w:szCs w:val="22"/>
              </w:rPr>
              <w:t>41</w:t>
            </w:r>
            <w:r>
              <w:rPr>
                <w:rFonts w:ascii="Tahoma" w:hAnsi="Tahoma" w:cs="Tahoma"/>
                <w:b/>
                <w:bCs/>
                <w:i/>
                <w:iCs/>
                <w:sz w:val="22"/>
                <w:szCs w:val="22"/>
              </w:rPr>
              <w:t>,</w:t>
            </w:r>
            <w:r w:rsidRPr="00610113">
              <w:rPr>
                <w:rFonts w:ascii="Tahoma" w:hAnsi="Tahoma" w:cs="Tahoma"/>
                <w:b/>
                <w:bCs/>
                <w:i/>
                <w:iCs/>
                <w:sz w:val="22"/>
                <w:szCs w:val="22"/>
              </w:rPr>
              <w:t>8%</w:t>
            </w:r>
          </w:p>
        </w:tc>
        <w:tc>
          <w:tcPr>
            <w:tcW w:w="1148"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4E03BB65" w14:textId="3088BF6A" w:rsidR="00051C04" w:rsidRDefault="00051C04" w:rsidP="00051C04">
            <w:pPr>
              <w:tabs>
                <w:tab w:val="left" w:pos="4047"/>
              </w:tabs>
              <w:ind w:left="-108"/>
              <w:jc w:val="right"/>
              <w:rPr>
                <w:rFonts w:ascii="Tahoma" w:hAnsi="Tahoma" w:cs="Tahoma"/>
                <w:b/>
                <w:bCs/>
                <w:i/>
                <w:iCs/>
                <w:sz w:val="22"/>
                <w:szCs w:val="22"/>
              </w:rPr>
            </w:pPr>
            <w:r w:rsidRPr="00610113">
              <w:rPr>
                <w:rFonts w:ascii="Tahoma" w:hAnsi="Tahoma" w:cs="Tahoma"/>
                <w:b/>
                <w:bCs/>
                <w:i/>
                <w:iCs/>
                <w:sz w:val="22"/>
                <w:szCs w:val="22"/>
              </w:rPr>
              <w:t>42</w:t>
            </w:r>
            <w:r>
              <w:rPr>
                <w:rFonts w:ascii="Tahoma" w:hAnsi="Tahoma" w:cs="Tahoma"/>
                <w:b/>
                <w:bCs/>
                <w:i/>
                <w:iCs/>
                <w:sz w:val="22"/>
                <w:szCs w:val="22"/>
              </w:rPr>
              <w:t>,</w:t>
            </w:r>
            <w:r w:rsidRPr="00610113">
              <w:rPr>
                <w:rFonts w:ascii="Tahoma" w:hAnsi="Tahoma" w:cs="Tahoma"/>
                <w:b/>
                <w:bCs/>
                <w:i/>
                <w:iCs/>
                <w:sz w:val="22"/>
                <w:szCs w:val="22"/>
              </w:rPr>
              <w:t>0%</w:t>
            </w:r>
          </w:p>
        </w:tc>
        <w:tc>
          <w:tcPr>
            <w:tcW w:w="1098"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682CE02A" w14:textId="6CF918F4" w:rsidR="00051C04" w:rsidRPr="00051C04" w:rsidRDefault="00051C04" w:rsidP="00051C04">
            <w:pPr>
              <w:tabs>
                <w:tab w:val="left" w:pos="4047"/>
              </w:tabs>
              <w:ind w:left="-108"/>
              <w:jc w:val="right"/>
              <w:rPr>
                <w:rFonts w:ascii="Tahoma" w:hAnsi="Tahoma" w:cs="Tahoma"/>
                <w:b/>
                <w:bCs/>
                <w:i/>
                <w:iCs/>
                <w:sz w:val="22"/>
                <w:szCs w:val="22"/>
                <w:lang w:val="el-GR"/>
              </w:rPr>
            </w:pPr>
            <w:r w:rsidRPr="00610113">
              <w:rPr>
                <w:rFonts w:ascii="Tahoma" w:hAnsi="Tahoma" w:cs="Tahoma"/>
                <w:b/>
                <w:bCs/>
                <w:i/>
                <w:iCs/>
                <w:sz w:val="22"/>
                <w:szCs w:val="22"/>
              </w:rPr>
              <w:t>-0</w:t>
            </w:r>
            <w:r>
              <w:rPr>
                <w:rFonts w:ascii="Tahoma" w:hAnsi="Tahoma" w:cs="Tahoma"/>
                <w:b/>
                <w:bCs/>
                <w:i/>
                <w:iCs/>
                <w:sz w:val="22"/>
                <w:szCs w:val="22"/>
              </w:rPr>
              <w:t>,</w:t>
            </w:r>
            <w:r w:rsidRPr="00610113">
              <w:rPr>
                <w:rFonts w:ascii="Tahoma" w:hAnsi="Tahoma" w:cs="Tahoma"/>
                <w:b/>
                <w:bCs/>
                <w:i/>
                <w:iCs/>
                <w:sz w:val="22"/>
                <w:szCs w:val="22"/>
              </w:rPr>
              <w:t>2</w:t>
            </w:r>
            <w:r>
              <w:rPr>
                <w:rFonts w:ascii="Tahoma" w:hAnsi="Tahoma" w:cs="Tahoma"/>
                <w:b/>
                <w:bCs/>
                <w:i/>
                <w:iCs/>
                <w:sz w:val="22"/>
                <w:szCs w:val="22"/>
                <w:lang w:val="el-GR"/>
              </w:rPr>
              <w:t>μον</w:t>
            </w:r>
          </w:p>
        </w:tc>
      </w:tr>
    </w:tbl>
    <w:p w14:paraId="77C37CFE" w14:textId="141CDE2A" w:rsidR="00901158" w:rsidRPr="00901158" w:rsidRDefault="00901158" w:rsidP="000B2AFB">
      <w:pPr>
        <w:pStyle w:val="HTMLPreformatted"/>
        <w:jc w:val="both"/>
        <w:rPr>
          <w:rFonts w:ascii="Tahoma" w:hAnsi="Tahoma" w:cs="Tahoma"/>
          <w:bCs/>
          <w:spacing w:val="-2"/>
          <w:sz w:val="22"/>
          <w:szCs w:val="22"/>
          <w:lang w:val="en-US" w:eastAsia="en-US"/>
        </w:rPr>
      </w:pPr>
    </w:p>
    <w:p w14:paraId="26BCDAE9" w14:textId="62E5E6A4" w:rsidR="000B2AFB" w:rsidRPr="008A4F64" w:rsidRDefault="00992E2D" w:rsidP="000B2AFB">
      <w:pPr>
        <w:pStyle w:val="HTMLPreformatted"/>
        <w:jc w:val="both"/>
        <w:rPr>
          <w:rFonts w:ascii="Tahoma" w:hAnsi="Tahoma" w:cs="Tahoma"/>
          <w:bCs/>
          <w:spacing w:val="-2"/>
          <w:sz w:val="22"/>
          <w:szCs w:val="22"/>
          <w:lang w:eastAsia="en-US"/>
        </w:rPr>
      </w:pPr>
      <w:r w:rsidRPr="008A4F64">
        <w:rPr>
          <w:rFonts w:ascii="Tahoma" w:hAnsi="Tahoma" w:cs="Tahoma"/>
          <w:bCs/>
          <w:spacing w:val="-2"/>
          <w:sz w:val="22"/>
          <w:szCs w:val="22"/>
          <w:lang w:eastAsia="en-US"/>
        </w:rPr>
        <w:t>Σ</w:t>
      </w:r>
      <w:r w:rsidR="00D67723" w:rsidRPr="008A4F64">
        <w:rPr>
          <w:rFonts w:ascii="Tahoma" w:hAnsi="Tahoma" w:cs="Tahoma"/>
          <w:bCs/>
          <w:spacing w:val="-2"/>
          <w:sz w:val="22"/>
          <w:szCs w:val="22"/>
          <w:lang w:eastAsia="en-US"/>
        </w:rPr>
        <w:t>την Ελλάδα</w:t>
      </w:r>
      <w:r w:rsidR="004D25B1" w:rsidRPr="008A4F64">
        <w:rPr>
          <w:rFonts w:ascii="Tahoma" w:hAnsi="Tahoma" w:cs="Tahoma"/>
          <w:bCs/>
          <w:spacing w:val="-2"/>
          <w:sz w:val="22"/>
          <w:szCs w:val="22"/>
          <w:lang w:eastAsia="en-US"/>
        </w:rPr>
        <w:t>, τα έ</w:t>
      </w:r>
      <w:r w:rsidR="0084009A" w:rsidRPr="008A4F64">
        <w:rPr>
          <w:rFonts w:ascii="Tahoma" w:hAnsi="Tahoma" w:cs="Tahoma"/>
          <w:bCs/>
          <w:spacing w:val="-2"/>
          <w:sz w:val="22"/>
          <w:szCs w:val="22"/>
          <w:lang w:eastAsia="en-US"/>
        </w:rPr>
        <w:t xml:space="preserve">σοδα </w:t>
      </w:r>
      <w:r w:rsidR="00B04A4A">
        <w:rPr>
          <w:rFonts w:ascii="Tahoma" w:hAnsi="Tahoma" w:cs="Tahoma"/>
          <w:spacing w:val="-2"/>
          <w:sz w:val="22"/>
          <w:szCs w:val="22"/>
          <w:lang w:eastAsia="en-US"/>
        </w:rPr>
        <w:t>σημείωσαν</w:t>
      </w:r>
      <w:r w:rsidR="0084009A" w:rsidRPr="008A4F64">
        <w:rPr>
          <w:rFonts w:ascii="Tahoma" w:hAnsi="Tahoma" w:cs="Tahoma"/>
          <w:bCs/>
          <w:spacing w:val="-2"/>
          <w:sz w:val="22"/>
          <w:szCs w:val="22"/>
          <w:lang w:eastAsia="en-US"/>
        </w:rPr>
        <w:t xml:space="preserve"> </w:t>
      </w:r>
      <w:r w:rsidR="00136CA2">
        <w:rPr>
          <w:rFonts w:ascii="Tahoma" w:hAnsi="Tahoma" w:cs="Tahoma"/>
          <w:bCs/>
          <w:spacing w:val="-2"/>
          <w:sz w:val="22"/>
          <w:szCs w:val="22"/>
          <w:lang w:eastAsia="en-US"/>
        </w:rPr>
        <w:t>ισχυρή</w:t>
      </w:r>
      <w:r w:rsidR="00136CA2" w:rsidRPr="008A4F64">
        <w:rPr>
          <w:rFonts w:ascii="Tahoma" w:hAnsi="Tahoma" w:cs="Tahoma"/>
          <w:bCs/>
          <w:spacing w:val="-2"/>
          <w:sz w:val="22"/>
          <w:szCs w:val="22"/>
          <w:lang w:eastAsia="en-US"/>
        </w:rPr>
        <w:t xml:space="preserve"> </w:t>
      </w:r>
      <w:r w:rsidR="0084009A" w:rsidRPr="008A4F64">
        <w:rPr>
          <w:rFonts w:ascii="Tahoma" w:hAnsi="Tahoma" w:cs="Tahoma"/>
          <w:bCs/>
          <w:spacing w:val="-2"/>
          <w:sz w:val="22"/>
          <w:szCs w:val="22"/>
          <w:lang w:eastAsia="en-US"/>
        </w:rPr>
        <w:t>αύξηση κατά 6</w:t>
      </w:r>
      <w:r w:rsidR="004D25B1" w:rsidRPr="008A4F64">
        <w:rPr>
          <w:rFonts w:ascii="Tahoma" w:hAnsi="Tahoma" w:cs="Tahoma"/>
          <w:bCs/>
          <w:spacing w:val="-2"/>
          <w:sz w:val="22"/>
          <w:szCs w:val="22"/>
          <w:lang w:eastAsia="en-US"/>
        </w:rPr>
        <w:t>,</w:t>
      </w:r>
      <w:r w:rsidR="0084009A" w:rsidRPr="008A4F64">
        <w:rPr>
          <w:rFonts w:ascii="Tahoma" w:hAnsi="Tahoma" w:cs="Tahoma"/>
          <w:bCs/>
          <w:spacing w:val="-2"/>
          <w:sz w:val="22"/>
          <w:szCs w:val="22"/>
          <w:lang w:eastAsia="en-US"/>
        </w:rPr>
        <w:t>1</w:t>
      </w:r>
      <w:r w:rsidR="00F53CF5" w:rsidRPr="008A4F64">
        <w:rPr>
          <w:rFonts w:ascii="Tahoma" w:hAnsi="Tahoma" w:cs="Tahoma"/>
          <w:bCs/>
          <w:spacing w:val="-2"/>
          <w:sz w:val="22"/>
          <w:szCs w:val="22"/>
          <w:lang w:eastAsia="en-US"/>
        </w:rPr>
        <w:t>%</w:t>
      </w:r>
      <w:r w:rsidR="003E47B1">
        <w:rPr>
          <w:rFonts w:ascii="Tahoma" w:hAnsi="Tahoma" w:cs="Tahoma"/>
          <w:bCs/>
          <w:spacing w:val="-2"/>
          <w:sz w:val="22"/>
          <w:szCs w:val="22"/>
          <w:lang w:eastAsia="en-US"/>
        </w:rPr>
        <w:t xml:space="preserve"> στα </w:t>
      </w:r>
      <w:r w:rsidR="003E47B1" w:rsidRPr="000D6BF0">
        <w:rPr>
          <w:rFonts w:ascii="Tahoma" w:hAnsi="Tahoma" w:cs="Tahoma"/>
          <w:spacing w:val="-2"/>
          <w:sz w:val="22"/>
          <w:szCs w:val="22"/>
          <w:lang w:eastAsia="en-US"/>
        </w:rPr>
        <w:t>€</w:t>
      </w:r>
      <w:r w:rsidR="003E47B1">
        <w:rPr>
          <w:rFonts w:ascii="Tahoma" w:hAnsi="Tahoma" w:cs="Tahoma"/>
          <w:bCs/>
          <w:spacing w:val="-2"/>
          <w:sz w:val="22"/>
          <w:szCs w:val="22"/>
          <w:lang w:eastAsia="en-US"/>
        </w:rPr>
        <w:t>830</w:t>
      </w:r>
      <w:r w:rsidR="003E47B1" w:rsidRPr="000D6BF0">
        <w:rPr>
          <w:rFonts w:ascii="Tahoma" w:hAnsi="Tahoma" w:cs="Tahoma"/>
          <w:spacing w:val="-2"/>
          <w:sz w:val="22"/>
          <w:szCs w:val="22"/>
          <w:lang w:eastAsia="en-US"/>
        </w:rPr>
        <w:t>,</w:t>
      </w:r>
      <w:r w:rsidR="003E47B1">
        <w:rPr>
          <w:rFonts w:ascii="Tahoma" w:hAnsi="Tahoma" w:cs="Tahoma"/>
          <w:bCs/>
          <w:spacing w:val="-2"/>
          <w:sz w:val="22"/>
          <w:szCs w:val="22"/>
          <w:lang w:eastAsia="en-US"/>
        </w:rPr>
        <w:t>0</w:t>
      </w:r>
      <w:r w:rsidR="003E47B1" w:rsidRPr="000D6BF0">
        <w:rPr>
          <w:rFonts w:ascii="Tahoma" w:hAnsi="Tahoma" w:cs="Tahoma"/>
          <w:spacing w:val="-2"/>
          <w:sz w:val="22"/>
          <w:szCs w:val="22"/>
          <w:lang w:eastAsia="en-US"/>
        </w:rPr>
        <w:t xml:space="preserve"> εκατ.</w:t>
      </w:r>
      <w:r w:rsidR="0084009A" w:rsidRPr="008A4F64">
        <w:rPr>
          <w:rFonts w:ascii="Tahoma" w:hAnsi="Tahoma" w:cs="Tahoma"/>
          <w:bCs/>
          <w:spacing w:val="-2"/>
          <w:sz w:val="22"/>
          <w:szCs w:val="22"/>
          <w:lang w:eastAsia="en-US"/>
        </w:rPr>
        <w:t xml:space="preserve">, </w:t>
      </w:r>
      <w:r w:rsidR="00B04A4A">
        <w:rPr>
          <w:rFonts w:ascii="Tahoma" w:hAnsi="Tahoma" w:cs="Tahoma"/>
          <w:spacing w:val="-2"/>
          <w:sz w:val="22"/>
          <w:szCs w:val="22"/>
          <w:lang w:eastAsia="en-US"/>
        </w:rPr>
        <w:t>στηριζόμενα</w:t>
      </w:r>
      <w:r w:rsidR="000B2AFB" w:rsidRPr="008A4F64">
        <w:rPr>
          <w:rFonts w:ascii="Tahoma" w:hAnsi="Tahoma" w:cs="Tahoma"/>
          <w:spacing w:val="-2"/>
          <w:sz w:val="22"/>
          <w:szCs w:val="22"/>
          <w:lang w:eastAsia="en-US"/>
        </w:rPr>
        <w:t xml:space="preserve"> </w:t>
      </w:r>
      <w:r w:rsidR="00287BB2">
        <w:rPr>
          <w:rFonts w:ascii="Tahoma" w:hAnsi="Tahoma" w:cs="Tahoma"/>
          <w:spacing w:val="-2"/>
          <w:sz w:val="22"/>
          <w:szCs w:val="22"/>
          <w:lang w:eastAsia="en-US"/>
        </w:rPr>
        <w:t>στις θετικές επιδόσεις των</w:t>
      </w:r>
      <w:r w:rsidR="000B2AFB" w:rsidRPr="008A4F64">
        <w:rPr>
          <w:rFonts w:ascii="Tahoma" w:hAnsi="Tahoma" w:cs="Tahoma"/>
          <w:bCs/>
          <w:spacing w:val="-2"/>
          <w:sz w:val="22"/>
          <w:szCs w:val="22"/>
          <w:lang w:eastAsia="en-US"/>
        </w:rPr>
        <w:t xml:space="preserve"> </w:t>
      </w:r>
      <w:r w:rsidR="00287BB2" w:rsidRPr="008A4F64">
        <w:rPr>
          <w:rFonts w:ascii="Tahoma" w:hAnsi="Tahoma" w:cs="Tahoma"/>
          <w:bCs/>
          <w:spacing w:val="-2"/>
          <w:sz w:val="22"/>
          <w:szCs w:val="22"/>
          <w:lang w:eastAsia="en-US"/>
        </w:rPr>
        <w:t>υπηρεσ</w:t>
      </w:r>
      <w:r w:rsidR="00287BB2">
        <w:rPr>
          <w:rFonts w:ascii="Tahoma" w:hAnsi="Tahoma" w:cs="Tahoma"/>
          <w:bCs/>
          <w:spacing w:val="-2"/>
          <w:sz w:val="22"/>
          <w:szCs w:val="22"/>
          <w:lang w:eastAsia="en-US"/>
        </w:rPr>
        <w:t>ιών</w:t>
      </w:r>
      <w:r w:rsidR="00287BB2" w:rsidRPr="008A4F64">
        <w:rPr>
          <w:rFonts w:ascii="Tahoma" w:hAnsi="Tahoma" w:cs="Tahoma"/>
          <w:bCs/>
          <w:spacing w:val="-2"/>
          <w:sz w:val="22"/>
          <w:szCs w:val="22"/>
          <w:lang w:eastAsia="en-US"/>
        </w:rPr>
        <w:t xml:space="preserve"> </w:t>
      </w:r>
      <w:r w:rsidR="0084009A" w:rsidRPr="008A4F64">
        <w:rPr>
          <w:rFonts w:ascii="Tahoma" w:hAnsi="Tahoma" w:cs="Tahoma"/>
          <w:bCs/>
          <w:spacing w:val="-2"/>
          <w:sz w:val="22"/>
          <w:szCs w:val="22"/>
          <w:lang w:eastAsia="en-US"/>
        </w:rPr>
        <w:t xml:space="preserve">κινητής και </w:t>
      </w:r>
      <w:r w:rsidR="00F533F3" w:rsidRPr="008A4F64">
        <w:rPr>
          <w:rFonts w:ascii="Tahoma" w:hAnsi="Tahoma" w:cs="Tahoma"/>
          <w:bCs/>
          <w:spacing w:val="-2"/>
          <w:sz w:val="22"/>
          <w:szCs w:val="22"/>
          <w:lang w:eastAsia="en-US"/>
        </w:rPr>
        <w:t>ICT</w:t>
      </w:r>
      <w:r w:rsidR="0084009A" w:rsidRPr="008A4F64">
        <w:rPr>
          <w:rFonts w:ascii="Tahoma" w:hAnsi="Tahoma" w:cs="Tahoma"/>
          <w:bCs/>
          <w:spacing w:val="-2"/>
          <w:sz w:val="22"/>
          <w:szCs w:val="22"/>
          <w:lang w:eastAsia="en-US"/>
        </w:rPr>
        <w:t>.</w:t>
      </w:r>
    </w:p>
    <w:p w14:paraId="2D6DA46D" w14:textId="77777777" w:rsidR="00E70AC6" w:rsidRPr="00E70AC6" w:rsidRDefault="00E70AC6" w:rsidP="00EF7DBA">
      <w:pPr>
        <w:pStyle w:val="HTMLPreformatted"/>
        <w:jc w:val="both"/>
        <w:rPr>
          <w:rFonts w:ascii="Tahoma" w:hAnsi="Tahoma" w:cs="Tahoma"/>
          <w:color w:val="FF0000"/>
          <w:spacing w:val="-2"/>
          <w:sz w:val="22"/>
          <w:szCs w:val="22"/>
          <w:lang w:eastAsia="en-US"/>
        </w:rPr>
      </w:pPr>
    </w:p>
    <w:p w14:paraId="19633B6C" w14:textId="1B2C6667" w:rsidR="002348A5" w:rsidRPr="00FC4BE5" w:rsidRDefault="002348A5" w:rsidP="00EF7DBA">
      <w:pPr>
        <w:pStyle w:val="HTMLPreformatted"/>
        <w:jc w:val="both"/>
        <w:rPr>
          <w:rFonts w:ascii="Tahoma" w:hAnsi="Tahoma" w:cs="Tahoma"/>
          <w:spacing w:val="-2"/>
          <w:sz w:val="22"/>
          <w:szCs w:val="22"/>
          <w:lang w:eastAsia="en-US"/>
        </w:rPr>
      </w:pPr>
      <w:r w:rsidRPr="00FC4BE5">
        <w:rPr>
          <w:rFonts w:ascii="Tahoma" w:hAnsi="Tahoma" w:cs="Tahoma"/>
          <w:spacing w:val="-2"/>
          <w:sz w:val="22"/>
          <w:szCs w:val="22"/>
          <w:lang w:eastAsia="en-US"/>
        </w:rPr>
        <w:t xml:space="preserve">Τα έσοδα από υπηρεσίες </w:t>
      </w:r>
      <w:r w:rsidR="003016C3" w:rsidRPr="00FC4BE5">
        <w:rPr>
          <w:rFonts w:ascii="Tahoma" w:hAnsi="Tahoma" w:cs="Tahoma"/>
          <w:spacing w:val="-2"/>
          <w:sz w:val="22"/>
          <w:szCs w:val="22"/>
          <w:lang w:eastAsia="en-US"/>
        </w:rPr>
        <w:t xml:space="preserve">λιανικής </w:t>
      </w:r>
      <w:r w:rsidRPr="00FC4BE5">
        <w:rPr>
          <w:rFonts w:ascii="Tahoma" w:hAnsi="Tahoma" w:cs="Tahoma"/>
          <w:spacing w:val="-2"/>
          <w:sz w:val="22"/>
          <w:szCs w:val="22"/>
          <w:lang w:eastAsia="en-US"/>
        </w:rPr>
        <w:t xml:space="preserve">σταθερής </w:t>
      </w:r>
      <w:r w:rsidR="00FC4BE5" w:rsidRPr="00FC4BE5">
        <w:rPr>
          <w:rFonts w:ascii="Tahoma" w:hAnsi="Tahoma" w:cs="Tahoma"/>
          <w:bCs/>
          <w:spacing w:val="-2"/>
          <w:sz w:val="22"/>
          <w:szCs w:val="22"/>
          <w:lang w:eastAsia="en-US"/>
        </w:rPr>
        <w:t>μειώθη</w:t>
      </w:r>
      <w:r w:rsidR="00FC4BE5">
        <w:rPr>
          <w:rFonts w:ascii="Tahoma" w:hAnsi="Tahoma" w:cs="Tahoma"/>
          <w:bCs/>
          <w:spacing w:val="-2"/>
          <w:sz w:val="22"/>
          <w:szCs w:val="22"/>
          <w:lang w:eastAsia="en-US"/>
        </w:rPr>
        <w:t>καν κατά</w:t>
      </w:r>
      <w:r w:rsidR="00FC4BE5" w:rsidRPr="00FC4BE5">
        <w:rPr>
          <w:rFonts w:ascii="Tahoma" w:hAnsi="Tahoma" w:cs="Tahoma"/>
          <w:bCs/>
          <w:spacing w:val="-2"/>
          <w:sz w:val="22"/>
          <w:szCs w:val="22"/>
          <w:lang w:eastAsia="en-US"/>
        </w:rPr>
        <w:t xml:space="preserve"> 4,6%</w:t>
      </w:r>
      <w:r w:rsidR="003016C3">
        <w:rPr>
          <w:rFonts w:ascii="Tahoma" w:hAnsi="Tahoma" w:cs="Tahoma"/>
          <w:bCs/>
          <w:spacing w:val="-2"/>
          <w:sz w:val="22"/>
          <w:szCs w:val="22"/>
          <w:lang w:eastAsia="en-US"/>
        </w:rPr>
        <w:t>,</w:t>
      </w:r>
      <w:r w:rsidR="00FC4BE5" w:rsidRPr="00FC4BE5">
        <w:rPr>
          <w:rFonts w:ascii="Tahoma" w:hAnsi="Tahoma" w:cs="Tahoma"/>
          <w:bCs/>
          <w:spacing w:val="-2"/>
          <w:sz w:val="22"/>
          <w:szCs w:val="22"/>
          <w:lang w:eastAsia="en-US"/>
        </w:rPr>
        <w:t xml:space="preserve"> σε μεγάλο βαθμό λόγω</w:t>
      </w:r>
      <w:r w:rsidRPr="00FC4BE5">
        <w:rPr>
          <w:rFonts w:ascii="Tahoma" w:hAnsi="Tahoma" w:cs="Tahoma"/>
          <w:spacing w:val="-2"/>
          <w:sz w:val="22"/>
          <w:szCs w:val="22"/>
          <w:lang w:eastAsia="en-US"/>
        </w:rPr>
        <w:t xml:space="preserve"> της </w:t>
      </w:r>
      <w:r w:rsidR="00FC4BE5" w:rsidRPr="00FC4BE5">
        <w:rPr>
          <w:rFonts w:ascii="Tahoma" w:hAnsi="Tahoma" w:cs="Tahoma"/>
          <w:bCs/>
          <w:spacing w:val="-2"/>
          <w:sz w:val="22"/>
          <w:szCs w:val="22"/>
          <w:lang w:eastAsia="en-US"/>
        </w:rPr>
        <w:t xml:space="preserve">μείωσης των εσόδων </w:t>
      </w:r>
      <w:r w:rsidR="001D33D1">
        <w:rPr>
          <w:rFonts w:ascii="Tahoma" w:hAnsi="Tahoma" w:cs="Tahoma"/>
          <w:bCs/>
          <w:spacing w:val="-2"/>
          <w:sz w:val="22"/>
          <w:szCs w:val="22"/>
          <w:lang w:eastAsia="en-US"/>
        </w:rPr>
        <w:t xml:space="preserve">από υπηρεσίες </w:t>
      </w:r>
      <w:r w:rsidR="00FC4BE5" w:rsidRPr="00FC4BE5">
        <w:rPr>
          <w:rFonts w:ascii="Tahoma" w:hAnsi="Tahoma" w:cs="Tahoma"/>
          <w:bCs/>
          <w:spacing w:val="-2"/>
          <w:sz w:val="22"/>
          <w:szCs w:val="22"/>
          <w:lang w:eastAsia="en-US"/>
        </w:rPr>
        <w:t>φωνής.</w:t>
      </w:r>
      <w:r w:rsidR="00254E31" w:rsidRPr="00254E31">
        <w:rPr>
          <w:rFonts w:ascii="Tahoma" w:hAnsi="Tahoma" w:cs="Tahoma"/>
          <w:sz w:val="22"/>
          <w:szCs w:val="22"/>
        </w:rPr>
        <w:t xml:space="preserve"> </w:t>
      </w:r>
      <w:r w:rsidR="00254E31">
        <w:rPr>
          <w:rFonts w:ascii="Tahoma" w:hAnsi="Tahoma" w:cs="Tahoma"/>
          <w:sz w:val="22"/>
          <w:szCs w:val="22"/>
        </w:rPr>
        <w:t>Η</w:t>
      </w:r>
      <w:r w:rsidR="00254E31" w:rsidRPr="00745215">
        <w:rPr>
          <w:rFonts w:ascii="Tahoma" w:hAnsi="Tahoma" w:cs="Tahoma"/>
          <w:sz w:val="22"/>
          <w:szCs w:val="22"/>
        </w:rPr>
        <w:t xml:space="preserve"> </w:t>
      </w:r>
      <w:r w:rsidR="00254E31">
        <w:rPr>
          <w:rFonts w:ascii="Tahoma" w:hAnsi="Tahoma" w:cs="Tahoma"/>
          <w:sz w:val="22"/>
          <w:szCs w:val="22"/>
        </w:rPr>
        <w:t>πτώση</w:t>
      </w:r>
      <w:r w:rsidR="00254E31" w:rsidRPr="00745215">
        <w:rPr>
          <w:rFonts w:ascii="Tahoma" w:hAnsi="Tahoma" w:cs="Tahoma"/>
          <w:sz w:val="22"/>
          <w:szCs w:val="22"/>
        </w:rPr>
        <w:t xml:space="preserve"> </w:t>
      </w:r>
      <w:r w:rsidR="00254E31">
        <w:rPr>
          <w:rFonts w:ascii="Tahoma" w:hAnsi="Tahoma" w:cs="Tahoma"/>
          <w:sz w:val="22"/>
          <w:szCs w:val="22"/>
        </w:rPr>
        <w:t>αυτή</w:t>
      </w:r>
      <w:r w:rsidR="00254E31" w:rsidRPr="00745215">
        <w:rPr>
          <w:rFonts w:ascii="Tahoma" w:hAnsi="Tahoma" w:cs="Tahoma"/>
          <w:sz w:val="22"/>
          <w:szCs w:val="22"/>
        </w:rPr>
        <w:t xml:space="preserve">, </w:t>
      </w:r>
      <w:r w:rsidR="00254E31" w:rsidRPr="00A91565">
        <w:rPr>
          <w:rFonts w:ascii="Tahoma" w:hAnsi="Tahoma" w:cs="Tahoma"/>
          <w:sz w:val="22"/>
          <w:szCs w:val="22"/>
        </w:rPr>
        <w:t xml:space="preserve">μεγαλύτερη </w:t>
      </w:r>
      <w:r w:rsidR="00F62A2A" w:rsidRPr="00A91565">
        <w:rPr>
          <w:rFonts w:ascii="Tahoma" w:hAnsi="Tahoma" w:cs="Tahoma"/>
          <w:sz w:val="22"/>
          <w:szCs w:val="22"/>
        </w:rPr>
        <w:t>από</w:t>
      </w:r>
      <w:r w:rsidR="00254E31" w:rsidRPr="00A91565">
        <w:rPr>
          <w:rFonts w:ascii="Tahoma" w:hAnsi="Tahoma" w:cs="Tahoma"/>
          <w:sz w:val="22"/>
          <w:szCs w:val="22"/>
        </w:rPr>
        <w:t xml:space="preserve"> ό</w:t>
      </w:r>
      <w:r w:rsidR="003016C3">
        <w:rPr>
          <w:rFonts w:ascii="Tahoma" w:hAnsi="Tahoma" w:cs="Tahoma"/>
          <w:sz w:val="22"/>
          <w:szCs w:val="22"/>
        </w:rPr>
        <w:t>,</w:t>
      </w:r>
      <w:r w:rsidR="00254E31" w:rsidRPr="00A91565">
        <w:rPr>
          <w:rFonts w:ascii="Tahoma" w:hAnsi="Tahoma" w:cs="Tahoma"/>
          <w:sz w:val="22"/>
          <w:szCs w:val="22"/>
        </w:rPr>
        <w:t xml:space="preserve">τι συνήθως, </w:t>
      </w:r>
      <w:r w:rsidR="00E70AC6" w:rsidRPr="00A91565">
        <w:rPr>
          <w:rFonts w:ascii="Tahoma" w:hAnsi="Tahoma" w:cs="Tahoma"/>
          <w:sz w:val="22"/>
          <w:szCs w:val="22"/>
        </w:rPr>
        <w:t xml:space="preserve">οφείλεται στη μετάβαση ορισμένων </w:t>
      </w:r>
      <w:r w:rsidR="003E3376" w:rsidRPr="00A91565">
        <w:rPr>
          <w:rFonts w:ascii="Tahoma" w:hAnsi="Tahoma" w:cs="Tahoma"/>
          <w:sz w:val="22"/>
          <w:szCs w:val="22"/>
        </w:rPr>
        <w:t>πελατών</w:t>
      </w:r>
      <w:r w:rsidR="00254E31" w:rsidRPr="00A91565">
        <w:rPr>
          <w:rFonts w:ascii="Tahoma" w:hAnsi="Tahoma" w:cs="Tahoma"/>
          <w:sz w:val="22"/>
          <w:szCs w:val="22"/>
        </w:rPr>
        <w:t xml:space="preserve"> </w:t>
      </w:r>
      <w:r w:rsidR="00745215" w:rsidRPr="00A91565">
        <w:rPr>
          <w:rFonts w:ascii="Tahoma" w:hAnsi="Tahoma" w:cs="Tahoma"/>
          <w:sz w:val="22"/>
          <w:szCs w:val="22"/>
        </w:rPr>
        <w:t xml:space="preserve">από </w:t>
      </w:r>
      <w:r w:rsidR="00E70AC6" w:rsidRPr="00A91565">
        <w:rPr>
          <w:rFonts w:ascii="Tahoma" w:hAnsi="Tahoma" w:cs="Tahoma"/>
          <w:sz w:val="22"/>
          <w:szCs w:val="22"/>
        </w:rPr>
        <w:t xml:space="preserve">τις </w:t>
      </w:r>
      <w:r w:rsidR="00745215" w:rsidRPr="00A91565">
        <w:rPr>
          <w:rFonts w:ascii="Tahoma" w:hAnsi="Tahoma" w:cs="Tahoma"/>
          <w:sz w:val="22"/>
          <w:szCs w:val="22"/>
        </w:rPr>
        <w:t xml:space="preserve">παραδοσιακές υπηρεσίες φωνής </w:t>
      </w:r>
      <w:r w:rsidR="00B47FB6" w:rsidRPr="00A91565">
        <w:rPr>
          <w:rFonts w:ascii="Tahoma" w:hAnsi="Tahoma" w:cs="Tahoma"/>
          <w:sz w:val="22"/>
          <w:szCs w:val="22"/>
        </w:rPr>
        <w:t xml:space="preserve">σε υπηρεσίες </w:t>
      </w:r>
      <w:r w:rsidR="00B47FB6" w:rsidRPr="00A91565">
        <w:rPr>
          <w:rFonts w:ascii="Tahoma" w:hAnsi="Tahoma" w:cs="Tahoma"/>
          <w:sz w:val="22"/>
          <w:szCs w:val="22"/>
          <w:lang w:val="en-US"/>
        </w:rPr>
        <w:t>data</w:t>
      </w:r>
      <w:r w:rsidR="00B47FB6" w:rsidRPr="00A91565">
        <w:rPr>
          <w:rFonts w:ascii="Tahoma" w:hAnsi="Tahoma" w:cs="Tahoma"/>
          <w:sz w:val="22"/>
          <w:szCs w:val="22"/>
        </w:rPr>
        <w:t xml:space="preserve"> </w:t>
      </w:r>
      <w:r w:rsidR="00B47FB6" w:rsidRPr="00A91565">
        <w:rPr>
          <w:rFonts w:ascii="Tahoma" w:hAnsi="Tahoma" w:cs="Tahoma"/>
          <w:sz w:val="22"/>
          <w:szCs w:val="22"/>
          <w:lang w:val="en-US"/>
        </w:rPr>
        <w:t>communication</w:t>
      </w:r>
      <w:r w:rsidR="00254E31" w:rsidRPr="00A91565">
        <w:rPr>
          <w:rFonts w:ascii="Tahoma" w:hAnsi="Tahoma" w:cs="Tahoma"/>
          <w:sz w:val="22"/>
          <w:szCs w:val="22"/>
        </w:rPr>
        <w:t>,</w:t>
      </w:r>
      <w:r w:rsidR="00857582" w:rsidRPr="00A91565">
        <w:rPr>
          <w:rFonts w:ascii="Tahoma" w:hAnsi="Tahoma" w:cs="Tahoma"/>
          <w:sz w:val="22"/>
          <w:szCs w:val="22"/>
        </w:rPr>
        <w:t xml:space="preserve"> </w:t>
      </w:r>
      <w:r w:rsidR="00537CD3" w:rsidRPr="00A91565">
        <w:rPr>
          <w:rFonts w:ascii="Tahoma" w:hAnsi="Tahoma" w:cs="Tahoma"/>
          <w:sz w:val="22"/>
          <w:szCs w:val="22"/>
        </w:rPr>
        <w:t xml:space="preserve">η οποία </w:t>
      </w:r>
      <w:r w:rsidR="00B47FB6" w:rsidRPr="00A91565">
        <w:rPr>
          <w:rFonts w:ascii="Tahoma" w:hAnsi="Tahoma" w:cs="Tahoma"/>
          <w:sz w:val="22"/>
          <w:szCs w:val="22"/>
        </w:rPr>
        <w:t xml:space="preserve">αναμένεται να </w:t>
      </w:r>
      <w:r w:rsidR="00254E31" w:rsidRPr="00A91565">
        <w:rPr>
          <w:rFonts w:ascii="Tahoma" w:hAnsi="Tahoma" w:cs="Tahoma"/>
          <w:sz w:val="22"/>
          <w:szCs w:val="22"/>
        </w:rPr>
        <w:t>ολοκληρωθεί το επόμενο τρίμηνο.</w:t>
      </w:r>
      <w:r w:rsidR="00857582" w:rsidRPr="00A91565">
        <w:rPr>
          <w:rFonts w:ascii="Tahoma" w:hAnsi="Tahoma" w:cs="Tahoma"/>
          <w:sz w:val="22"/>
          <w:szCs w:val="22"/>
        </w:rPr>
        <w:t xml:space="preserve"> Ο ρυθμός αύξησης των εσόδων από ευρυζωνικές υπηρεσίες μετριάστηκε, αντανακλώντας τ</w:t>
      </w:r>
      <w:r w:rsidR="003016C3">
        <w:rPr>
          <w:rFonts w:ascii="Tahoma" w:hAnsi="Tahoma" w:cs="Tahoma"/>
          <w:sz w:val="22"/>
          <w:szCs w:val="22"/>
        </w:rPr>
        <w:t xml:space="preserve">η δωρεάν αναβάθμιση </w:t>
      </w:r>
      <w:r w:rsidR="00857582" w:rsidRPr="00A91565">
        <w:rPr>
          <w:rFonts w:ascii="Tahoma" w:hAnsi="Tahoma" w:cs="Tahoma"/>
          <w:sz w:val="22"/>
          <w:szCs w:val="22"/>
        </w:rPr>
        <w:t xml:space="preserve">των ταχυτήτων των ευρυζωνικών υπηρεσιών, </w:t>
      </w:r>
      <w:r w:rsidR="00F80705">
        <w:rPr>
          <w:rFonts w:ascii="Tahoma" w:hAnsi="Tahoma" w:cs="Tahoma"/>
          <w:sz w:val="22"/>
          <w:szCs w:val="22"/>
        </w:rPr>
        <w:t>μία κίνηση ενίσχυσης της πιστότητας</w:t>
      </w:r>
      <w:r w:rsidR="00CA4DAC">
        <w:rPr>
          <w:rFonts w:ascii="Tahoma" w:hAnsi="Tahoma" w:cs="Tahoma"/>
          <w:sz w:val="22"/>
          <w:szCs w:val="22"/>
        </w:rPr>
        <w:t xml:space="preserve"> των πελ</w:t>
      </w:r>
      <w:r w:rsidR="001D7F2C">
        <w:rPr>
          <w:rFonts w:ascii="Tahoma" w:hAnsi="Tahoma" w:cs="Tahoma"/>
          <w:sz w:val="22"/>
          <w:szCs w:val="22"/>
        </w:rPr>
        <w:t>α</w:t>
      </w:r>
      <w:r w:rsidR="00CA4DAC">
        <w:rPr>
          <w:rFonts w:ascii="Tahoma" w:hAnsi="Tahoma" w:cs="Tahoma"/>
          <w:sz w:val="22"/>
          <w:szCs w:val="22"/>
        </w:rPr>
        <w:t>τών</w:t>
      </w:r>
      <w:r w:rsidR="00F80705">
        <w:rPr>
          <w:rFonts w:ascii="Tahoma" w:hAnsi="Tahoma" w:cs="Tahoma"/>
          <w:sz w:val="22"/>
          <w:szCs w:val="22"/>
        </w:rPr>
        <w:t xml:space="preserve">, </w:t>
      </w:r>
      <w:r w:rsidR="00C91B3C" w:rsidRPr="00A91565">
        <w:rPr>
          <w:rFonts w:ascii="Tahoma" w:hAnsi="Tahoma" w:cs="Tahoma"/>
          <w:sz w:val="22"/>
          <w:szCs w:val="22"/>
        </w:rPr>
        <w:t>καθώς και τις ανταγωνιστικές προσφορές της περιόδου</w:t>
      </w:r>
      <w:r w:rsidR="00857582" w:rsidRPr="00A91565">
        <w:rPr>
          <w:rFonts w:ascii="Tahoma" w:hAnsi="Tahoma" w:cs="Tahoma"/>
          <w:sz w:val="22"/>
          <w:szCs w:val="22"/>
        </w:rPr>
        <w:t>.</w:t>
      </w:r>
      <w:r w:rsidR="00C91B3C" w:rsidRPr="00A91565">
        <w:rPr>
          <w:rFonts w:ascii="Tahoma" w:hAnsi="Tahoma" w:cs="Tahoma"/>
          <w:sz w:val="22"/>
          <w:szCs w:val="22"/>
        </w:rPr>
        <w:t xml:space="preserve"> </w:t>
      </w:r>
      <w:r w:rsidRPr="00A91565">
        <w:rPr>
          <w:rFonts w:ascii="Tahoma" w:hAnsi="Tahoma" w:cs="Tahoma"/>
          <w:spacing w:val="-2"/>
          <w:sz w:val="22"/>
          <w:szCs w:val="22"/>
          <w:lang w:eastAsia="en-US"/>
        </w:rPr>
        <w:t xml:space="preserve">Η τηλεόραση </w:t>
      </w:r>
      <w:r w:rsidR="00CC379E" w:rsidRPr="00A91565">
        <w:rPr>
          <w:rFonts w:ascii="Tahoma" w:hAnsi="Tahoma" w:cs="Tahoma"/>
          <w:spacing w:val="-2"/>
          <w:sz w:val="22"/>
          <w:szCs w:val="22"/>
          <w:lang w:eastAsia="en-US"/>
        </w:rPr>
        <w:t>κατέγραψε ακόμα ένα θετικό τρίμηνο</w:t>
      </w:r>
      <w:r w:rsidRPr="00A91565">
        <w:rPr>
          <w:rFonts w:ascii="Tahoma" w:hAnsi="Tahoma" w:cs="Tahoma"/>
          <w:spacing w:val="-2"/>
          <w:sz w:val="22"/>
          <w:szCs w:val="22"/>
          <w:lang w:eastAsia="en-US"/>
        </w:rPr>
        <w:t>,</w:t>
      </w:r>
      <w:r w:rsidRPr="00FC4BE5">
        <w:rPr>
          <w:rFonts w:ascii="Tahoma" w:hAnsi="Tahoma" w:cs="Tahoma"/>
          <w:spacing w:val="-2"/>
          <w:sz w:val="22"/>
          <w:szCs w:val="22"/>
          <w:lang w:eastAsia="en-US"/>
        </w:rPr>
        <w:t xml:space="preserve"> αντανακλώντας τις συνεχείς επενδύσεις σε πλούσιο αθλητικό περιεχόμενο.</w:t>
      </w:r>
    </w:p>
    <w:p w14:paraId="14F03072" w14:textId="77777777" w:rsidR="00A12929" w:rsidRPr="00F56C2F" w:rsidRDefault="00A12929" w:rsidP="00907D1C">
      <w:pPr>
        <w:rPr>
          <w:color w:val="FF0000"/>
          <w:lang w:val="el-GR" w:eastAsia="el-GR"/>
        </w:rPr>
      </w:pPr>
    </w:p>
    <w:p w14:paraId="47CBFEF8" w14:textId="0B2DA236" w:rsidR="00001719" w:rsidRPr="00943B62" w:rsidRDefault="002830B7" w:rsidP="00001719">
      <w:pPr>
        <w:widowControl w:val="0"/>
        <w:autoSpaceDE w:val="0"/>
        <w:autoSpaceDN w:val="0"/>
        <w:adjustRightInd w:val="0"/>
        <w:spacing w:after="160"/>
        <w:jc w:val="both"/>
        <w:rPr>
          <w:rFonts w:ascii="Tahoma" w:hAnsi="Tahoma" w:cs="Tahoma"/>
          <w:spacing w:val="-2"/>
          <w:sz w:val="22"/>
          <w:szCs w:val="22"/>
          <w:lang w:val="el-GR"/>
        </w:rPr>
      </w:pPr>
      <w:r w:rsidRPr="00001719">
        <w:rPr>
          <w:rFonts w:ascii="Tahoma" w:hAnsi="Tahoma" w:cs="Tahoma"/>
          <w:spacing w:val="-2"/>
          <w:sz w:val="22"/>
          <w:szCs w:val="22"/>
          <w:lang w:val="el-GR"/>
        </w:rPr>
        <w:t>Τα έσοδα από υπηρεσίες κινη</w:t>
      </w:r>
      <w:r w:rsidR="005C04DA" w:rsidRPr="00001719">
        <w:rPr>
          <w:rFonts w:ascii="Tahoma" w:hAnsi="Tahoma" w:cs="Tahoma"/>
          <w:spacing w:val="-2"/>
          <w:sz w:val="22"/>
          <w:szCs w:val="22"/>
          <w:lang w:val="el-GR"/>
        </w:rPr>
        <w:t xml:space="preserve">τής στην Ελλάδα αυξήθηκαν </w:t>
      </w:r>
      <w:r w:rsidR="00A12929">
        <w:rPr>
          <w:rFonts w:ascii="Tahoma" w:hAnsi="Tahoma" w:cs="Tahoma"/>
          <w:spacing w:val="-2"/>
          <w:sz w:val="22"/>
          <w:szCs w:val="22"/>
          <w:lang w:val="el-GR"/>
        </w:rPr>
        <w:t>σημαντικά</w:t>
      </w:r>
      <w:r w:rsidR="003016C3">
        <w:rPr>
          <w:rFonts w:ascii="Tahoma" w:hAnsi="Tahoma" w:cs="Tahoma"/>
          <w:spacing w:val="-2"/>
          <w:sz w:val="22"/>
          <w:szCs w:val="22"/>
          <w:lang w:val="el-GR"/>
        </w:rPr>
        <w:t xml:space="preserve">, </w:t>
      </w:r>
      <w:r w:rsidR="005C04DA" w:rsidRPr="00001719">
        <w:rPr>
          <w:rFonts w:ascii="Tahoma" w:hAnsi="Tahoma" w:cs="Tahoma"/>
          <w:spacing w:val="-2"/>
          <w:sz w:val="22"/>
          <w:szCs w:val="22"/>
          <w:lang w:val="el-GR"/>
        </w:rPr>
        <w:t>κατά 5,2</w:t>
      </w:r>
      <w:r w:rsidRPr="00001719">
        <w:rPr>
          <w:rFonts w:ascii="Tahoma" w:hAnsi="Tahoma" w:cs="Tahoma"/>
          <w:spacing w:val="-2"/>
          <w:sz w:val="22"/>
          <w:szCs w:val="22"/>
          <w:lang w:val="el-GR"/>
        </w:rPr>
        <w:t>%, υποστηριζόμενα από την ανάκαμψη των εσόδων περιαγωγής</w:t>
      </w:r>
      <w:r w:rsidR="00060801" w:rsidRPr="00001719">
        <w:rPr>
          <w:rFonts w:ascii="Tahoma" w:hAnsi="Tahoma" w:cs="Tahoma"/>
          <w:spacing w:val="-2"/>
          <w:sz w:val="22"/>
          <w:szCs w:val="22"/>
          <w:lang w:val="el-GR"/>
        </w:rPr>
        <w:t>,</w:t>
      </w:r>
      <w:r w:rsidRPr="00001719">
        <w:rPr>
          <w:rFonts w:ascii="Tahoma" w:hAnsi="Tahoma" w:cs="Tahoma"/>
          <w:spacing w:val="-2"/>
          <w:sz w:val="22"/>
          <w:szCs w:val="22"/>
          <w:lang w:val="el-GR"/>
        </w:rPr>
        <w:t xml:space="preserve"> </w:t>
      </w:r>
      <w:r w:rsidR="00060801" w:rsidRPr="00001719">
        <w:rPr>
          <w:rFonts w:ascii="Tahoma" w:hAnsi="Tahoma" w:cs="Tahoma"/>
          <w:spacing w:val="-2"/>
          <w:sz w:val="22"/>
          <w:szCs w:val="22"/>
          <w:lang w:val="el-GR"/>
        </w:rPr>
        <w:t xml:space="preserve">τα οποία </w:t>
      </w:r>
      <w:r w:rsidR="005C04DA" w:rsidRPr="00001719">
        <w:rPr>
          <w:rFonts w:ascii="Tahoma" w:hAnsi="Tahoma" w:cs="Tahoma"/>
          <w:spacing w:val="-2"/>
          <w:sz w:val="22"/>
          <w:szCs w:val="22"/>
          <w:lang w:val="el-GR"/>
        </w:rPr>
        <w:t>αυξήθηκαν κατά 3</w:t>
      </w:r>
      <w:r w:rsidR="00D62BF2" w:rsidRPr="00001719">
        <w:rPr>
          <w:rFonts w:ascii="Tahoma" w:hAnsi="Tahoma" w:cs="Tahoma"/>
          <w:spacing w:val="-2"/>
          <w:sz w:val="22"/>
          <w:szCs w:val="22"/>
          <w:lang w:val="el-GR"/>
        </w:rPr>
        <w:t xml:space="preserve">3% </w:t>
      </w:r>
      <w:r w:rsidR="005C04DA" w:rsidRPr="00001719">
        <w:rPr>
          <w:rFonts w:ascii="Tahoma" w:hAnsi="Tahoma" w:cs="Tahoma"/>
          <w:spacing w:val="-2"/>
          <w:sz w:val="22"/>
          <w:szCs w:val="22"/>
          <w:lang w:val="el-GR"/>
        </w:rPr>
        <w:t xml:space="preserve">στο τρίμηνο. </w:t>
      </w:r>
      <w:r w:rsidR="00001719" w:rsidRPr="00001719">
        <w:rPr>
          <w:rFonts w:ascii="Tahoma" w:hAnsi="Tahoma" w:cs="Tahoma"/>
          <w:spacing w:val="-2"/>
          <w:sz w:val="22"/>
          <w:szCs w:val="22"/>
          <w:lang w:val="el-GR"/>
        </w:rPr>
        <w:t xml:space="preserve">Τα έσοδα περιαγωγής για τους πρώτους 9 μήνες </w:t>
      </w:r>
      <w:r w:rsidR="00943B62">
        <w:rPr>
          <w:rFonts w:ascii="Tahoma" w:hAnsi="Tahoma" w:cs="Tahoma"/>
          <w:spacing w:val="-2"/>
          <w:sz w:val="22"/>
          <w:szCs w:val="22"/>
          <w:lang w:val="el-GR"/>
        </w:rPr>
        <w:t xml:space="preserve">έχουν </w:t>
      </w:r>
      <w:r w:rsidR="00A12929">
        <w:rPr>
          <w:rFonts w:ascii="Tahoma" w:hAnsi="Tahoma" w:cs="Tahoma"/>
          <w:spacing w:val="-2"/>
          <w:sz w:val="22"/>
          <w:szCs w:val="22"/>
          <w:lang w:val="el-GR"/>
        </w:rPr>
        <w:t>ήδη</w:t>
      </w:r>
      <w:r w:rsidR="00943B62">
        <w:rPr>
          <w:rFonts w:ascii="Tahoma" w:hAnsi="Tahoma" w:cs="Tahoma"/>
          <w:spacing w:val="-2"/>
          <w:sz w:val="22"/>
          <w:szCs w:val="22"/>
          <w:lang w:val="el-GR"/>
        </w:rPr>
        <w:t xml:space="preserve"> ξεπεράσει τα επίπεδα προ πανδημίας ολόκληρου του έτους.</w:t>
      </w:r>
      <w:r w:rsidR="00A12929">
        <w:rPr>
          <w:rFonts w:ascii="Tahoma" w:hAnsi="Tahoma" w:cs="Tahoma"/>
          <w:spacing w:val="-2"/>
          <w:sz w:val="22"/>
          <w:szCs w:val="22"/>
          <w:lang w:val="el-GR"/>
        </w:rPr>
        <w:t xml:space="preserve"> </w:t>
      </w:r>
      <w:r w:rsidRPr="00001719">
        <w:rPr>
          <w:rFonts w:ascii="Tahoma" w:hAnsi="Tahoma" w:cs="Tahoma"/>
          <w:spacing w:val="-2"/>
          <w:sz w:val="22"/>
          <w:szCs w:val="22"/>
          <w:lang w:val="el-GR"/>
        </w:rPr>
        <w:t xml:space="preserve">Εξαιρουμένων των εσόδων περιαγωγής, τα έσοδα από υπηρεσίες κινητής θα είχαν αυξηθεί </w:t>
      </w:r>
      <w:r w:rsidR="00E9265F">
        <w:rPr>
          <w:rFonts w:ascii="Tahoma" w:hAnsi="Tahoma" w:cs="Tahoma"/>
          <w:spacing w:val="-2"/>
          <w:sz w:val="22"/>
          <w:szCs w:val="22"/>
          <w:lang w:val="el-GR"/>
        </w:rPr>
        <w:t xml:space="preserve">πάνω </w:t>
      </w:r>
      <w:r w:rsidR="00164969">
        <w:rPr>
          <w:rFonts w:ascii="Tahoma" w:hAnsi="Tahoma" w:cs="Tahoma"/>
          <w:spacing w:val="-2"/>
          <w:sz w:val="22"/>
          <w:szCs w:val="22"/>
          <w:lang w:val="el-GR"/>
        </w:rPr>
        <w:t>από</w:t>
      </w:r>
      <w:r w:rsidR="00E9265F" w:rsidRPr="00001719">
        <w:rPr>
          <w:rFonts w:ascii="Tahoma" w:hAnsi="Tahoma" w:cs="Tahoma"/>
          <w:spacing w:val="-2"/>
          <w:sz w:val="22"/>
          <w:szCs w:val="22"/>
          <w:lang w:val="el-GR"/>
        </w:rPr>
        <w:t xml:space="preserve"> </w:t>
      </w:r>
      <w:r w:rsidRPr="00001719">
        <w:rPr>
          <w:rFonts w:ascii="Tahoma" w:hAnsi="Tahoma" w:cs="Tahoma"/>
          <w:spacing w:val="-2"/>
          <w:sz w:val="22"/>
          <w:szCs w:val="22"/>
          <w:lang w:val="el-GR"/>
        </w:rPr>
        <w:t xml:space="preserve">2% λόγω της θετικής επίδοσης στα έσοδα </w:t>
      </w:r>
      <w:r w:rsidR="001153B8" w:rsidRPr="00001719">
        <w:rPr>
          <w:rFonts w:ascii="Tahoma" w:hAnsi="Tahoma" w:cs="Tahoma"/>
          <w:spacing w:val="-2"/>
          <w:sz w:val="22"/>
          <w:szCs w:val="22"/>
          <w:lang w:val="el-GR"/>
        </w:rPr>
        <w:t xml:space="preserve">από υπηρεσίες συμβολαίου και στα έσοδα </w:t>
      </w:r>
      <w:r w:rsidRPr="00001719">
        <w:rPr>
          <w:rFonts w:ascii="Tahoma" w:hAnsi="Tahoma" w:cs="Tahoma"/>
          <w:spacing w:val="-2"/>
          <w:sz w:val="22"/>
          <w:szCs w:val="22"/>
          <w:lang w:val="el-GR"/>
        </w:rPr>
        <w:t>καρτοκινητής,</w:t>
      </w:r>
      <w:r w:rsidR="00001719" w:rsidRPr="00001719">
        <w:rPr>
          <w:rFonts w:ascii="Tahoma" w:hAnsi="Tahoma" w:cs="Tahoma"/>
          <w:spacing w:val="-2"/>
          <w:sz w:val="22"/>
          <w:szCs w:val="22"/>
          <w:lang w:val="el-GR"/>
        </w:rPr>
        <w:t xml:space="preserve"> </w:t>
      </w:r>
      <w:r w:rsidR="00A12929" w:rsidRPr="00A12929">
        <w:rPr>
          <w:rFonts w:ascii="Tahoma" w:hAnsi="Tahoma" w:cs="Tahoma"/>
          <w:spacing w:val="-2"/>
          <w:sz w:val="22"/>
          <w:szCs w:val="22"/>
          <w:lang w:val="el-GR"/>
        </w:rPr>
        <w:t>αποτέλεσμα της πετυχημένης προώθησης των υπηρεσιών προστιθέμενης αξίας του ΟΤΕ</w:t>
      </w:r>
      <w:r w:rsidR="00001719" w:rsidRPr="00A12929">
        <w:rPr>
          <w:rFonts w:ascii="Tahoma" w:hAnsi="Tahoma" w:cs="Tahoma"/>
          <w:spacing w:val="-2"/>
          <w:sz w:val="22"/>
          <w:szCs w:val="22"/>
          <w:lang w:val="el-GR"/>
        </w:rPr>
        <w:t xml:space="preserve"> </w:t>
      </w:r>
      <w:r w:rsidR="006C5AAB" w:rsidRPr="006C5AAB">
        <w:rPr>
          <w:rFonts w:ascii="Tahoma" w:hAnsi="Tahoma" w:cs="Tahoma"/>
          <w:spacing w:val="-2"/>
          <w:sz w:val="22"/>
          <w:szCs w:val="22"/>
          <w:lang w:val="el-GR"/>
        </w:rPr>
        <w:t>κυρίως την καλοκαιρινή περίοδο</w:t>
      </w:r>
      <w:r w:rsidR="00943B62" w:rsidRPr="006C5AAB">
        <w:rPr>
          <w:rFonts w:ascii="Tahoma" w:hAnsi="Tahoma" w:cs="Tahoma"/>
          <w:spacing w:val="-2"/>
          <w:sz w:val="22"/>
          <w:szCs w:val="22"/>
          <w:lang w:val="el-GR"/>
        </w:rPr>
        <w:t>,</w:t>
      </w:r>
      <w:r w:rsidR="006C5AAB">
        <w:rPr>
          <w:rFonts w:ascii="Tahoma" w:hAnsi="Tahoma" w:cs="Tahoma"/>
          <w:spacing w:val="-2"/>
          <w:sz w:val="22"/>
          <w:szCs w:val="22"/>
          <w:lang w:val="el-GR"/>
        </w:rPr>
        <w:t xml:space="preserve"> </w:t>
      </w:r>
      <w:r w:rsidR="00943B62" w:rsidRPr="006C5AAB">
        <w:rPr>
          <w:rFonts w:ascii="Tahoma" w:hAnsi="Tahoma" w:cs="Tahoma"/>
          <w:spacing w:val="-2"/>
          <w:sz w:val="22"/>
          <w:szCs w:val="22"/>
          <w:lang w:val="el-GR"/>
        </w:rPr>
        <w:t>καθώς</w:t>
      </w:r>
      <w:r w:rsidR="00A91565">
        <w:rPr>
          <w:rFonts w:ascii="Tahoma" w:hAnsi="Tahoma" w:cs="Tahoma"/>
          <w:spacing w:val="-2"/>
          <w:sz w:val="22"/>
          <w:szCs w:val="22"/>
          <w:lang w:val="el-GR"/>
        </w:rPr>
        <w:t xml:space="preserve"> και</w:t>
      </w:r>
      <w:r w:rsidR="00943B62" w:rsidRPr="006C5AAB">
        <w:rPr>
          <w:rFonts w:ascii="Tahoma" w:hAnsi="Tahoma" w:cs="Tahoma"/>
          <w:spacing w:val="-2"/>
          <w:sz w:val="22"/>
          <w:szCs w:val="22"/>
          <w:lang w:val="el-GR"/>
        </w:rPr>
        <w:t xml:space="preserve"> </w:t>
      </w:r>
      <w:r w:rsidR="00126EB1" w:rsidRPr="00A91565">
        <w:rPr>
          <w:rFonts w:ascii="Tahoma" w:hAnsi="Tahoma" w:cs="Tahoma"/>
          <w:spacing w:val="-2"/>
          <w:sz w:val="22"/>
          <w:szCs w:val="22"/>
          <w:lang w:val="el-GR"/>
        </w:rPr>
        <w:t>τη</w:t>
      </w:r>
      <w:r w:rsidR="00A91565" w:rsidRPr="00A91565">
        <w:rPr>
          <w:rFonts w:ascii="Tahoma" w:hAnsi="Tahoma" w:cs="Tahoma"/>
          <w:spacing w:val="-2"/>
          <w:sz w:val="22"/>
          <w:szCs w:val="22"/>
          <w:lang w:val="el-GR"/>
        </w:rPr>
        <w:t>ς διευρυμένης πελατειακής βάσης.</w:t>
      </w:r>
    </w:p>
    <w:p w14:paraId="73E50A19" w14:textId="02E15840" w:rsidR="005A51EF" w:rsidRPr="003A7221" w:rsidRDefault="00D67723" w:rsidP="00001E98">
      <w:pPr>
        <w:pStyle w:val="Heading2"/>
        <w:rPr>
          <w:rFonts w:cs="Tahoma"/>
          <w:spacing w:val="-2"/>
          <w:sz w:val="22"/>
          <w:szCs w:val="22"/>
          <w:lang w:val="el-GR" w:eastAsia="el-GR"/>
        </w:rPr>
      </w:pPr>
      <w:r w:rsidRPr="0049437F">
        <w:rPr>
          <w:rFonts w:cs="Tahoma"/>
          <w:spacing w:val="-2"/>
          <w:sz w:val="22"/>
          <w:szCs w:val="22"/>
          <w:lang w:val="el-GR" w:eastAsia="el-GR"/>
        </w:rPr>
        <w:t>Τα έσοδα</w:t>
      </w:r>
      <w:r w:rsidR="00B90286" w:rsidRPr="0049437F">
        <w:rPr>
          <w:rFonts w:cs="Tahoma"/>
          <w:spacing w:val="-2"/>
          <w:sz w:val="22"/>
          <w:szCs w:val="22"/>
          <w:lang w:val="el-GR" w:eastAsia="el-GR"/>
        </w:rPr>
        <w:t xml:space="preserve"> </w:t>
      </w:r>
      <w:r w:rsidR="00D87EE7" w:rsidRPr="0049437F">
        <w:rPr>
          <w:rFonts w:cs="Tahoma"/>
          <w:spacing w:val="-2"/>
          <w:sz w:val="22"/>
          <w:szCs w:val="22"/>
          <w:lang w:val="el-GR" w:eastAsia="el-GR"/>
        </w:rPr>
        <w:t xml:space="preserve">χονδρικής </w:t>
      </w:r>
      <w:r w:rsidR="0049437F" w:rsidRPr="0049437F">
        <w:rPr>
          <w:rFonts w:cs="Tahoma"/>
          <w:spacing w:val="-2"/>
          <w:sz w:val="22"/>
          <w:szCs w:val="22"/>
          <w:lang w:val="el-GR" w:eastAsia="el-GR"/>
        </w:rPr>
        <w:t xml:space="preserve">αυξήθηκαν κατά 4,1% </w:t>
      </w:r>
      <w:r w:rsidR="00265351" w:rsidRPr="0049437F">
        <w:rPr>
          <w:rFonts w:cs="Tahoma"/>
          <w:spacing w:val="-2"/>
          <w:sz w:val="22"/>
          <w:szCs w:val="22"/>
          <w:lang w:val="el-GR" w:eastAsia="el-GR"/>
        </w:rPr>
        <w:t>σ</w:t>
      </w:r>
      <w:r w:rsidRPr="0049437F">
        <w:rPr>
          <w:rFonts w:cs="Tahoma"/>
          <w:spacing w:val="-2"/>
          <w:sz w:val="22"/>
          <w:szCs w:val="22"/>
          <w:lang w:val="el-GR" w:eastAsia="el-GR"/>
        </w:rPr>
        <w:t>το τρίμηνο</w:t>
      </w:r>
      <w:r w:rsidR="009E4AA4" w:rsidRPr="0049437F">
        <w:rPr>
          <w:rFonts w:cs="Tahoma"/>
          <w:spacing w:val="-2"/>
          <w:sz w:val="22"/>
          <w:szCs w:val="22"/>
          <w:lang w:val="el-GR" w:eastAsia="el-GR"/>
        </w:rPr>
        <w:t>,</w:t>
      </w:r>
      <w:r w:rsidR="00CB5B3C" w:rsidRPr="0049437F">
        <w:rPr>
          <w:rFonts w:cs="Tahoma"/>
          <w:spacing w:val="-2"/>
          <w:sz w:val="22"/>
          <w:szCs w:val="22"/>
          <w:lang w:val="el-GR" w:eastAsia="el-GR"/>
        </w:rPr>
        <w:t xml:space="preserve"> </w:t>
      </w:r>
      <w:r w:rsidR="003A7221">
        <w:rPr>
          <w:rFonts w:cs="Tahoma"/>
          <w:spacing w:val="-2"/>
          <w:sz w:val="22"/>
          <w:szCs w:val="22"/>
          <w:lang w:val="el-GR" w:eastAsia="el-GR"/>
        </w:rPr>
        <w:t>αντανακλώντας την</w:t>
      </w:r>
      <w:r w:rsidR="007113FE" w:rsidRPr="003A7221">
        <w:rPr>
          <w:rFonts w:cs="Tahoma"/>
          <w:spacing w:val="-2"/>
          <w:sz w:val="22"/>
          <w:szCs w:val="22"/>
          <w:lang w:val="el-GR" w:eastAsia="el-GR"/>
        </w:rPr>
        <w:t xml:space="preserve"> </w:t>
      </w:r>
      <w:r w:rsidR="003003A0" w:rsidRPr="003A7221">
        <w:rPr>
          <w:rFonts w:cs="Tahoma"/>
          <w:spacing w:val="-2"/>
          <w:sz w:val="22"/>
          <w:szCs w:val="22"/>
          <w:lang w:val="el-GR" w:eastAsia="el-GR"/>
        </w:rPr>
        <w:t>αύξηση</w:t>
      </w:r>
      <w:r w:rsidR="007113FE" w:rsidRPr="003A7221">
        <w:rPr>
          <w:rFonts w:cs="Tahoma"/>
          <w:spacing w:val="-2"/>
          <w:sz w:val="22"/>
          <w:szCs w:val="22"/>
          <w:lang w:val="el-GR" w:eastAsia="el-GR"/>
        </w:rPr>
        <w:t xml:space="preserve"> των εσόδων </w:t>
      </w:r>
      <w:r w:rsidR="0061434B" w:rsidRPr="0061434B">
        <w:rPr>
          <w:rFonts w:cs="Tahoma"/>
          <w:spacing w:val="-2"/>
          <w:sz w:val="22"/>
          <w:szCs w:val="22"/>
          <w:lang w:val="el-GR" w:eastAsia="el-GR"/>
        </w:rPr>
        <w:t xml:space="preserve">από τη </w:t>
      </w:r>
      <w:r w:rsidR="00363B2D" w:rsidRPr="0061434B">
        <w:rPr>
          <w:rFonts w:cs="Tahoma"/>
          <w:spacing w:val="-2"/>
          <w:sz w:val="22"/>
          <w:szCs w:val="22"/>
          <w:lang w:val="el-GR" w:eastAsia="el-GR"/>
        </w:rPr>
        <w:t xml:space="preserve"> διεθν</w:t>
      </w:r>
      <w:r w:rsidR="0061434B" w:rsidRPr="0061434B">
        <w:rPr>
          <w:rFonts w:cs="Tahoma"/>
          <w:spacing w:val="-2"/>
          <w:sz w:val="22"/>
          <w:szCs w:val="22"/>
          <w:lang w:val="el-GR" w:eastAsia="el-GR"/>
        </w:rPr>
        <w:t>ή</w:t>
      </w:r>
      <w:r w:rsidR="00363B2D" w:rsidRPr="0061434B">
        <w:rPr>
          <w:rFonts w:cs="Tahoma"/>
          <w:spacing w:val="-2"/>
          <w:sz w:val="22"/>
          <w:szCs w:val="22"/>
          <w:lang w:val="el-GR" w:eastAsia="el-GR"/>
        </w:rPr>
        <w:t xml:space="preserve"> κίνηση</w:t>
      </w:r>
      <w:r w:rsidR="000D4235">
        <w:rPr>
          <w:rFonts w:cs="Tahoma"/>
          <w:spacing w:val="-2"/>
          <w:sz w:val="22"/>
          <w:szCs w:val="22"/>
          <w:lang w:val="el-GR" w:eastAsia="el-GR"/>
        </w:rPr>
        <w:t>,</w:t>
      </w:r>
      <w:r w:rsidR="007113FE" w:rsidRPr="003A7221">
        <w:rPr>
          <w:rFonts w:cs="Tahoma"/>
          <w:spacing w:val="-2"/>
          <w:sz w:val="22"/>
          <w:szCs w:val="22"/>
          <w:lang w:val="el-GR" w:eastAsia="el-GR"/>
        </w:rPr>
        <w:t xml:space="preserve"> </w:t>
      </w:r>
      <w:r w:rsidR="000F2978">
        <w:rPr>
          <w:rFonts w:cs="Tahoma"/>
          <w:spacing w:val="-2"/>
          <w:sz w:val="22"/>
          <w:szCs w:val="22"/>
          <w:lang w:val="el-GR" w:eastAsia="el-GR"/>
        </w:rPr>
        <w:t xml:space="preserve">καθώς και την </w:t>
      </w:r>
      <w:r w:rsidR="0061434B" w:rsidRPr="0061434B">
        <w:rPr>
          <w:rFonts w:cs="Tahoma"/>
          <w:spacing w:val="-2"/>
          <w:sz w:val="22"/>
          <w:szCs w:val="22"/>
          <w:lang w:val="el-GR" w:eastAsia="el-GR"/>
        </w:rPr>
        <w:t>αυξανόμενη διείσδυση</w:t>
      </w:r>
      <w:r w:rsidR="003A7221" w:rsidRPr="003A7221">
        <w:rPr>
          <w:rFonts w:cs="Tahoma"/>
          <w:spacing w:val="-2"/>
          <w:sz w:val="22"/>
          <w:szCs w:val="22"/>
          <w:lang w:val="el-GR" w:eastAsia="el-GR"/>
        </w:rPr>
        <w:t xml:space="preserve"> </w:t>
      </w:r>
      <w:r w:rsidR="007113FE" w:rsidRPr="003A7221">
        <w:rPr>
          <w:rFonts w:cs="Tahoma"/>
          <w:spacing w:val="-2"/>
          <w:sz w:val="22"/>
          <w:szCs w:val="22"/>
          <w:lang w:val="el-GR" w:eastAsia="el-GR"/>
        </w:rPr>
        <w:t xml:space="preserve">των </w:t>
      </w:r>
      <w:r w:rsidR="0061434B" w:rsidRPr="0061434B">
        <w:rPr>
          <w:rFonts w:cs="Tahoma"/>
          <w:spacing w:val="-2"/>
          <w:sz w:val="22"/>
          <w:szCs w:val="22"/>
          <w:lang w:val="el-GR" w:eastAsia="el-GR"/>
        </w:rPr>
        <w:t>οπτικών ινών</w:t>
      </w:r>
      <w:r w:rsidR="007113FE" w:rsidRPr="003A7221">
        <w:rPr>
          <w:rFonts w:cs="Tahoma"/>
          <w:spacing w:val="-2"/>
          <w:sz w:val="22"/>
          <w:szCs w:val="22"/>
          <w:lang w:val="el-GR" w:eastAsia="el-GR"/>
        </w:rPr>
        <w:t xml:space="preserve"> </w:t>
      </w:r>
      <w:r w:rsidR="003A7221" w:rsidRPr="003A7221">
        <w:rPr>
          <w:rFonts w:cs="Tahoma"/>
          <w:spacing w:val="-2"/>
          <w:sz w:val="22"/>
          <w:szCs w:val="22"/>
          <w:lang w:val="el-GR" w:eastAsia="el-GR"/>
        </w:rPr>
        <w:t xml:space="preserve">στην </w:t>
      </w:r>
      <w:r w:rsidR="0061434B" w:rsidRPr="0061434B">
        <w:rPr>
          <w:rFonts w:cs="Tahoma"/>
          <w:spacing w:val="-2"/>
          <w:sz w:val="22"/>
          <w:szCs w:val="22"/>
          <w:lang w:val="el-GR" w:eastAsia="el-GR"/>
        </w:rPr>
        <w:t xml:space="preserve">εγχώρια </w:t>
      </w:r>
      <w:r w:rsidR="003A7221" w:rsidRPr="003A7221">
        <w:rPr>
          <w:rFonts w:cs="Tahoma"/>
          <w:spacing w:val="-2"/>
          <w:sz w:val="22"/>
          <w:szCs w:val="22"/>
          <w:lang w:val="el-GR" w:eastAsia="el-GR"/>
        </w:rPr>
        <w:t>αγορά.</w:t>
      </w:r>
    </w:p>
    <w:p w14:paraId="08920B31" w14:textId="77777777" w:rsidR="0061434B" w:rsidRPr="00F56C2F" w:rsidRDefault="0061434B" w:rsidP="0061434B">
      <w:pPr>
        <w:rPr>
          <w:lang w:val="el-GR" w:eastAsia="el-GR"/>
        </w:rPr>
      </w:pPr>
    </w:p>
    <w:p w14:paraId="492473BF" w14:textId="671CCF09" w:rsidR="00001E98" w:rsidRPr="00EF498D" w:rsidRDefault="00EC3877" w:rsidP="004D1542">
      <w:pPr>
        <w:pStyle w:val="Heading2"/>
        <w:rPr>
          <w:rFonts w:cs="Tahoma"/>
          <w:spacing w:val="-2"/>
          <w:sz w:val="22"/>
          <w:szCs w:val="22"/>
          <w:lang w:val="el-GR" w:eastAsia="el-GR"/>
        </w:rPr>
      </w:pPr>
      <w:r w:rsidRPr="00FD3FE1">
        <w:rPr>
          <w:rFonts w:cs="Tahoma"/>
          <w:spacing w:val="-2"/>
          <w:sz w:val="22"/>
          <w:szCs w:val="22"/>
          <w:lang w:val="el-GR" w:eastAsia="el-GR"/>
        </w:rPr>
        <w:t>Τ</w:t>
      </w:r>
      <w:r w:rsidR="00101BA1" w:rsidRPr="00FD3FE1">
        <w:rPr>
          <w:rFonts w:cs="Tahoma"/>
          <w:spacing w:val="-2"/>
          <w:sz w:val="22"/>
          <w:szCs w:val="22"/>
          <w:lang w:val="el-GR" w:eastAsia="el-GR"/>
        </w:rPr>
        <w:t>α</w:t>
      </w:r>
      <w:r w:rsidRPr="00FD3FE1">
        <w:rPr>
          <w:rFonts w:cs="Tahoma"/>
          <w:spacing w:val="-2"/>
          <w:sz w:val="22"/>
          <w:szCs w:val="22"/>
          <w:lang w:val="el-GR" w:eastAsia="el-GR"/>
        </w:rPr>
        <w:t xml:space="preserve"> λοιπά</w:t>
      </w:r>
      <w:r w:rsidR="00101BA1" w:rsidRPr="00FD3FE1">
        <w:rPr>
          <w:rFonts w:cs="Tahoma"/>
          <w:spacing w:val="-2"/>
          <w:sz w:val="22"/>
          <w:szCs w:val="22"/>
          <w:lang w:val="el-GR" w:eastAsia="el-GR"/>
        </w:rPr>
        <w:t xml:space="preserve"> έσοδα αυξήθηκαν</w:t>
      </w:r>
      <w:r w:rsidR="00FD3FE1" w:rsidRPr="00FD3FE1">
        <w:rPr>
          <w:rFonts w:cs="Tahoma"/>
          <w:spacing w:val="-2"/>
          <w:sz w:val="22"/>
          <w:szCs w:val="22"/>
          <w:lang w:val="el-GR" w:eastAsia="el-GR"/>
        </w:rPr>
        <w:t xml:space="preserve"> κατά 28,7</w:t>
      </w:r>
      <w:r w:rsidR="00285B31" w:rsidRPr="00FD3FE1">
        <w:rPr>
          <w:rFonts w:cs="Tahoma"/>
          <w:spacing w:val="-2"/>
          <w:sz w:val="22"/>
          <w:szCs w:val="22"/>
          <w:lang w:val="el-GR" w:eastAsia="el-GR"/>
        </w:rPr>
        <w:t>%</w:t>
      </w:r>
      <w:r w:rsidR="0022437F">
        <w:rPr>
          <w:rFonts w:cs="Tahoma"/>
          <w:spacing w:val="-2"/>
          <w:sz w:val="22"/>
          <w:szCs w:val="22"/>
          <w:lang w:val="el-GR" w:eastAsia="el-GR"/>
        </w:rPr>
        <w:t xml:space="preserve"> στο τρίμηνο</w:t>
      </w:r>
      <w:r w:rsidR="00285B31" w:rsidRPr="00FD3FE1">
        <w:rPr>
          <w:rFonts w:cs="Tahoma"/>
          <w:spacing w:val="-2"/>
          <w:sz w:val="22"/>
          <w:szCs w:val="22"/>
          <w:lang w:val="el-GR" w:eastAsia="el-GR"/>
        </w:rPr>
        <w:t xml:space="preserve">, </w:t>
      </w:r>
      <w:r w:rsidR="005C5710" w:rsidRPr="00FD3FE1">
        <w:rPr>
          <w:rFonts w:cs="Tahoma"/>
          <w:spacing w:val="-2"/>
          <w:sz w:val="22"/>
          <w:szCs w:val="22"/>
          <w:lang w:val="el-GR" w:eastAsia="el-GR"/>
        </w:rPr>
        <w:t>λόγω</w:t>
      </w:r>
      <w:r w:rsidR="00F47B14">
        <w:rPr>
          <w:rFonts w:cs="Tahoma"/>
          <w:spacing w:val="-2"/>
          <w:sz w:val="22"/>
          <w:szCs w:val="22"/>
          <w:lang w:val="el-GR" w:eastAsia="el-GR"/>
        </w:rPr>
        <w:t xml:space="preserve"> των</w:t>
      </w:r>
      <w:r w:rsidR="005C5710" w:rsidRPr="00FD3FE1">
        <w:rPr>
          <w:rFonts w:cs="Tahoma"/>
          <w:spacing w:val="-2"/>
          <w:sz w:val="22"/>
          <w:szCs w:val="22"/>
          <w:lang w:val="el-GR" w:eastAsia="el-GR"/>
        </w:rPr>
        <w:t xml:space="preserve"> </w:t>
      </w:r>
      <w:r w:rsidR="0022437F">
        <w:rPr>
          <w:rFonts w:cs="Tahoma"/>
          <w:spacing w:val="-2"/>
          <w:sz w:val="22"/>
          <w:szCs w:val="22"/>
          <w:lang w:val="el-GR" w:eastAsia="el-GR"/>
        </w:rPr>
        <w:t xml:space="preserve">επιδόσεων στις υπηρεσίες </w:t>
      </w:r>
      <w:r w:rsidR="0022437F">
        <w:rPr>
          <w:rFonts w:cs="Tahoma"/>
          <w:spacing w:val="-2"/>
          <w:sz w:val="22"/>
          <w:szCs w:val="22"/>
          <w:lang w:val="en-US" w:eastAsia="el-GR"/>
        </w:rPr>
        <w:t>ICT</w:t>
      </w:r>
      <w:r w:rsidR="0022437F">
        <w:rPr>
          <w:rFonts w:cs="Tahoma"/>
          <w:spacing w:val="-2"/>
          <w:sz w:val="22"/>
          <w:szCs w:val="22"/>
          <w:lang w:val="el-GR" w:eastAsia="el-GR"/>
        </w:rPr>
        <w:t xml:space="preserve"> και</w:t>
      </w:r>
      <w:r w:rsidR="00046098">
        <w:rPr>
          <w:rFonts w:cs="Tahoma"/>
          <w:spacing w:val="-2"/>
          <w:sz w:val="22"/>
          <w:szCs w:val="22"/>
          <w:lang w:val="el-GR" w:eastAsia="el-GR"/>
        </w:rPr>
        <w:t xml:space="preserve"> των</w:t>
      </w:r>
      <w:r w:rsidR="0022437F">
        <w:rPr>
          <w:rFonts w:cs="Tahoma"/>
          <w:spacing w:val="-2"/>
          <w:sz w:val="22"/>
          <w:szCs w:val="22"/>
          <w:lang w:val="el-GR" w:eastAsia="el-GR"/>
        </w:rPr>
        <w:t xml:space="preserve"> υψηλότερων</w:t>
      </w:r>
      <w:r w:rsidR="005C5710" w:rsidRPr="00FD3FE1">
        <w:rPr>
          <w:rFonts w:cs="Tahoma"/>
          <w:spacing w:val="-2"/>
          <w:sz w:val="22"/>
          <w:szCs w:val="22"/>
          <w:lang w:val="el-GR" w:eastAsia="el-GR"/>
        </w:rPr>
        <w:t xml:space="preserve"> </w:t>
      </w:r>
      <w:r w:rsidR="00285B31" w:rsidRPr="00FD3FE1">
        <w:rPr>
          <w:rFonts w:cs="Tahoma"/>
          <w:spacing w:val="-2"/>
          <w:sz w:val="22"/>
          <w:szCs w:val="22"/>
          <w:lang w:val="el-GR"/>
        </w:rPr>
        <w:t>πωλήσε</w:t>
      </w:r>
      <w:r w:rsidR="005C5710" w:rsidRPr="00FD3FE1">
        <w:rPr>
          <w:rFonts w:cs="Tahoma"/>
          <w:spacing w:val="-2"/>
          <w:sz w:val="22"/>
          <w:szCs w:val="22"/>
          <w:lang w:val="el-GR"/>
        </w:rPr>
        <w:t>ων</w:t>
      </w:r>
      <w:r w:rsidR="00FD3FE1" w:rsidRPr="00FD3FE1">
        <w:rPr>
          <w:rFonts w:cs="Tahoma"/>
          <w:spacing w:val="-2"/>
          <w:sz w:val="22"/>
          <w:szCs w:val="22"/>
          <w:lang w:val="el-GR"/>
        </w:rPr>
        <w:t xml:space="preserve"> </w:t>
      </w:r>
      <w:r w:rsidR="007E6156" w:rsidRPr="00056FC8">
        <w:rPr>
          <w:rFonts w:cs="Tahoma"/>
          <w:spacing w:val="-2"/>
          <w:sz w:val="22"/>
          <w:szCs w:val="22"/>
          <w:lang w:val="el-GR"/>
        </w:rPr>
        <w:t>κινητών συσκευών</w:t>
      </w:r>
      <w:r w:rsidR="0022437F">
        <w:rPr>
          <w:rFonts w:cs="Tahoma"/>
          <w:spacing w:val="-2"/>
          <w:sz w:val="22"/>
          <w:szCs w:val="22"/>
          <w:lang w:val="el-GR"/>
        </w:rPr>
        <w:t xml:space="preserve">, </w:t>
      </w:r>
      <w:r w:rsidR="000D4235">
        <w:rPr>
          <w:rFonts w:cs="Tahoma"/>
          <w:spacing w:val="-2"/>
          <w:sz w:val="22"/>
          <w:szCs w:val="22"/>
          <w:lang w:val="el-GR"/>
        </w:rPr>
        <w:t>κυρίως λόγω του</w:t>
      </w:r>
      <w:r w:rsidR="0022437F">
        <w:rPr>
          <w:rFonts w:cs="Tahoma"/>
          <w:spacing w:val="-2"/>
          <w:sz w:val="22"/>
          <w:szCs w:val="22"/>
          <w:lang w:val="el-GR"/>
        </w:rPr>
        <w:t xml:space="preserve"> </w:t>
      </w:r>
      <w:r w:rsidR="000D4235">
        <w:rPr>
          <w:rFonts w:cs="Tahoma"/>
          <w:spacing w:val="-2"/>
          <w:sz w:val="22"/>
          <w:szCs w:val="22"/>
          <w:lang w:val="el-GR"/>
        </w:rPr>
        <w:t xml:space="preserve">προγράμματος </w:t>
      </w:r>
      <w:r w:rsidR="0022437F">
        <w:rPr>
          <w:rFonts w:cs="Tahoma"/>
          <w:spacing w:val="-2"/>
          <w:sz w:val="22"/>
          <w:szCs w:val="22"/>
          <w:lang w:val="el-GR"/>
        </w:rPr>
        <w:t xml:space="preserve">κρατικής επιδότησης στον εκπαιδευτικό τομέα. </w:t>
      </w:r>
      <w:r w:rsidR="00285B31" w:rsidRPr="00EF498D">
        <w:rPr>
          <w:rFonts w:cs="Tahoma"/>
          <w:spacing w:val="-2"/>
          <w:sz w:val="22"/>
          <w:szCs w:val="22"/>
          <w:lang w:val="el-GR"/>
        </w:rPr>
        <w:t>Τα έσοδα από</w:t>
      </w:r>
      <w:r w:rsidR="00285B31" w:rsidRPr="00EF498D">
        <w:rPr>
          <w:rFonts w:cs="Tahoma"/>
          <w:spacing w:val="-2"/>
          <w:sz w:val="22"/>
          <w:szCs w:val="22"/>
          <w:lang w:val="el-GR" w:eastAsia="el-GR"/>
        </w:rPr>
        <w:t xml:space="preserve"> </w:t>
      </w:r>
      <w:r w:rsidR="00EF498D" w:rsidRPr="00EF498D">
        <w:rPr>
          <w:rFonts w:cs="Tahoma"/>
          <w:spacing w:val="-2"/>
          <w:sz w:val="22"/>
          <w:szCs w:val="22"/>
          <w:lang w:val="en-US" w:eastAsia="el-GR"/>
        </w:rPr>
        <w:t>ICT</w:t>
      </w:r>
      <w:r w:rsidR="00EF498D" w:rsidRPr="00EF498D">
        <w:rPr>
          <w:rFonts w:cs="Tahoma"/>
          <w:spacing w:val="-2"/>
          <w:sz w:val="22"/>
          <w:szCs w:val="22"/>
          <w:lang w:val="el-GR" w:eastAsia="el-GR"/>
        </w:rPr>
        <w:t xml:space="preserve"> αυξήθηκαν κατά 43% σε σύγκριση με το Γ</w:t>
      </w:r>
      <w:r w:rsidR="000D4235">
        <w:rPr>
          <w:rFonts w:cs="Tahoma"/>
          <w:spacing w:val="-2"/>
          <w:sz w:val="22"/>
          <w:szCs w:val="22"/>
          <w:lang w:val="el-GR" w:eastAsia="el-GR"/>
        </w:rPr>
        <w:t xml:space="preserve">’ </w:t>
      </w:r>
      <w:r w:rsidR="00EF498D" w:rsidRPr="00EF498D">
        <w:rPr>
          <w:rFonts w:cs="Tahoma"/>
          <w:spacing w:val="-2"/>
          <w:sz w:val="22"/>
          <w:szCs w:val="22"/>
          <w:lang w:val="el-GR" w:eastAsia="el-GR"/>
        </w:rPr>
        <w:t xml:space="preserve">τρίμηνο του 2021, ενώ τα </w:t>
      </w:r>
      <w:r w:rsidR="0022437F" w:rsidRPr="00EF498D">
        <w:rPr>
          <w:rFonts w:cs="Tahoma"/>
          <w:spacing w:val="-2"/>
          <w:sz w:val="22"/>
          <w:szCs w:val="22"/>
          <w:lang w:val="el-GR" w:eastAsia="el-GR"/>
        </w:rPr>
        <w:t>έσοδα</w:t>
      </w:r>
      <w:r w:rsidR="00EF498D" w:rsidRPr="00EF498D">
        <w:rPr>
          <w:rFonts w:cs="Tahoma"/>
          <w:spacing w:val="-2"/>
          <w:sz w:val="22"/>
          <w:szCs w:val="22"/>
          <w:lang w:val="el-GR" w:eastAsia="el-GR"/>
        </w:rPr>
        <w:t xml:space="preserve"> </w:t>
      </w:r>
      <w:r w:rsidR="00EF498D" w:rsidRPr="00EF498D">
        <w:rPr>
          <w:rFonts w:cs="Tahoma"/>
          <w:spacing w:val="-2"/>
          <w:sz w:val="22"/>
          <w:szCs w:val="22"/>
          <w:lang w:val="el-GR"/>
        </w:rPr>
        <w:t xml:space="preserve">από </w:t>
      </w:r>
      <w:r w:rsidR="00285B31" w:rsidRPr="00056FC8">
        <w:rPr>
          <w:rFonts w:cs="Tahoma"/>
          <w:spacing w:val="-2"/>
          <w:sz w:val="22"/>
          <w:szCs w:val="22"/>
          <w:lang w:val="el-GR"/>
        </w:rPr>
        <w:t>system</w:t>
      </w:r>
      <w:r w:rsidR="00285B31" w:rsidRPr="00EF498D">
        <w:rPr>
          <w:rFonts w:cs="Tahoma"/>
          <w:spacing w:val="-2"/>
          <w:sz w:val="22"/>
          <w:szCs w:val="22"/>
          <w:lang w:val="el-GR"/>
        </w:rPr>
        <w:t xml:space="preserve"> </w:t>
      </w:r>
      <w:r w:rsidR="00285B31" w:rsidRPr="00056FC8">
        <w:rPr>
          <w:rFonts w:cs="Tahoma"/>
          <w:spacing w:val="-2"/>
          <w:sz w:val="22"/>
          <w:szCs w:val="22"/>
          <w:lang w:val="el-GR"/>
        </w:rPr>
        <w:t>solutions</w:t>
      </w:r>
      <w:r w:rsidR="00285B31" w:rsidRPr="00EF498D">
        <w:rPr>
          <w:rFonts w:cs="Tahoma"/>
          <w:spacing w:val="-2"/>
          <w:sz w:val="22"/>
          <w:szCs w:val="22"/>
          <w:lang w:val="el-GR"/>
        </w:rPr>
        <w:t xml:space="preserve"> σημείωσαν μια ακόμα ισχυρή αύξηση</w:t>
      </w:r>
      <w:r w:rsidR="005C5710" w:rsidRPr="00EF498D">
        <w:rPr>
          <w:rFonts w:cs="Tahoma"/>
          <w:spacing w:val="-2"/>
          <w:sz w:val="22"/>
          <w:szCs w:val="22"/>
          <w:lang w:val="el-GR"/>
        </w:rPr>
        <w:t xml:space="preserve">, </w:t>
      </w:r>
      <w:r w:rsidR="003003A0" w:rsidRPr="00EF498D">
        <w:rPr>
          <w:rFonts w:cs="Tahoma"/>
          <w:spacing w:val="-2"/>
          <w:sz w:val="22"/>
          <w:szCs w:val="22"/>
          <w:lang w:val="el-GR"/>
        </w:rPr>
        <w:t xml:space="preserve">πάνω από </w:t>
      </w:r>
      <w:r w:rsidR="00EF498D" w:rsidRPr="00EF498D">
        <w:rPr>
          <w:rFonts w:cs="Tahoma"/>
          <w:spacing w:val="-2"/>
          <w:sz w:val="22"/>
          <w:szCs w:val="22"/>
          <w:lang w:val="el-GR"/>
        </w:rPr>
        <w:t>54</w:t>
      </w:r>
      <w:r w:rsidR="00285B31" w:rsidRPr="00EF498D">
        <w:rPr>
          <w:rFonts w:cs="Tahoma"/>
          <w:spacing w:val="-2"/>
          <w:sz w:val="22"/>
          <w:szCs w:val="22"/>
          <w:lang w:val="el-GR"/>
        </w:rPr>
        <w:t>% στο τρίμηνο.</w:t>
      </w:r>
      <w:r w:rsidR="003B6BB5" w:rsidRPr="00056FC8">
        <w:rPr>
          <w:rFonts w:cs="Tahoma"/>
          <w:spacing w:val="-2"/>
          <w:sz w:val="22"/>
          <w:szCs w:val="22"/>
          <w:lang w:val="el-GR"/>
        </w:rPr>
        <w:t xml:space="preserve"> </w:t>
      </w:r>
      <w:r w:rsidR="000D4235">
        <w:rPr>
          <w:rFonts w:cs="Tahoma"/>
          <w:spacing w:val="-2"/>
          <w:sz w:val="22"/>
          <w:szCs w:val="22"/>
          <w:lang w:val="el-GR"/>
        </w:rPr>
        <w:t>Π</w:t>
      </w:r>
      <w:r w:rsidR="003B6BB5" w:rsidRPr="00EF498D">
        <w:rPr>
          <w:rFonts w:cs="Tahoma"/>
          <w:spacing w:val="-2"/>
          <w:sz w:val="22"/>
          <w:szCs w:val="22"/>
          <w:lang w:val="el-GR"/>
        </w:rPr>
        <w:t xml:space="preserve">ρόσφατα έργα που </w:t>
      </w:r>
      <w:r w:rsidR="003B6BB5" w:rsidRPr="00056FC8">
        <w:rPr>
          <w:rFonts w:cs="Tahoma"/>
          <w:spacing w:val="-2"/>
          <w:sz w:val="22"/>
          <w:szCs w:val="22"/>
          <w:lang w:val="el-GR"/>
        </w:rPr>
        <w:t>ανατέθηκαν</w:t>
      </w:r>
      <w:r w:rsidR="003B6BB5" w:rsidRPr="00EF498D">
        <w:rPr>
          <w:rFonts w:cs="Tahoma"/>
          <w:spacing w:val="-2"/>
          <w:sz w:val="22"/>
          <w:szCs w:val="22"/>
          <w:lang w:val="el-GR"/>
        </w:rPr>
        <w:t xml:space="preserve"> </w:t>
      </w:r>
      <w:r w:rsidR="00056FC8">
        <w:rPr>
          <w:rFonts w:cs="Tahoma"/>
          <w:spacing w:val="-2"/>
          <w:sz w:val="22"/>
          <w:szCs w:val="22"/>
          <w:lang w:val="el-GR"/>
        </w:rPr>
        <w:t xml:space="preserve">στον Όμιλο </w:t>
      </w:r>
      <w:r w:rsidR="000D4235">
        <w:rPr>
          <w:rFonts w:cs="Tahoma"/>
          <w:spacing w:val="-2"/>
          <w:sz w:val="22"/>
          <w:szCs w:val="22"/>
          <w:lang w:val="el-GR"/>
        </w:rPr>
        <w:t xml:space="preserve">είναι η </w:t>
      </w:r>
      <w:r w:rsidR="00EF498D" w:rsidRPr="00EF498D">
        <w:rPr>
          <w:rFonts w:cs="Tahoma"/>
          <w:spacing w:val="-2"/>
          <w:sz w:val="22"/>
          <w:szCs w:val="22"/>
          <w:lang w:val="el-GR"/>
        </w:rPr>
        <w:t xml:space="preserve">ψηφιακοποίηση του Εθνικού Συστήματος Υγείας της Κύπρου και </w:t>
      </w:r>
      <w:r w:rsidR="000D4235">
        <w:rPr>
          <w:rFonts w:cs="Tahoma"/>
          <w:spacing w:val="-2"/>
          <w:sz w:val="22"/>
          <w:szCs w:val="22"/>
          <w:lang w:val="el-GR"/>
        </w:rPr>
        <w:t>η</w:t>
      </w:r>
      <w:r w:rsidR="000D4235" w:rsidRPr="00EF498D">
        <w:rPr>
          <w:rFonts w:cs="Tahoma"/>
          <w:spacing w:val="-2"/>
          <w:sz w:val="22"/>
          <w:szCs w:val="22"/>
          <w:lang w:val="el-GR"/>
        </w:rPr>
        <w:t xml:space="preserve"> </w:t>
      </w:r>
      <w:r w:rsidR="00B0192D">
        <w:rPr>
          <w:rFonts w:cs="Tahoma"/>
          <w:spacing w:val="-2"/>
          <w:sz w:val="22"/>
          <w:szCs w:val="22"/>
          <w:lang w:val="el-GR"/>
        </w:rPr>
        <w:t>υλοποίηση</w:t>
      </w:r>
      <w:r w:rsidR="00EF498D" w:rsidRPr="00EF498D">
        <w:rPr>
          <w:rFonts w:cs="Tahoma"/>
          <w:spacing w:val="-2"/>
          <w:sz w:val="22"/>
          <w:szCs w:val="22"/>
          <w:lang w:val="el-GR"/>
        </w:rPr>
        <w:t xml:space="preserve"> </w:t>
      </w:r>
      <w:r w:rsidR="000D4235">
        <w:rPr>
          <w:rFonts w:cs="Tahoma"/>
          <w:spacing w:val="-2"/>
          <w:sz w:val="22"/>
          <w:szCs w:val="22"/>
          <w:lang w:val="el-GR"/>
        </w:rPr>
        <w:t>της Ψ</w:t>
      </w:r>
      <w:r w:rsidR="00EF498D" w:rsidRPr="00EF498D">
        <w:rPr>
          <w:rFonts w:cs="Tahoma"/>
          <w:spacing w:val="-2"/>
          <w:sz w:val="22"/>
          <w:szCs w:val="22"/>
          <w:lang w:val="el-GR"/>
        </w:rPr>
        <w:t xml:space="preserve">ηφιακής </w:t>
      </w:r>
      <w:r w:rsidR="000D4235">
        <w:rPr>
          <w:rFonts w:cs="Tahoma"/>
          <w:spacing w:val="-2"/>
          <w:sz w:val="22"/>
          <w:szCs w:val="22"/>
          <w:lang w:val="el-GR"/>
        </w:rPr>
        <w:t>Κ</w:t>
      </w:r>
      <w:r w:rsidR="00EF498D" w:rsidRPr="00EF498D">
        <w:rPr>
          <w:rFonts w:cs="Tahoma"/>
          <w:spacing w:val="-2"/>
          <w:sz w:val="22"/>
          <w:szCs w:val="22"/>
          <w:lang w:val="el-GR"/>
        </w:rPr>
        <w:t xml:space="preserve">άρτας </w:t>
      </w:r>
      <w:r w:rsidR="000D4235">
        <w:rPr>
          <w:rFonts w:cs="Tahoma"/>
          <w:spacing w:val="-2"/>
          <w:sz w:val="22"/>
          <w:szCs w:val="22"/>
          <w:lang w:val="el-GR"/>
        </w:rPr>
        <w:t>Ε</w:t>
      </w:r>
      <w:r w:rsidR="00B0192D">
        <w:rPr>
          <w:rFonts w:cs="Tahoma"/>
          <w:spacing w:val="-2"/>
          <w:sz w:val="22"/>
          <w:szCs w:val="22"/>
          <w:lang w:val="el-GR"/>
        </w:rPr>
        <w:t>ργασίας</w:t>
      </w:r>
      <w:r w:rsidR="00EF498D" w:rsidRPr="00EF498D">
        <w:rPr>
          <w:rFonts w:cs="Tahoma"/>
          <w:spacing w:val="-2"/>
          <w:sz w:val="22"/>
          <w:szCs w:val="22"/>
          <w:lang w:val="el-GR"/>
        </w:rPr>
        <w:t xml:space="preserve"> για το Υπουργείο Εργασίας.</w:t>
      </w:r>
      <w:r w:rsidR="00B6654A" w:rsidRPr="00B6654A">
        <w:rPr>
          <w:rFonts w:cs="Tahoma"/>
          <w:spacing w:val="-2"/>
          <w:sz w:val="22"/>
          <w:szCs w:val="22"/>
          <w:lang w:val="el-GR"/>
        </w:rPr>
        <w:t xml:space="preserve"> </w:t>
      </w:r>
      <w:r w:rsidR="000D4235">
        <w:rPr>
          <w:rFonts w:cs="Tahoma"/>
          <w:spacing w:val="-2"/>
          <w:sz w:val="22"/>
          <w:szCs w:val="22"/>
          <w:lang w:val="el-GR"/>
        </w:rPr>
        <w:t xml:space="preserve">Εκτός από τη σταθερά ανοδική πορεία του </w:t>
      </w:r>
      <w:r w:rsidR="00B6654A" w:rsidRPr="00056FC8">
        <w:rPr>
          <w:rFonts w:cs="Tahoma"/>
          <w:spacing w:val="-2"/>
          <w:sz w:val="22"/>
          <w:szCs w:val="22"/>
          <w:lang w:val="el-GR"/>
        </w:rPr>
        <w:t>ICT</w:t>
      </w:r>
      <w:r w:rsidR="00B6654A">
        <w:rPr>
          <w:rFonts w:cs="Tahoma"/>
          <w:spacing w:val="-2"/>
          <w:sz w:val="22"/>
          <w:szCs w:val="22"/>
          <w:lang w:val="el-GR"/>
        </w:rPr>
        <w:t>,</w:t>
      </w:r>
      <w:r w:rsidR="0022437F">
        <w:rPr>
          <w:rFonts w:cs="Tahoma"/>
          <w:spacing w:val="-2"/>
          <w:sz w:val="22"/>
          <w:szCs w:val="22"/>
          <w:lang w:val="el-GR"/>
        </w:rPr>
        <w:t xml:space="preserve"> </w:t>
      </w:r>
      <w:r w:rsidR="000D4235">
        <w:rPr>
          <w:rFonts w:cs="Tahoma"/>
          <w:spacing w:val="-2"/>
          <w:sz w:val="22"/>
          <w:szCs w:val="22"/>
          <w:lang w:val="el-GR"/>
        </w:rPr>
        <w:t>η</w:t>
      </w:r>
      <w:r w:rsidR="0016423F">
        <w:rPr>
          <w:rFonts w:cs="Tahoma"/>
          <w:spacing w:val="-2"/>
          <w:sz w:val="22"/>
          <w:szCs w:val="22"/>
          <w:lang w:val="el-GR" w:eastAsia="el-GR"/>
        </w:rPr>
        <w:t xml:space="preserve"> </w:t>
      </w:r>
      <w:r w:rsidR="000D4235">
        <w:rPr>
          <w:rFonts w:cs="Tahoma"/>
          <w:spacing w:val="-2"/>
          <w:sz w:val="22"/>
          <w:szCs w:val="22"/>
          <w:lang w:val="el-GR" w:eastAsia="el-GR"/>
        </w:rPr>
        <w:t xml:space="preserve">εξαιρετικά ισχυρή </w:t>
      </w:r>
      <w:r w:rsidR="00FB62C1">
        <w:rPr>
          <w:rFonts w:cs="Tahoma"/>
          <w:spacing w:val="-2"/>
          <w:sz w:val="22"/>
          <w:szCs w:val="22"/>
          <w:lang w:val="el-GR" w:eastAsia="el-GR"/>
        </w:rPr>
        <w:t xml:space="preserve">αύξηση </w:t>
      </w:r>
      <w:r w:rsidR="000D4235">
        <w:rPr>
          <w:rFonts w:cs="Tahoma"/>
          <w:spacing w:val="-2"/>
          <w:sz w:val="22"/>
          <w:szCs w:val="22"/>
          <w:lang w:val="el-GR" w:eastAsia="el-GR"/>
        </w:rPr>
        <w:t xml:space="preserve">των εσόδων </w:t>
      </w:r>
      <w:r w:rsidR="0016423F">
        <w:rPr>
          <w:rFonts w:cs="Tahoma"/>
          <w:spacing w:val="-2"/>
          <w:sz w:val="22"/>
          <w:szCs w:val="22"/>
          <w:lang w:val="el-GR" w:eastAsia="el-GR"/>
        </w:rPr>
        <w:t>στο Γ</w:t>
      </w:r>
      <w:r w:rsidR="000D4235">
        <w:rPr>
          <w:rFonts w:cs="Tahoma"/>
          <w:spacing w:val="-2"/>
          <w:sz w:val="22"/>
          <w:szCs w:val="22"/>
          <w:lang w:val="el-GR" w:eastAsia="el-GR"/>
        </w:rPr>
        <w:t xml:space="preserve">’ </w:t>
      </w:r>
      <w:r w:rsidR="0016423F">
        <w:rPr>
          <w:rFonts w:cs="Tahoma"/>
          <w:spacing w:val="-2"/>
          <w:sz w:val="22"/>
          <w:szCs w:val="22"/>
          <w:lang w:val="el-GR" w:eastAsia="el-GR"/>
        </w:rPr>
        <w:t xml:space="preserve">τρίμηνο </w:t>
      </w:r>
      <w:r w:rsidR="000D4235">
        <w:rPr>
          <w:rFonts w:cs="Tahoma"/>
          <w:spacing w:val="-2"/>
          <w:sz w:val="22"/>
          <w:szCs w:val="22"/>
          <w:lang w:val="el-GR" w:eastAsia="el-GR"/>
        </w:rPr>
        <w:t>οφείλεται σε</w:t>
      </w:r>
      <w:r w:rsidR="00BE0F52">
        <w:rPr>
          <w:rFonts w:cs="Tahoma"/>
          <w:spacing w:val="-2"/>
          <w:sz w:val="22"/>
          <w:szCs w:val="22"/>
          <w:lang w:val="el-GR" w:eastAsia="el-GR"/>
        </w:rPr>
        <w:t xml:space="preserve"> παλαιότερ</w:t>
      </w:r>
      <w:r w:rsidR="000D4235">
        <w:rPr>
          <w:rFonts w:cs="Tahoma"/>
          <w:spacing w:val="-2"/>
          <w:sz w:val="22"/>
          <w:szCs w:val="22"/>
          <w:lang w:val="el-GR" w:eastAsia="el-GR"/>
        </w:rPr>
        <w:t>α</w:t>
      </w:r>
      <w:r w:rsidR="00BE0F52">
        <w:rPr>
          <w:rFonts w:cs="Tahoma"/>
          <w:spacing w:val="-2"/>
          <w:sz w:val="22"/>
          <w:szCs w:val="22"/>
          <w:lang w:val="el-GR" w:eastAsia="el-GR"/>
        </w:rPr>
        <w:t xml:space="preserve"> έργ</w:t>
      </w:r>
      <w:r w:rsidR="000D4235">
        <w:rPr>
          <w:rFonts w:cs="Tahoma"/>
          <w:spacing w:val="-2"/>
          <w:sz w:val="22"/>
          <w:szCs w:val="22"/>
          <w:lang w:val="el-GR" w:eastAsia="el-GR"/>
        </w:rPr>
        <w:t>α</w:t>
      </w:r>
      <w:r w:rsidR="00BE0F52">
        <w:rPr>
          <w:rFonts w:cs="Tahoma"/>
          <w:spacing w:val="-2"/>
          <w:sz w:val="22"/>
          <w:szCs w:val="22"/>
          <w:lang w:val="el-GR" w:eastAsia="el-GR"/>
        </w:rPr>
        <w:t>.</w:t>
      </w:r>
    </w:p>
    <w:p w14:paraId="24F18E7B" w14:textId="77777777" w:rsidR="001F16D4" w:rsidRPr="0016423F" w:rsidRDefault="001F16D4" w:rsidP="004D1542">
      <w:pPr>
        <w:jc w:val="both"/>
        <w:rPr>
          <w:color w:val="FF0000"/>
          <w:lang w:val="el-GR" w:eastAsia="el-GR"/>
        </w:rPr>
      </w:pPr>
    </w:p>
    <w:p w14:paraId="71AFB782" w14:textId="2CD96280" w:rsidR="0021631B" w:rsidRPr="0021631B" w:rsidRDefault="00346285" w:rsidP="0021631B">
      <w:pPr>
        <w:pStyle w:val="Heading2"/>
        <w:rPr>
          <w:rFonts w:cs="Tahoma"/>
          <w:spacing w:val="-2"/>
          <w:sz w:val="22"/>
          <w:szCs w:val="22"/>
          <w:lang w:val="el-GR" w:eastAsia="el-GR"/>
        </w:rPr>
      </w:pPr>
      <w:r w:rsidRPr="0021631B">
        <w:rPr>
          <w:rFonts w:cs="Tahoma"/>
          <w:spacing w:val="-2"/>
          <w:sz w:val="22"/>
          <w:szCs w:val="22"/>
          <w:lang w:val="el-GR" w:eastAsia="el-GR"/>
        </w:rPr>
        <w:t>Το</w:t>
      </w:r>
      <w:r w:rsidRPr="0021631B" w:rsidDel="000960FC">
        <w:rPr>
          <w:rFonts w:cs="Tahoma"/>
          <w:spacing w:val="-2"/>
          <w:sz w:val="22"/>
          <w:szCs w:val="22"/>
          <w:lang w:val="el-GR" w:eastAsia="el-GR"/>
        </w:rPr>
        <w:t xml:space="preserve"> </w:t>
      </w:r>
      <w:r w:rsidR="008B02F9" w:rsidRPr="0021631B">
        <w:rPr>
          <w:rFonts w:cs="Tahoma"/>
          <w:spacing w:val="-2"/>
          <w:sz w:val="22"/>
          <w:szCs w:val="22"/>
          <w:lang w:val="el-GR" w:eastAsia="el-GR"/>
        </w:rPr>
        <w:t xml:space="preserve">προσαρμοσμένο </w:t>
      </w:r>
      <w:r w:rsidR="008B02F9" w:rsidRPr="000B22C4">
        <w:rPr>
          <w:rFonts w:cs="Tahoma"/>
          <w:spacing w:val="-2"/>
          <w:sz w:val="22"/>
          <w:szCs w:val="22"/>
          <w:lang w:val="el-GR" w:eastAsia="el-GR"/>
        </w:rPr>
        <w:t>EBITDA</w:t>
      </w:r>
      <w:r w:rsidR="008B02F9" w:rsidRPr="0021631B">
        <w:rPr>
          <w:rFonts w:cs="Tahoma"/>
          <w:spacing w:val="-2"/>
          <w:sz w:val="22"/>
          <w:szCs w:val="22"/>
          <w:lang w:val="el-GR" w:eastAsia="el-GR"/>
        </w:rPr>
        <w:t xml:space="preserve"> </w:t>
      </w:r>
      <w:r w:rsidR="00375403" w:rsidRPr="0021631B">
        <w:rPr>
          <w:rFonts w:cs="Tahoma"/>
          <w:spacing w:val="-2"/>
          <w:sz w:val="22"/>
          <w:szCs w:val="22"/>
          <w:lang w:val="el-GR" w:eastAsia="el-GR"/>
        </w:rPr>
        <w:t>(</w:t>
      </w:r>
      <w:r w:rsidR="00375403" w:rsidRPr="000B22C4">
        <w:rPr>
          <w:rFonts w:cs="Tahoma"/>
          <w:spacing w:val="-2"/>
          <w:sz w:val="22"/>
          <w:szCs w:val="22"/>
          <w:lang w:val="el-GR" w:eastAsia="el-GR"/>
        </w:rPr>
        <w:t>AL</w:t>
      </w:r>
      <w:r w:rsidR="00375403" w:rsidRPr="0021631B">
        <w:rPr>
          <w:rFonts w:cs="Tahoma"/>
          <w:spacing w:val="-2"/>
          <w:sz w:val="22"/>
          <w:szCs w:val="22"/>
          <w:lang w:val="el-GR" w:eastAsia="el-GR"/>
        </w:rPr>
        <w:t>) στην Ελλάδα αυξήθηκε</w:t>
      </w:r>
      <w:r w:rsidRPr="0021631B">
        <w:rPr>
          <w:rFonts w:cs="Tahoma"/>
          <w:spacing w:val="-2"/>
          <w:sz w:val="22"/>
          <w:szCs w:val="22"/>
          <w:lang w:val="el-GR" w:eastAsia="el-GR"/>
        </w:rPr>
        <w:t xml:space="preserve"> </w:t>
      </w:r>
      <w:r w:rsidR="00F2410C" w:rsidRPr="0021631B">
        <w:rPr>
          <w:rFonts w:cs="Tahoma"/>
          <w:spacing w:val="-2"/>
          <w:sz w:val="22"/>
          <w:szCs w:val="22"/>
          <w:lang w:val="el-GR" w:eastAsia="el-GR"/>
        </w:rPr>
        <w:t xml:space="preserve">κατά </w:t>
      </w:r>
      <w:r w:rsidR="008A4F64" w:rsidRPr="0021631B">
        <w:rPr>
          <w:rFonts w:cs="Tahoma"/>
          <w:spacing w:val="-2"/>
          <w:sz w:val="22"/>
          <w:szCs w:val="22"/>
          <w:lang w:val="el-GR" w:eastAsia="el-GR"/>
        </w:rPr>
        <w:t>1,0</w:t>
      </w:r>
      <w:r w:rsidRPr="0021631B">
        <w:rPr>
          <w:rFonts w:cs="Tahoma"/>
          <w:spacing w:val="-2"/>
          <w:sz w:val="22"/>
          <w:szCs w:val="22"/>
          <w:lang w:val="el-GR" w:eastAsia="el-GR"/>
        </w:rPr>
        <w:t xml:space="preserve">% </w:t>
      </w:r>
      <w:r w:rsidR="008F2221" w:rsidRPr="0021631B">
        <w:rPr>
          <w:rFonts w:cs="Tahoma"/>
          <w:spacing w:val="-2"/>
          <w:sz w:val="22"/>
          <w:szCs w:val="22"/>
          <w:lang w:val="el-GR" w:eastAsia="el-GR"/>
        </w:rPr>
        <w:t>σ</w:t>
      </w:r>
      <w:r w:rsidRPr="0021631B">
        <w:rPr>
          <w:rFonts w:cs="Tahoma"/>
          <w:spacing w:val="-2"/>
          <w:sz w:val="22"/>
          <w:szCs w:val="22"/>
          <w:lang w:val="el-GR" w:eastAsia="el-GR"/>
        </w:rPr>
        <w:t>το τρίμηνο</w:t>
      </w:r>
      <w:r w:rsidR="00B66B4A" w:rsidRPr="0021631B">
        <w:rPr>
          <w:rFonts w:cs="Tahoma"/>
          <w:spacing w:val="-2"/>
          <w:sz w:val="22"/>
          <w:szCs w:val="22"/>
          <w:lang w:val="el-GR" w:eastAsia="el-GR"/>
        </w:rPr>
        <w:t>,</w:t>
      </w:r>
      <w:r w:rsidR="00EF205C" w:rsidRPr="0021631B">
        <w:rPr>
          <w:rFonts w:cs="Tahoma"/>
          <w:spacing w:val="-2"/>
          <w:sz w:val="22"/>
          <w:szCs w:val="22"/>
          <w:lang w:val="el-GR" w:eastAsia="el-GR"/>
        </w:rPr>
        <w:t xml:space="preserve"> στα €</w:t>
      </w:r>
      <w:r w:rsidR="008A4F64" w:rsidRPr="0021631B">
        <w:rPr>
          <w:rFonts w:cs="Tahoma"/>
          <w:spacing w:val="-2"/>
          <w:sz w:val="22"/>
          <w:szCs w:val="22"/>
          <w:lang w:val="el-GR" w:eastAsia="el-GR"/>
        </w:rPr>
        <w:t>345,5</w:t>
      </w:r>
      <w:r w:rsidRPr="0021631B">
        <w:rPr>
          <w:rFonts w:cs="Tahoma"/>
          <w:spacing w:val="-2"/>
          <w:sz w:val="22"/>
          <w:szCs w:val="22"/>
          <w:lang w:val="el-GR" w:eastAsia="el-GR"/>
        </w:rPr>
        <w:t xml:space="preserve"> εκατ</w:t>
      </w:r>
      <w:r w:rsidR="00E25C62" w:rsidRPr="0021631B">
        <w:rPr>
          <w:rFonts w:cs="Tahoma"/>
          <w:spacing w:val="-2"/>
          <w:sz w:val="22"/>
          <w:szCs w:val="22"/>
          <w:lang w:val="el-GR" w:eastAsia="el-GR"/>
        </w:rPr>
        <w:t>.</w:t>
      </w:r>
      <w:r w:rsidR="00B66B4A" w:rsidRPr="0021631B">
        <w:rPr>
          <w:rFonts w:cs="Tahoma"/>
          <w:spacing w:val="-2"/>
          <w:sz w:val="22"/>
          <w:szCs w:val="22"/>
          <w:lang w:val="el-GR" w:eastAsia="el-GR"/>
        </w:rPr>
        <w:t>,</w:t>
      </w:r>
      <w:r w:rsidRPr="0021631B">
        <w:rPr>
          <w:rFonts w:cs="Tahoma"/>
          <w:spacing w:val="-2"/>
          <w:sz w:val="22"/>
          <w:szCs w:val="22"/>
          <w:lang w:val="el-GR" w:eastAsia="el-GR"/>
        </w:rPr>
        <w:t xml:space="preserve"> </w:t>
      </w:r>
      <w:r w:rsidR="000A2C2C" w:rsidRPr="0021631B">
        <w:rPr>
          <w:rFonts w:cs="Tahoma"/>
          <w:spacing w:val="-2"/>
          <w:sz w:val="22"/>
          <w:szCs w:val="22"/>
          <w:lang w:val="el-GR" w:eastAsia="el-GR"/>
        </w:rPr>
        <w:t xml:space="preserve">με το προσαρμοσμένο περιθώριο </w:t>
      </w:r>
      <w:r w:rsidR="000A2C2C" w:rsidRPr="0027684B">
        <w:rPr>
          <w:rFonts w:cs="Tahoma"/>
          <w:spacing w:val="-2"/>
          <w:sz w:val="22"/>
          <w:szCs w:val="22"/>
          <w:lang w:val="el-GR" w:eastAsia="el-GR"/>
        </w:rPr>
        <w:t>EBITDA</w:t>
      </w:r>
      <w:r w:rsidR="000A2C2C" w:rsidRPr="0021631B">
        <w:rPr>
          <w:rFonts w:cs="Tahoma"/>
          <w:spacing w:val="-2"/>
          <w:sz w:val="22"/>
          <w:szCs w:val="22"/>
          <w:lang w:val="el-GR" w:eastAsia="el-GR"/>
        </w:rPr>
        <w:t xml:space="preserve"> (</w:t>
      </w:r>
      <w:r w:rsidR="000A2C2C" w:rsidRPr="0027684B">
        <w:rPr>
          <w:rFonts w:cs="Tahoma"/>
          <w:spacing w:val="-2"/>
          <w:sz w:val="22"/>
          <w:szCs w:val="22"/>
          <w:lang w:val="el-GR" w:eastAsia="el-GR"/>
        </w:rPr>
        <w:t>AL</w:t>
      </w:r>
      <w:r w:rsidR="000A2C2C" w:rsidRPr="0021631B">
        <w:rPr>
          <w:rFonts w:cs="Tahoma"/>
          <w:spacing w:val="-2"/>
          <w:sz w:val="22"/>
          <w:szCs w:val="22"/>
          <w:lang w:val="el-GR" w:eastAsia="el-GR"/>
        </w:rPr>
        <w:t xml:space="preserve">) </w:t>
      </w:r>
      <w:r w:rsidR="003B4778" w:rsidRPr="0021631B">
        <w:rPr>
          <w:rFonts w:cs="Tahoma"/>
          <w:spacing w:val="-2"/>
          <w:sz w:val="22"/>
          <w:szCs w:val="22"/>
          <w:lang w:val="el-GR" w:eastAsia="el-GR"/>
        </w:rPr>
        <w:t xml:space="preserve">να </w:t>
      </w:r>
      <w:r w:rsidR="00A81391" w:rsidRPr="0021631B">
        <w:rPr>
          <w:rFonts w:cs="Tahoma"/>
          <w:spacing w:val="-2"/>
          <w:sz w:val="22"/>
          <w:szCs w:val="22"/>
          <w:lang w:val="el-GR" w:eastAsia="el-GR"/>
        </w:rPr>
        <w:t xml:space="preserve">διαμορφώνεται </w:t>
      </w:r>
      <w:r w:rsidR="00632079" w:rsidRPr="0021631B">
        <w:rPr>
          <w:rFonts w:cs="Tahoma"/>
          <w:spacing w:val="-2"/>
          <w:sz w:val="22"/>
          <w:szCs w:val="22"/>
          <w:lang w:val="el-GR" w:eastAsia="el-GR"/>
        </w:rPr>
        <w:t xml:space="preserve">σε </w:t>
      </w:r>
      <w:r w:rsidR="008A4F64" w:rsidRPr="0021631B">
        <w:rPr>
          <w:rFonts w:cs="Tahoma"/>
          <w:spacing w:val="-2"/>
          <w:sz w:val="22"/>
          <w:szCs w:val="22"/>
          <w:lang w:val="el-GR" w:eastAsia="el-GR"/>
        </w:rPr>
        <w:t>41</w:t>
      </w:r>
      <w:r w:rsidR="00544EF3" w:rsidRPr="0021631B">
        <w:rPr>
          <w:rFonts w:cs="Tahoma"/>
          <w:spacing w:val="-2"/>
          <w:sz w:val="22"/>
          <w:szCs w:val="22"/>
          <w:lang w:val="el-GR" w:eastAsia="el-GR"/>
        </w:rPr>
        <w:t>,</w:t>
      </w:r>
      <w:r w:rsidR="008A4F64" w:rsidRPr="0021631B">
        <w:rPr>
          <w:rFonts w:cs="Tahoma"/>
          <w:spacing w:val="-2"/>
          <w:sz w:val="22"/>
          <w:szCs w:val="22"/>
          <w:lang w:val="el-GR" w:eastAsia="el-GR"/>
        </w:rPr>
        <w:t>6</w:t>
      </w:r>
      <w:r w:rsidRPr="0021631B">
        <w:rPr>
          <w:rFonts w:cs="Tahoma"/>
          <w:spacing w:val="-2"/>
          <w:sz w:val="22"/>
          <w:szCs w:val="22"/>
          <w:lang w:val="el-GR" w:eastAsia="el-GR"/>
        </w:rPr>
        <w:t>%</w:t>
      </w:r>
      <w:r w:rsidR="00B66B4A" w:rsidRPr="0021631B">
        <w:rPr>
          <w:rFonts w:cs="Tahoma"/>
          <w:spacing w:val="-2"/>
          <w:sz w:val="22"/>
          <w:szCs w:val="22"/>
          <w:lang w:val="el-GR" w:eastAsia="el-GR"/>
        </w:rPr>
        <w:t>,</w:t>
      </w:r>
      <w:r w:rsidR="00375403" w:rsidRPr="0021631B">
        <w:rPr>
          <w:rFonts w:cs="Tahoma"/>
          <w:spacing w:val="-2"/>
          <w:sz w:val="22"/>
          <w:szCs w:val="22"/>
          <w:lang w:val="el-GR" w:eastAsia="el-GR"/>
        </w:rPr>
        <w:t xml:space="preserve"> </w:t>
      </w:r>
      <w:r w:rsidR="000A655A" w:rsidRPr="0021631B">
        <w:rPr>
          <w:rFonts w:cs="Tahoma"/>
          <w:spacing w:val="-2"/>
          <w:sz w:val="22"/>
          <w:szCs w:val="22"/>
          <w:lang w:val="el-GR" w:eastAsia="el-GR"/>
        </w:rPr>
        <w:t>από</w:t>
      </w:r>
      <w:r w:rsidR="00EF205C" w:rsidRPr="0021631B">
        <w:rPr>
          <w:rFonts w:cs="Tahoma"/>
          <w:spacing w:val="-2"/>
          <w:sz w:val="22"/>
          <w:szCs w:val="22"/>
          <w:lang w:val="el-GR" w:eastAsia="el-GR"/>
        </w:rPr>
        <w:t xml:space="preserve"> </w:t>
      </w:r>
      <w:r w:rsidR="008A4F64" w:rsidRPr="0021631B">
        <w:rPr>
          <w:rFonts w:cs="Tahoma"/>
          <w:spacing w:val="-2"/>
          <w:sz w:val="22"/>
          <w:szCs w:val="22"/>
          <w:lang w:val="el-GR" w:eastAsia="el-GR"/>
        </w:rPr>
        <w:t>43,7</w:t>
      </w:r>
      <w:r w:rsidR="004A1A2D" w:rsidRPr="0021631B">
        <w:rPr>
          <w:rFonts w:cs="Tahoma"/>
          <w:spacing w:val="-2"/>
          <w:sz w:val="22"/>
          <w:szCs w:val="22"/>
          <w:lang w:val="el-GR" w:eastAsia="el-GR"/>
        </w:rPr>
        <w:t>%</w:t>
      </w:r>
      <w:r w:rsidRPr="0021631B">
        <w:rPr>
          <w:rFonts w:cs="Tahoma"/>
          <w:spacing w:val="-2"/>
          <w:sz w:val="22"/>
          <w:szCs w:val="22"/>
          <w:lang w:val="el-GR" w:eastAsia="el-GR"/>
        </w:rPr>
        <w:t xml:space="preserve"> </w:t>
      </w:r>
      <w:r w:rsidR="00B66B4A" w:rsidRPr="0021631B">
        <w:rPr>
          <w:rFonts w:cs="Tahoma"/>
          <w:spacing w:val="-2"/>
          <w:sz w:val="22"/>
          <w:szCs w:val="22"/>
          <w:lang w:val="el-GR" w:eastAsia="el-GR"/>
        </w:rPr>
        <w:t xml:space="preserve">το </w:t>
      </w:r>
      <w:r w:rsidR="008A4F64" w:rsidRPr="0021631B">
        <w:rPr>
          <w:rFonts w:cs="Tahoma"/>
          <w:spacing w:val="-2"/>
          <w:sz w:val="22"/>
          <w:szCs w:val="22"/>
          <w:lang w:val="el-GR" w:eastAsia="el-GR"/>
        </w:rPr>
        <w:t>Γ</w:t>
      </w:r>
      <w:r w:rsidR="00B66B4A" w:rsidRPr="0021631B">
        <w:rPr>
          <w:rFonts w:cs="Tahoma"/>
          <w:spacing w:val="-2"/>
          <w:sz w:val="22"/>
          <w:szCs w:val="22"/>
          <w:lang w:val="el-GR" w:eastAsia="el-GR"/>
        </w:rPr>
        <w:t>’</w:t>
      </w:r>
      <w:r w:rsidR="004A1A2D" w:rsidRPr="0021631B">
        <w:rPr>
          <w:rFonts w:cs="Tahoma"/>
          <w:spacing w:val="-2"/>
          <w:sz w:val="22"/>
          <w:szCs w:val="22"/>
          <w:lang w:val="el-GR" w:eastAsia="el-GR"/>
        </w:rPr>
        <w:t xml:space="preserve"> τρίμηνο του </w:t>
      </w:r>
      <w:r w:rsidR="00544EF3" w:rsidRPr="0021631B">
        <w:rPr>
          <w:rFonts w:cs="Tahoma"/>
          <w:spacing w:val="-2"/>
          <w:sz w:val="22"/>
          <w:szCs w:val="22"/>
          <w:lang w:val="el-GR" w:eastAsia="el-GR"/>
        </w:rPr>
        <w:t>2021</w:t>
      </w:r>
      <w:r w:rsidR="00657C98">
        <w:rPr>
          <w:rFonts w:cs="Tahoma"/>
          <w:spacing w:val="-2"/>
          <w:sz w:val="22"/>
          <w:szCs w:val="22"/>
          <w:lang w:val="el-GR" w:eastAsia="el-GR"/>
        </w:rPr>
        <w:t>.</w:t>
      </w:r>
      <w:r w:rsidR="00B66B4A" w:rsidRPr="0021631B">
        <w:rPr>
          <w:rFonts w:cs="Tahoma"/>
          <w:spacing w:val="-2"/>
          <w:sz w:val="22"/>
          <w:szCs w:val="22"/>
          <w:lang w:val="el-GR" w:eastAsia="el-GR"/>
        </w:rPr>
        <w:t xml:space="preserve"> </w:t>
      </w:r>
      <w:r w:rsidR="00657C98">
        <w:rPr>
          <w:rFonts w:cs="Tahoma"/>
          <w:spacing w:val="-2"/>
          <w:sz w:val="22"/>
          <w:szCs w:val="22"/>
          <w:lang w:val="el-GR" w:eastAsia="el-GR"/>
        </w:rPr>
        <w:t xml:space="preserve">Η μείωση του περιθωρίου </w:t>
      </w:r>
      <w:r w:rsidR="001B4583">
        <w:rPr>
          <w:rFonts w:cs="Tahoma"/>
          <w:spacing w:val="-2"/>
          <w:sz w:val="22"/>
          <w:szCs w:val="22"/>
          <w:lang w:val="el-GR" w:eastAsia="el-GR"/>
        </w:rPr>
        <w:t xml:space="preserve">σχετίζεται με </w:t>
      </w:r>
      <w:r w:rsidR="00657C98">
        <w:rPr>
          <w:rFonts w:cs="Tahoma"/>
          <w:spacing w:val="-2"/>
          <w:sz w:val="22"/>
          <w:szCs w:val="22"/>
          <w:lang w:val="el-GR" w:eastAsia="el-GR"/>
        </w:rPr>
        <w:t xml:space="preserve">την </w:t>
      </w:r>
      <w:r w:rsidR="001B4583">
        <w:rPr>
          <w:rFonts w:cs="Tahoma"/>
          <w:spacing w:val="-2"/>
          <w:sz w:val="22"/>
          <w:szCs w:val="22"/>
          <w:lang w:val="el-GR" w:eastAsia="el-GR"/>
        </w:rPr>
        <w:t>αύξηση</w:t>
      </w:r>
      <w:r w:rsidR="00657C98">
        <w:rPr>
          <w:rFonts w:cs="Tahoma"/>
          <w:spacing w:val="-2"/>
          <w:sz w:val="22"/>
          <w:szCs w:val="22"/>
          <w:lang w:val="el-GR" w:eastAsia="el-GR"/>
        </w:rPr>
        <w:t xml:space="preserve"> των εσόδων </w:t>
      </w:r>
      <w:r w:rsidR="001B4583" w:rsidRPr="0027684B">
        <w:rPr>
          <w:rFonts w:cs="Tahoma"/>
          <w:spacing w:val="-2"/>
          <w:sz w:val="22"/>
          <w:szCs w:val="22"/>
          <w:lang w:val="el-GR" w:eastAsia="el-GR"/>
        </w:rPr>
        <w:t>σε τομείς με χαμηλό περιθώριο κέρδους</w:t>
      </w:r>
      <w:r w:rsidR="001B4583">
        <w:rPr>
          <w:rFonts w:cs="Tahoma"/>
          <w:spacing w:val="-2"/>
          <w:sz w:val="22"/>
          <w:szCs w:val="22"/>
          <w:lang w:val="el-GR" w:eastAsia="el-GR"/>
        </w:rPr>
        <w:t xml:space="preserve"> στο</w:t>
      </w:r>
      <w:r w:rsidR="00657C98">
        <w:rPr>
          <w:rFonts w:cs="Tahoma"/>
          <w:spacing w:val="-2"/>
          <w:sz w:val="22"/>
          <w:szCs w:val="22"/>
          <w:lang w:val="el-GR" w:eastAsia="el-GR"/>
        </w:rPr>
        <w:t xml:space="preserve"> τρίμηνο</w:t>
      </w:r>
      <w:r w:rsidR="00955E11">
        <w:rPr>
          <w:rFonts w:cs="Tahoma"/>
          <w:spacing w:val="-2"/>
          <w:sz w:val="22"/>
          <w:szCs w:val="22"/>
          <w:lang w:val="el-GR" w:eastAsia="el-GR"/>
        </w:rPr>
        <w:t>,</w:t>
      </w:r>
      <w:r w:rsidR="00657C98">
        <w:rPr>
          <w:rFonts w:cs="Tahoma"/>
          <w:spacing w:val="-2"/>
          <w:sz w:val="22"/>
          <w:szCs w:val="22"/>
          <w:lang w:val="el-GR" w:eastAsia="el-GR"/>
        </w:rPr>
        <w:t xml:space="preserve"> </w:t>
      </w:r>
      <w:r w:rsidR="001B4583">
        <w:rPr>
          <w:rFonts w:cs="Tahoma"/>
          <w:spacing w:val="-2"/>
          <w:sz w:val="22"/>
          <w:szCs w:val="22"/>
          <w:lang w:val="el-GR" w:eastAsia="el-GR"/>
        </w:rPr>
        <w:t xml:space="preserve">καθώς </w:t>
      </w:r>
      <w:r w:rsidR="00657C98">
        <w:rPr>
          <w:rFonts w:cs="Tahoma"/>
          <w:spacing w:val="-2"/>
          <w:sz w:val="22"/>
          <w:szCs w:val="22"/>
          <w:lang w:val="el-GR" w:eastAsia="el-GR"/>
        </w:rPr>
        <w:t xml:space="preserve">και </w:t>
      </w:r>
      <w:r w:rsidR="008F5455">
        <w:rPr>
          <w:rFonts w:cs="Tahoma"/>
          <w:spacing w:val="-2"/>
          <w:sz w:val="22"/>
          <w:szCs w:val="22"/>
          <w:lang w:val="el-GR" w:eastAsia="el-GR"/>
        </w:rPr>
        <w:t xml:space="preserve">με </w:t>
      </w:r>
      <w:r w:rsidR="00657C98">
        <w:rPr>
          <w:rFonts w:cs="Tahoma"/>
          <w:spacing w:val="-2"/>
          <w:sz w:val="22"/>
          <w:szCs w:val="22"/>
          <w:lang w:val="el-GR" w:eastAsia="el-GR"/>
        </w:rPr>
        <w:t xml:space="preserve">ορισμένα </w:t>
      </w:r>
      <w:r w:rsidR="00AD3C9F">
        <w:rPr>
          <w:rFonts w:cs="Tahoma"/>
          <w:spacing w:val="-2"/>
          <w:sz w:val="22"/>
          <w:szCs w:val="22"/>
          <w:lang w:val="el-GR" w:eastAsia="el-GR"/>
        </w:rPr>
        <w:t>έκτακτα έξοδα.</w:t>
      </w:r>
      <w:r w:rsidR="00657C98">
        <w:rPr>
          <w:rFonts w:cs="Tahoma"/>
          <w:spacing w:val="-2"/>
          <w:sz w:val="22"/>
          <w:szCs w:val="22"/>
          <w:lang w:val="el-GR" w:eastAsia="el-GR"/>
        </w:rPr>
        <w:t xml:space="preserve"> </w:t>
      </w:r>
      <w:r w:rsidR="000B22C4" w:rsidRPr="000B22C4">
        <w:rPr>
          <w:rFonts w:cs="Tahoma"/>
          <w:spacing w:val="-2"/>
          <w:sz w:val="22"/>
          <w:szCs w:val="22"/>
          <w:lang w:val="el-GR" w:eastAsia="el-GR"/>
        </w:rPr>
        <w:t>Το συνεχώς αυξανόμενο κόστος ενέργειας, λόγω της παγκόσμιας κρίσης, εν μέρει μετριάστηκε αυτό το τρίμηνο ως αποτέλεσμα των μέτρων που εφαρμόστηκαν τις προηγούμενες περιόδους.</w:t>
      </w:r>
    </w:p>
    <w:p w14:paraId="1AE0C8D9" w14:textId="77777777" w:rsidR="0021631B" w:rsidRDefault="0021631B" w:rsidP="00D40003">
      <w:pPr>
        <w:pStyle w:val="HTMLPreformatted"/>
        <w:jc w:val="both"/>
        <w:rPr>
          <w:rFonts w:ascii="Tahoma" w:hAnsi="Tahoma" w:cs="Tahoma"/>
          <w:color w:val="FF0000"/>
          <w:spacing w:val="-2"/>
          <w:sz w:val="22"/>
          <w:szCs w:val="22"/>
        </w:rPr>
      </w:pPr>
    </w:p>
    <w:p w14:paraId="6292C16A" w14:textId="77777777" w:rsidR="009F4AFF" w:rsidRDefault="009F4AFF" w:rsidP="00D40003">
      <w:pPr>
        <w:pStyle w:val="HTMLPreformatted"/>
        <w:jc w:val="both"/>
        <w:rPr>
          <w:rFonts w:ascii="Tahoma" w:hAnsi="Tahoma" w:cs="Tahoma"/>
          <w:color w:val="FF0000"/>
          <w:spacing w:val="-2"/>
          <w:sz w:val="22"/>
          <w:szCs w:val="22"/>
        </w:rPr>
      </w:pPr>
    </w:p>
    <w:p w14:paraId="2CBB2702" w14:textId="728CB3F6" w:rsidR="00A51B52" w:rsidRPr="00D50041" w:rsidRDefault="00A05C20" w:rsidP="00D40003">
      <w:pPr>
        <w:pStyle w:val="HTMLPreformatted"/>
        <w:jc w:val="both"/>
        <w:rPr>
          <w:rFonts w:ascii="Tahoma" w:hAnsi="Tahoma" w:cs="Tahoma"/>
          <w:color w:val="FF0000"/>
          <w:spacing w:val="-2"/>
          <w:sz w:val="22"/>
          <w:szCs w:val="22"/>
        </w:rPr>
      </w:pPr>
      <w:r w:rsidRPr="002E6858">
        <w:rPr>
          <w:rFonts w:ascii="Tahoma" w:hAnsi="Tahoma" w:cs="Tahoma"/>
          <w:noProof/>
          <w:color w:val="FF0000"/>
          <w:sz w:val="22"/>
          <w:szCs w:val="22"/>
        </w:rPr>
        <mc:AlternateContent>
          <mc:Choice Requires="wpg">
            <w:drawing>
              <wp:anchor distT="0" distB="0" distL="114300" distR="114300" simplePos="0" relativeHeight="251658244" behindDoc="0" locked="0" layoutInCell="1" allowOverlap="1" wp14:anchorId="2DBFA02B" wp14:editId="499E1942">
                <wp:simplePos x="0" y="0"/>
                <wp:positionH relativeFrom="margin">
                  <wp:posOffset>-143510</wp:posOffset>
                </wp:positionH>
                <wp:positionV relativeFrom="paragraph">
                  <wp:posOffset>70181</wp:posOffset>
                </wp:positionV>
                <wp:extent cx="6707505" cy="255270"/>
                <wp:effectExtent l="0" t="0" r="0" b="0"/>
                <wp:wrapNone/>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55270"/>
                          <a:chOff x="626" y="13216"/>
                          <a:chExt cx="10666" cy="402"/>
                        </a:xfrm>
                      </wpg:grpSpPr>
                      <wps:wsp>
                        <wps:cNvPr id="33" name="Rectangle 16"/>
                        <wps:cNvSpPr>
                          <a:spLocks noChangeArrowheads="1"/>
                        </wps:cNvSpPr>
                        <wps:spPr bwMode="auto">
                          <a:xfrm>
                            <a:off x="626" y="13216"/>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Text Box 17"/>
                        <wps:cNvSpPr txBox="1">
                          <a:spLocks noChangeArrowheads="1"/>
                        </wps:cNvSpPr>
                        <wps:spPr bwMode="auto">
                          <a:xfrm>
                            <a:off x="4838" y="13216"/>
                            <a:ext cx="264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1911" w14:textId="77777777" w:rsidR="005A1812" w:rsidRPr="00A76045" w:rsidRDefault="005A1812" w:rsidP="00A76045">
                              <w:pPr>
                                <w:rPr>
                                  <w:rFonts w:ascii="Tahoma" w:hAnsi="Tahoma" w:cs="Tahoma"/>
                                  <w:b/>
                                  <w:color w:val="FFFFFF"/>
                                  <w:sz w:val="22"/>
                                  <w:szCs w:val="22"/>
                                  <w:lang w:val="el-GR"/>
                                </w:rPr>
                              </w:pPr>
                              <w:r>
                                <w:rPr>
                                  <w:rFonts w:ascii="Tahoma" w:hAnsi="Tahoma" w:cs="Tahoma"/>
                                  <w:b/>
                                  <w:color w:val="FFFFFF"/>
                                  <w:sz w:val="22"/>
                                  <w:szCs w:val="22"/>
                                  <w:lang w:val="el-GR"/>
                                </w:rPr>
                                <w:t>ΡΟΥΜΑΝΙΑ ΚΙΝΗΤΗ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FA02B" id="Group 18" o:spid="_x0000_s1032" style="position:absolute;left:0;text-align:left;margin-left:-11.3pt;margin-top:5.55pt;width:528.15pt;height:20.1pt;z-index:251658244;mso-position-horizontal-relative:margin" coordorigin="626,13216"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lRfQMAAI8KAAAOAAAAZHJzL2Uyb0RvYy54bWzsVttu4zYQfS/QfyD4ruhiSpaEKIvEl6BA&#10;2i728gG0RF1QiVRJOnK26L93SFqOnd12t7to0Yf6QSY15HDmzJxDXb86DD16ZFJ1ghc4vAowYrwU&#10;VcebAr9/t/VSjJSmvKK94KzAT0zhVzfff3c9jTmLRCv6ikkETrjKp7HArdZj7vuqbNlA1ZUYGQdj&#10;LeRANUxl41eSTuB96P0oCBJ/ErIapSiZUvB27Yz4xvqva1bqn+taMY36AkNs2j6lfe7M07+5pnkj&#10;6dh25TEM+hVRDLTjcOjJ1Zpqivay+8jV0JVSKFHrq1IMvqjrrmQ2B8gmDF5kcy/FfrS5NPnUjCeY&#10;ANoXOH212/Knx9cSdVWBFxFGnA5QI3ssClMDzjQ2Oay5l+Pb8bV0GcLwQZS/KDD7L+1m3rjFaDf9&#10;KCrwR/daWHAOtRyMC0gbHWwNnk41YAeNSniZLINlHMQYlWCL4jhaHotUtlBJsy2JEozAGC6iMHEF&#10;LNvNcXsYJAmYzWYSRMbq09yda2M9xmYSg4ZTz5iqb8P0bUtHZkulDF4zposZ0zfQiZQ3PUMuZnM8&#10;rJtBVQ5RxMWqhWXsVkoxtYxWEFZos7jYYCYK6vFZiD+B1Qz0XyBF81Eqfc/EgMygwBKitxWkjw9K&#10;O1DnJaagSvRdte363k5ks1v1Ej1S4Fwcp5t1fKzDxbKem8VcmG3Oo3sD8cEZxmYitRz6LQsjEtxF&#10;mbdN0qVHtiT2smWQekGY3WVJQDKy3v5uAgxJ3nZVxfhDx9nM55B8WW2PyuKYaBmNpgJncRTb3C+i&#10;V+dJBvb3qSSHToO89d1Q4PS0iOamshteQdo017Tr3di/DN+2LmAw/1tUoIld6V0H70T1BG0gBRQJ&#10;5A2EGAatkB8wmkDUCqx+3VPJMOp/4NBKWUiIUUE7IfEygok8t+zOLZSX4KrAGiM3XGmnnPtRdk0L&#10;J4UWGC5ugeF1ZxvDxOeisupgSfZvsY3MbHtnWudOHFC4NFU54w7SB3g/R/5P0Y6kC7j3LjXKhGQE&#10;LkrIUd0W6UyMWRhnTn0h7U7kofnfYlOQbdJNSjwSJRuPBOu1d7tdES/Zhst4vVivVuvwkk2Go9/O&#10;JtPtf06irf19TKIzVjiFAUG3rPhfIMzd9hmB0IfdwV7v9i58Jud/XzLsdQ1fPVb+jl9o5rPqfG4l&#10;5vk78uYPAAAA//8DAFBLAwQUAAYACAAAACEA5aPsJOAAAAAKAQAADwAAAGRycy9kb3ducmV2Lnht&#10;bEyPQWvCQBCF74X+h2UKvelmE7SSZiMibU9SqBaKtzEZk2B2NmTXJP77rqf2OLyP977J1pNpxUC9&#10;ayxrUPMIBHFhy4YrDd+H99kKhPPIJbaWScONHKzzx4cM09KO/EXD3lcilLBLUUPtfZdK6YqaDLq5&#10;7YhDdra9QR/OvpJlj2MoN62Mo2gpDTYcFmrsaFtTcdlfjYaPEcdNot6G3eW8vR0Pi8+fnSKtn5+m&#10;zSsIT5P/g+GuH9QhD04ne+XSiVbDLI6XAQ2BUiDuQJQkLyBOGhYqAZln8v8L+S8AAAD//wMAUEsB&#10;Ai0AFAAGAAgAAAAhALaDOJL+AAAA4QEAABMAAAAAAAAAAAAAAAAAAAAAAFtDb250ZW50X1R5cGVz&#10;XS54bWxQSwECLQAUAAYACAAAACEAOP0h/9YAAACUAQAACwAAAAAAAAAAAAAAAAAvAQAAX3JlbHMv&#10;LnJlbHNQSwECLQAUAAYACAAAACEAnniJUX0DAACPCgAADgAAAAAAAAAAAAAAAAAuAgAAZHJzL2Uy&#10;b0RvYy54bWxQSwECLQAUAAYACAAAACEA5aPsJOAAAAAKAQAADwAAAAAAAAAAAAAAAADXBQAAZHJz&#10;L2Rvd25yZXYueG1sUEsFBgAAAAAEAAQA8wAAAOQGAAAAAA==&#10;">
                <v:rect id="Rectangle 16" o:spid="_x0000_s1033" style="position:absolute;left:626;top:13216;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YzMUA&#10;AADbAAAADwAAAGRycy9kb3ducmV2LnhtbESPQUsDMRSE74L/ITyhN5vVamnXpkUsokhL2614fiSv&#10;u4ublyVJ2/TfG0HwOMzMN8xskWwnTuRD61jB3bAAQaydablW8Ll/vZ2ACBHZYOeYFFwowGJ+fTXD&#10;0rgz7+hUxVpkCIcSFTQx9qWUQTdkMQxdT5y9g/MWY5a+lsbjOcNtJ++LYiwttpwXGuzppSH9XR2t&#10;guPDUuqvdbc6bKcp+Y+3i948VkoNbtLzE4hIKf6H/9rvRsFoBL9f8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5jMxQAAANsAAAAPAAAAAAAAAAAAAAAAAJgCAABkcnMv&#10;ZG93bnJldi54bWxQSwUGAAAAAAQABAD1AAAAigMAAAAA&#10;" fillcolor="#558ed5" stroked="f"/>
                <v:shape id="Text Box 17" o:spid="_x0000_s1034" type="#_x0000_t202" style="position:absolute;left:4838;top:13216;width:2645;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28BF1911" w14:textId="77777777" w:rsidR="005A1812" w:rsidRPr="00A76045" w:rsidRDefault="005A1812" w:rsidP="00A76045">
                        <w:pPr>
                          <w:rPr>
                            <w:rFonts w:ascii="Tahoma" w:hAnsi="Tahoma" w:cs="Tahoma"/>
                            <w:b/>
                            <w:color w:val="FFFFFF"/>
                            <w:sz w:val="22"/>
                            <w:szCs w:val="22"/>
                            <w:lang w:val="el-GR"/>
                          </w:rPr>
                        </w:pPr>
                        <w:r>
                          <w:rPr>
                            <w:rFonts w:ascii="Tahoma" w:hAnsi="Tahoma" w:cs="Tahoma"/>
                            <w:b/>
                            <w:color w:val="FFFFFF"/>
                            <w:sz w:val="22"/>
                            <w:szCs w:val="22"/>
                            <w:lang w:val="el-GR"/>
                          </w:rPr>
                          <w:t>ΡΟΥΜΑΝΙΑ ΚΙΝΗΤΗ</w:t>
                        </w:r>
                      </w:p>
                    </w:txbxContent>
                  </v:textbox>
                </v:shape>
                <w10:wrap anchorx="margin"/>
              </v:group>
            </w:pict>
          </mc:Fallback>
        </mc:AlternateContent>
      </w:r>
    </w:p>
    <w:p w14:paraId="22D43FE2" w14:textId="3E0AD716" w:rsidR="00EF7E8A" w:rsidRPr="00D50041" w:rsidRDefault="00EF7E8A" w:rsidP="00D40003">
      <w:pPr>
        <w:pStyle w:val="HTMLPreformatted"/>
        <w:jc w:val="both"/>
        <w:rPr>
          <w:rFonts w:ascii="Tahoma" w:hAnsi="Tahoma" w:cs="Tahoma"/>
          <w:color w:val="FF0000"/>
          <w:spacing w:val="-2"/>
          <w:sz w:val="22"/>
          <w:szCs w:val="22"/>
        </w:rPr>
      </w:pPr>
    </w:p>
    <w:p w14:paraId="76060686" w14:textId="156F4D7D" w:rsidR="00CE42FE" w:rsidRPr="00D50041" w:rsidRDefault="00CE42FE" w:rsidP="001E4FE3">
      <w:pPr>
        <w:tabs>
          <w:tab w:val="center" w:pos="4888"/>
          <w:tab w:val="left" w:pos="6600"/>
        </w:tabs>
        <w:rPr>
          <w:rFonts w:ascii="Tahoma" w:hAnsi="Tahoma"/>
          <w:i/>
          <w:color w:val="FF0000"/>
          <w:sz w:val="16"/>
          <w:szCs w:val="16"/>
          <w:lang w:val="el-GR"/>
        </w:rPr>
      </w:pPr>
    </w:p>
    <w:tbl>
      <w:tblPr>
        <w:tblW w:w="10468" w:type="dxa"/>
        <w:tblLayout w:type="fixed"/>
        <w:tblLook w:val="04A0" w:firstRow="1" w:lastRow="0" w:firstColumn="1" w:lastColumn="0" w:noHBand="0" w:noVBand="1"/>
      </w:tblPr>
      <w:tblGrid>
        <w:gridCol w:w="3137"/>
        <w:gridCol w:w="1762"/>
        <w:gridCol w:w="1737"/>
        <w:gridCol w:w="1110"/>
        <w:gridCol w:w="1454"/>
        <w:gridCol w:w="1268"/>
      </w:tblGrid>
      <w:tr w:rsidR="002E6858" w:rsidRPr="002E6858" w14:paraId="0930457D" w14:textId="77777777" w:rsidTr="003F6CF8">
        <w:trPr>
          <w:trHeight w:hRule="exact" w:val="1851"/>
        </w:trPr>
        <w:tc>
          <w:tcPr>
            <w:tcW w:w="3137" w:type="dxa"/>
            <w:tcBorders>
              <w:top w:val="nil"/>
              <w:left w:val="nil"/>
              <w:bottom w:val="single" w:sz="12" w:space="0" w:color="548DD4" w:themeColor="text2" w:themeTint="99"/>
              <w:right w:val="nil"/>
            </w:tcBorders>
            <w:shd w:val="clear" w:color="auto" w:fill="FFFFFF" w:themeFill="background1"/>
            <w:vAlign w:val="bottom"/>
            <w:hideMark/>
          </w:tcPr>
          <w:p w14:paraId="60352B94" w14:textId="77777777" w:rsidR="007A4732" w:rsidRPr="002E6858" w:rsidRDefault="007A4732" w:rsidP="00E21B56">
            <w:pPr>
              <w:ind w:left="-108"/>
              <w:rPr>
                <w:rFonts w:ascii="Tahoma" w:hAnsi="Tahoma" w:cs="Tahoma"/>
                <w:b/>
                <w:bCs/>
                <w:sz w:val="22"/>
                <w:szCs w:val="22"/>
                <w:lang w:val="el-GR"/>
              </w:rPr>
            </w:pPr>
            <w:r w:rsidRPr="002E6858">
              <w:rPr>
                <w:rFonts w:ascii="Tahoma" w:hAnsi="Tahoma" w:cs="Tahoma"/>
                <w:b/>
                <w:bCs/>
                <w:sz w:val="22"/>
                <w:szCs w:val="22"/>
                <w:lang w:val="el-GR"/>
              </w:rPr>
              <w:t>Λ</w:t>
            </w:r>
            <w:r w:rsidR="00CC3921" w:rsidRPr="002E6858">
              <w:rPr>
                <w:rFonts w:ascii="Tahoma" w:hAnsi="Tahoma" w:cs="Tahoma"/>
                <w:b/>
                <w:bCs/>
                <w:sz w:val="22"/>
                <w:szCs w:val="22"/>
                <w:lang w:val="el-GR"/>
              </w:rPr>
              <w:t>ειτουργικά στοιχεί</w:t>
            </w:r>
            <w:r w:rsidRPr="002E6858">
              <w:rPr>
                <w:rFonts w:ascii="Tahoma" w:hAnsi="Tahoma" w:cs="Tahoma"/>
                <w:b/>
                <w:bCs/>
                <w:sz w:val="22"/>
                <w:szCs w:val="22"/>
                <w:lang w:val="el-GR"/>
              </w:rPr>
              <w:t>α</w:t>
            </w:r>
          </w:p>
        </w:tc>
        <w:tc>
          <w:tcPr>
            <w:tcW w:w="1762" w:type="dxa"/>
            <w:tcBorders>
              <w:top w:val="nil"/>
              <w:left w:val="nil"/>
              <w:bottom w:val="single" w:sz="12" w:space="0" w:color="548DD4" w:themeColor="text2" w:themeTint="99"/>
              <w:right w:val="nil"/>
            </w:tcBorders>
            <w:shd w:val="clear" w:color="auto" w:fill="FFFFFF" w:themeFill="background1"/>
            <w:noWrap/>
            <w:vAlign w:val="bottom"/>
            <w:hideMark/>
          </w:tcPr>
          <w:p w14:paraId="72D5B1FE" w14:textId="5226DAEF" w:rsidR="007A4732" w:rsidRPr="002E6858" w:rsidRDefault="001163D1" w:rsidP="00E21B56">
            <w:pPr>
              <w:jc w:val="right"/>
              <w:rPr>
                <w:rFonts w:ascii="Tahoma" w:hAnsi="Tahoma" w:cs="Tahoma"/>
                <w:b/>
                <w:bCs/>
                <w:sz w:val="22"/>
                <w:szCs w:val="22"/>
              </w:rPr>
            </w:pPr>
            <w:r>
              <w:rPr>
                <w:rFonts w:ascii="Tahoma" w:hAnsi="Tahoma" w:cs="Tahoma"/>
                <w:b/>
                <w:bCs/>
                <w:sz w:val="22"/>
                <w:szCs w:val="22"/>
                <w:lang w:val="el-GR"/>
              </w:rPr>
              <w:t>Γ</w:t>
            </w:r>
            <w:r w:rsidR="00DB6CD0">
              <w:rPr>
                <w:rFonts w:ascii="Tahoma" w:hAnsi="Tahoma" w:cs="Tahoma"/>
                <w:b/>
                <w:bCs/>
                <w:sz w:val="22"/>
                <w:szCs w:val="22"/>
                <w:lang w:val="el-GR"/>
              </w:rPr>
              <w:t>’τρίμηνο 2022</w:t>
            </w:r>
          </w:p>
        </w:tc>
        <w:tc>
          <w:tcPr>
            <w:tcW w:w="1737" w:type="dxa"/>
            <w:tcBorders>
              <w:top w:val="nil"/>
              <w:left w:val="nil"/>
              <w:bottom w:val="single" w:sz="12" w:space="0" w:color="548DD4" w:themeColor="text2" w:themeTint="99"/>
              <w:right w:val="nil"/>
            </w:tcBorders>
            <w:shd w:val="clear" w:color="auto" w:fill="FFFFFF" w:themeFill="background1"/>
            <w:noWrap/>
            <w:vAlign w:val="bottom"/>
            <w:hideMark/>
          </w:tcPr>
          <w:p w14:paraId="0B1A4654" w14:textId="705CDA20" w:rsidR="007A4732" w:rsidRPr="002E6858" w:rsidRDefault="001163D1" w:rsidP="00E21B56">
            <w:pPr>
              <w:jc w:val="right"/>
              <w:rPr>
                <w:rFonts w:ascii="Tahoma" w:hAnsi="Tahoma" w:cs="Tahoma"/>
                <w:b/>
                <w:bCs/>
                <w:sz w:val="22"/>
                <w:szCs w:val="22"/>
              </w:rPr>
            </w:pPr>
            <w:r>
              <w:rPr>
                <w:rFonts w:ascii="Tahoma" w:hAnsi="Tahoma" w:cs="Tahoma"/>
                <w:b/>
                <w:bCs/>
                <w:sz w:val="22"/>
                <w:szCs w:val="22"/>
                <w:lang w:val="el-GR"/>
              </w:rPr>
              <w:t>Γ</w:t>
            </w:r>
            <w:r w:rsidR="00DB6CD0">
              <w:rPr>
                <w:rFonts w:ascii="Tahoma" w:hAnsi="Tahoma" w:cs="Tahoma"/>
                <w:b/>
                <w:bCs/>
                <w:sz w:val="22"/>
                <w:szCs w:val="22"/>
                <w:lang w:val="el-GR"/>
              </w:rPr>
              <w:t>’τρίμηνο 2021</w:t>
            </w:r>
          </w:p>
        </w:tc>
        <w:tc>
          <w:tcPr>
            <w:tcW w:w="1110" w:type="dxa"/>
            <w:tcBorders>
              <w:top w:val="nil"/>
              <w:left w:val="nil"/>
              <w:bottom w:val="single" w:sz="12" w:space="0" w:color="548DD4" w:themeColor="text2" w:themeTint="99"/>
              <w:right w:val="nil"/>
            </w:tcBorders>
            <w:shd w:val="clear" w:color="auto" w:fill="FFFFFF" w:themeFill="background1"/>
            <w:noWrap/>
            <w:vAlign w:val="bottom"/>
            <w:hideMark/>
          </w:tcPr>
          <w:p w14:paraId="0A08AB1B" w14:textId="77777777" w:rsidR="007A4732" w:rsidRPr="002E6858" w:rsidRDefault="00E61885" w:rsidP="00E21B56">
            <w:pPr>
              <w:jc w:val="right"/>
              <w:rPr>
                <w:rFonts w:ascii="Tahoma" w:hAnsi="Tahoma" w:cs="Tahoma"/>
                <w:b/>
                <w:bCs/>
                <w:i/>
                <w:sz w:val="22"/>
                <w:szCs w:val="22"/>
              </w:rPr>
            </w:pPr>
            <w:r w:rsidRPr="002E6858">
              <w:rPr>
                <w:rFonts w:ascii="Tahoma" w:hAnsi="Tahoma" w:cs="Tahoma"/>
                <w:b/>
                <w:bCs/>
                <w:sz w:val="22"/>
                <w:szCs w:val="22"/>
                <w:lang w:val="el-GR"/>
              </w:rPr>
              <w:t>Ετήσιο</w:t>
            </w:r>
            <w:r w:rsidR="007A4732" w:rsidRPr="002E6858">
              <w:rPr>
                <w:rFonts w:ascii="Tahoma" w:hAnsi="Tahoma" w:cs="Tahoma"/>
                <w:b/>
                <w:bCs/>
                <w:sz w:val="22"/>
                <w:szCs w:val="22"/>
                <w:lang w:val="el-GR"/>
              </w:rPr>
              <w:t xml:space="preserve"> %</w:t>
            </w:r>
          </w:p>
        </w:tc>
        <w:tc>
          <w:tcPr>
            <w:tcW w:w="1454" w:type="dxa"/>
            <w:tcBorders>
              <w:top w:val="nil"/>
              <w:left w:val="nil"/>
              <w:bottom w:val="single" w:sz="12" w:space="0" w:color="548DD4" w:themeColor="text2" w:themeTint="99"/>
              <w:right w:val="single" w:sz="4" w:space="0" w:color="8DB4E2"/>
            </w:tcBorders>
            <w:shd w:val="clear" w:color="auto" w:fill="FFFFFF" w:themeFill="background1"/>
            <w:vAlign w:val="bottom"/>
            <w:hideMark/>
          </w:tcPr>
          <w:p w14:paraId="0998F331" w14:textId="77777777" w:rsidR="00E61885" w:rsidRPr="002E6858" w:rsidRDefault="00E61885" w:rsidP="00E21B56">
            <w:pPr>
              <w:ind w:firstLine="112"/>
              <w:jc w:val="right"/>
              <w:rPr>
                <w:rFonts w:ascii="Tahoma" w:hAnsi="Tahoma" w:cs="Tahoma"/>
                <w:b/>
                <w:bCs/>
                <w:sz w:val="22"/>
                <w:szCs w:val="22"/>
                <w:lang w:val="el-GR"/>
              </w:rPr>
            </w:pPr>
            <w:r w:rsidRPr="002E6858">
              <w:rPr>
                <w:rFonts w:ascii="Tahoma" w:hAnsi="Tahoma" w:cs="Tahoma"/>
                <w:b/>
                <w:bCs/>
                <w:sz w:val="22"/>
                <w:szCs w:val="22"/>
                <w:lang w:val="el-GR"/>
              </w:rPr>
              <w:t xml:space="preserve">Ετήσιο </w:t>
            </w:r>
          </w:p>
          <w:p w14:paraId="4BB6641C" w14:textId="77777777" w:rsidR="007A4732" w:rsidRPr="002E6858" w:rsidRDefault="00E61885" w:rsidP="00E21B56">
            <w:pPr>
              <w:ind w:firstLine="112"/>
              <w:jc w:val="right"/>
              <w:rPr>
                <w:rFonts w:ascii="Tahoma" w:hAnsi="Tahoma" w:cs="Tahoma"/>
                <w:b/>
                <w:bCs/>
                <w:sz w:val="22"/>
                <w:szCs w:val="22"/>
                <w:lang w:val="el-GR"/>
              </w:rPr>
            </w:pPr>
            <w:r w:rsidRPr="002E6858">
              <w:rPr>
                <w:rFonts w:ascii="Tahoma" w:hAnsi="Tahoma" w:cs="Tahoma"/>
                <w:b/>
                <w:bCs/>
                <w:sz w:val="22"/>
                <w:szCs w:val="22"/>
                <w:lang w:val="el-GR"/>
              </w:rPr>
              <w:t>+/-</w:t>
            </w:r>
          </w:p>
        </w:tc>
        <w:tc>
          <w:tcPr>
            <w:tcW w:w="1268" w:type="dxa"/>
            <w:tcBorders>
              <w:top w:val="single" w:sz="4" w:space="0" w:color="8DB4E2"/>
              <w:left w:val="single" w:sz="4" w:space="0" w:color="8DB4E2"/>
              <w:bottom w:val="single" w:sz="12" w:space="0" w:color="548DD4" w:themeColor="text2" w:themeTint="99"/>
              <w:right w:val="single" w:sz="4" w:space="0" w:color="8DB4E2"/>
            </w:tcBorders>
            <w:shd w:val="clear" w:color="auto" w:fill="FFFFFF" w:themeFill="background1"/>
            <w:vAlign w:val="bottom"/>
            <w:hideMark/>
          </w:tcPr>
          <w:p w14:paraId="2F2B60B0" w14:textId="3F1C3A84" w:rsidR="00E61885" w:rsidRPr="002E6858" w:rsidRDefault="001163D1" w:rsidP="00921D2E">
            <w:pPr>
              <w:jc w:val="right"/>
              <w:rPr>
                <w:rFonts w:ascii="Tahoma" w:hAnsi="Tahoma" w:cs="Tahoma"/>
                <w:b/>
                <w:bCs/>
                <w:sz w:val="22"/>
                <w:szCs w:val="22"/>
                <w:lang w:val="el-GR"/>
              </w:rPr>
            </w:pPr>
            <w:r>
              <w:rPr>
                <w:rFonts w:ascii="Tahoma" w:hAnsi="Tahoma" w:cs="Tahoma"/>
                <w:b/>
                <w:bCs/>
                <w:sz w:val="22"/>
                <w:szCs w:val="22"/>
                <w:lang w:val="el-GR"/>
              </w:rPr>
              <w:t>Γ</w:t>
            </w:r>
            <w:r w:rsidR="00E61885" w:rsidRPr="002E6858">
              <w:rPr>
                <w:rFonts w:ascii="Tahoma" w:hAnsi="Tahoma" w:cs="Tahoma"/>
                <w:b/>
                <w:bCs/>
                <w:sz w:val="22"/>
                <w:szCs w:val="22"/>
                <w:lang w:val="el-GR"/>
              </w:rPr>
              <w:t>’ τρίμηνο</w:t>
            </w:r>
          </w:p>
          <w:p w14:paraId="2E290399" w14:textId="3A7F9685" w:rsidR="00697452" w:rsidRPr="002E6858" w:rsidRDefault="00DB6CD0">
            <w:pPr>
              <w:ind w:firstLine="112"/>
              <w:jc w:val="right"/>
              <w:rPr>
                <w:rFonts w:ascii="Tahoma" w:hAnsi="Tahoma" w:cs="Tahoma"/>
                <w:b/>
                <w:bCs/>
                <w:sz w:val="22"/>
                <w:szCs w:val="22"/>
                <w:lang w:val="el-GR"/>
              </w:rPr>
            </w:pPr>
            <w:r>
              <w:rPr>
                <w:rFonts w:ascii="Tahoma" w:hAnsi="Tahoma" w:cs="Tahoma"/>
                <w:b/>
                <w:bCs/>
                <w:sz w:val="22"/>
                <w:szCs w:val="22"/>
                <w:lang w:val="el-GR"/>
              </w:rPr>
              <w:t>2022</w:t>
            </w:r>
          </w:p>
          <w:p w14:paraId="767BDF3E" w14:textId="77777777" w:rsidR="007A4732" w:rsidRPr="002E6858" w:rsidRDefault="008D4C8A">
            <w:pPr>
              <w:ind w:firstLine="112"/>
              <w:jc w:val="right"/>
              <w:rPr>
                <w:rFonts w:ascii="Tahoma" w:hAnsi="Tahoma" w:cs="Tahoma"/>
                <w:b/>
                <w:sz w:val="22"/>
                <w:szCs w:val="22"/>
                <w:lang w:val="el-GR"/>
              </w:rPr>
            </w:pPr>
            <w:r w:rsidRPr="002E6858">
              <w:rPr>
                <w:rFonts w:ascii="Tahoma" w:hAnsi="Tahoma" w:cs="Tahoma"/>
                <w:b/>
                <w:bCs/>
                <w:sz w:val="22"/>
                <w:szCs w:val="22"/>
                <w:lang w:val="el-GR"/>
              </w:rPr>
              <w:t>+/-</w:t>
            </w:r>
            <w:r w:rsidR="00E61885" w:rsidRPr="002E6858">
              <w:rPr>
                <w:rFonts w:ascii="Tahoma" w:hAnsi="Tahoma" w:cs="Tahoma"/>
                <w:b/>
                <w:bCs/>
                <w:sz w:val="22"/>
                <w:szCs w:val="22"/>
                <w:lang w:val="el-GR"/>
              </w:rPr>
              <w:t xml:space="preserve"> </w:t>
            </w:r>
          </w:p>
        </w:tc>
      </w:tr>
      <w:tr w:rsidR="002E7FC8" w:rsidRPr="002E6858" w14:paraId="6787B67A" w14:textId="77777777" w:rsidTr="003F6CF8">
        <w:trPr>
          <w:trHeight w:hRule="exact" w:val="328"/>
        </w:trPr>
        <w:tc>
          <w:tcPr>
            <w:tcW w:w="3137" w:type="dxa"/>
            <w:shd w:val="clear" w:color="auto" w:fill="FFFFFF"/>
            <w:noWrap/>
            <w:vAlign w:val="bottom"/>
            <w:hideMark/>
          </w:tcPr>
          <w:p w14:paraId="1BE6788C" w14:textId="77777777" w:rsidR="002E7FC8" w:rsidRPr="00541BC5" w:rsidRDefault="002E7FC8" w:rsidP="002E7FC8">
            <w:pPr>
              <w:ind w:left="-108"/>
              <w:rPr>
                <w:rFonts w:ascii="Tahoma" w:hAnsi="Tahoma" w:cs="Tahoma"/>
                <w:bCs/>
                <w:sz w:val="22"/>
                <w:szCs w:val="22"/>
              </w:rPr>
            </w:pPr>
            <w:r w:rsidRPr="00541BC5">
              <w:rPr>
                <w:rFonts w:ascii="Tahoma" w:hAnsi="Tahoma" w:cs="Tahoma"/>
                <w:bCs/>
                <w:sz w:val="22"/>
                <w:szCs w:val="22"/>
                <w:lang w:val="el-GR"/>
              </w:rPr>
              <w:t>Συνδρομητές κινητής</w:t>
            </w:r>
          </w:p>
        </w:tc>
        <w:tc>
          <w:tcPr>
            <w:tcW w:w="1762" w:type="dxa"/>
            <w:shd w:val="clear" w:color="auto" w:fill="FFFFFF"/>
            <w:noWrap/>
            <w:vAlign w:val="bottom"/>
            <w:hideMark/>
          </w:tcPr>
          <w:p w14:paraId="73AB45CF" w14:textId="2A7E149C" w:rsidR="002E7FC8" w:rsidRPr="002E6858" w:rsidRDefault="002E7FC8" w:rsidP="002E7FC8">
            <w:pPr>
              <w:ind w:left="-108"/>
              <w:jc w:val="right"/>
              <w:rPr>
                <w:rFonts w:ascii="Tahoma" w:hAnsi="Tahoma" w:cs="Tahoma"/>
                <w:color w:val="FF0000"/>
                <w:sz w:val="22"/>
                <w:szCs w:val="22"/>
                <w:lang w:val="el-GR"/>
              </w:rPr>
            </w:pPr>
            <w:r w:rsidRPr="00FE78F0">
              <w:rPr>
                <w:rFonts w:ascii="Tahoma" w:hAnsi="Tahoma" w:cs="Tahoma"/>
                <w:sz w:val="22"/>
                <w:szCs w:val="22"/>
              </w:rPr>
              <w:t>4</w:t>
            </w:r>
            <w:r>
              <w:rPr>
                <w:rFonts w:ascii="Tahoma" w:hAnsi="Tahoma" w:cs="Tahoma"/>
                <w:sz w:val="22"/>
                <w:szCs w:val="22"/>
              </w:rPr>
              <w:t>.</w:t>
            </w:r>
            <w:r w:rsidRPr="00FE78F0">
              <w:rPr>
                <w:rFonts w:ascii="Tahoma" w:hAnsi="Tahoma" w:cs="Tahoma"/>
                <w:sz w:val="22"/>
                <w:szCs w:val="22"/>
              </w:rPr>
              <w:t>081</w:t>
            </w:r>
            <w:r>
              <w:rPr>
                <w:rFonts w:ascii="Tahoma" w:hAnsi="Tahoma" w:cs="Tahoma"/>
                <w:sz w:val="22"/>
                <w:szCs w:val="22"/>
              </w:rPr>
              <w:t>.</w:t>
            </w:r>
            <w:r w:rsidRPr="00FE78F0">
              <w:rPr>
                <w:rFonts w:ascii="Tahoma" w:hAnsi="Tahoma" w:cs="Tahoma"/>
                <w:sz w:val="22"/>
                <w:szCs w:val="22"/>
              </w:rPr>
              <w:t>628</w:t>
            </w:r>
          </w:p>
        </w:tc>
        <w:tc>
          <w:tcPr>
            <w:tcW w:w="1737" w:type="dxa"/>
            <w:shd w:val="clear" w:color="auto" w:fill="FFFFFF"/>
            <w:noWrap/>
            <w:vAlign w:val="bottom"/>
            <w:hideMark/>
          </w:tcPr>
          <w:p w14:paraId="0CA203D3" w14:textId="68F1AC7D" w:rsidR="002E7FC8" w:rsidRPr="002E6858" w:rsidRDefault="002E7FC8" w:rsidP="002E7FC8">
            <w:pPr>
              <w:ind w:left="-108"/>
              <w:jc w:val="right"/>
              <w:rPr>
                <w:rFonts w:ascii="Tahoma" w:hAnsi="Tahoma" w:cs="Tahoma"/>
                <w:color w:val="FF0000"/>
                <w:sz w:val="22"/>
                <w:szCs w:val="22"/>
                <w:lang w:val="en-US"/>
              </w:rPr>
            </w:pPr>
            <w:r w:rsidRPr="00FE78F0">
              <w:rPr>
                <w:rFonts w:ascii="Tahoma" w:hAnsi="Tahoma" w:cs="Tahoma"/>
                <w:sz w:val="22"/>
                <w:szCs w:val="22"/>
              </w:rPr>
              <w:t>3</w:t>
            </w:r>
            <w:r>
              <w:rPr>
                <w:rFonts w:ascii="Tahoma" w:hAnsi="Tahoma" w:cs="Tahoma"/>
                <w:sz w:val="22"/>
                <w:szCs w:val="22"/>
              </w:rPr>
              <w:t>.</w:t>
            </w:r>
            <w:r w:rsidRPr="00FE78F0">
              <w:rPr>
                <w:rFonts w:ascii="Tahoma" w:hAnsi="Tahoma" w:cs="Tahoma"/>
                <w:sz w:val="22"/>
                <w:szCs w:val="22"/>
              </w:rPr>
              <w:t>602</w:t>
            </w:r>
            <w:r>
              <w:rPr>
                <w:rFonts w:ascii="Tahoma" w:hAnsi="Tahoma" w:cs="Tahoma"/>
                <w:sz w:val="22"/>
                <w:szCs w:val="22"/>
              </w:rPr>
              <w:t>.</w:t>
            </w:r>
            <w:r w:rsidRPr="00FE78F0">
              <w:rPr>
                <w:rFonts w:ascii="Tahoma" w:hAnsi="Tahoma" w:cs="Tahoma"/>
                <w:sz w:val="22"/>
                <w:szCs w:val="22"/>
              </w:rPr>
              <w:t>058</w:t>
            </w:r>
          </w:p>
        </w:tc>
        <w:tc>
          <w:tcPr>
            <w:tcW w:w="1110" w:type="dxa"/>
            <w:shd w:val="clear" w:color="auto" w:fill="FFFFFF"/>
            <w:noWrap/>
            <w:vAlign w:val="bottom"/>
            <w:hideMark/>
          </w:tcPr>
          <w:p w14:paraId="3E795F3D" w14:textId="2C41B0EF" w:rsidR="002E7FC8" w:rsidRPr="002E6858" w:rsidRDefault="002E7FC8" w:rsidP="002E7FC8">
            <w:pPr>
              <w:ind w:left="-108"/>
              <w:jc w:val="right"/>
              <w:rPr>
                <w:rFonts w:ascii="Tahoma" w:hAnsi="Tahoma" w:cs="Tahoma"/>
                <w:color w:val="FF0000"/>
                <w:sz w:val="22"/>
                <w:szCs w:val="22"/>
              </w:rPr>
            </w:pPr>
            <w:r w:rsidRPr="00FE78F0">
              <w:rPr>
                <w:rFonts w:ascii="Tahoma" w:hAnsi="Tahoma" w:cs="Tahoma"/>
                <w:sz w:val="22"/>
                <w:szCs w:val="22"/>
              </w:rPr>
              <w:t>+13</w:t>
            </w:r>
            <w:r>
              <w:rPr>
                <w:rFonts w:ascii="Tahoma" w:hAnsi="Tahoma" w:cs="Tahoma"/>
                <w:sz w:val="22"/>
                <w:szCs w:val="22"/>
                <w:lang w:val="el-GR"/>
              </w:rPr>
              <w:t>,</w:t>
            </w:r>
            <w:r w:rsidRPr="00FE78F0">
              <w:rPr>
                <w:rFonts w:ascii="Tahoma" w:hAnsi="Tahoma" w:cs="Tahoma"/>
                <w:sz w:val="22"/>
                <w:szCs w:val="22"/>
              </w:rPr>
              <w:t>3%</w:t>
            </w:r>
          </w:p>
        </w:tc>
        <w:tc>
          <w:tcPr>
            <w:tcW w:w="1454" w:type="dxa"/>
            <w:tcBorders>
              <w:top w:val="nil"/>
              <w:left w:val="nil"/>
              <w:bottom w:val="nil"/>
              <w:right w:val="single" w:sz="4" w:space="0" w:color="8DB4E2"/>
            </w:tcBorders>
            <w:shd w:val="clear" w:color="auto" w:fill="FFFFFF"/>
            <w:vAlign w:val="bottom"/>
            <w:hideMark/>
          </w:tcPr>
          <w:p w14:paraId="514779BB" w14:textId="4E0A37A9" w:rsidR="002E7FC8" w:rsidRPr="002E6858" w:rsidRDefault="002E7FC8" w:rsidP="002E7FC8">
            <w:pPr>
              <w:ind w:left="-108"/>
              <w:jc w:val="right"/>
              <w:rPr>
                <w:rFonts w:ascii="Tahoma" w:hAnsi="Tahoma" w:cs="Tahoma"/>
                <w:color w:val="FF0000"/>
                <w:sz w:val="22"/>
                <w:szCs w:val="22"/>
              </w:rPr>
            </w:pPr>
            <w:r w:rsidRPr="00FE78F0">
              <w:rPr>
                <w:rFonts w:ascii="Tahoma" w:hAnsi="Tahoma" w:cs="Tahoma"/>
                <w:sz w:val="22"/>
                <w:szCs w:val="22"/>
              </w:rPr>
              <w:t>479</w:t>
            </w:r>
            <w:r>
              <w:rPr>
                <w:rFonts w:ascii="Tahoma" w:hAnsi="Tahoma" w:cs="Tahoma"/>
                <w:sz w:val="22"/>
                <w:szCs w:val="22"/>
              </w:rPr>
              <w:t>.</w:t>
            </w:r>
            <w:r w:rsidRPr="00FE78F0">
              <w:rPr>
                <w:rFonts w:ascii="Tahoma" w:hAnsi="Tahoma" w:cs="Tahoma"/>
                <w:sz w:val="22"/>
                <w:szCs w:val="22"/>
              </w:rPr>
              <w:t>570</w:t>
            </w:r>
          </w:p>
        </w:tc>
        <w:tc>
          <w:tcPr>
            <w:tcW w:w="1268" w:type="dxa"/>
            <w:tcBorders>
              <w:top w:val="nil"/>
              <w:left w:val="single" w:sz="4" w:space="0" w:color="8DB4E2"/>
              <w:bottom w:val="nil"/>
              <w:right w:val="single" w:sz="4" w:space="0" w:color="8DB4E2"/>
            </w:tcBorders>
            <w:shd w:val="clear" w:color="auto" w:fill="FFFFFF"/>
            <w:vAlign w:val="bottom"/>
            <w:hideMark/>
          </w:tcPr>
          <w:p w14:paraId="3E15DB38" w14:textId="7B67E14B" w:rsidR="002E7FC8" w:rsidRPr="002E6858" w:rsidRDefault="002E7FC8" w:rsidP="002E7FC8">
            <w:pPr>
              <w:ind w:left="-108"/>
              <w:jc w:val="right"/>
              <w:rPr>
                <w:rFonts w:ascii="Tahoma" w:hAnsi="Tahoma" w:cs="Tahoma"/>
                <w:color w:val="FF0000"/>
                <w:sz w:val="22"/>
                <w:szCs w:val="22"/>
              </w:rPr>
            </w:pPr>
            <w:r w:rsidRPr="00FE78F0">
              <w:rPr>
                <w:rFonts w:ascii="Tahoma" w:hAnsi="Tahoma" w:cs="Tahoma"/>
                <w:sz w:val="22"/>
                <w:szCs w:val="22"/>
              </w:rPr>
              <w:t>141</w:t>
            </w:r>
            <w:r>
              <w:rPr>
                <w:rFonts w:ascii="Tahoma" w:hAnsi="Tahoma" w:cs="Tahoma"/>
                <w:sz w:val="22"/>
                <w:szCs w:val="22"/>
              </w:rPr>
              <w:t>.</w:t>
            </w:r>
            <w:r w:rsidRPr="00FE78F0">
              <w:rPr>
                <w:rFonts w:ascii="Tahoma" w:hAnsi="Tahoma" w:cs="Tahoma"/>
                <w:sz w:val="22"/>
                <w:szCs w:val="22"/>
              </w:rPr>
              <w:t>057</w:t>
            </w:r>
          </w:p>
        </w:tc>
      </w:tr>
      <w:tr w:rsidR="002E7FC8" w:rsidRPr="002E6858" w14:paraId="0757D791" w14:textId="77777777" w:rsidTr="003F6CF8">
        <w:trPr>
          <w:trHeight w:hRule="exact" w:val="328"/>
        </w:trPr>
        <w:tc>
          <w:tcPr>
            <w:tcW w:w="3137" w:type="dxa"/>
            <w:shd w:val="clear" w:color="auto" w:fill="FFFFFF" w:themeFill="background1"/>
            <w:noWrap/>
            <w:vAlign w:val="bottom"/>
            <w:hideMark/>
          </w:tcPr>
          <w:p w14:paraId="5C705CEE" w14:textId="77777777" w:rsidR="002E7FC8" w:rsidRPr="00541BC5" w:rsidRDefault="002E7FC8" w:rsidP="002E7FC8">
            <w:pPr>
              <w:ind w:left="-108"/>
              <w:rPr>
                <w:rFonts w:ascii="Tahoma" w:hAnsi="Tahoma" w:cs="Tahoma"/>
                <w:i/>
                <w:sz w:val="22"/>
                <w:szCs w:val="22"/>
              </w:rPr>
            </w:pPr>
            <w:r w:rsidRPr="00541BC5">
              <w:rPr>
                <w:rFonts w:ascii="Tahoma" w:hAnsi="Tahoma" w:cs="Tahoma"/>
                <w:bCs/>
                <w:i/>
                <w:sz w:val="22"/>
                <w:szCs w:val="22"/>
              </w:rPr>
              <w:t xml:space="preserve">       </w:t>
            </w:r>
            <w:r w:rsidRPr="00541BC5">
              <w:rPr>
                <w:rFonts w:ascii="Tahoma" w:hAnsi="Tahoma" w:cs="Tahoma"/>
                <w:bCs/>
                <w:i/>
                <w:sz w:val="22"/>
                <w:szCs w:val="22"/>
                <w:lang w:val="el-GR"/>
              </w:rPr>
              <w:t>Πελάτες συμβολαίου</w:t>
            </w:r>
          </w:p>
        </w:tc>
        <w:tc>
          <w:tcPr>
            <w:tcW w:w="1762" w:type="dxa"/>
            <w:shd w:val="clear" w:color="auto" w:fill="FFFFFF" w:themeFill="background1"/>
            <w:noWrap/>
            <w:vAlign w:val="bottom"/>
            <w:hideMark/>
          </w:tcPr>
          <w:p w14:paraId="5DAA04E7" w14:textId="78E671F5"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1</w:t>
            </w:r>
            <w:r>
              <w:rPr>
                <w:rFonts w:ascii="Tahoma" w:hAnsi="Tahoma" w:cs="Tahoma"/>
                <w:i/>
                <w:iCs/>
                <w:sz w:val="22"/>
                <w:szCs w:val="22"/>
              </w:rPr>
              <w:t>.</w:t>
            </w:r>
            <w:r w:rsidRPr="00FE78F0">
              <w:rPr>
                <w:rFonts w:ascii="Tahoma" w:hAnsi="Tahoma" w:cs="Tahoma"/>
                <w:i/>
                <w:iCs/>
                <w:sz w:val="22"/>
                <w:szCs w:val="22"/>
              </w:rPr>
              <w:t>824</w:t>
            </w:r>
            <w:r>
              <w:rPr>
                <w:rFonts w:ascii="Tahoma" w:hAnsi="Tahoma" w:cs="Tahoma"/>
                <w:i/>
                <w:iCs/>
                <w:sz w:val="22"/>
                <w:szCs w:val="22"/>
              </w:rPr>
              <w:t>.</w:t>
            </w:r>
            <w:r w:rsidRPr="00FE78F0">
              <w:rPr>
                <w:rFonts w:ascii="Tahoma" w:hAnsi="Tahoma" w:cs="Tahoma"/>
                <w:i/>
                <w:iCs/>
                <w:sz w:val="22"/>
                <w:szCs w:val="22"/>
              </w:rPr>
              <w:t>384</w:t>
            </w:r>
          </w:p>
        </w:tc>
        <w:tc>
          <w:tcPr>
            <w:tcW w:w="1737" w:type="dxa"/>
            <w:shd w:val="clear" w:color="auto" w:fill="FFFFFF" w:themeFill="background1"/>
            <w:noWrap/>
            <w:vAlign w:val="bottom"/>
            <w:hideMark/>
          </w:tcPr>
          <w:p w14:paraId="5E8B0814" w14:textId="0EF04BEA"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1</w:t>
            </w:r>
            <w:r>
              <w:rPr>
                <w:rFonts w:ascii="Tahoma" w:hAnsi="Tahoma" w:cs="Tahoma"/>
                <w:i/>
                <w:iCs/>
                <w:sz w:val="22"/>
                <w:szCs w:val="22"/>
              </w:rPr>
              <w:t>.</w:t>
            </w:r>
            <w:r w:rsidRPr="00FE78F0">
              <w:rPr>
                <w:rFonts w:ascii="Tahoma" w:hAnsi="Tahoma" w:cs="Tahoma"/>
                <w:i/>
                <w:iCs/>
                <w:sz w:val="22"/>
                <w:szCs w:val="22"/>
              </w:rPr>
              <w:t>717</w:t>
            </w:r>
            <w:r>
              <w:rPr>
                <w:rFonts w:ascii="Tahoma" w:hAnsi="Tahoma" w:cs="Tahoma"/>
                <w:i/>
                <w:iCs/>
                <w:sz w:val="22"/>
                <w:szCs w:val="22"/>
              </w:rPr>
              <w:t>.</w:t>
            </w:r>
            <w:r w:rsidRPr="00FE78F0">
              <w:rPr>
                <w:rFonts w:ascii="Tahoma" w:hAnsi="Tahoma" w:cs="Tahoma"/>
                <w:i/>
                <w:iCs/>
                <w:sz w:val="22"/>
                <w:szCs w:val="22"/>
              </w:rPr>
              <w:t>177</w:t>
            </w:r>
          </w:p>
        </w:tc>
        <w:tc>
          <w:tcPr>
            <w:tcW w:w="1110" w:type="dxa"/>
            <w:shd w:val="clear" w:color="auto" w:fill="FFFFFF" w:themeFill="background1"/>
            <w:noWrap/>
            <w:vAlign w:val="bottom"/>
            <w:hideMark/>
          </w:tcPr>
          <w:p w14:paraId="16C1D244" w14:textId="4359C004"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sz w:val="22"/>
                <w:szCs w:val="22"/>
              </w:rPr>
              <w:t>+6</w:t>
            </w:r>
            <w:r>
              <w:rPr>
                <w:rFonts w:ascii="Tahoma" w:hAnsi="Tahoma" w:cs="Tahoma"/>
                <w:i/>
                <w:sz w:val="22"/>
                <w:szCs w:val="22"/>
                <w:lang w:val="el-GR"/>
              </w:rPr>
              <w:t>,</w:t>
            </w:r>
            <w:r w:rsidRPr="00FE78F0">
              <w:rPr>
                <w:rFonts w:ascii="Tahoma" w:hAnsi="Tahoma" w:cs="Tahoma"/>
                <w:i/>
                <w:sz w:val="22"/>
                <w:szCs w:val="22"/>
              </w:rPr>
              <w:t>2%</w:t>
            </w:r>
          </w:p>
        </w:tc>
        <w:tc>
          <w:tcPr>
            <w:tcW w:w="1454" w:type="dxa"/>
            <w:tcBorders>
              <w:top w:val="nil"/>
              <w:left w:val="nil"/>
              <w:bottom w:val="nil"/>
              <w:right w:val="single" w:sz="4" w:space="0" w:color="8DB4E2"/>
            </w:tcBorders>
            <w:shd w:val="clear" w:color="auto" w:fill="FFFFFF" w:themeFill="background1"/>
            <w:vAlign w:val="bottom"/>
            <w:hideMark/>
          </w:tcPr>
          <w:p w14:paraId="24AC3CDE" w14:textId="2C7E3C7C"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107</w:t>
            </w:r>
            <w:r>
              <w:rPr>
                <w:rFonts w:ascii="Tahoma" w:hAnsi="Tahoma" w:cs="Tahoma"/>
                <w:i/>
                <w:iCs/>
                <w:sz w:val="22"/>
                <w:szCs w:val="22"/>
              </w:rPr>
              <w:t>.</w:t>
            </w:r>
            <w:r w:rsidRPr="00FE78F0">
              <w:rPr>
                <w:rFonts w:ascii="Tahoma" w:hAnsi="Tahoma" w:cs="Tahoma"/>
                <w:i/>
                <w:iCs/>
                <w:sz w:val="22"/>
                <w:szCs w:val="22"/>
              </w:rPr>
              <w:t>207</w:t>
            </w:r>
          </w:p>
        </w:tc>
        <w:tc>
          <w:tcPr>
            <w:tcW w:w="1268" w:type="dxa"/>
            <w:tcBorders>
              <w:top w:val="nil"/>
              <w:left w:val="single" w:sz="4" w:space="0" w:color="8DB4E2"/>
              <w:bottom w:val="nil"/>
              <w:right w:val="single" w:sz="4" w:space="0" w:color="8DB4E2"/>
            </w:tcBorders>
            <w:shd w:val="clear" w:color="auto" w:fill="FFFFFF" w:themeFill="background1"/>
            <w:vAlign w:val="bottom"/>
            <w:hideMark/>
          </w:tcPr>
          <w:p w14:paraId="7EA7D308" w14:textId="01C7B123"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37</w:t>
            </w:r>
            <w:r>
              <w:rPr>
                <w:rFonts w:ascii="Tahoma" w:hAnsi="Tahoma" w:cs="Tahoma"/>
                <w:i/>
                <w:iCs/>
                <w:sz w:val="22"/>
                <w:szCs w:val="22"/>
              </w:rPr>
              <w:t>.</w:t>
            </w:r>
            <w:r w:rsidRPr="00FE78F0">
              <w:rPr>
                <w:rFonts w:ascii="Tahoma" w:hAnsi="Tahoma" w:cs="Tahoma"/>
                <w:i/>
                <w:iCs/>
                <w:sz w:val="22"/>
                <w:szCs w:val="22"/>
              </w:rPr>
              <w:t>475</w:t>
            </w:r>
          </w:p>
        </w:tc>
      </w:tr>
      <w:tr w:rsidR="002E7FC8" w:rsidRPr="002E6858" w14:paraId="1D737E79" w14:textId="77777777" w:rsidTr="003F6CF8">
        <w:trPr>
          <w:trHeight w:hRule="exact" w:val="329"/>
        </w:trPr>
        <w:tc>
          <w:tcPr>
            <w:tcW w:w="3137" w:type="dxa"/>
            <w:tcBorders>
              <w:top w:val="nil"/>
              <w:left w:val="nil"/>
              <w:bottom w:val="single" w:sz="4" w:space="0" w:color="8DB4E2"/>
              <w:right w:val="nil"/>
            </w:tcBorders>
            <w:shd w:val="clear" w:color="auto" w:fill="FFFFFF"/>
            <w:noWrap/>
            <w:vAlign w:val="bottom"/>
            <w:hideMark/>
          </w:tcPr>
          <w:p w14:paraId="4FF57A51" w14:textId="77777777" w:rsidR="002E7FC8" w:rsidRPr="00541BC5" w:rsidRDefault="002E7FC8" w:rsidP="002E7FC8">
            <w:pPr>
              <w:ind w:left="-108"/>
              <w:rPr>
                <w:rFonts w:ascii="Tahoma" w:hAnsi="Tahoma" w:cs="Tahoma"/>
                <w:i/>
                <w:sz w:val="22"/>
                <w:szCs w:val="22"/>
              </w:rPr>
            </w:pPr>
            <w:r w:rsidRPr="00541BC5">
              <w:rPr>
                <w:rFonts w:ascii="Tahoma" w:hAnsi="Tahoma" w:cs="Tahoma"/>
                <w:bCs/>
                <w:i/>
                <w:sz w:val="22"/>
                <w:szCs w:val="22"/>
              </w:rPr>
              <w:t xml:space="preserve">       </w:t>
            </w:r>
            <w:r w:rsidRPr="00541BC5">
              <w:rPr>
                <w:rFonts w:ascii="Tahoma" w:hAnsi="Tahoma" w:cs="Tahoma"/>
                <w:bCs/>
                <w:i/>
                <w:sz w:val="22"/>
                <w:szCs w:val="22"/>
                <w:lang w:val="el-GR"/>
              </w:rPr>
              <w:t>Πελάτες καρτοκινητής</w:t>
            </w:r>
          </w:p>
        </w:tc>
        <w:tc>
          <w:tcPr>
            <w:tcW w:w="1762" w:type="dxa"/>
            <w:tcBorders>
              <w:top w:val="nil"/>
              <w:left w:val="nil"/>
              <w:bottom w:val="single" w:sz="4" w:space="0" w:color="8DB4E2"/>
              <w:right w:val="nil"/>
            </w:tcBorders>
            <w:shd w:val="clear" w:color="auto" w:fill="FFFFFF"/>
            <w:noWrap/>
            <w:vAlign w:val="bottom"/>
            <w:hideMark/>
          </w:tcPr>
          <w:p w14:paraId="17624873" w14:textId="362D5FBB"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2</w:t>
            </w:r>
            <w:r>
              <w:rPr>
                <w:rFonts w:ascii="Tahoma" w:hAnsi="Tahoma" w:cs="Tahoma"/>
                <w:i/>
                <w:iCs/>
                <w:sz w:val="22"/>
                <w:szCs w:val="22"/>
              </w:rPr>
              <w:t>.</w:t>
            </w:r>
            <w:r w:rsidRPr="00FE78F0">
              <w:rPr>
                <w:rFonts w:ascii="Tahoma" w:hAnsi="Tahoma" w:cs="Tahoma"/>
                <w:i/>
                <w:iCs/>
                <w:sz w:val="22"/>
                <w:szCs w:val="22"/>
              </w:rPr>
              <w:t>257</w:t>
            </w:r>
            <w:r>
              <w:rPr>
                <w:rFonts w:ascii="Tahoma" w:hAnsi="Tahoma" w:cs="Tahoma"/>
                <w:i/>
                <w:iCs/>
                <w:sz w:val="22"/>
                <w:szCs w:val="22"/>
              </w:rPr>
              <w:t>.</w:t>
            </w:r>
            <w:r w:rsidRPr="00FE78F0">
              <w:rPr>
                <w:rFonts w:ascii="Tahoma" w:hAnsi="Tahoma" w:cs="Tahoma"/>
                <w:i/>
                <w:iCs/>
                <w:sz w:val="22"/>
                <w:szCs w:val="22"/>
              </w:rPr>
              <w:t>244</w:t>
            </w:r>
          </w:p>
        </w:tc>
        <w:tc>
          <w:tcPr>
            <w:tcW w:w="1737" w:type="dxa"/>
            <w:tcBorders>
              <w:top w:val="nil"/>
              <w:left w:val="nil"/>
              <w:bottom w:val="single" w:sz="4" w:space="0" w:color="8DB4E2"/>
              <w:right w:val="nil"/>
            </w:tcBorders>
            <w:shd w:val="clear" w:color="auto" w:fill="FFFFFF"/>
            <w:noWrap/>
            <w:vAlign w:val="bottom"/>
            <w:hideMark/>
          </w:tcPr>
          <w:p w14:paraId="30822125" w14:textId="5968C952"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1</w:t>
            </w:r>
            <w:r>
              <w:rPr>
                <w:rFonts w:ascii="Tahoma" w:hAnsi="Tahoma" w:cs="Tahoma"/>
                <w:i/>
                <w:iCs/>
                <w:sz w:val="22"/>
                <w:szCs w:val="22"/>
              </w:rPr>
              <w:t>.</w:t>
            </w:r>
            <w:r w:rsidRPr="00FE78F0">
              <w:rPr>
                <w:rFonts w:ascii="Tahoma" w:hAnsi="Tahoma" w:cs="Tahoma"/>
                <w:i/>
                <w:iCs/>
                <w:sz w:val="22"/>
                <w:szCs w:val="22"/>
              </w:rPr>
              <w:t>884</w:t>
            </w:r>
            <w:r>
              <w:rPr>
                <w:rFonts w:ascii="Tahoma" w:hAnsi="Tahoma" w:cs="Tahoma"/>
                <w:i/>
                <w:iCs/>
                <w:sz w:val="22"/>
                <w:szCs w:val="22"/>
              </w:rPr>
              <w:t>.</w:t>
            </w:r>
            <w:r w:rsidRPr="00FE78F0">
              <w:rPr>
                <w:rFonts w:ascii="Tahoma" w:hAnsi="Tahoma" w:cs="Tahoma"/>
                <w:i/>
                <w:iCs/>
                <w:sz w:val="22"/>
                <w:szCs w:val="22"/>
              </w:rPr>
              <w:t>881</w:t>
            </w:r>
          </w:p>
        </w:tc>
        <w:tc>
          <w:tcPr>
            <w:tcW w:w="1110" w:type="dxa"/>
            <w:tcBorders>
              <w:top w:val="nil"/>
              <w:left w:val="nil"/>
              <w:bottom w:val="single" w:sz="4" w:space="0" w:color="8DB4E2"/>
              <w:right w:val="nil"/>
            </w:tcBorders>
            <w:shd w:val="clear" w:color="auto" w:fill="FFFFFF"/>
            <w:noWrap/>
            <w:vAlign w:val="bottom"/>
            <w:hideMark/>
          </w:tcPr>
          <w:p w14:paraId="0B3E5938" w14:textId="53138C9B"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sz w:val="22"/>
                <w:szCs w:val="22"/>
              </w:rPr>
              <w:t>+19</w:t>
            </w:r>
            <w:r>
              <w:rPr>
                <w:rFonts w:ascii="Tahoma" w:hAnsi="Tahoma" w:cs="Tahoma"/>
                <w:i/>
                <w:sz w:val="22"/>
                <w:szCs w:val="22"/>
                <w:lang w:val="el-GR"/>
              </w:rPr>
              <w:t>,</w:t>
            </w:r>
            <w:r w:rsidRPr="00FE78F0">
              <w:rPr>
                <w:rFonts w:ascii="Tahoma" w:hAnsi="Tahoma" w:cs="Tahoma"/>
                <w:i/>
                <w:sz w:val="22"/>
                <w:szCs w:val="22"/>
              </w:rPr>
              <w:t>8%</w:t>
            </w:r>
          </w:p>
        </w:tc>
        <w:tc>
          <w:tcPr>
            <w:tcW w:w="1454" w:type="dxa"/>
            <w:tcBorders>
              <w:top w:val="nil"/>
              <w:left w:val="nil"/>
              <w:bottom w:val="single" w:sz="4" w:space="0" w:color="8DB4E2"/>
              <w:right w:val="single" w:sz="4" w:space="0" w:color="8DB4E2"/>
            </w:tcBorders>
            <w:shd w:val="clear" w:color="auto" w:fill="FFFFFF"/>
            <w:vAlign w:val="bottom"/>
            <w:hideMark/>
          </w:tcPr>
          <w:p w14:paraId="71F16579" w14:textId="360C5B26"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372</w:t>
            </w:r>
            <w:r>
              <w:rPr>
                <w:rFonts w:ascii="Tahoma" w:hAnsi="Tahoma" w:cs="Tahoma"/>
                <w:i/>
                <w:iCs/>
                <w:sz w:val="22"/>
                <w:szCs w:val="22"/>
              </w:rPr>
              <w:t>.</w:t>
            </w:r>
            <w:r w:rsidRPr="00FE78F0">
              <w:rPr>
                <w:rFonts w:ascii="Tahoma" w:hAnsi="Tahoma" w:cs="Tahoma"/>
                <w:i/>
                <w:iCs/>
                <w:sz w:val="22"/>
                <w:szCs w:val="22"/>
              </w:rPr>
              <w:t>363</w:t>
            </w:r>
          </w:p>
        </w:tc>
        <w:tc>
          <w:tcPr>
            <w:tcW w:w="1268" w:type="dxa"/>
            <w:tcBorders>
              <w:top w:val="nil"/>
              <w:left w:val="single" w:sz="4" w:space="0" w:color="8DB4E2"/>
              <w:bottom w:val="single" w:sz="4" w:space="0" w:color="8DB4E2"/>
              <w:right w:val="single" w:sz="4" w:space="0" w:color="8DB4E2"/>
            </w:tcBorders>
            <w:shd w:val="clear" w:color="auto" w:fill="FFFFFF"/>
            <w:vAlign w:val="bottom"/>
            <w:hideMark/>
          </w:tcPr>
          <w:p w14:paraId="54CED2A2" w14:textId="25D97871" w:rsidR="002E7FC8" w:rsidRPr="002E6858" w:rsidRDefault="002E7FC8" w:rsidP="002E7FC8">
            <w:pPr>
              <w:ind w:left="-108"/>
              <w:jc w:val="right"/>
              <w:rPr>
                <w:rFonts w:ascii="Tahoma" w:hAnsi="Tahoma" w:cs="Tahoma"/>
                <w:i/>
                <w:color w:val="FF0000"/>
                <w:sz w:val="22"/>
                <w:szCs w:val="22"/>
              </w:rPr>
            </w:pPr>
            <w:r w:rsidRPr="00FE78F0">
              <w:rPr>
                <w:rFonts w:ascii="Tahoma" w:hAnsi="Tahoma" w:cs="Tahoma"/>
                <w:i/>
                <w:iCs/>
                <w:sz w:val="22"/>
                <w:szCs w:val="22"/>
              </w:rPr>
              <w:t>103</w:t>
            </w:r>
            <w:r>
              <w:rPr>
                <w:rFonts w:ascii="Tahoma" w:hAnsi="Tahoma" w:cs="Tahoma"/>
                <w:i/>
                <w:iCs/>
                <w:sz w:val="22"/>
                <w:szCs w:val="22"/>
              </w:rPr>
              <w:t>.</w:t>
            </w:r>
            <w:r w:rsidRPr="00FE78F0">
              <w:rPr>
                <w:rFonts w:ascii="Tahoma" w:hAnsi="Tahoma" w:cs="Tahoma"/>
                <w:i/>
                <w:iCs/>
                <w:sz w:val="22"/>
                <w:szCs w:val="22"/>
              </w:rPr>
              <w:t>582</w:t>
            </w:r>
          </w:p>
        </w:tc>
      </w:tr>
    </w:tbl>
    <w:p w14:paraId="72C7B7D4" w14:textId="77777777" w:rsidR="00290C6E" w:rsidRPr="002E6858" w:rsidRDefault="00290C6E" w:rsidP="001E4FE3">
      <w:pPr>
        <w:tabs>
          <w:tab w:val="center" w:pos="4888"/>
          <w:tab w:val="left" w:pos="6600"/>
        </w:tabs>
        <w:rPr>
          <w:rFonts w:ascii="Tahoma" w:hAnsi="Tahoma"/>
          <w:i/>
          <w:color w:val="FF0000"/>
          <w:sz w:val="16"/>
          <w:szCs w:val="16"/>
          <w:lang w:val="el-GR"/>
        </w:rPr>
      </w:pPr>
    </w:p>
    <w:p w14:paraId="72E431FB" w14:textId="77777777" w:rsidR="003028B9" w:rsidRPr="002E6858" w:rsidRDefault="003028B9" w:rsidP="001E4FE3">
      <w:pPr>
        <w:tabs>
          <w:tab w:val="center" w:pos="4888"/>
          <w:tab w:val="left" w:pos="6600"/>
        </w:tabs>
        <w:rPr>
          <w:rFonts w:ascii="Tahoma" w:hAnsi="Tahoma"/>
          <w:i/>
          <w:color w:val="FF0000"/>
          <w:sz w:val="16"/>
          <w:szCs w:val="16"/>
          <w:lang w:val="en-US"/>
        </w:rPr>
      </w:pPr>
    </w:p>
    <w:p w14:paraId="375E4EAA" w14:textId="77777777" w:rsidR="00CC3921" w:rsidRPr="002E6858" w:rsidRDefault="00CC3921" w:rsidP="001E4FE3">
      <w:pPr>
        <w:tabs>
          <w:tab w:val="center" w:pos="4888"/>
          <w:tab w:val="left" w:pos="6600"/>
        </w:tabs>
        <w:rPr>
          <w:rFonts w:ascii="Tahoma" w:hAnsi="Tahoma"/>
          <w:i/>
          <w:color w:val="FF0000"/>
          <w:sz w:val="16"/>
          <w:szCs w:val="16"/>
          <w:lang w:val="el-GR"/>
        </w:rPr>
      </w:pPr>
    </w:p>
    <w:p w14:paraId="37FC9990" w14:textId="77777777" w:rsidR="00CC3921" w:rsidRPr="002E6858" w:rsidRDefault="00CC3921" w:rsidP="001E4FE3">
      <w:pPr>
        <w:tabs>
          <w:tab w:val="center" w:pos="4888"/>
          <w:tab w:val="left" w:pos="6600"/>
        </w:tabs>
        <w:rPr>
          <w:rFonts w:ascii="Tahoma" w:hAnsi="Tahoma"/>
          <w:i/>
          <w:color w:val="FF0000"/>
          <w:sz w:val="16"/>
          <w:szCs w:val="16"/>
          <w:lang w:val="el-GR"/>
        </w:rPr>
      </w:pPr>
    </w:p>
    <w:tbl>
      <w:tblPr>
        <w:tblW w:w="11334" w:type="dxa"/>
        <w:tblLayout w:type="fixed"/>
        <w:tblLook w:val="04A0" w:firstRow="1" w:lastRow="0" w:firstColumn="1" w:lastColumn="0" w:noHBand="0" w:noVBand="1"/>
      </w:tblPr>
      <w:tblGrid>
        <w:gridCol w:w="3093"/>
        <w:gridCol w:w="1186"/>
        <w:gridCol w:w="1236"/>
        <w:gridCol w:w="1233"/>
        <w:gridCol w:w="1190"/>
        <w:gridCol w:w="1276"/>
        <w:gridCol w:w="1276"/>
        <w:gridCol w:w="844"/>
      </w:tblGrid>
      <w:tr w:rsidR="00F2387B" w:rsidRPr="002E6858" w14:paraId="40421AF1" w14:textId="5B33A47C" w:rsidTr="007A75A2">
        <w:trPr>
          <w:trHeight w:hRule="exact" w:val="494"/>
        </w:trPr>
        <w:tc>
          <w:tcPr>
            <w:tcW w:w="3093" w:type="dxa"/>
            <w:tcBorders>
              <w:top w:val="nil"/>
              <w:left w:val="nil"/>
              <w:bottom w:val="single" w:sz="12" w:space="0" w:color="548DD4" w:themeColor="text2" w:themeTint="99"/>
              <w:right w:val="nil"/>
            </w:tcBorders>
            <w:shd w:val="clear" w:color="auto" w:fill="FFFFFF" w:themeFill="background1"/>
            <w:vAlign w:val="center"/>
            <w:hideMark/>
          </w:tcPr>
          <w:p w14:paraId="709BFFED" w14:textId="1B6CAF5B" w:rsidR="00F2387B" w:rsidRPr="002E6858" w:rsidRDefault="00F2387B" w:rsidP="00F2387B">
            <w:pPr>
              <w:tabs>
                <w:tab w:val="left" w:pos="4047"/>
              </w:tabs>
              <w:ind w:left="-108"/>
              <w:rPr>
                <w:rFonts w:ascii="Tahoma" w:hAnsi="Tahoma" w:cs="Tahoma"/>
                <w:b/>
                <w:sz w:val="22"/>
                <w:szCs w:val="22"/>
                <w:lang w:val="el-GR" w:eastAsia="el-GR"/>
              </w:rPr>
            </w:pPr>
            <w:r w:rsidRPr="002E6858">
              <w:rPr>
                <w:rFonts w:ascii="Tahoma" w:hAnsi="Tahoma" w:cs="Tahoma"/>
                <w:b/>
                <w:sz w:val="22"/>
                <w:szCs w:val="22"/>
                <w:lang w:val="el-GR" w:eastAsia="el-GR"/>
              </w:rPr>
              <w:t xml:space="preserve"> (Εκατ</w:t>
            </w:r>
            <w:r w:rsidRPr="002E6858">
              <w:rPr>
                <w:rFonts w:ascii="Tahoma" w:hAnsi="Tahoma" w:cs="Tahoma"/>
                <w:b/>
                <w:sz w:val="22"/>
                <w:szCs w:val="22"/>
                <w:lang w:val="en-US" w:eastAsia="el-GR"/>
              </w:rPr>
              <w:t>.</w:t>
            </w:r>
            <w:r w:rsidRPr="002E6858">
              <w:rPr>
                <w:rFonts w:ascii="Tahoma" w:hAnsi="Tahoma" w:cs="Tahoma"/>
                <w:b/>
                <w:sz w:val="22"/>
                <w:szCs w:val="22"/>
                <w:lang w:val="el-GR" w:eastAsia="el-GR"/>
              </w:rPr>
              <w:t xml:space="preserve"> €)</w:t>
            </w:r>
          </w:p>
        </w:tc>
        <w:tc>
          <w:tcPr>
            <w:tcW w:w="1186" w:type="dxa"/>
            <w:tcBorders>
              <w:top w:val="nil"/>
              <w:left w:val="nil"/>
              <w:bottom w:val="single" w:sz="12" w:space="0" w:color="548DD4" w:themeColor="text2" w:themeTint="99"/>
              <w:right w:val="nil"/>
            </w:tcBorders>
            <w:shd w:val="clear" w:color="auto" w:fill="FFFFFF" w:themeFill="background1"/>
            <w:noWrap/>
            <w:vAlign w:val="center"/>
            <w:hideMark/>
          </w:tcPr>
          <w:p w14:paraId="2BB62667" w14:textId="77156DDB" w:rsidR="00F2387B" w:rsidRPr="002E6858" w:rsidRDefault="00F2387B" w:rsidP="00F2387B">
            <w:pPr>
              <w:tabs>
                <w:tab w:val="left" w:pos="4047"/>
              </w:tabs>
              <w:ind w:left="-108"/>
              <w:jc w:val="right"/>
              <w:rPr>
                <w:rFonts w:ascii="Tahoma" w:hAnsi="Tahoma" w:cs="Tahoma"/>
                <w:b/>
                <w:sz w:val="22"/>
                <w:szCs w:val="22"/>
                <w:lang w:val="el-GR" w:eastAsia="el-GR"/>
              </w:rPr>
            </w:pPr>
            <w:r>
              <w:rPr>
                <w:rFonts w:ascii="Tahoma" w:hAnsi="Tahoma" w:cs="Tahoma"/>
                <w:b/>
                <w:bCs/>
                <w:sz w:val="22"/>
                <w:szCs w:val="22"/>
                <w:lang w:val="el-GR"/>
              </w:rPr>
              <w:t>Γ’τρίμηνο 2022</w:t>
            </w:r>
          </w:p>
        </w:tc>
        <w:tc>
          <w:tcPr>
            <w:tcW w:w="1236" w:type="dxa"/>
            <w:tcBorders>
              <w:top w:val="nil"/>
              <w:left w:val="nil"/>
              <w:bottom w:val="single" w:sz="12" w:space="0" w:color="548DD4" w:themeColor="text2" w:themeTint="99"/>
              <w:right w:val="nil"/>
            </w:tcBorders>
            <w:shd w:val="clear" w:color="auto" w:fill="FFFFFF" w:themeFill="background1"/>
            <w:noWrap/>
            <w:vAlign w:val="center"/>
            <w:hideMark/>
          </w:tcPr>
          <w:p w14:paraId="05EC0846" w14:textId="6B2677C3" w:rsidR="00F2387B" w:rsidRPr="002E6858" w:rsidRDefault="00F2387B" w:rsidP="00F2387B">
            <w:pPr>
              <w:tabs>
                <w:tab w:val="left" w:pos="4047"/>
              </w:tabs>
              <w:ind w:left="-108"/>
              <w:jc w:val="right"/>
              <w:rPr>
                <w:rFonts w:ascii="Tahoma" w:hAnsi="Tahoma" w:cs="Tahoma"/>
                <w:b/>
                <w:sz w:val="22"/>
                <w:szCs w:val="22"/>
                <w:lang w:val="el-GR" w:eastAsia="el-GR"/>
              </w:rPr>
            </w:pPr>
            <w:r>
              <w:rPr>
                <w:rFonts w:ascii="Tahoma" w:hAnsi="Tahoma" w:cs="Tahoma"/>
                <w:b/>
                <w:bCs/>
                <w:sz w:val="22"/>
                <w:szCs w:val="22"/>
                <w:lang w:val="el-GR"/>
              </w:rPr>
              <w:t>Γ’τρίμηνο 2021</w:t>
            </w:r>
          </w:p>
        </w:tc>
        <w:tc>
          <w:tcPr>
            <w:tcW w:w="1233" w:type="dxa"/>
            <w:tcBorders>
              <w:top w:val="nil"/>
              <w:left w:val="nil"/>
              <w:bottom w:val="single" w:sz="12" w:space="0" w:color="548DD4" w:themeColor="text2" w:themeTint="99"/>
              <w:right w:val="nil"/>
            </w:tcBorders>
            <w:shd w:val="clear" w:color="auto" w:fill="FFFFFF" w:themeFill="background1"/>
            <w:vAlign w:val="center"/>
          </w:tcPr>
          <w:p w14:paraId="4B062A83" w14:textId="77777777" w:rsidR="00F2387B" w:rsidRPr="002E6858" w:rsidRDefault="00F2387B" w:rsidP="00F2387B">
            <w:pPr>
              <w:tabs>
                <w:tab w:val="left" w:pos="4047"/>
              </w:tabs>
              <w:ind w:left="-108"/>
              <w:jc w:val="right"/>
              <w:rPr>
                <w:rFonts w:ascii="Tahoma" w:hAnsi="Tahoma" w:cs="Tahoma"/>
                <w:b/>
                <w:sz w:val="22"/>
                <w:szCs w:val="22"/>
                <w:lang w:val="el-GR" w:eastAsia="el-GR"/>
              </w:rPr>
            </w:pPr>
            <w:r w:rsidRPr="002E6858">
              <w:rPr>
                <w:rFonts w:ascii="Tahoma" w:hAnsi="Tahoma" w:cs="Tahoma"/>
                <w:b/>
                <w:bCs/>
                <w:sz w:val="22"/>
                <w:szCs w:val="22"/>
                <w:lang w:val="el-GR"/>
              </w:rPr>
              <w:t>+/- %</w:t>
            </w:r>
          </w:p>
        </w:tc>
        <w:tc>
          <w:tcPr>
            <w:tcW w:w="1190" w:type="dxa"/>
            <w:tcBorders>
              <w:top w:val="nil"/>
              <w:left w:val="nil"/>
              <w:bottom w:val="single" w:sz="12" w:space="0" w:color="548DD4" w:themeColor="text2" w:themeTint="99"/>
              <w:right w:val="nil"/>
            </w:tcBorders>
            <w:shd w:val="clear" w:color="auto" w:fill="FFFFFF" w:themeFill="background1"/>
            <w:vAlign w:val="bottom"/>
          </w:tcPr>
          <w:p w14:paraId="0C51D6D3"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l-GR" w:eastAsia="el-GR"/>
              </w:rPr>
              <w:t>9</w:t>
            </w:r>
            <w:r>
              <w:rPr>
                <w:rFonts w:ascii="Tahoma" w:hAnsi="Tahoma" w:cs="Tahoma"/>
                <w:b/>
                <w:color w:val="000000"/>
                <w:sz w:val="22"/>
                <w:szCs w:val="22"/>
                <w:lang w:val="en-US" w:eastAsia="el-GR"/>
              </w:rPr>
              <w:t>M’</w:t>
            </w:r>
          </w:p>
          <w:p w14:paraId="18AD9F82" w14:textId="3AAB1659" w:rsidR="00F2387B" w:rsidRPr="002E6858" w:rsidRDefault="00F2387B" w:rsidP="00F2387B">
            <w:pPr>
              <w:tabs>
                <w:tab w:val="left" w:pos="4047"/>
              </w:tabs>
              <w:ind w:left="-108"/>
              <w:jc w:val="right"/>
              <w:rPr>
                <w:rFonts w:ascii="Tahoma" w:hAnsi="Tahoma" w:cs="Tahoma"/>
                <w:b/>
                <w:b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2</w:t>
            </w:r>
          </w:p>
        </w:tc>
        <w:tc>
          <w:tcPr>
            <w:tcW w:w="1276" w:type="dxa"/>
            <w:tcBorders>
              <w:top w:val="nil"/>
              <w:left w:val="nil"/>
              <w:bottom w:val="single" w:sz="12" w:space="0" w:color="548DD4" w:themeColor="text2" w:themeTint="99"/>
              <w:right w:val="nil"/>
            </w:tcBorders>
            <w:shd w:val="clear" w:color="auto" w:fill="FFFFFF" w:themeFill="background1"/>
            <w:vAlign w:val="bottom"/>
          </w:tcPr>
          <w:p w14:paraId="1F7FE8B6" w14:textId="77777777" w:rsidR="00F2387B" w:rsidRPr="00DE4801" w:rsidRDefault="00F2387B" w:rsidP="00F2387B">
            <w:pPr>
              <w:jc w:val="right"/>
              <w:rPr>
                <w:rFonts w:ascii="Tahoma" w:hAnsi="Tahoma" w:cs="Tahoma"/>
                <w:b/>
                <w:color w:val="000000"/>
                <w:sz w:val="22"/>
                <w:szCs w:val="22"/>
                <w:lang w:val="en-US" w:eastAsia="el-GR"/>
              </w:rPr>
            </w:pPr>
            <w:r>
              <w:rPr>
                <w:rFonts w:ascii="Tahoma" w:hAnsi="Tahoma" w:cs="Tahoma"/>
                <w:b/>
                <w:color w:val="000000"/>
                <w:sz w:val="22"/>
                <w:szCs w:val="22"/>
                <w:lang w:val="en-US" w:eastAsia="el-GR"/>
              </w:rPr>
              <w:t>9M’</w:t>
            </w:r>
          </w:p>
          <w:p w14:paraId="6A296949" w14:textId="090F5514" w:rsidR="00F2387B" w:rsidRDefault="00F2387B" w:rsidP="00F2387B">
            <w:pPr>
              <w:tabs>
                <w:tab w:val="left" w:pos="4047"/>
              </w:tabs>
              <w:ind w:left="-108"/>
              <w:jc w:val="right"/>
              <w:rPr>
                <w:rFonts w:ascii="Tahoma" w:hAnsi="Tahoma" w:cs="Tahoma"/>
                <w:b/>
                <w:bCs/>
                <w:sz w:val="22"/>
                <w:szCs w:val="22"/>
                <w:lang w:val="el-GR"/>
              </w:rPr>
            </w:pPr>
            <w:r>
              <w:rPr>
                <w:rFonts w:ascii="Tahoma" w:hAnsi="Tahoma" w:cs="Tahoma"/>
                <w:b/>
                <w:color w:val="000000"/>
                <w:sz w:val="22"/>
                <w:szCs w:val="22"/>
                <w:lang w:val="el-GR" w:eastAsia="el-GR"/>
              </w:rPr>
              <w:t xml:space="preserve"> 202</w:t>
            </w:r>
            <w:r>
              <w:rPr>
                <w:rFonts w:ascii="Tahoma" w:hAnsi="Tahoma" w:cs="Tahoma"/>
                <w:b/>
                <w:color w:val="000000"/>
                <w:sz w:val="22"/>
                <w:szCs w:val="22"/>
                <w:lang w:val="en-US" w:eastAsia="el-GR"/>
              </w:rPr>
              <w:t>1</w:t>
            </w:r>
          </w:p>
        </w:tc>
        <w:tc>
          <w:tcPr>
            <w:tcW w:w="1276" w:type="dxa"/>
          </w:tcPr>
          <w:p w14:paraId="0EE3A4F4" w14:textId="0C11BC92" w:rsidR="00F2387B" w:rsidRPr="002E6858" w:rsidRDefault="00F2387B" w:rsidP="00F2387B">
            <w:r w:rsidRPr="002E6858">
              <w:rPr>
                <w:rFonts w:ascii="Tahoma" w:hAnsi="Tahoma" w:cs="Tahoma"/>
                <w:b/>
                <w:bCs/>
                <w:sz w:val="22"/>
                <w:szCs w:val="22"/>
                <w:lang w:val="el-GR"/>
              </w:rPr>
              <w:t>+/- %</w:t>
            </w:r>
          </w:p>
        </w:tc>
        <w:tc>
          <w:tcPr>
            <w:tcW w:w="844" w:type="dxa"/>
          </w:tcPr>
          <w:p w14:paraId="673A1B9C" w14:textId="157D9C58" w:rsidR="00F2387B" w:rsidRPr="002E6858" w:rsidRDefault="00F2387B" w:rsidP="00F2387B"/>
        </w:tc>
      </w:tr>
      <w:tr w:rsidR="00AC4DFF" w:rsidRPr="002E6858" w14:paraId="60126124" w14:textId="2E340306" w:rsidTr="0078346D">
        <w:trPr>
          <w:gridAfter w:val="1"/>
          <w:wAfter w:w="844" w:type="dxa"/>
          <w:trHeight w:hRule="exact" w:val="350"/>
        </w:trPr>
        <w:tc>
          <w:tcPr>
            <w:tcW w:w="3093" w:type="dxa"/>
            <w:tcBorders>
              <w:top w:val="single" w:sz="12" w:space="0" w:color="4F81BD" w:themeColor="accent1"/>
              <w:left w:val="nil"/>
              <w:bottom w:val="nil"/>
              <w:right w:val="nil"/>
            </w:tcBorders>
            <w:shd w:val="clear" w:color="auto" w:fill="F2F2F2" w:themeFill="background1" w:themeFillShade="F2"/>
            <w:noWrap/>
            <w:vAlign w:val="center"/>
          </w:tcPr>
          <w:p w14:paraId="43106126" w14:textId="77777777" w:rsidR="00AC4DFF" w:rsidRPr="00541BC5" w:rsidRDefault="00AC4DFF" w:rsidP="00AC4DFF">
            <w:pPr>
              <w:rPr>
                <w:rFonts w:ascii="Tahoma" w:hAnsi="Tahoma" w:cs="Tahoma"/>
                <w:b/>
                <w:bCs/>
                <w:sz w:val="22"/>
                <w:szCs w:val="22"/>
                <w:lang w:val="el-GR"/>
              </w:rPr>
            </w:pPr>
            <w:r w:rsidRPr="00541BC5">
              <w:rPr>
                <w:rFonts w:ascii="Tahoma" w:hAnsi="Tahoma" w:cs="Tahoma"/>
                <w:b/>
                <w:sz w:val="22"/>
                <w:szCs w:val="22"/>
                <w:lang w:val="el-GR" w:eastAsia="el-GR"/>
              </w:rPr>
              <w:t>Κύκλος Εργασιών</w:t>
            </w:r>
          </w:p>
        </w:tc>
        <w:tc>
          <w:tcPr>
            <w:tcW w:w="1186" w:type="dxa"/>
            <w:tcBorders>
              <w:top w:val="single" w:sz="12" w:space="0" w:color="548DD4" w:themeColor="text2" w:themeTint="99"/>
              <w:left w:val="nil"/>
              <w:right w:val="nil"/>
            </w:tcBorders>
            <w:shd w:val="clear" w:color="auto" w:fill="F2F2F2" w:themeFill="background1" w:themeFillShade="F2"/>
            <w:noWrap/>
            <w:vAlign w:val="center"/>
          </w:tcPr>
          <w:p w14:paraId="666BC139" w14:textId="11C42FB3" w:rsidR="00AC4DFF" w:rsidRPr="002E6858" w:rsidRDefault="00AC4DFF" w:rsidP="00AC4DFF">
            <w:pPr>
              <w:tabs>
                <w:tab w:val="left" w:pos="1968"/>
                <w:tab w:val="left" w:pos="2010"/>
                <w:tab w:val="left" w:pos="4047"/>
              </w:tabs>
              <w:ind w:left="-229" w:right="49" w:firstLine="121"/>
              <w:jc w:val="right"/>
              <w:rPr>
                <w:rFonts w:ascii="Tahoma" w:hAnsi="Tahoma" w:cs="Tahoma"/>
                <w:b/>
                <w:color w:val="FF0000"/>
                <w:sz w:val="22"/>
                <w:szCs w:val="22"/>
                <w:lang w:val="el-GR"/>
              </w:rPr>
            </w:pPr>
            <w:r w:rsidRPr="009E47ED">
              <w:rPr>
                <w:rFonts w:ascii="Tahoma" w:hAnsi="Tahoma" w:cs="Tahoma"/>
                <w:b/>
                <w:bCs/>
                <w:sz w:val="22"/>
                <w:szCs w:val="22"/>
              </w:rPr>
              <w:t>76</w:t>
            </w:r>
            <w:r>
              <w:rPr>
                <w:rFonts w:ascii="Tahoma" w:hAnsi="Tahoma" w:cs="Tahoma"/>
                <w:b/>
                <w:bCs/>
                <w:sz w:val="22"/>
                <w:szCs w:val="22"/>
              </w:rPr>
              <w:t>,</w:t>
            </w:r>
            <w:r w:rsidRPr="009E47ED">
              <w:rPr>
                <w:rFonts w:ascii="Tahoma" w:hAnsi="Tahoma" w:cs="Tahoma"/>
                <w:b/>
                <w:bCs/>
                <w:sz w:val="22"/>
                <w:szCs w:val="22"/>
              </w:rPr>
              <w:t>8</w:t>
            </w:r>
          </w:p>
        </w:tc>
        <w:tc>
          <w:tcPr>
            <w:tcW w:w="1236" w:type="dxa"/>
            <w:tcBorders>
              <w:top w:val="single" w:sz="12" w:space="0" w:color="548DD4" w:themeColor="text2" w:themeTint="99"/>
              <w:left w:val="nil"/>
              <w:right w:val="nil"/>
            </w:tcBorders>
            <w:shd w:val="clear" w:color="auto" w:fill="F2F2F2" w:themeFill="background1" w:themeFillShade="F2"/>
            <w:noWrap/>
            <w:vAlign w:val="center"/>
          </w:tcPr>
          <w:p w14:paraId="4EE0A06A" w14:textId="315538F3" w:rsidR="00AC4DFF" w:rsidRPr="002E6858" w:rsidRDefault="00AC4DFF" w:rsidP="00AC4DFF">
            <w:pPr>
              <w:tabs>
                <w:tab w:val="left" w:pos="1968"/>
                <w:tab w:val="left" w:pos="2010"/>
                <w:tab w:val="left" w:pos="4047"/>
              </w:tabs>
              <w:ind w:left="-229" w:right="49" w:firstLine="121"/>
              <w:jc w:val="right"/>
              <w:rPr>
                <w:rFonts w:ascii="Tahoma" w:hAnsi="Tahoma" w:cs="Tahoma"/>
                <w:b/>
                <w:color w:val="FF0000"/>
                <w:sz w:val="22"/>
                <w:szCs w:val="22"/>
                <w:lang w:val="el-GR"/>
              </w:rPr>
            </w:pPr>
            <w:r w:rsidRPr="009E47ED">
              <w:rPr>
                <w:rFonts w:ascii="Tahoma" w:hAnsi="Tahoma" w:cs="Tahoma"/>
                <w:b/>
                <w:bCs/>
                <w:sz w:val="22"/>
                <w:szCs w:val="22"/>
              </w:rPr>
              <w:t>80</w:t>
            </w:r>
            <w:r>
              <w:rPr>
                <w:rFonts w:ascii="Tahoma" w:hAnsi="Tahoma" w:cs="Tahoma"/>
                <w:b/>
                <w:bCs/>
                <w:sz w:val="22"/>
                <w:szCs w:val="22"/>
              </w:rPr>
              <w:t>,</w:t>
            </w:r>
            <w:r w:rsidRPr="009E47ED">
              <w:rPr>
                <w:rFonts w:ascii="Tahoma" w:hAnsi="Tahoma" w:cs="Tahoma"/>
                <w:b/>
                <w:bCs/>
                <w:sz w:val="22"/>
                <w:szCs w:val="22"/>
              </w:rPr>
              <w:t>8</w:t>
            </w:r>
          </w:p>
        </w:tc>
        <w:tc>
          <w:tcPr>
            <w:tcW w:w="1233" w:type="dxa"/>
            <w:tcBorders>
              <w:top w:val="single" w:sz="12" w:space="0" w:color="548DD4" w:themeColor="text2" w:themeTint="99"/>
              <w:left w:val="nil"/>
              <w:right w:val="nil"/>
            </w:tcBorders>
            <w:shd w:val="clear" w:color="auto" w:fill="F2F2F2" w:themeFill="background1" w:themeFillShade="F2"/>
            <w:vAlign w:val="center"/>
          </w:tcPr>
          <w:p w14:paraId="1A76F440" w14:textId="3964472D" w:rsidR="00AC4DFF" w:rsidRPr="002E6858" w:rsidRDefault="00AC4DFF" w:rsidP="00AC4DFF">
            <w:pPr>
              <w:tabs>
                <w:tab w:val="left" w:pos="1968"/>
                <w:tab w:val="left" w:pos="2010"/>
                <w:tab w:val="left" w:pos="4047"/>
              </w:tabs>
              <w:ind w:left="-229" w:right="49" w:firstLine="121"/>
              <w:jc w:val="right"/>
              <w:rPr>
                <w:rFonts w:ascii="Tahoma" w:hAnsi="Tahoma" w:cs="Tahoma"/>
                <w:b/>
                <w:color w:val="FF0000"/>
                <w:sz w:val="22"/>
                <w:szCs w:val="22"/>
                <w:lang w:val="el-GR"/>
              </w:rPr>
            </w:pPr>
            <w:r w:rsidRPr="009E47ED">
              <w:rPr>
                <w:rFonts w:ascii="Tahoma" w:hAnsi="Tahoma" w:cs="Tahoma"/>
                <w:b/>
                <w:bCs/>
                <w:sz w:val="22"/>
                <w:szCs w:val="22"/>
              </w:rPr>
              <w:t>-5</w:t>
            </w:r>
            <w:r>
              <w:rPr>
                <w:rFonts w:ascii="Tahoma" w:hAnsi="Tahoma" w:cs="Tahoma"/>
                <w:b/>
                <w:bCs/>
                <w:sz w:val="22"/>
                <w:szCs w:val="22"/>
              </w:rPr>
              <w:t>,</w:t>
            </w:r>
            <w:r w:rsidRPr="009E47ED">
              <w:rPr>
                <w:rFonts w:ascii="Tahoma" w:hAnsi="Tahoma" w:cs="Tahoma"/>
                <w:b/>
                <w:bCs/>
                <w:sz w:val="22"/>
                <w:szCs w:val="22"/>
              </w:rPr>
              <w:t>0%</w:t>
            </w:r>
          </w:p>
        </w:tc>
        <w:tc>
          <w:tcPr>
            <w:tcW w:w="1190" w:type="dxa"/>
            <w:tcBorders>
              <w:top w:val="single" w:sz="12" w:space="0" w:color="548DD4" w:themeColor="text2" w:themeTint="99"/>
              <w:left w:val="nil"/>
              <w:right w:val="nil"/>
            </w:tcBorders>
            <w:shd w:val="clear" w:color="auto" w:fill="F2F2F2" w:themeFill="background1" w:themeFillShade="F2"/>
            <w:vAlign w:val="center"/>
          </w:tcPr>
          <w:p w14:paraId="5F52749B" w14:textId="69BE078F"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233</w:t>
            </w:r>
            <w:r>
              <w:rPr>
                <w:rFonts w:ascii="Tahoma" w:hAnsi="Tahoma" w:cs="Tahoma"/>
                <w:b/>
                <w:bCs/>
                <w:sz w:val="22"/>
                <w:szCs w:val="22"/>
              </w:rPr>
              <w:t>,</w:t>
            </w:r>
            <w:r w:rsidRPr="009E47ED">
              <w:rPr>
                <w:rFonts w:ascii="Tahoma" w:hAnsi="Tahoma" w:cs="Tahoma"/>
                <w:b/>
                <w:bCs/>
                <w:sz w:val="22"/>
                <w:szCs w:val="22"/>
              </w:rPr>
              <w:t>4</w:t>
            </w:r>
          </w:p>
        </w:tc>
        <w:tc>
          <w:tcPr>
            <w:tcW w:w="1276" w:type="dxa"/>
            <w:tcBorders>
              <w:top w:val="single" w:sz="12" w:space="0" w:color="548DD4" w:themeColor="text2" w:themeTint="99"/>
              <w:left w:val="nil"/>
              <w:right w:val="nil"/>
            </w:tcBorders>
            <w:shd w:val="clear" w:color="auto" w:fill="F2F2F2" w:themeFill="background1" w:themeFillShade="F2"/>
            <w:vAlign w:val="center"/>
          </w:tcPr>
          <w:p w14:paraId="10E4405D" w14:textId="18731674"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232</w:t>
            </w:r>
            <w:r>
              <w:rPr>
                <w:rFonts w:ascii="Tahoma" w:hAnsi="Tahoma" w:cs="Tahoma"/>
                <w:b/>
                <w:bCs/>
                <w:sz w:val="22"/>
                <w:szCs w:val="22"/>
              </w:rPr>
              <w:t>,</w:t>
            </w:r>
            <w:r w:rsidRPr="009E47ED">
              <w:rPr>
                <w:rFonts w:ascii="Tahoma" w:hAnsi="Tahoma" w:cs="Tahoma"/>
                <w:b/>
                <w:bCs/>
                <w:sz w:val="22"/>
                <w:szCs w:val="22"/>
              </w:rPr>
              <w:t>7</w:t>
            </w:r>
          </w:p>
        </w:tc>
        <w:tc>
          <w:tcPr>
            <w:tcW w:w="1276" w:type="dxa"/>
            <w:tcBorders>
              <w:top w:val="single" w:sz="12" w:space="0" w:color="548DD4" w:themeColor="text2" w:themeTint="99"/>
              <w:left w:val="nil"/>
              <w:right w:val="nil"/>
            </w:tcBorders>
            <w:shd w:val="clear" w:color="auto" w:fill="F2F2F2" w:themeFill="background1" w:themeFillShade="F2"/>
            <w:vAlign w:val="center"/>
          </w:tcPr>
          <w:p w14:paraId="1C64BBAC" w14:textId="00D2DA2D"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+0</w:t>
            </w:r>
            <w:r>
              <w:rPr>
                <w:rFonts w:ascii="Tahoma" w:hAnsi="Tahoma" w:cs="Tahoma"/>
                <w:b/>
                <w:bCs/>
                <w:sz w:val="22"/>
                <w:szCs w:val="22"/>
              </w:rPr>
              <w:t>,</w:t>
            </w:r>
            <w:r w:rsidRPr="009E47ED">
              <w:rPr>
                <w:rFonts w:ascii="Tahoma" w:hAnsi="Tahoma" w:cs="Tahoma"/>
                <w:b/>
                <w:bCs/>
                <w:sz w:val="22"/>
                <w:szCs w:val="22"/>
              </w:rPr>
              <w:t>3%</w:t>
            </w:r>
          </w:p>
        </w:tc>
      </w:tr>
      <w:tr w:rsidR="00AC4DFF" w:rsidRPr="002E6858" w14:paraId="5EE0B4B0" w14:textId="6D71FCB0" w:rsidTr="0078346D">
        <w:trPr>
          <w:gridAfter w:val="1"/>
          <w:wAfter w:w="844" w:type="dxa"/>
          <w:trHeight w:hRule="exact" w:val="268"/>
        </w:trPr>
        <w:tc>
          <w:tcPr>
            <w:tcW w:w="3093" w:type="dxa"/>
            <w:tcBorders>
              <w:top w:val="nil"/>
              <w:left w:val="nil"/>
              <w:bottom w:val="nil"/>
              <w:right w:val="nil"/>
            </w:tcBorders>
            <w:shd w:val="clear" w:color="auto" w:fill="auto"/>
            <w:noWrap/>
            <w:vAlign w:val="center"/>
          </w:tcPr>
          <w:p w14:paraId="0F2C07BB" w14:textId="77777777" w:rsidR="00AC4DFF" w:rsidRDefault="00AC4DFF" w:rsidP="00AC4DFF">
            <w:pPr>
              <w:rPr>
                <w:rFonts w:ascii="Tahoma" w:hAnsi="Tahoma" w:cs="Tahoma"/>
                <w:sz w:val="22"/>
                <w:szCs w:val="22"/>
                <w:lang w:val="el-GR" w:eastAsia="el-GR"/>
              </w:rPr>
            </w:pPr>
            <w:r w:rsidRPr="00541BC5">
              <w:rPr>
                <w:rFonts w:ascii="Tahoma" w:hAnsi="Tahoma" w:cs="Tahoma"/>
                <w:sz w:val="22"/>
                <w:szCs w:val="22"/>
                <w:lang w:val="el-GR" w:eastAsia="el-GR"/>
              </w:rPr>
              <w:t>Έσοδα από υπηρεσίες κινητής</w:t>
            </w:r>
          </w:p>
          <w:p w14:paraId="3C258E6D" w14:textId="068749EF" w:rsidR="00AC4DFF" w:rsidRPr="00541BC5" w:rsidRDefault="00AC4DFF" w:rsidP="00AC4DFF">
            <w:pPr>
              <w:rPr>
                <w:rFonts w:ascii="Tahoma" w:hAnsi="Tahoma" w:cs="Tahoma"/>
                <w:i/>
                <w:sz w:val="22"/>
                <w:szCs w:val="22"/>
                <w:lang w:val="el-GR" w:eastAsia="el-GR"/>
              </w:rPr>
            </w:pPr>
          </w:p>
        </w:tc>
        <w:tc>
          <w:tcPr>
            <w:tcW w:w="1186" w:type="dxa"/>
            <w:tcBorders>
              <w:left w:val="nil"/>
              <w:right w:val="nil"/>
            </w:tcBorders>
            <w:shd w:val="clear" w:color="auto" w:fill="FFFFFF" w:themeFill="background1"/>
            <w:noWrap/>
            <w:vAlign w:val="center"/>
          </w:tcPr>
          <w:p w14:paraId="07D5B81A" w14:textId="4B1CE057"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Pr>
                <w:rFonts w:ascii="Tahoma" w:hAnsi="Tahoma" w:cs="Tahoma"/>
                <w:sz w:val="22"/>
                <w:szCs w:val="22"/>
              </w:rPr>
              <w:t>51,2</w:t>
            </w:r>
          </w:p>
        </w:tc>
        <w:tc>
          <w:tcPr>
            <w:tcW w:w="1236" w:type="dxa"/>
            <w:tcBorders>
              <w:left w:val="nil"/>
              <w:right w:val="nil"/>
            </w:tcBorders>
            <w:shd w:val="clear" w:color="auto" w:fill="FFFFFF" w:themeFill="background1"/>
            <w:noWrap/>
            <w:vAlign w:val="center"/>
          </w:tcPr>
          <w:p w14:paraId="2D048261" w14:textId="39106DDB"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Pr>
                <w:rFonts w:ascii="Tahoma" w:hAnsi="Tahoma" w:cs="Tahoma"/>
                <w:sz w:val="22"/>
                <w:szCs w:val="22"/>
              </w:rPr>
              <w:t>56,1</w:t>
            </w:r>
          </w:p>
        </w:tc>
        <w:tc>
          <w:tcPr>
            <w:tcW w:w="1233" w:type="dxa"/>
            <w:tcBorders>
              <w:left w:val="nil"/>
              <w:right w:val="nil"/>
            </w:tcBorders>
            <w:shd w:val="clear" w:color="auto" w:fill="FFFFFF" w:themeFill="background1"/>
            <w:vAlign w:val="center"/>
          </w:tcPr>
          <w:p w14:paraId="210AA147" w14:textId="050BFC5E"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Pr>
                <w:rFonts w:ascii="Tahoma" w:hAnsi="Tahoma" w:cs="Tahoma"/>
                <w:sz w:val="22"/>
                <w:szCs w:val="22"/>
              </w:rPr>
              <w:t>-8,7%</w:t>
            </w:r>
          </w:p>
        </w:tc>
        <w:tc>
          <w:tcPr>
            <w:tcW w:w="1190" w:type="dxa"/>
            <w:tcBorders>
              <w:left w:val="nil"/>
              <w:right w:val="nil"/>
            </w:tcBorders>
            <w:shd w:val="clear" w:color="auto" w:fill="FFFFFF" w:themeFill="background1"/>
            <w:vAlign w:val="center"/>
          </w:tcPr>
          <w:p w14:paraId="7AEB0BF8" w14:textId="3FA3BE63" w:rsidR="00AC4DFF" w:rsidRPr="004D5573"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154,1</w:t>
            </w:r>
          </w:p>
        </w:tc>
        <w:tc>
          <w:tcPr>
            <w:tcW w:w="1276" w:type="dxa"/>
            <w:tcBorders>
              <w:left w:val="nil"/>
              <w:right w:val="nil"/>
            </w:tcBorders>
            <w:shd w:val="clear" w:color="auto" w:fill="FFFFFF" w:themeFill="background1"/>
            <w:vAlign w:val="center"/>
          </w:tcPr>
          <w:p w14:paraId="76DFA2CD" w14:textId="2ABA4C27" w:rsidR="00AC4DFF"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165,4</w:t>
            </w:r>
          </w:p>
        </w:tc>
        <w:tc>
          <w:tcPr>
            <w:tcW w:w="1276" w:type="dxa"/>
            <w:tcBorders>
              <w:left w:val="nil"/>
              <w:right w:val="nil"/>
            </w:tcBorders>
            <w:shd w:val="clear" w:color="auto" w:fill="FFFFFF" w:themeFill="background1"/>
            <w:vAlign w:val="center"/>
          </w:tcPr>
          <w:p w14:paraId="48F7CB19" w14:textId="7C922EDA" w:rsidR="00AC4DFF"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-6,8%</w:t>
            </w:r>
          </w:p>
        </w:tc>
      </w:tr>
      <w:tr w:rsidR="00AC4DFF" w:rsidRPr="002E6858" w14:paraId="4193CF24" w14:textId="7343A2A9" w:rsidTr="0078346D">
        <w:trPr>
          <w:gridAfter w:val="1"/>
          <w:wAfter w:w="844" w:type="dxa"/>
          <w:trHeight w:hRule="exact" w:val="293"/>
        </w:trPr>
        <w:tc>
          <w:tcPr>
            <w:tcW w:w="3093" w:type="dxa"/>
            <w:tcBorders>
              <w:left w:val="nil"/>
              <w:bottom w:val="single" w:sz="8" w:space="0" w:color="4F81BD" w:themeColor="accent1"/>
              <w:right w:val="nil"/>
            </w:tcBorders>
            <w:shd w:val="clear" w:color="auto" w:fill="auto"/>
            <w:noWrap/>
            <w:vAlign w:val="center"/>
          </w:tcPr>
          <w:p w14:paraId="6D80B347" w14:textId="77777777" w:rsidR="00AC4DFF" w:rsidRPr="00541BC5" w:rsidRDefault="00AC4DFF" w:rsidP="00AC4DFF">
            <w:pPr>
              <w:rPr>
                <w:rFonts w:ascii="Tahoma" w:hAnsi="Tahoma" w:cs="Tahoma"/>
                <w:sz w:val="22"/>
                <w:szCs w:val="22"/>
                <w:lang w:val="el-GR"/>
              </w:rPr>
            </w:pPr>
            <w:r w:rsidRPr="00541BC5">
              <w:rPr>
                <w:rFonts w:ascii="Tahoma" w:hAnsi="Tahoma" w:cs="Tahoma"/>
                <w:sz w:val="22"/>
                <w:szCs w:val="22"/>
                <w:lang w:val="el-GR" w:eastAsia="el-GR"/>
              </w:rPr>
              <w:t>Λοιπά Έσοδα</w:t>
            </w:r>
          </w:p>
        </w:tc>
        <w:tc>
          <w:tcPr>
            <w:tcW w:w="1186" w:type="dxa"/>
            <w:tcBorders>
              <w:left w:val="nil"/>
              <w:bottom w:val="single" w:sz="8" w:space="0" w:color="4F81BD" w:themeColor="accent1"/>
              <w:right w:val="nil"/>
            </w:tcBorders>
            <w:shd w:val="clear" w:color="auto" w:fill="FFFFFF" w:themeFill="background1"/>
            <w:noWrap/>
            <w:vAlign w:val="center"/>
          </w:tcPr>
          <w:p w14:paraId="7D6AA7D8" w14:textId="4C30B610"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rPr>
            </w:pPr>
            <w:r>
              <w:rPr>
                <w:rFonts w:ascii="Tahoma" w:hAnsi="Tahoma" w:cs="Tahoma"/>
                <w:sz w:val="22"/>
                <w:szCs w:val="22"/>
              </w:rPr>
              <w:t>25,6</w:t>
            </w:r>
          </w:p>
        </w:tc>
        <w:tc>
          <w:tcPr>
            <w:tcW w:w="1236" w:type="dxa"/>
            <w:tcBorders>
              <w:left w:val="nil"/>
              <w:bottom w:val="single" w:sz="8" w:space="0" w:color="4F81BD" w:themeColor="accent1"/>
              <w:right w:val="nil"/>
            </w:tcBorders>
            <w:shd w:val="clear" w:color="auto" w:fill="FFFFFF" w:themeFill="background1"/>
            <w:noWrap/>
            <w:vAlign w:val="center"/>
          </w:tcPr>
          <w:p w14:paraId="7FB60FD0" w14:textId="4769ED09"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rPr>
            </w:pPr>
            <w:r>
              <w:rPr>
                <w:rFonts w:ascii="Tahoma" w:hAnsi="Tahoma" w:cs="Tahoma"/>
                <w:sz w:val="22"/>
                <w:szCs w:val="22"/>
              </w:rPr>
              <w:t>24,7</w:t>
            </w:r>
          </w:p>
        </w:tc>
        <w:tc>
          <w:tcPr>
            <w:tcW w:w="1233" w:type="dxa"/>
            <w:tcBorders>
              <w:left w:val="nil"/>
              <w:bottom w:val="single" w:sz="8" w:space="0" w:color="4F81BD" w:themeColor="accent1"/>
              <w:right w:val="nil"/>
            </w:tcBorders>
            <w:shd w:val="clear" w:color="auto" w:fill="FFFFFF" w:themeFill="background1"/>
            <w:vAlign w:val="center"/>
          </w:tcPr>
          <w:p w14:paraId="068992A1" w14:textId="24A4B7B3"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rPr>
            </w:pPr>
            <w:r>
              <w:rPr>
                <w:rFonts w:ascii="Tahoma" w:hAnsi="Tahoma" w:cs="Tahoma"/>
                <w:sz w:val="22"/>
                <w:szCs w:val="22"/>
              </w:rPr>
              <w:t>+3,6%</w:t>
            </w:r>
          </w:p>
        </w:tc>
        <w:tc>
          <w:tcPr>
            <w:tcW w:w="1190" w:type="dxa"/>
            <w:tcBorders>
              <w:left w:val="nil"/>
              <w:bottom w:val="single" w:sz="8" w:space="0" w:color="4F81BD" w:themeColor="accent1"/>
              <w:right w:val="nil"/>
            </w:tcBorders>
            <w:shd w:val="clear" w:color="auto" w:fill="FFFFFF" w:themeFill="background1"/>
            <w:vAlign w:val="center"/>
          </w:tcPr>
          <w:p w14:paraId="105BF12D" w14:textId="411354EC" w:rsidR="00AC4DFF"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79,3</w:t>
            </w:r>
          </w:p>
        </w:tc>
        <w:tc>
          <w:tcPr>
            <w:tcW w:w="1276" w:type="dxa"/>
            <w:tcBorders>
              <w:left w:val="nil"/>
              <w:bottom w:val="single" w:sz="8" w:space="0" w:color="4F81BD" w:themeColor="accent1"/>
              <w:right w:val="nil"/>
            </w:tcBorders>
            <w:shd w:val="clear" w:color="auto" w:fill="FFFFFF" w:themeFill="background1"/>
            <w:vAlign w:val="center"/>
          </w:tcPr>
          <w:p w14:paraId="357FE274" w14:textId="2C247209" w:rsidR="00AC4DFF"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67,3</w:t>
            </w:r>
          </w:p>
        </w:tc>
        <w:tc>
          <w:tcPr>
            <w:tcW w:w="1276" w:type="dxa"/>
            <w:tcBorders>
              <w:left w:val="nil"/>
              <w:bottom w:val="single" w:sz="8" w:space="0" w:color="4F81BD" w:themeColor="accent1"/>
              <w:right w:val="nil"/>
            </w:tcBorders>
            <w:shd w:val="clear" w:color="auto" w:fill="FFFFFF" w:themeFill="background1"/>
            <w:vAlign w:val="center"/>
          </w:tcPr>
          <w:p w14:paraId="04C432C5" w14:textId="25519DDC" w:rsidR="00AC4DFF" w:rsidRDefault="00AC4DFF" w:rsidP="00AC4DFF">
            <w:pPr>
              <w:tabs>
                <w:tab w:val="left" w:pos="1968"/>
                <w:tab w:val="left" w:pos="2010"/>
                <w:tab w:val="left" w:pos="4047"/>
              </w:tabs>
              <w:ind w:left="-229" w:right="49" w:firstLine="121"/>
              <w:jc w:val="right"/>
              <w:rPr>
                <w:rFonts w:ascii="Tahoma" w:hAnsi="Tahoma" w:cs="Tahoma"/>
                <w:sz w:val="22"/>
                <w:szCs w:val="22"/>
              </w:rPr>
            </w:pPr>
            <w:r>
              <w:rPr>
                <w:rFonts w:ascii="Tahoma" w:hAnsi="Tahoma" w:cs="Tahoma"/>
                <w:sz w:val="22"/>
                <w:szCs w:val="22"/>
              </w:rPr>
              <w:t>+17,8%</w:t>
            </w:r>
          </w:p>
        </w:tc>
      </w:tr>
      <w:tr w:rsidR="00AC4DFF" w:rsidRPr="002E6858" w14:paraId="6266CBF3" w14:textId="564E45BA" w:rsidTr="0078346D">
        <w:trPr>
          <w:gridAfter w:val="1"/>
          <w:wAfter w:w="844" w:type="dxa"/>
          <w:trHeight w:hRule="exact" w:val="307"/>
        </w:trPr>
        <w:tc>
          <w:tcPr>
            <w:tcW w:w="3093" w:type="dxa"/>
            <w:tcBorders>
              <w:top w:val="single" w:sz="8" w:space="0" w:color="4F81BD" w:themeColor="accent1"/>
              <w:left w:val="nil"/>
              <w:bottom w:val="single" w:sz="8" w:space="0" w:color="4F81BD" w:themeColor="accent1"/>
              <w:right w:val="nil"/>
            </w:tcBorders>
            <w:shd w:val="clear" w:color="auto" w:fill="F2F2F2" w:themeFill="background1" w:themeFillShade="F2"/>
            <w:noWrap/>
            <w:vAlign w:val="center"/>
          </w:tcPr>
          <w:p w14:paraId="5E7E60FB" w14:textId="77777777" w:rsidR="00AC4DFF" w:rsidRPr="00541BC5" w:rsidRDefault="00AC4DFF" w:rsidP="00AC4DFF">
            <w:pPr>
              <w:rPr>
                <w:rFonts w:ascii="Tahoma" w:hAnsi="Tahoma"/>
                <w:b/>
                <w:sz w:val="22"/>
                <w:szCs w:val="22"/>
                <w:lang w:val="el-GR"/>
              </w:rPr>
            </w:pPr>
            <w:r w:rsidRPr="00541BC5">
              <w:rPr>
                <w:rFonts w:ascii="Tahoma" w:hAnsi="Tahoma"/>
                <w:b/>
                <w:sz w:val="22"/>
                <w:szCs w:val="22"/>
                <w:lang w:val="el-GR"/>
              </w:rPr>
              <w:t xml:space="preserve">Προσαρμοσμένο </w:t>
            </w:r>
            <w:r w:rsidRPr="00541BC5">
              <w:rPr>
                <w:rFonts w:ascii="Tahoma" w:hAnsi="Tahoma"/>
                <w:b/>
                <w:sz w:val="22"/>
                <w:szCs w:val="22"/>
              </w:rPr>
              <w:t>EBITDA</w:t>
            </w:r>
            <w:r w:rsidRPr="00541BC5">
              <w:rPr>
                <w:rFonts w:ascii="Tahoma" w:hAnsi="Tahoma"/>
                <w:b/>
                <w:sz w:val="22"/>
                <w:szCs w:val="22"/>
                <w:lang w:val="el-GR"/>
              </w:rPr>
              <w:t xml:space="preserve"> (</w:t>
            </w:r>
            <w:r w:rsidRPr="00541BC5">
              <w:rPr>
                <w:rFonts w:ascii="Tahoma" w:hAnsi="Tahoma"/>
                <w:b/>
                <w:sz w:val="22"/>
                <w:szCs w:val="22"/>
                <w:lang w:val="en-US"/>
              </w:rPr>
              <w:t>AL</w:t>
            </w:r>
            <w:r w:rsidRPr="00541BC5">
              <w:rPr>
                <w:rFonts w:ascii="Tahoma" w:hAnsi="Tahoma"/>
                <w:b/>
                <w:sz w:val="22"/>
                <w:szCs w:val="22"/>
                <w:lang w:val="el-GR"/>
              </w:rPr>
              <w:t>)</w:t>
            </w:r>
          </w:p>
        </w:tc>
        <w:tc>
          <w:tcPr>
            <w:tcW w:w="1186" w:type="dxa"/>
            <w:tcBorders>
              <w:top w:val="single" w:sz="8" w:space="0" w:color="4F81BD" w:themeColor="accent1"/>
              <w:left w:val="nil"/>
              <w:bottom w:val="single" w:sz="8" w:space="0" w:color="4F81BD" w:themeColor="accent1"/>
              <w:right w:val="nil"/>
            </w:tcBorders>
            <w:shd w:val="clear" w:color="auto" w:fill="F2F2F2" w:themeFill="background1" w:themeFillShade="F2"/>
            <w:noWrap/>
            <w:vAlign w:val="center"/>
          </w:tcPr>
          <w:p w14:paraId="315B7346" w14:textId="771A704C"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sidRPr="009E47ED">
              <w:rPr>
                <w:rFonts w:ascii="Tahoma" w:hAnsi="Tahoma" w:cs="Tahoma"/>
                <w:b/>
                <w:bCs/>
                <w:sz w:val="22"/>
                <w:szCs w:val="22"/>
              </w:rPr>
              <w:t>12</w:t>
            </w:r>
            <w:r>
              <w:rPr>
                <w:rFonts w:ascii="Tahoma" w:hAnsi="Tahoma" w:cs="Tahoma"/>
                <w:b/>
                <w:bCs/>
                <w:sz w:val="22"/>
                <w:szCs w:val="22"/>
              </w:rPr>
              <w:t>,</w:t>
            </w:r>
            <w:r w:rsidRPr="009E47ED">
              <w:rPr>
                <w:rFonts w:ascii="Tahoma" w:hAnsi="Tahoma" w:cs="Tahoma"/>
                <w:b/>
                <w:bCs/>
                <w:sz w:val="22"/>
                <w:szCs w:val="22"/>
              </w:rPr>
              <w:t xml:space="preserve">6 </w:t>
            </w:r>
          </w:p>
        </w:tc>
        <w:tc>
          <w:tcPr>
            <w:tcW w:w="1236" w:type="dxa"/>
            <w:tcBorders>
              <w:top w:val="single" w:sz="8" w:space="0" w:color="4F81BD" w:themeColor="accent1"/>
              <w:left w:val="nil"/>
              <w:bottom w:val="single" w:sz="8" w:space="0" w:color="4F81BD" w:themeColor="accent1"/>
              <w:right w:val="nil"/>
            </w:tcBorders>
            <w:shd w:val="clear" w:color="auto" w:fill="F2F2F2" w:themeFill="background1" w:themeFillShade="F2"/>
            <w:noWrap/>
            <w:vAlign w:val="center"/>
          </w:tcPr>
          <w:p w14:paraId="1C620219" w14:textId="26DBEA63"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sidRPr="009E47ED">
              <w:rPr>
                <w:rFonts w:ascii="Tahoma" w:hAnsi="Tahoma" w:cs="Tahoma"/>
                <w:b/>
                <w:bCs/>
                <w:sz w:val="22"/>
                <w:szCs w:val="22"/>
              </w:rPr>
              <w:t>10</w:t>
            </w:r>
            <w:r>
              <w:rPr>
                <w:rFonts w:ascii="Tahoma" w:hAnsi="Tahoma" w:cs="Tahoma"/>
                <w:b/>
                <w:bCs/>
                <w:sz w:val="22"/>
                <w:szCs w:val="22"/>
              </w:rPr>
              <w:t>,</w:t>
            </w:r>
            <w:r w:rsidRPr="009E47ED">
              <w:rPr>
                <w:rFonts w:ascii="Tahoma" w:hAnsi="Tahoma" w:cs="Tahoma"/>
                <w:b/>
                <w:bCs/>
                <w:sz w:val="22"/>
                <w:szCs w:val="22"/>
              </w:rPr>
              <w:t>5</w:t>
            </w:r>
          </w:p>
        </w:tc>
        <w:tc>
          <w:tcPr>
            <w:tcW w:w="1233" w:type="dxa"/>
            <w:tcBorders>
              <w:top w:val="single" w:sz="8" w:space="0" w:color="4F81BD" w:themeColor="accent1"/>
              <w:left w:val="nil"/>
              <w:bottom w:val="single" w:sz="8" w:space="0" w:color="4F81BD" w:themeColor="accent1"/>
              <w:right w:val="nil"/>
            </w:tcBorders>
            <w:shd w:val="clear" w:color="auto" w:fill="F2F2F2" w:themeFill="background1" w:themeFillShade="F2"/>
            <w:vAlign w:val="center"/>
          </w:tcPr>
          <w:p w14:paraId="76F73F5D" w14:textId="02C6B2DA"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sidRPr="009E47ED">
              <w:rPr>
                <w:rFonts w:ascii="Tahoma" w:hAnsi="Tahoma" w:cs="Tahoma"/>
                <w:b/>
                <w:bCs/>
                <w:sz w:val="22"/>
                <w:szCs w:val="22"/>
              </w:rPr>
              <w:t>+20</w:t>
            </w:r>
            <w:r>
              <w:rPr>
                <w:rFonts w:ascii="Tahoma" w:hAnsi="Tahoma" w:cs="Tahoma"/>
                <w:b/>
                <w:bCs/>
                <w:sz w:val="22"/>
                <w:szCs w:val="22"/>
              </w:rPr>
              <w:t>,</w:t>
            </w:r>
            <w:r w:rsidRPr="009E47ED">
              <w:rPr>
                <w:rFonts w:ascii="Tahoma" w:hAnsi="Tahoma" w:cs="Tahoma"/>
                <w:b/>
                <w:bCs/>
                <w:sz w:val="22"/>
                <w:szCs w:val="22"/>
              </w:rPr>
              <w:t>0%</w:t>
            </w:r>
          </w:p>
        </w:tc>
        <w:tc>
          <w:tcPr>
            <w:tcW w:w="1190" w:type="dxa"/>
            <w:tcBorders>
              <w:top w:val="single" w:sz="8" w:space="0" w:color="4F81BD" w:themeColor="accent1"/>
              <w:left w:val="nil"/>
              <w:bottom w:val="single" w:sz="8" w:space="0" w:color="4F81BD" w:themeColor="accent1"/>
              <w:right w:val="nil"/>
            </w:tcBorders>
            <w:shd w:val="clear" w:color="auto" w:fill="F2F2F2" w:themeFill="background1" w:themeFillShade="F2"/>
            <w:vAlign w:val="center"/>
          </w:tcPr>
          <w:p w14:paraId="081B09BA" w14:textId="625AF32B"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38</w:t>
            </w:r>
            <w:r>
              <w:rPr>
                <w:rFonts w:ascii="Tahoma" w:hAnsi="Tahoma" w:cs="Tahoma"/>
                <w:b/>
                <w:bCs/>
                <w:sz w:val="22"/>
                <w:szCs w:val="22"/>
              </w:rPr>
              <w:t>,</w:t>
            </w:r>
            <w:r w:rsidRPr="009E47ED">
              <w:rPr>
                <w:rFonts w:ascii="Tahoma" w:hAnsi="Tahoma" w:cs="Tahoma"/>
                <w:b/>
                <w:bCs/>
                <w:sz w:val="22"/>
                <w:szCs w:val="22"/>
              </w:rPr>
              <w:t>0</w:t>
            </w:r>
          </w:p>
        </w:tc>
        <w:tc>
          <w:tcPr>
            <w:tcW w:w="1276" w:type="dxa"/>
            <w:tcBorders>
              <w:top w:val="single" w:sz="8" w:space="0" w:color="4F81BD" w:themeColor="accent1"/>
              <w:left w:val="nil"/>
              <w:bottom w:val="single" w:sz="8" w:space="0" w:color="4F81BD" w:themeColor="accent1"/>
              <w:right w:val="nil"/>
            </w:tcBorders>
            <w:shd w:val="clear" w:color="auto" w:fill="F2F2F2" w:themeFill="background1" w:themeFillShade="F2"/>
            <w:vAlign w:val="center"/>
          </w:tcPr>
          <w:p w14:paraId="5A65E609" w14:textId="7C403172"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20</w:t>
            </w:r>
            <w:r>
              <w:rPr>
                <w:rFonts w:ascii="Tahoma" w:hAnsi="Tahoma" w:cs="Tahoma"/>
                <w:b/>
                <w:bCs/>
                <w:sz w:val="22"/>
                <w:szCs w:val="22"/>
              </w:rPr>
              <w:t>,</w:t>
            </w:r>
            <w:r w:rsidRPr="009E47ED">
              <w:rPr>
                <w:rFonts w:ascii="Tahoma" w:hAnsi="Tahoma" w:cs="Tahoma"/>
                <w:b/>
                <w:bCs/>
                <w:sz w:val="22"/>
                <w:szCs w:val="22"/>
              </w:rPr>
              <w:t>1</w:t>
            </w:r>
          </w:p>
        </w:tc>
        <w:tc>
          <w:tcPr>
            <w:tcW w:w="1276" w:type="dxa"/>
            <w:tcBorders>
              <w:top w:val="single" w:sz="8" w:space="0" w:color="4F81BD" w:themeColor="accent1"/>
              <w:left w:val="nil"/>
              <w:bottom w:val="single" w:sz="8" w:space="0" w:color="4F81BD" w:themeColor="accent1"/>
              <w:right w:val="nil"/>
            </w:tcBorders>
            <w:shd w:val="clear" w:color="auto" w:fill="F2F2F2" w:themeFill="background1" w:themeFillShade="F2"/>
            <w:vAlign w:val="center"/>
          </w:tcPr>
          <w:p w14:paraId="13D5E3D0" w14:textId="6E9E0F50" w:rsidR="00AC4DFF" w:rsidRDefault="00AC4DFF" w:rsidP="00AC4DFF">
            <w:pPr>
              <w:tabs>
                <w:tab w:val="left" w:pos="1968"/>
                <w:tab w:val="left" w:pos="2010"/>
                <w:tab w:val="left" w:pos="4047"/>
              </w:tabs>
              <w:ind w:left="-229" w:right="49" w:firstLine="121"/>
              <w:jc w:val="right"/>
              <w:rPr>
                <w:rFonts w:ascii="Tahoma" w:hAnsi="Tahoma" w:cs="Tahoma"/>
                <w:b/>
                <w:bCs/>
                <w:color w:val="000000"/>
                <w:sz w:val="22"/>
                <w:szCs w:val="22"/>
              </w:rPr>
            </w:pPr>
            <w:r w:rsidRPr="009E47ED">
              <w:rPr>
                <w:rFonts w:ascii="Tahoma" w:hAnsi="Tahoma" w:cs="Tahoma"/>
                <w:b/>
                <w:bCs/>
                <w:sz w:val="22"/>
                <w:szCs w:val="22"/>
              </w:rPr>
              <w:t>+89</w:t>
            </w:r>
            <w:r>
              <w:rPr>
                <w:rFonts w:ascii="Tahoma" w:hAnsi="Tahoma" w:cs="Tahoma"/>
                <w:b/>
                <w:bCs/>
                <w:sz w:val="22"/>
                <w:szCs w:val="22"/>
              </w:rPr>
              <w:t>,</w:t>
            </w:r>
            <w:r w:rsidRPr="009E47ED">
              <w:rPr>
                <w:rFonts w:ascii="Tahoma" w:hAnsi="Tahoma" w:cs="Tahoma"/>
                <w:b/>
                <w:bCs/>
                <w:sz w:val="22"/>
                <w:szCs w:val="22"/>
              </w:rPr>
              <w:t>1%</w:t>
            </w:r>
          </w:p>
        </w:tc>
      </w:tr>
      <w:tr w:rsidR="00AC4DFF" w:rsidRPr="002E6858" w14:paraId="5BC3A353" w14:textId="5E156C63" w:rsidTr="0078346D">
        <w:trPr>
          <w:gridAfter w:val="1"/>
          <w:wAfter w:w="844" w:type="dxa"/>
          <w:trHeight w:hRule="exact" w:val="368"/>
        </w:trPr>
        <w:tc>
          <w:tcPr>
            <w:tcW w:w="3093" w:type="dxa"/>
            <w:tcBorders>
              <w:top w:val="single" w:sz="8" w:space="0" w:color="4F81BD" w:themeColor="accent1"/>
              <w:left w:val="nil"/>
              <w:bottom w:val="single" w:sz="8" w:space="0" w:color="4F81BD" w:themeColor="accent1"/>
              <w:right w:val="nil"/>
            </w:tcBorders>
            <w:shd w:val="clear" w:color="auto" w:fill="F2F2F2" w:themeFill="background1" w:themeFillShade="F2"/>
            <w:noWrap/>
            <w:vAlign w:val="center"/>
          </w:tcPr>
          <w:p w14:paraId="1CAB2330" w14:textId="77777777" w:rsidR="00AC4DFF" w:rsidRPr="00541BC5" w:rsidRDefault="00AC4DFF" w:rsidP="00AC4DFF">
            <w:pPr>
              <w:rPr>
                <w:rFonts w:ascii="Tahoma" w:hAnsi="Tahoma"/>
                <w:b/>
                <w:i/>
                <w:sz w:val="22"/>
                <w:szCs w:val="22"/>
                <w:lang w:val="el-GR"/>
              </w:rPr>
            </w:pPr>
            <w:r w:rsidRPr="00541BC5">
              <w:rPr>
                <w:rFonts w:ascii="Tahoma" w:hAnsi="Tahoma"/>
                <w:b/>
                <w:i/>
                <w:sz w:val="22"/>
                <w:szCs w:val="22"/>
                <w:lang w:val="el-GR"/>
              </w:rPr>
              <w:t xml:space="preserve">Περιθώριο % </w:t>
            </w:r>
          </w:p>
        </w:tc>
        <w:tc>
          <w:tcPr>
            <w:tcW w:w="1186" w:type="dxa"/>
            <w:tcBorders>
              <w:left w:val="nil"/>
              <w:bottom w:val="single" w:sz="8" w:space="0" w:color="4F81BD" w:themeColor="accent1"/>
              <w:right w:val="nil"/>
            </w:tcBorders>
            <w:shd w:val="clear" w:color="auto" w:fill="F2F2F2" w:themeFill="background1" w:themeFillShade="F2"/>
            <w:noWrap/>
            <w:vAlign w:val="center"/>
          </w:tcPr>
          <w:p w14:paraId="6C71B037" w14:textId="64EE5223"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rPr>
            </w:pPr>
            <w:r w:rsidRPr="009E47ED">
              <w:rPr>
                <w:rFonts w:ascii="Tahoma" w:hAnsi="Tahoma" w:cs="Tahoma"/>
                <w:b/>
                <w:bCs/>
                <w:i/>
                <w:iCs/>
                <w:sz w:val="22"/>
                <w:szCs w:val="22"/>
              </w:rPr>
              <w:t>16</w:t>
            </w:r>
            <w:r>
              <w:rPr>
                <w:rFonts w:ascii="Tahoma" w:hAnsi="Tahoma" w:cs="Tahoma"/>
                <w:b/>
                <w:bCs/>
                <w:i/>
                <w:iCs/>
                <w:sz w:val="22"/>
                <w:szCs w:val="22"/>
              </w:rPr>
              <w:t>,</w:t>
            </w:r>
            <w:r w:rsidRPr="009E47ED">
              <w:rPr>
                <w:rFonts w:ascii="Tahoma" w:hAnsi="Tahoma" w:cs="Tahoma"/>
                <w:b/>
                <w:bCs/>
                <w:i/>
                <w:iCs/>
                <w:sz w:val="22"/>
                <w:szCs w:val="22"/>
              </w:rPr>
              <w:t>4%</w:t>
            </w:r>
          </w:p>
        </w:tc>
        <w:tc>
          <w:tcPr>
            <w:tcW w:w="1236" w:type="dxa"/>
            <w:tcBorders>
              <w:left w:val="nil"/>
              <w:bottom w:val="single" w:sz="8" w:space="0" w:color="4F81BD" w:themeColor="accent1"/>
              <w:right w:val="nil"/>
            </w:tcBorders>
            <w:shd w:val="clear" w:color="auto" w:fill="F2F2F2" w:themeFill="background1" w:themeFillShade="F2"/>
            <w:noWrap/>
            <w:vAlign w:val="center"/>
          </w:tcPr>
          <w:p w14:paraId="60822EA1" w14:textId="00185152" w:rsidR="00AC4DFF" w:rsidRPr="002E6858" w:rsidRDefault="00AC4DFF" w:rsidP="00AC4DFF">
            <w:pPr>
              <w:tabs>
                <w:tab w:val="left" w:pos="1968"/>
                <w:tab w:val="left" w:pos="2010"/>
                <w:tab w:val="left" w:pos="4047"/>
              </w:tabs>
              <w:ind w:left="-229" w:right="49" w:firstLine="121"/>
              <w:jc w:val="right"/>
              <w:rPr>
                <w:rFonts w:ascii="Tahoma" w:hAnsi="Tahoma" w:cs="Tahoma"/>
                <w:i/>
                <w:color w:val="FF0000"/>
                <w:sz w:val="22"/>
                <w:szCs w:val="22"/>
              </w:rPr>
            </w:pPr>
            <w:r w:rsidRPr="009E47ED">
              <w:rPr>
                <w:rFonts w:ascii="Tahoma" w:hAnsi="Tahoma" w:cs="Tahoma"/>
                <w:b/>
                <w:bCs/>
                <w:i/>
                <w:iCs/>
                <w:sz w:val="22"/>
                <w:szCs w:val="22"/>
              </w:rPr>
              <w:t>13</w:t>
            </w:r>
            <w:r>
              <w:rPr>
                <w:rFonts w:ascii="Tahoma" w:hAnsi="Tahoma" w:cs="Tahoma"/>
                <w:b/>
                <w:bCs/>
                <w:i/>
                <w:iCs/>
                <w:sz w:val="22"/>
                <w:szCs w:val="22"/>
              </w:rPr>
              <w:t>,</w:t>
            </w:r>
            <w:r w:rsidRPr="009E47ED">
              <w:rPr>
                <w:rFonts w:ascii="Tahoma" w:hAnsi="Tahoma" w:cs="Tahoma"/>
                <w:b/>
                <w:bCs/>
                <w:i/>
                <w:iCs/>
                <w:sz w:val="22"/>
                <w:szCs w:val="22"/>
              </w:rPr>
              <w:t>0%</w:t>
            </w:r>
          </w:p>
        </w:tc>
        <w:tc>
          <w:tcPr>
            <w:tcW w:w="1233" w:type="dxa"/>
            <w:tcBorders>
              <w:left w:val="nil"/>
              <w:bottom w:val="single" w:sz="8" w:space="0" w:color="4F81BD" w:themeColor="accent1"/>
              <w:right w:val="nil"/>
            </w:tcBorders>
            <w:shd w:val="clear" w:color="auto" w:fill="F2F2F2" w:themeFill="background1" w:themeFillShade="F2"/>
            <w:vAlign w:val="center"/>
          </w:tcPr>
          <w:p w14:paraId="7D43D20B" w14:textId="4DEF1A27" w:rsidR="00AC4DFF" w:rsidRPr="00AC4DFF" w:rsidRDefault="00AC4DFF" w:rsidP="00AC4DFF">
            <w:pPr>
              <w:tabs>
                <w:tab w:val="left" w:pos="1968"/>
                <w:tab w:val="left" w:pos="2010"/>
                <w:tab w:val="left" w:pos="4047"/>
              </w:tabs>
              <w:ind w:left="-229" w:right="49" w:firstLine="121"/>
              <w:jc w:val="right"/>
              <w:rPr>
                <w:rFonts w:ascii="Tahoma" w:hAnsi="Tahoma" w:cs="Tahoma"/>
                <w:i/>
                <w:color w:val="FF0000"/>
                <w:sz w:val="22"/>
                <w:szCs w:val="22"/>
                <w:lang w:val="el-GR"/>
              </w:rPr>
            </w:pPr>
            <w:r w:rsidRPr="009E47ED">
              <w:rPr>
                <w:rFonts w:ascii="Tahoma" w:hAnsi="Tahoma" w:cs="Tahoma"/>
                <w:b/>
                <w:bCs/>
                <w:i/>
                <w:iCs/>
                <w:sz w:val="22"/>
                <w:szCs w:val="22"/>
              </w:rPr>
              <w:t>+3</w:t>
            </w:r>
            <w:r>
              <w:rPr>
                <w:rFonts w:ascii="Tahoma" w:hAnsi="Tahoma" w:cs="Tahoma"/>
                <w:b/>
                <w:bCs/>
                <w:i/>
                <w:iCs/>
                <w:sz w:val="22"/>
                <w:szCs w:val="22"/>
              </w:rPr>
              <w:t>,</w:t>
            </w:r>
            <w:r w:rsidRPr="009E47ED">
              <w:rPr>
                <w:rFonts w:ascii="Tahoma" w:hAnsi="Tahoma" w:cs="Tahoma"/>
                <w:b/>
                <w:bCs/>
                <w:i/>
                <w:iCs/>
                <w:sz w:val="22"/>
                <w:szCs w:val="22"/>
              </w:rPr>
              <w:t>4</w:t>
            </w:r>
            <w:r>
              <w:rPr>
                <w:rFonts w:ascii="Tahoma" w:hAnsi="Tahoma" w:cs="Tahoma"/>
                <w:b/>
                <w:bCs/>
                <w:i/>
                <w:iCs/>
                <w:sz w:val="22"/>
                <w:szCs w:val="22"/>
                <w:lang w:val="el-GR"/>
              </w:rPr>
              <w:t>μον</w:t>
            </w:r>
          </w:p>
        </w:tc>
        <w:tc>
          <w:tcPr>
            <w:tcW w:w="1190" w:type="dxa"/>
            <w:tcBorders>
              <w:left w:val="nil"/>
              <w:bottom w:val="single" w:sz="8" w:space="0" w:color="4F81BD" w:themeColor="accent1"/>
              <w:right w:val="nil"/>
            </w:tcBorders>
            <w:shd w:val="clear" w:color="auto" w:fill="F2F2F2" w:themeFill="background1" w:themeFillShade="F2"/>
            <w:vAlign w:val="center"/>
          </w:tcPr>
          <w:p w14:paraId="0D9CC608" w14:textId="4D980E86" w:rsidR="00AC4DFF" w:rsidRDefault="00AC4DFF" w:rsidP="00AC4DFF">
            <w:pPr>
              <w:tabs>
                <w:tab w:val="left" w:pos="1968"/>
                <w:tab w:val="left" w:pos="2010"/>
                <w:tab w:val="left" w:pos="4047"/>
              </w:tabs>
              <w:ind w:left="-229" w:right="49" w:firstLine="121"/>
              <w:jc w:val="right"/>
              <w:rPr>
                <w:rFonts w:ascii="Tahoma" w:hAnsi="Tahoma" w:cs="Tahoma"/>
                <w:b/>
                <w:bCs/>
                <w:i/>
                <w:iCs/>
                <w:color w:val="000000"/>
                <w:sz w:val="22"/>
                <w:szCs w:val="22"/>
              </w:rPr>
            </w:pPr>
            <w:r w:rsidRPr="009E47ED">
              <w:rPr>
                <w:rFonts w:ascii="Tahoma" w:hAnsi="Tahoma" w:cs="Tahoma"/>
                <w:b/>
                <w:bCs/>
                <w:i/>
                <w:iCs/>
                <w:sz w:val="22"/>
                <w:szCs w:val="22"/>
              </w:rPr>
              <w:t>16</w:t>
            </w:r>
            <w:r>
              <w:rPr>
                <w:rFonts w:ascii="Tahoma" w:hAnsi="Tahoma" w:cs="Tahoma"/>
                <w:b/>
                <w:bCs/>
                <w:i/>
                <w:iCs/>
                <w:sz w:val="22"/>
                <w:szCs w:val="22"/>
              </w:rPr>
              <w:t>,</w:t>
            </w:r>
            <w:r w:rsidRPr="009E47ED">
              <w:rPr>
                <w:rFonts w:ascii="Tahoma" w:hAnsi="Tahoma" w:cs="Tahoma"/>
                <w:b/>
                <w:bCs/>
                <w:i/>
                <w:iCs/>
                <w:sz w:val="22"/>
                <w:szCs w:val="22"/>
              </w:rPr>
              <w:t>3%</w:t>
            </w:r>
          </w:p>
        </w:tc>
        <w:tc>
          <w:tcPr>
            <w:tcW w:w="1276" w:type="dxa"/>
            <w:tcBorders>
              <w:left w:val="nil"/>
              <w:bottom w:val="single" w:sz="8" w:space="0" w:color="4F81BD" w:themeColor="accent1"/>
              <w:right w:val="nil"/>
            </w:tcBorders>
            <w:shd w:val="clear" w:color="auto" w:fill="F2F2F2" w:themeFill="background1" w:themeFillShade="F2"/>
            <w:vAlign w:val="center"/>
          </w:tcPr>
          <w:p w14:paraId="308463AD" w14:textId="7C3DBBCD" w:rsidR="00AC4DFF" w:rsidRDefault="00AC4DFF" w:rsidP="00AC4DFF">
            <w:pPr>
              <w:tabs>
                <w:tab w:val="left" w:pos="1968"/>
                <w:tab w:val="left" w:pos="2010"/>
                <w:tab w:val="left" w:pos="4047"/>
              </w:tabs>
              <w:ind w:left="-229" w:right="49" w:firstLine="121"/>
              <w:jc w:val="right"/>
              <w:rPr>
                <w:rFonts w:ascii="Tahoma" w:hAnsi="Tahoma" w:cs="Tahoma"/>
                <w:b/>
                <w:bCs/>
                <w:i/>
                <w:iCs/>
                <w:color w:val="000000"/>
                <w:sz w:val="22"/>
                <w:szCs w:val="22"/>
              </w:rPr>
            </w:pPr>
            <w:r w:rsidRPr="009E47ED">
              <w:rPr>
                <w:rFonts w:ascii="Tahoma" w:hAnsi="Tahoma" w:cs="Tahoma"/>
                <w:b/>
                <w:bCs/>
                <w:i/>
                <w:iCs/>
                <w:sz w:val="22"/>
                <w:szCs w:val="22"/>
              </w:rPr>
              <w:t>8</w:t>
            </w:r>
            <w:r>
              <w:rPr>
                <w:rFonts w:ascii="Tahoma" w:hAnsi="Tahoma" w:cs="Tahoma"/>
                <w:b/>
                <w:bCs/>
                <w:i/>
                <w:iCs/>
                <w:sz w:val="22"/>
                <w:szCs w:val="22"/>
              </w:rPr>
              <w:t>,</w:t>
            </w:r>
            <w:r w:rsidRPr="009E47ED">
              <w:rPr>
                <w:rFonts w:ascii="Tahoma" w:hAnsi="Tahoma" w:cs="Tahoma"/>
                <w:b/>
                <w:bCs/>
                <w:i/>
                <w:iCs/>
                <w:sz w:val="22"/>
                <w:szCs w:val="22"/>
              </w:rPr>
              <w:t>6%</w:t>
            </w:r>
          </w:p>
        </w:tc>
        <w:tc>
          <w:tcPr>
            <w:tcW w:w="1276" w:type="dxa"/>
            <w:tcBorders>
              <w:left w:val="nil"/>
              <w:bottom w:val="single" w:sz="8" w:space="0" w:color="4F81BD" w:themeColor="accent1"/>
              <w:right w:val="nil"/>
            </w:tcBorders>
            <w:shd w:val="clear" w:color="auto" w:fill="F2F2F2" w:themeFill="background1" w:themeFillShade="F2"/>
            <w:vAlign w:val="center"/>
          </w:tcPr>
          <w:p w14:paraId="76EBFF82" w14:textId="4EC1D019" w:rsidR="00AC4DFF" w:rsidRPr="00AC4DFF" w:rsidRDefault="00AC4DFF" w:rsidP="00AC4DFF">
            <w:pPr>
              <w:tabs>
                <w:tab w:val="left" w:pos="1968"/>
                <w:tab w:val="left" w:pos="2010"/>
                <w:tab w:val="left" w:pos="4047"/>
              </w:tabs>
              <w:ind w:left="-229" w:right="49" w:firstLine="121"/>
              <w:jc w:val="right"/>
              <w:rPr>
                <w:rFonts w:ascii="Tahoma" w:hAnsi="Tahoma" w:cs="Tahoma"/>
                <w:b/>
                <w:bCs/>
                <w:i/>
                <w:iCs/>
                <w:color w:val="000000"/>
                <w:sz w:val="22"/>
                <w:szCs w:val="22"/>
                <w:lang w:val="el-GR"/>
              </w:rPr>
            </w:pPr>
            <w:r w:rsidRPr="009E47ED">
              <w:rPr>
                <w:rFonts w:ascii="Tahoma" w:hAnsi="Tahoma" w:cs="Tahoma"/>
                <w:b/>
                <w:bCs/>
                <w:i/>
                <w:iCs/>
                <w:sz w:val="22"/>
                <w:szCs w:val="22"/>
              </w:rPr>
              <w:t>+7</w:t>
            </w:r>
            <w:r>
              <w:rPr>
                <w:rFonts w:ascii="Tahoma" w:hAnsi="Tahoma" w:cs="Tahoma"/>
                <w:b/>
                <w:bCs/>
                <w:i/>
                <w:iCs/>
                <w:sz w:val="22"/>
                <w:szCs w:val="22"/>
              </w:rPr>
              <w:t>,</w:t>
            </w:r>
            <w:r w:rsidRPr="009E47ED">
              <w:rPr>
                <w:rFonts w:ascii="Tahoma" w:hAnsi="Tahoma" w:cs="Tahoma"/>
                <w:b/>
                <w:bCs/>
                <w:i/>
                <w:iCs/>
                <w:sz w:val="22"/>
                <w:szCs w:val="22"/>
              </w:rPr>
              <w:t>7</w:t>
            </w:r>
            <w:r>
              <w:rPr>
                <w:rFonts w:ascii="Tahoma" w:hAnsi="Tahoma" w:cs="Tahoma"/>
                <w:b/>
                <w:bCs/>
                <w:i/>
                <w:iCs/>
                <w:sz w:val="22"/>
                <w:szCs w:val="22"/>
                <w:lang w:val="el-GR"/>
              </w:rPr>
              <w:t>μον</w:t>
            </w:r>
          </w:p>
        </w:tc>
      </w:tr>
    </w:tbl>
    <w:p w14:paraId="2C0C58DE" w14:textId="5BE4E189" w:rsidR="00AA6B44" w:rsidRPr="00691F05" w:rsidRDefault="00AA6B44" w:rsidP="00691F05">
      <w:pPr>
        <w:pStyle w:val="Heading2"/>
        <w:rPr>
          <w:rFonts w:cs="Tahoma"/>
          <w:spacing w:val="-2"/>
          <w:sz w:val="22"/>
          <w:szCs w:val="22"/>
          <w:lang w:val="el-GR" w:eastAsia="el-GR"/>
        </w:rPr>
      </w:pPr>
      <w:r w:rsidRPr="00691F05">
        <w:rPr>
          <w:rFonts w:cs="Tahoma"/>
          <w:spacing w:val="-2"/>
          <w:sz w:val="22"/>
          <w:szCs w:val="22"/>
          <w:lang w:val="el-GR" w:eastAsia="el-GR"/>
        </w:rPr>
        <w:t>Τ</w:t>
      </w:r>
      <w:r w:rsidR="00575712" w:rsidRPr="00691F05">
        <w:rPr>
          <w:rFonts w:cs="Tahoma"/>
          <w:spacing w:val="-2"/>
          <w:sz w:val="22"/>
          <w:szCs w:val="22"/>
          <w:lang w:val="el-GR" w:eastAsia="el-GR"/>
        </w:rPr>
        <w:t>α συνολικά έσοδα της Telekom Romania Mobile</w:t>
      </w:r>
      <w:r w:rsidR="00CE1820" w:rsidRPr="00691F05">
        <w:rPr>
          <w:rFonts w:cs="Tahoma"/>
          <w:spacing w:val="-2"/>
          <w:sz w:val="22"/>
          <w:szCs w:val="22"/>
          <w:lang w:val="el-GR" w:eastAsia="el-GR"/>
        </w:rPr>
        <w:t xml:space="preserve"> </w:t>
      </w:r>
      <w:r w:rsidRPr="00691F05">
        <w:rPr>
          <w:rFonts w:cs="Tahoma"/>
          <w:spacing w:val="-2"/>
          <w:sz w:val="22"/>
          <w:szCs w:val="22"/>
          <w:lang w:val="el-GR" w:eastAsia="el-GR"/>
        </w:rPr>
        <w:t>διαμορφώθηκαν σε €</w:t>
      </w:r>
      <w:r w:rsidR="004B0AB7" w:rsidRPr="00691F05">
        <w:rPr>
          <w:rFonts w:cs="Tahoma"/>
          <w:spacing w:val="-2"/>
          <w:sz w:val="22"/>
          <w:szCs w:val="22"/>
          <w:lang w:val="el-GR" w:eastAsia="el-GR"/>
        </w:rPr>
        <w:t>76</w:t>
      </w:r>
      <w:r w:rsidRPr="00691F05">
        <w:rPr>
          <w:rFonts w:cs="Tahoma"/>
          <w:spacing w:val="-2"/>
          <w:sz w:val="22"/>
          <w:szCs w:val="22"/>
          <w:lang w:val="el-GR" w:eastAsia="el-GR"/>
        </w:rPr>
        <w:t>,</w:t>
      </w:r>
      <w:r w:rsidR="004B0AB7" w:rsidRPr="00691F05">
        <w:rPr>
          <w:rFonts w:cs="Tahoma"/>
          <w:spacing w:val="-2"/>
          <w:sz w:val="22"/>
          <w:szCs w:val="22"/>
          <w:lang w:val="el-GR" w:eastAsia="el-GR"/>
        </w:rPr>
        <w:t>8</w:t>
      </w:r>
      <w:r w:rsidRPr="00691F05">
        <w:rPr>
          <w:rFonts w:cs="Tahoma"/>
          <w:spacing w:val="-2"/>
          <w:sz w:val="22"/>
          <w:szCs w:val="22"/>
          <w:lang w:val="el-GR" w:eastAsia="el-GR"/>
        </w:rPr>
        <w:t xml:space="preserve"> εκατ.</w:t>
      </w:r>
      <w:r w:rsidR="00A246D6" w:rsidRPr="00691F05">
        <w:rPr>
          <w:rFonts w:cs="Tahoma"/>
          <w:spacing w:val="-2"/>
          <w:sz w:val="22"/>
          <w:szCs w:val="22"/>
          <w:lang w:val="el-GR" w:eastAsia="el-GR"/>
        </w:rPr>
        <w:t xml:space="preserve"> </w:t>
      </w:r>
      <w:r w:rsidR="000F249F">
        <w:rPr>
          <w:rFonts w:cs="Tahoma"/>
          <w:spacing w:val="-2"/>
          <w:sz w:val="22"/>
          <w:szCs w:val="22"/>
          <w:lang w:val="el-GR" w:eastAsia="el-GR"/>
        </w:rPr>
        <w:t>σ</w:t>
      </w:r>
      <w:r w:rsidRPr="00691F05">
        <w:rPr>
          <w:rFonts w:cs="Tahoma"/>
          <w:spacing w:val="-2"/>
          <w:sz w:val="22"/>
          <w:szCs w:val="22"/>
          <w:lang w:val="el-GR" w:eastAsia="el-GR"/>
        </w:rPr>
        <w:t>το τρίμηνο</w:t>
      </w:r>
      <w:r w:rsidR="00A246D6" w:rsidRPr="00691F05">
        <w:rPr>
          <w:rFonts w:cs="Tahoma"/>
          <w:spacing w:val="-2"/>
          <w:sz w:val="22"/>
          <w:szCs w:val="22"/>
          <w:lang w:val="el-GR" w:eastAsia="el-GR"/>
        </w:rPr>
        <w:t>,</w:t>
      </w:r>
      <w:r w:rsidR="004B0AB7" w:rsidRPr="00691F05">
        <w:rPr>
          <w:rFonts w:cs="Tahoma"/>
          <w:spacing w:val="-2"/>
          <w:sz w:val="22"/>
          <w:szCs w:val="22"/>
          <w:lang w:val="el-GR" w:eastAsia="el-GR"/>
        </w:rPr>
        <w:t xml:space="preserve"> μειωμένα </w:t>
      </w:r>
      <w:r w:rsidR="00CE1820" w:rsidRPr="00691F05">
        <w:rPr>
          <w:rFonts w:cs="Tahoma"/>
          <w:spacing w:val="-2"/>
          <w:sz w:val="22"/>
          <w:szCs w:val="22"/>
          <w:lang w:val="el-GR" w:eastAsia="el-GR"/>
        </w:rPr>
        <w:t xml:space="preserve">κατά </w:t>
      </w:r>
      <w:r w:rsidR="004B0AB7" w:rsidRPr="00691F05">
        <w:rPr>
          <w:rFonts w:cs="Tahoma"/>
          <w:spacing w:val="-2"/>
          <w:sz w:val="22"/>
          <w:szCs w:val="22"/>
          <w:lang w:val="el-GR" w:eastAsia="el-GR"/>
        </w:rPr>
        <w:t>5</w:t>
      </w:r>
      <w:r w:rsidR="00A51B52" w:rsidRPr="00691F05">
        <w:rPr>
          <w:rFonts w:cs="Tahoma"/>
          <w:spacing w:val="-2"/>
          <w:sz w:val="22"/>
          <w:szCs w:val="22"/>
          <w:lang w:val="el-GR" w:eastAsia="el-GR"/>
        </w:rPr>
        <w:t>,</w:t>
      </w:r>
      <w:r w:rsidR="004B0AB7" w:rsidRPr="00691F05">
        <w:rPr>
          <w:rFonts w:cs="Tahoma"/>
          <w:spacing w:val="-2"/>
          <w:sz w:val="22"/>
          <w:szCs w:val="22"/>
          <w:lang w:val="el-GR" w:eastAsia="el-GR"/>
        </w:rPr>
        <w:t>0</w:t>
      </w:r>
      <w:r w:rsidR="00575712" w:rsidRPr="00691F05">
        <w:rPr>
          <w:rFonts w:cs="Tahoma"/>
          <w:spacing w:val="-2"/>
          <w:sz w:val="22"/>
          <w:szCs w:val="22"/>
          <w:lang w:val="el-GR" w:eastAsia="el-GR"/>
        </w:rPr>
        <w:t>%</w:t>
      </w:r>
      <w:r w:rsidR="00A246D6" w:rsidRPr="00691F05">
        <w:rPr>
          <w:rFonts w:cs="Tahoma"/>
          <w:spacing w:val="-2"/>
          <w:sz w:val="22"/>
          <w:szCs w:val="22"/>
          <w:lang w:val="el-GR" w:eastAsia="el-GR"/>
        </w:rPr>
        <w:t xml:space="preserve"> </w:t>
      </w:r>
      <w:r w:rsidRPr="00691F05">
        <w:rPr>
          <w:rFonts w:cs="Tahoma"/>
          <w:spacing w:val="-2"/>
          <w:sz w:val="22"/>
          <w:szCs w:val="22"/>
          <w:lang w:val="el-GR" w:eastAsia="el-GR"/>
        </w:rPr>
        <w:t xml:space="preserve">σε ετήσια </w:t>
      </w:r>
      <w:r w:rsidR="00FE7E67" w:rsidRPr="00691F05">
        <w:rPr>
          <w:rFonts w:cs="Tahoma"/>
          <w:spacing w:val="-2"/>
          <w:sz w:val="22"/>
          <w:szCs w:val="22"/>
          <w:lang w:val="el-GR" w:eastAsia="el-GR"/>
        </w:rPr>
        <w:t>βάση</w:t>
      </w:r>
      <w:r w:rsidR="00A246D6" w:rsidRPr="00691F05">
        <w:rPr>
          <w:rFonts w:cs="Tahoma"/>
          <w:spacing w:val="-2"/>
          <w:sz w:val="22"/>
          <w:szCs w:val="22"/>
          <w:lang w:val="el-GR" w:eastAsia="el-GR"/>
        </w:rPr>
        <w:t>,</w:t>
      </w:r>
      <w:r w:rsidR="003D18FD" w:rsidRPr="00691F05">
        <w:rPr>
          <w:rFonts w:cs="Tahoma"/>
          <w:spacing w:val="-2"/>
          <w:sz w:val="22"/>
          <w:szCs w:val="22"/>
          <w:lang w:val="el-GR" w:eastAsia="el-GR"/>
        </w:rPr>
        <w:t xml:space="preserve"> </w:t>
      </w:r>
      <w:r w:rsidR="00292BBF" w:rsidRPr="00691F05">
        <w:rPr>
          <w:rFonts w:cs="Tahoma"/>
          <w:spacing w:val="-2"/>
          <w:sz w:val="22"/>
          <w:szCs w:val="22"/>
          <w:lang w:val="el-GR" w:eastAsia="el-GR"/>
        </w:rPr>
        <w:t>αποτέλεσμα</w:t>
      </w:r>
      <w:r w:rsidR="00F10FB8" w:rsidRPr="00691F05">
        <w:rPr>
          <w:rFonts w:cs="Tahoma"/>
          <w:spacing w:val="-2"/>
          <w:sz w:val="22"/>
          <w:szCs w:val="22"/>
          <w:lang w:val="el-GR" w:eastAsia="el-GR"/>
        </w:rPr>
        <w:t xml:space="preserve"> </w:t>
      </w:r>
      <w:r w:rsidR="0041748E" w:rsidRPr="00691F05">
        <w:rPr>
          <w:rFonts w:cs="Tahoma"/>
          <w:spacing w:val="-2"/>
          <w:sz w:val="22"/>
          <w:szCs w:val="22"/>
          <w:lang w:val="el-GR" w:eastAsia="el-GR"/>
        </w:rPr>
        <w:t>ενός</w:t>
      </w:r>
      <w:r w:rsidR="00292BBF" w:rsidRPr="00691F05">
        <w:rPr>
          <w:rFonts w:cs="Tahoma"/>
          <w:spacing w:val="-2"/>
          <w:sz w:val="22"/>
          <w:szCs w:val="22"/>
          <w:lang w:val="el-GR" w:eastAsia="el-GR"/>
        </w:rPr>
        <w:t xml:space="preserve"> έκτακτου</w:t>
      </w:r>
      <w:r w:rsidR="004B0AB7" w:rsidRPr="00691F05">
        <w:rPr>
          <w:rFonts w:cs="Tahoma"/>
          <w:spacing w:val="-2"/>
          <w:sz w:val="22"/>
          <w:szCs w:val="22"/>
          <w:lang w:val="el-GR" w:eastAsia="el-GR"/>
        </w:rPr>
        <w:t xml:space="preserve"> ICT</w:t>
      </w:r>
      <w:r w:rsidR="005C5710" w:rsidRPr="00691F05">
        <w:rPr>
          <w:rFonts w:cs="Tahoma"/>
          <w:spacing w:val="-2"/>
          <w:sz w:val="22"/>
          <w:szCs w:val="22"/>
          <w:lang w:val="el-GR" w:eastAsia="el-GR"/>
        </w:rPr>
        <w:t xml:space="preserve"> έργου</w:t>
      </w:r>
      <w:r w:rsidR="00B75520" w:rsidRPr="00691F05">
        <w:rPr>
          <w:rFonts w:cs="Tahoma"/>
          <w:spacing w:val="-2"/>
          <w:sz w:val="22"/>
          <w:szCs w:val="22"/>
          <w:lang w:val="el-GR" w:eastAsia="el-GR"/>
        </w:rPr>
        <w:t xml:space="preserve"> που</w:t>
      </w:r>
      <w:r w:rsidR="00B95828" w:rsidRPr="00691F05">
        <w:rPr>
          <w:rFonts w:cs="Tahoma"/>
          <w:spacing w:val="-2"/>
          <w:sz w:val="22"/>
          <w:szCs w:val="22"/>
          <w:lang w:val="el-GR" w:eastAsia="el-GR"/>
        </w:rPr>
        <w:t xml:space="preserve"> καταγράφηκ</w:t>
      </w:r>
      <w:r w:rsidR="00292BBF" w:rsidRPr="00691F05">
        <w:rPr>
          <w:rFonts w:cs="Tahoma"/>
          <w:spacing w:val="-2"/>
          <w:sz w:val="22"/>
          <w:szCs w:val="22"/>
          <w:lang w:val="el-GR" w:eastAsia="el-GR"/>
        </w:rPr>
        <w:t>ε</w:t>
      </w:r>
      <w:r w:rsidR="00B95828" w:rsidRPr="00691F05">
        <w:rPr>
          <w:rFonts w:cs="Tahoma"/>
          <w:spacing w:val="-2"/>
          <w:sz w:val="22"/>
          <w:szCs w:val="22"/>
          <w:lang w:val="el-GR" w:eastAsia="el-GR"/>
        </w:rPr>
        <w:t xml:space="preserve"> το αντίστοιχο τρίμηνο του 2021, </w:t>
      </w:r>
      <w:r w:rsidR="00F10FB8" w:rsidRPr="00691F05">
        <w:rPr>
          <w:rFonts w:cs="Tahoma"/>
          <w:spacing w:val="-2"/>
          <w:sz w:val="22"/>
          <w:szCs w:val="22"/>
          <w:lang w:val="el-GR" w:eastAsia="el-GR"/>
        </w:rPr>
        <w:t>καθώ</w:t>
      </w:r>
      <w:r w:rsidR="00B95828" w:rsidRPr="00691F05">
        <w:rPr>
          <w:rFonts w:cs="Tahoma"/>
          <w:spacing w:val="-2"/>
          <w:sz w:val="22"/>
          <w:szCs w:val="22"/>
          <w:lang w:val="el-GR" w:eastAsia="el-GR"/>
        </w:rPr>
        <w:t xml:space="preserve">ς και </w:t>
      </w:r>
      <w:r w:rsidR="000F249F">
        <w:rPr>
          <w:rFonts w:cs="Tahoma"/>
          <w:spacing w:val="-2"/>
          <w:sz w:val="22"/>
          <w:szCs w:val="22"/>
          <w:lang w:val="el-GR" w:eastAsia="el-GR"/>
        </w:rPr>
        <w:t>της</w:t>
      </w:r>
      <w:r w:rsidR="000F249F" w:rsidRPr="00691F05">
        <w:rPr>
          <w:rFonts w:cs="Tahoma"/>
          <w:spacing w:val="-2"/>
          <w:sz w:val="22"/>
          <w:szCs w:val="22"/>
          <w:lang w:val="el-GR" w:eastAsia="el-GR"/>
        </w:rPr>
        <w:t xml:space="preserve"> </w:t>
      </w:r>
      <w:r w:rsidR="00B95828" w:rsidRPr="00691F05">
        <w:rPr>
          <w:rFonts w:cs="Tahoma"/>
          <w:spacing w:val="-2"/>
          <w:sz w:val="22"/>
          <w:szCs w:val="22"/>
          <w:lang w:val="el-GR" w:eastAsia="el-GR"/>
        </w:rPr>
        <w:t>μείωση</w:t>
      </w:r>
      <w:r w:rsidR="000F249F">
        <w:rPr>
          <w:rFonts w:cs="Tahoma"/>
          <w:spacing w:val="-2"/>
          <w:sz w:val="22"/>
          <w:szCs w:val="22"/>
          <w:lang w:val="el-GR" w:eastAsia="el-GR"/>
        </w:rPr>
        <w:t>ς</w:t>
      </w:r>
      <w:r w:rsidR="00B95828" w:rsidRPr="00691F05">
        <w:rPr>
          <w:rFonts w:cs="Tahoma"/>
          <w:spacing w:val="-2"/>
          <w:sz w:val="22"/>
          <w:szCs w:val="22"/>
          <w:lang w:val="el-GR" w:eastAsia="el-GR"/>
        </w:rPr>
        <w:t xml:space="preserve"> στα τέλη τερματισμού (MTR).</w:t>
      </w:r>
    </w:p>
    <w:p w14:paraId="71FCC397" w14:textId="77777777" w:rsidR="00575712" w:rsidRPr="00691F05" w:rsidRDefault="00575712" w:rsidP="00691F05">
      <w:pPr>
        <w:pStyle w:val="Heading2"/>
        <w:rPr>
          <w:rFonts w:cs="Tahoma"/>
          <w:spacing w:val="-2"/>
          <w:sz w:val="22"/>
          <w:szCs w:val="22"/>
          <w:lang w:val="el-GR" w:eastAsia="el-GR"/>
        </w:rPr>
      </w:pPr>
    </w:p>
    <w:p w14:paraId="1428242F" w14:textId="40958EA4" w:rsidR="00F27DD1" w:rsidRPr="00691F05" w:rsidRDefault="000A4A29" w:rsidP="00691F05">
      <w:pPr>
        <w:pStyle w:val="Heading2"/>
        <w:rPr>
          <w:rFonts w:cs="Tahoma"/>
          <w:spacing w:val="-2"/>
          <w:sz w:val="22"/>
          <w:szCs w:val="22"/>
          <w:lang w:val="el-GR" w:eastAsia="el-GR"/>
        </w:rPr>
      </w:pPr>
      <w:r w:rsidRPr="00691F05">
        <w:rPr>
          <w:rFonts w:cs="Tahoma"/>
          <w:spacing w:val="-2"/>
          <w:sz w:val="22"/>
          <w:szCs w:val="22"/>
          <w:lang w:val="el-GR" w:eastAsia="el-GR"/>
        </w:rPr>
        <w:t xml:space="preserve">Τα έσοδα από υπηρεσίες κινητής τηλεφωνίας </w:t>
      </w:r>
      <w:r w:rsidR="00FA4E6C" w:rsidRPr="00691F05">
        <w:rPr>
          <w:rFonts w:cs="Tahoma"/>
          <w:spacing w:val="-2"/>
          <w:sz w:val="22"/>
          <w:szCs w:val="22"/>
          <w:lang w:val="el-GR" w:eastAsia="el-GR"/>
        </w:rPr>
        <w:t xml:space="preserve">διαμορφώθηκαν </w:t>
      </w:r>
      <w:r w:rsidR="00280FEC" w:rsidRPr="00691F05">
        <w:rPr>
          <w:rFonts w:cs="Tahoma"/>
          <w:spacing w:val="-2"/>
          <w:sz w:val="22"/>
          <w:szCs w:val="22"/>
          <w:lang w:val="el-GR" w:eastAsia="el-GR"/>
        </w:rPr>
        <w:t>σε €</w:t>
      </w:r>
      <w:r w:rsidR="00B95828" w:rsidRPr="00691F05">
        <w:rPr>
          <w:rFonts w:cs="Tahoma"/>
          <w:spacing w:val="-2"/>
          <w:sz w:val="22"/>
          <w:szCs w:val="22"/>
          <w:lang w:val="el-GR" w:eastAsia="el-GR"/>
        </w:rPr>
        <w:t>51,2</w:t>
      </w:r>
      <w:r w:rsidR="006E3527" w:rsidRPr="00691F05">
        <w:rPr>
          <w:rFonts w:cs="Tahoma"/>
          <w:spacing w:val="-2"/>
          <w:sz w:val="22"/>
          <w:szCs w:val="22"/>
          <w:lang w:val="el-GR" w:eastAsia="el-GR"/>
        </w:rPr>
        <w:t xml:space="preserve"> </w:t>
      </w:r>
      <w:r w:rsidRPr="00691F05">
        <w:rPr>
          <w:rFonts w:cs="Tahoma"/>
          <w:spacing w:val="-2"/>
          <w:sz w:val="22"/>
          <w:szCs w:val="22"/>
          <w:lang w:val="el-GR" w:eastAsia="el-GR"/>
        </w:rPr>
        <w:t>εκατ</w:t>
      </w:r>
      <w:r w:rsidR="00E56EEA" w:rsidRPr="00691F05">
        <w:rPr>
          <w:rFonts w:cs="Tahoma"/>
          <w:spacing w:val="-2"/>
          <w:sz w:val="22"/>
          <w:szCs w:val="22"/>
          <w:lang w:val="el-GR" w:eastAsia="el-GR"/>
        </w:rPr>
        <w:t>.</w:t>
      </w:r>
      <w:r w:rsidR="003B4540" w:rsidRPr="00691F05">
        <w:rPr>
          <w:rFonts w:cs="Tahoma"/>
          <w:spacing w:val="-2"/>
          <w:sz w:val="22"/>
          <w:szCs w:val="22"/>
          <w:lang w:val="el-GR" w:eastAsia="el-GR"/>
        </w:rPr>
        <w:t>,</w:t>
      </w:r>
      <w:r w:rsidR="006E3527" w:rsidRPr="00691F05">
        <w:rPr>
          <w:rFonts w:cs="Tahoma"/>
          <w:spacing w:val="-2"/>
          <w:sz w:val="22"/>
          <w:szCs w:val="22"/>
          <w:lang w:val="el-GR" w:eastAsia="el-GR"/>
        </w:rPr>
        <w:t xml:space="preserve"> </w:t>
      </w:r>
      <w:r w:rsidR="001E7BEC" w:rsidRPr="00691F05">
        <w:rPr>
          <w:rFonts w:cs="Tahoma"/>
          <w:spacing w:val="-2"/>
          <w:sz w:val="22"/>
          <w:szCs w:val="22"/>
          <w:lang w:val="el-GR" w:eastAsia="el-GR"/>
        </w:rPr>
        <w:t xml:space="preserve">μειωμένα κατά </w:t>
      </w:r>
      <w:r w:rsidR="00B95828" w:rsidRPr="00691F05">
        <w:rPr>
          <w:rFonts w:cs="Tahoma"/>
          <w:spacing w:val="-2"/>
          <w:sz w:val="22"/>
          <w:szCs w:val="22"/>
          <w:lang w:val="el-GR" w:eastAsia="el-GR"/>
        </w:rPr>
        <w:t>8</w:t>
      </w:r>
      <w:r w:rsidR="003B4540" w:rsidRPr="00691F05">
        <w:rPr>
          <w:rFonts w:cs="Tahoma"/>
          <w:spacing w:val="-2"/>
          <w:sz w:val="22"/>
          <w:szCs w:val="22"/>
          <w:lang w:val="el-GR" w:eastAsia="el-GR"/>
        </w:rPr>
        <w:t>,</w:t>
      </w:r>
      <w:r w:rsidR="00B95828" w:rsidRPr="00691F05">
        <w:rPr>
          <w:rFonts w:cs="Tahoma"/>
          <w:spacing w:val="-2"/>
          <w:sz w:val="22"/>
          <w:szCs w:val="22"/>
          <w:lang w:val="el-GR" w:eastAsia="el-GR"/>
        </w:rPr>
        <w:t>7</w:t>
      </w:r>
      <w:r w:rsidRPr="00691F05">
        <w:rPr>
          <w:rFonts w:cs="Tahoma"/>
          <w:spacing w:val="-2"/>
          <w:sz w:val="22"/>
          <w:szCs w:val="22"/>
          <w:lang w:val="el-GR" w:eastAsia="el-GR"/>
        </w:rPr>
        <w:t>%</w:t>
      </w:r>
      <w:r w:rsidR="0047624E" w:rsidRPr="00691F05">
        <w:rPr>
          <w:rFonts w:cs="Tahoma"/>
          <w:spacing w:val="-2"/>
          <w:sz w:val="22"/>
          <w:szCs w:val="22"/>
          <w:lang w:val="el-GR" w:eastAsia="el-GR"/>
        </w:rPr>
        <w:t>,</w:t>
      </w:r>
      <w:r w:rsidR="00AA6B44" w:rsidRPr="00691F05">
        <w:rPr>
          <w:rFonts w:cs="Tahoma"/>
          <w:spacing w:val="-2"/>
          <w:sz w:val="22"/>
          <w:szCs w:val="22"/>
          <w:lang w:val="el-GR" w:eastAsia="el-GR"/>
        </w:rPr>
        <w:t xml:space="preserve"> ως αποτέλεσμα </w:t>
      </w:r>
      <w:r w:rsidR="009176E1" w:rsidRPr="00691F05">
        <w:rPr>
          <w:rFonts w:cs="Tahoma"/>
          <w:spacing w:val="-2"/>
          <w:sz w:val="22"/>
          <w:szCs w:val="22"/>
          <w:lang w:val="el-GR" w:eastAsia="el-GR"/>
        </w:rPr>
        <w:t xml:space="preserve">των </w:t>
      </w:r>
      <w:r w:rsidR="00727E39" w:rsidRPr="00691F05">
        <w:rPr>
          <w:rFonts w:cs="Tahoma"/>
          <w:spacing w:val="-2"/>
          <w:sz w:val="22"/>
          <w:szCs w:val="22"/>
          <w:lang w:val="el-GR" w:eastAsia="el-GR"/>
        </w:rPr>
        <w:t>περικοπών</w:t>
      </w:r>
      <w:r w:rsidR="00C864E8" w:rsidRPr="00691F05">
        <w:rPr>
          <w:rFonts w:cs="Tahoma"/>
          <w:spacing w:val="-2"/>
          <w:sz w:val="22"/>
          <w:szCs w:val="22"/>
          <w:lang w:val="el-GR" w:eastAsia="el-GR"/>
        </w:rPr>
        <w:t xml:space="preserve"> στα τέλη τερματισμού κινητής τηλεφωνίας, </w:t>
      </w:r>
      <w:r w:rsidR="00B95828" w:rsidRPr="00691F05">
        <w:rPr>
          <w:rFonts w:cs="Tahoma"/>
          <w:spacing w:val="-2"/>
          <w:sz w:val="22"/>
          <w:szCs w:val="22"/>
          <w:lang w:val="el-GR" w:eastAsia="el-GR"/>
        </w:rPr>
        <w:t>καθώς και</w:t>
      </w:r>
      <w:r w:rsidR="00F27DD1" w:rsidRPr="00691F05">
        <w:rPr>
          <w:rFonts w:cs="Tahoma"/>
          <w:spacing w:val="-2"/>
          <w:sz w:val="22"/>
          <w:szCs w:val="22"/>
          <w:lang w:val="el-GR" w:eastAsia="el-GR"/>
        </w:rPr>
        <w:t xml:space="preserve"> των προνομιακών προσφορών </w:t>
      </w:r>
      <w:r w:rsidR="0090744C" w:rsidRPr="00691F05">
        <w:rPr>
          <w:rFonts w:cs="Tahoma"/>
          <w:spacing w:val="-2"/>
          <w:sz w:val="22"/>
          <w:szCs w:val="22"/>
          <w:lang w:val="el-GR" w:eastAsia="el-GR"/>
        </w:rPr>
        <w:t>για</w:t>
      </w:r>
      <w:r w:rsidR="000F249F">
        <w:rPr>
          <w:rFonts w:cs="Tahoma"/>
          <w:spacing w:val="-2"/>
          <w:sz w:val="22"/>
          <w:szCs w:val="22"/>
          <w:lang w:val="el-GR" w:eastAsia="el-GR"/>
        </w:rPr>
        <w:t xml:space="preserve"> τη</w:t>
      </w:r>
      <w:r w:rsidR="0090744C" w:rsidRPr="00691F05">
        <w:rPr>
          <w:rFonts w:cs="Tahoma"/>
          <w:spacing w:val="-2"/>
          <w:sz w:val="22"/>
          <w:szCs w:val="22"/>
          <w:lang w:val="el-GR" w:eastAsia="el-GR"/>
        </w:rPr>
        <w:t xml:space="preserve"> </w:t>
      </w:r>
      <w:r w:rsidR="00B95828" w:rsidRPr="00691F05">
        <w:rPr>
          <w:rFonts w:cs="Tahoma"/>
          <w:spacing w:val="-2"/>
          <w:sz w:val="22"/>
          <w:szCs w:val="22"/>
          <w:lang w:val="el-GR" w:eastAsia="el-GR"/>
        </w:rPr>
        <w:t>διατήρηση</w:t>
      </w:r>
      <w:r w:rsidR="0090744C" w:rsidRPr="00691F05">
        <w:rPr>
          <w:rFonts w:cs="Tahoma"/>
          <w:spacing w:val="-2"/>
          <w:sz w:val="22"/>
          <w:szCs w:val="22"/>
          <w:lang w:val="el-GR" w:eastAsia="el-GR"/>
        </w:rPr>
        <w:t xml:space="preserve"> των πελατών</w:t>
      </w:r>
      <w:r w:rsidR="00F27DD1" w:rsidRPr="00691F05">
        <w:rPr>
          <w:rFonts w:cs="Tahoma"/>
          <w:spacing w:val="-2"/>
          <w:sz w:val="22"/>
          <w:szCs w:val="22"/>
          <w:lang w:val="el-GR" w:eastAsia="el-GR"/>
        </w:rPr>
        <w:t>.</w:t>
      </w:r>
    </w:p>
    <w:p w14:paraId="59BA2048" w14:textId="77777777" w:rsidR="0093080D" w:rsidRPr="00691F05" w:rsidRDefault="0093080D" w:rsidP="00691F05">
      <w:pPr>
        <w:pStyle w:val="Heading2"/>
        <w:rPr>
          <w:rFonts w:cs="Tahoma"/>
          <w:spacing w:val="-2"/>
          <w:sz w:val="22"/>
          <w:szCs w:val="22"/>
          <w:lang w:val="el-GR" w:eastAsia="el-GR"/>
        </w:rPr>
      </w:pPr>
    </w:p>
    <w:p w14:paraId="03BE0A00" w14:textId="336EA075" w:rsidR="00CE0315" w:rsidRPr="00691F05" w:rsidRDefault="003B4540" w:rsidP="00691F05">
      <w:pPr>
        <w:pStyle w:val="Heading2"/>
        <w:rPr>
          <w:rFonts w:cs="Tahoma"/>
          <w:spacing w:val="-2"/>
          <w:sz w:val="22"/>
          <w:szCs w:val="22"/>
          <w:lang w:val="el-GR" w:eastAsia="el-GR"/>
        </w:rPr>
      </w:pPr>
      <w:r w:rsidRPr="00691F05">
        <w:rPr>
          <w:rFonts w:cs="Tahoma"/>
          <w:spacing w:val="-2"/>
          <w:sz w:val="22"/>
          <w:szCs w:val="22"/>
          <w:lang w:val="el-GR" w:eastAsia="el-GR"/>
        </w:rPr>
        <w:t xml:space="preserve">Η συνολική πελατειακή βάση </w:t>
      </w:r>
      <w:r w:rsidR="00175269" w:rsidRPr="00691F05">
        <w:rPr>
          <w:rFonts w:cs="Tahoma"/>
          <w:spacing w:val="-2"/>
          <w:sz w:val="22"/>
          <w:szCs w:val="22"/>
          <w:lang w:val="el-GR" w:eastAsia="el-GR"/>
        </w:rPr>
        <w:t>σημείωσε σημαντική αύξηση</w:t>
      </w:r>
      <w:r w:rsidR="00631C13" w:rsidRPr="00691F05">
        <w:rPr>
          <w:rFonts w:cs="Tahoma"/>
          <w:spacing w:val="-2"/>
          <w:sz w:val="22"/>
          <w:szCs w:val="22"/>
          <w:lang w:val="el-GR" w:eastAsia="el-GR"/>
        </w:rPr>
        <w:t xml:space="preserve"> </w:t>
      </w:r>
      <w:r w:rsidR="00E335C5" w:rsidRPr="00691F05">
        <w:rPr>
          <w:rFonts w:cs="Tahoma"/>
          <w:spacing w:val="-2"/>
          <w:sz w:val="22"/>
          <w:szCs w:val="22"/>
          <w:lang w:val="el-GR" w:eastAsia="el-GR"/>
        </w:rPr>
        <w:t>σ</w:t>
      </w:r>
      <w:r w:rsidRPr="00691F05">
        <w:rPr>
          <w:rFonts w:cs="Tahoma"/>
          <w:spacing w:val="-2"/>
          <w:sz w:val="22"/>
          <w:szCs w:val="22"/>
          <w:lang w:val="el-GR" w:eastAsia="el-GR"/>
        </w:rPr>
        <w:t xml:space="preserve">το τρίμηνο, </w:t>
      </w:r>
      <w:r w:rsidR="000F249F">
        <w:rPr>
          <w:rFonts w:cs="Tahoma"/>
          <w:spacing w:val="-2"/>
          <w:sz w:val="22"/>
          <w:szCs w:val="22"/>
          <w:lang w:val="el-GR" w:eastAsia="el-GR"/>
        </w:rPr>
        <w:t xml:space="preserve">κατά </w:t>
      </w:r>
      <w:r w:rsidR="00691F05">
        <w:rPr>
          <w:rFonts w:cs="Tahoma"/>
          <w:spacing w:val="-2"/>
          <w:sz w:val="22"/>
          <w:szCs w:val="22"/>
          <w:lang w:val="el-GR" w:eastAsia="el-GR"/>
        </w:rPr>
        <w:t xml:space="preserve">6,2%, </w:t>
      </w:r>
      <w:r w:rsidR="00AD5FA8" w:rsidRPr="00691F05">
        <w:rPr>
          <w:rFonts w:cs="Tahoma"/>
          <w:spacing w:val="-2"/>
          <w:sz w:val="22"/>
          <w:szCs w:val="22"/>
          <w:lang w:val="el-GR" w:eastAsia="el-GR"/>
        </w:rPr>
        <w:t>αντανακλώντας τις συνεχείς αυξήσεις από έτος σε έτος</w:t>
      </w:r>
      <w:r w:rsidR="00964278" w:rsidRPr="00691F05">
        <w:rPr>
          <w:rFonts w:cs="Tahoma"/>
          <w:spacing w:val="-2"/>
          <w:sz w:val="22"/>
          <w:szCs w:val="22"/>
          <w:lang w:val="el-GR" w:eastAsia="el-GR"/>
        </w:rPr>
        <w:t xml:space="preserve"> </w:t>
      </w:r>
      <w:r w:rsidR="00631C13" w:rsidRPr="00691F05">
        <w:rPr>
          <w:rFonts w:cs="Tahoma"/>
          <w:spacing w:val="-2"/>
          <w:sz w:val="22"/>
          <w:szCs w:val="22"/>
          <w:lang w:val="el-GR" w:eastAsia="el-GR"/>
        </w:rPr>
        <w:t>στους συνδρομητές συμβολα</w:t>
      </w:r>
      <w:r w:rsidR="00EB0D2D" w:rsidRPr="00691F05">
        <w:rPr>
          <w:rFonts w:cs="Tahoma"/>
          <w:spacing w:val="-2"/>
          <w:sz w:val="22"/>
          <w:szCs w:val="22"/>
          <w:lang w:val="el-GR" w:eastAsia="el-GR"/>
        </w:rPr>
        <w:t>ίου</w:t>
      </w:r>
      <w:r w:rsidR="00E81B19" w:rsidRPr="00691F05">
        <w:rPr>
          <w:rFonts w:cs="Tahoma"/>
          <w:spacing w:val="-2"/>
          <w:sz w:val="22"/>
          <w:szCs w:val="22"/>
          <w:lang w:val="el-GR" w:eastAsia="el-GR"/>
        </w:rPr>
        <w:t xml:space="preserve"> </w:t>
      </w:r>
      <w:r w:rsidR="00EB0D2D" w:rsidRPr="00691F05">
        <w:rPr>
          <w:rFonts w:cs="Tahoma"/>
          <w:spacing w:val="-2"/>
          <w:sz w:val="22"/>
          <w:szCs w:val="22"/>
          <w:lang w:val="el-GR" w:eastAsia="el-GR"/>
        </w:rPr>
        <w:t xml:space="preserve">και </w:t>
      </w:r>
      <w:r w:rsidR="00691F05">
        <w:rPr>
          <w:rFonts w:cs="Tahoma"/>
          <w:spacing w:val="-2"/>
          <w:sz w:val="22"/>
          <w:szCs w:val="22"/>
          <w:lang w:val="el-GR" w:eastAsia="el-GR"/>
        </w:rPr>
        <w:t>τη</w:t>
      </w:r>
      <w:r w:rsidR="00691F05" w:rsidRPr="00691F05">
        <w:rPr>
          <w:rFonts w:cs="Tahoma"/>
          <w:spacing w:val="-2"/>
          <w:sz w:val="22"/>
          <w:szCs w:val="22"/>
          <w:lang w:val="el-GR" w:eastAsia="el-GR"/>
        </w:rPr>
        <w:t xml:space="preserve"> </w:t>
      </w:r>
      <w:r w:rsidR="00EB0D2D" w:rsidRPr="00691F05">
        <w:rPr>
          <w:rFonts w:cs="Tahoma"/>
          <w:spacing w:val="-2"/>
          <w:sz w:val="22"/>
          <w:szCs w:val="22"/>
          <w:lang w:val="el-GR" w:eastAsia="el-GR"/>
        </w:rPr>
        <w:t>σημαντική αύξηση στην καρτοκινητή</w:t>
      </w:r>
      <w:r w:rsidR="00E81B19" w:rsidRPr="00691F05">
        <w:rPr>
          <w:rFonts w:cs="Tahoma"/>
          <w:spacing w:val="-2"/>
          <w:sz w:val="22"/>
          <w:szCs w:val="22"/>
          <w:lang w:val="el-GR" w:eastAsia="el-GR"/>
        </w:rPr>
        <w:t xml:space="preserve"> λόγω προωθητικών ενεργειών.</w:t>
      </w:r>
    </w:p>
    <w:p w14:paraId="5741C0A6" w14:textId="77777777" w:rsidR="00DA1EFA" w:rsidRPr="00691F05" w:rsidRDefault="00DA1EFA" w:rsidP="00691F05">
      <w:pPr>
        <w:pStyle w:val="Heading2"/>
        <w:rPr>
          <w:rFonts w:cs="Tahoma"/>
          <w:spacing w:val="-2"/>
          <w:sz w:val="22"/>
          <w:szCs w:val="22"/>
          <w:lang w:val="el-GR" w:eastAsia="el-GR"/>
        </w:rPr>
      </w:pPr>
    </w:p>
    <w:p w14:paraId="31EA7688" w14:textId="4B214ADC" w:rsidR="00AE7E27" w:rsidRPr="00691F05" w:rsidRDefault="00EB0D2D" w:rsidP="00691F05">
      <w:pPr>
        <w:pStyle w:val="Heading2"/>
        <w:rPr>
          <w:rFonts w:cs="Tahoma"/>
          <w:spacing w:val="-2"/>
          <w:sz w:val="22"/>
          <w:szCs w:val="22"/>
          <w:lang w:val="el-GR" w:eastAsia="el-GR"/>
        </w:rPr>
      </w:pPr>
      <w:r w:rsidRPr="00691F05">
        <w:rPr>
          <w:rFonts w:cs="Tahoma"/>
          <w:spacing w:val="-2"/>
          <w:sz w:val="22"/>
          <w:szCs w:val="22"/>
          <w:lang w:val="el-GR" w:eastAsia="el-GR"/>
        </w:rPr>
        <w:t xml:space="preserve">Τα λοιπά έσοδα αυξήθηκαν κατά </w:t>
      </w:r>
      <w:r w:rsidR="00CE0315" w:rsidRPr="00691F05">
        <w:rPr>
          <w:rFonts w:cs="Tahoma"/>
          <w:spacing w:val="-2"/>
          <w:sz w:val="22"/>
          <w:szCs w:val="22"/>
          <w:lang w:val="el-GR" w:eastAsia="el-GR"/>
        </w:rPr>
        <w:t>3</w:t>
      </w:r>
      <w:r w:rsidR="00DA7548" w:rsidRPr="00691F05">
        <w:rPr>
          <w:rFonts w:cs="Tahoma"/>
          <w:spacing w:val="-2"/>
          <w:sz w:val="22"/>
          <w:szCs w:val="22"/>
          <w:lang w:val="el-GR" w:eastAsia="el-GR"/>
        </w:rPr>
        <w:t>,</w:t>
      </w:r>
      <w:r w:rsidR="00292BBF" w:rsidRPr="00691F05">
        <w:rPr>
          <w:rFonts w:cs="Tahoma"/>
          <w:spacing w:val="-2"/>
          <w:sz w:val="22"/>
          <w:szCs w:val="22"/>
          <w:lang w:val="el-GR" w:eastAsia="el-GR"/>
        </w:rPr>
        <w:t>6</w:t>
      </w:r>
      <w:r w:rsidR="00AE7E27" w:rsidRPr="00691F05">
        <w:rPr>
          <w:rFonts w:cs="Tahoma"/>
          <w:spacing w:val="-2"/>
          <w:sz w:val="22"/>
          <w:szCs w:val="22"/>
          <w:lang w:val="el-GR" w:eastAsia="el-GR"/>
        </w:rPr>
        <w:t>%</w:t>
      </w:r>
      <w:r w:rsidR="000418F7" w:rsidRPr="00691F05">
        <w:rPr>
          <w:rFonts w:cs="Tahoma"/>
          <w:spacing w:val="-2"/>
          <w:sz w:val="22"/>
          <w:szCs w:val="22"/>
          <w:lang w:val="el-GR" w:eastAsia="el-GR"/>
        </w:rPr>
        <w:t>,</w:t>
      </w:r>
      <w:r w:rsidR="00AE7E27" w:rsidRPr="00691F05">
        <w:rPr>
          <w:rFonts w:cs="Tahoma"/>
          <w:spacing w:val="-2"/>
          <w:sz w:val="22"/>
          <w:szCs w:val="22"/>
          <w:lang w:val="el-GR" w:eastAsia="el-GR"/>
        </w:rPr>
        <w:t xml:space="preserve"> </w:t>
      </w:r>
      <w:r w:rsidR="00E81B19" w:rsidRPr="00691F05">
        <w:rPr>
          <w:rFonts w:cs="Tahoma"/>
          <w:spacing w:val="-2"/>
          <w:sz w:val="22"/>
          <w:szCs w:val="22"/>
          <w:lang w:val="el-GR" w:eastAsia="el-GR"/>
        </w:rPr>
        <w:t>καθώς η αύξηση από</w:t>
      </w:r>
      <w:r w:rsidR="00F10FB8" w:rsidRPr="00691F05">
        <w:rPr>
          <w:rFonts w:cs="Tahoma"/>
          <w:spacing w:val="-2"/>
          <w:sz w:val="22"/>
          <w:szCs w:val="22"/>
          <w:lang w:val="el-GR" w:eastAsia="el-GR"/>
        </w:rPr>
        <w:t xml:space="preserve"> τις πωλήσεις συσκευών αντιστάθμισε τον αντίκτυπο του έκτακτου ICT έργου που καταγράφηκε το αντίστοιχο τρίμηνο του 2021.</w:t>
      </w:r>
    </w:p>
    <w:p w14:paraId="3ED6C7B7" w14:textId="77777777" w:rsidR="00F10FB8" w:rsidRPr="00691F05" w:rsidRDefault="00F10FB8" w:rsidP="00691F05">
      <w:pPr>
        <w:pStyle w:val="Heading2"/>
        <w:rPr>
          <w:rFonts w:cs="Tahoma"/>
          <w:spacing w:val="-2"/>
          <w:sz w:val="22"/>
          <w:szCs w:val="22"/>
          <w:lang w:val="el-GR" w:eastAsia="el-GR"/>
        </w:rPr>
      </w:pPr>
    </w:p>
    <w:p w14:paraId="63DC6385" w14:textId="33DEBB35" w:rsidR="00B478F3" w:rsidRPr="00691F05" w:rsidRDefault="00DA03F9" w:rsidP="00691F05">
      <w:pPr>
        <w:pStyle w:val="Heading2"/>
        <w:rPr>
          <w:rFonts w:cs="Tahoma"/>
          <w:spacing w:val="-2"/>
          <w:sz w:val="22"/>
          <w:szCs w:val="22"/>
          <w:lang w:val="el-GR" w:eastAsia="el-GR"/>
        </w:rPr>
      </w:pPr>
      <w:r w:rsidRPr="0041748E">
        <w:rPr>
          <w:rFonts w:cs="Tahoma"/>
          <w:spacing w:val="-2"/>
          <w:sz w:val="22"/>
          <w:szCs w:val="22"/>
          <w:lang w:val="el-GR" w:eastAsia="el-GR"/>
        </w:rPr>
        <w:t>Το Προσαρμοσμ</w:t>
      </w:r>
      <w:r w:rsidR="007A05D0" w:rsidRPr="0041748E">
        <w:rPr>
          <w:rFonts w:cs="Tahoma"/>
          <w:spacing w:val="-2"/>
          <w:sz w:val="22"/>
          <w:szCs w:val="22"/>
          <w:lang w:val="el-GR" w:eastAsia="el-GR"/>
        </w:rPr>
        <w:t>ένο EBITDA (AL) ανήλθε στα €</w:t>
      </w:r>
      <w:r w:rsidR="00292BBF" w:rsidRPr="0041748E">
        <w:rPr>
          <w:rFonts w:cs="Tahoma"/>
          <w:spacing w:val="-2"/>
          <w:sz w:val="22"/>
          <w:szCs w:val="22"/>
          <w:lang w:val="el-GR" w:eastAsia="el-GR"/>
        </w:rPr>
        <w:t>12</w:t>
      </w:r>
      <w:r w:rsidR="00F54088" w:rsidRPr="0041748E">
        <w:rPr>
          <w:rFonts w:cs="Tahoma"/>
          <w:spacing w:val="-2"/>
          <w:sz w:val="22"/>
          <w:szCs w:val="22"/>
          <w:lang w:val="el-GR" w:eastAsia="el-GR"/>
        </w:rPr>
        <w:t>,</w:t>
      </w:r>
      <w:r w:rsidR="00292BBF" w:rsidRPr="0041748E">
        <w:rPr>
          <w:rFonts w:cs="Tahoma"/>
          <w:spacing w:val="-2"/>
          <w:sz w:val="22"/>
          <w:szCs w:val="22"/>
          <w:lang w:val="el-GR" w:eastAsia="el-GR"/>
        </w:rPr>
        <w:t>6</w:t>
      </w:r>
      <w:r w:rsidR="00D65547" w:rsidRPr="0041748E">
        <w:rPr>
          <w:rFonts w:cs="Tahoma"/>
          <w:spacing w:val="-2"/>
          <w:sz w:val="22"/>
          <w:szCs w:val="22"/>
          <w:lang w:val="el-GR" w:eastAsia="el-GR"/>
        </w:rPr>
        <w:t xml:space="preserve"> εκατ. το τρίμηνο, </w:t>
      </w:r>
      <w:r w:rsidR="00F10FB8" w:rsidRPr="0041748E">
        <w:rPr>
          <w:rFonts w:cs="Tahoma"/>
          <w:spacing w:val="-2"/>
          <w:sz w:val="22"/>
          <w:szCs w:val="22"/>
          <w:lang w:val="el-GR" w:eastAsia="el-GR"/>
        </w:rPr>
        <w:t xml:space="preserve"> λόγω</w:t>
      </w:r>
      <w:r w:rsidR="006A7489" w:rsidRPr="0041748E">
        <w:rPr>
          <w:rFonts w:cs="Tahoma"/>
          <w:spacing w:val="-2"/>
          <w:sz w:val="22"/>
          <w:szCs w:val="22"/>
          <w:lang w:val="el-GR" w:eastAsia="el-GR"/>
        </w:rPr>
        <w:t xml:space="preserve"> </w:t>
      </w:r>
      <w:r w:rsidR="00640C06">
        <w:rPr>
          <w:rFonts w:cs="Tahoma"/>
          <w:spacing w:val="-2"/>
          <w:sz w:val="22"/>
          <w:szCs w:val="22"/>
          <w:lang w:val="el-GR" w:eastAsia="el-GR"/>
        </w:rPr>
        <w:t>εξοικονομήσεων</w:t>
      </w:r>
      <w:r w:rsidR="006A7489" w:rsidRPr="0041748E">
        <w:rPr>
          <w:rFonts w:cs="Tahoma"/>
          <w:spacing w:val="-2"/>
          <w:sz w:val="22"/>
          <w:szCs w:val="22"/>
          <w:lang w:val="el-GR" w:eastAsia="el-GR"/>
        </w:rPr>
        <w:t xml:space="preserve"> στα λειτουργικά έξοδα</w:t>
      </w:r>
      <w:r w:rsidR="000F249F">
        <w:rPr>
          <w:rFonts w:cs="Tahoma"/>
          <w:spacing w:val="-2"/>
          <w:sz w:val="22"/>
          <w:szCs w:val="22"/>
          <w:lang w:val="el-GR" w:eastAsia="el-GR"/>
        </w:rPr>
        <w:t>,</w:t>
      </w:r>
      <w:r w:rsidR="006A7489" w:rsidRPr="0041748E">
        <w:rPr>
          <w:rFonts w:cs="Tahoma"/>
          <w:spacing w:val="-2"/>
          <w:sz w:val="22"/>
          <w:szCs w:val="22"/>
          <w:lang w:val="el-GR" w:eastAsia="el-GR"/>
        </w:rPr>
        <w:t xml:space="preserve"> καθώς η εταιρεία </w:t>
      </w:r>
      <w:r w:rsidR="00292BBF" w:rsidRPr="0041748E">
        <w:rPr>
          <w:rFonts w:cs="Tahoma"/>
          <w:spacing w:val="-2"/>
          <w:sz w:val="22"/>
          <w:szCs w:val="22"/>
          <w:lang w:val="el-GR" w:eastAsia="el-GR"/>
        </w:rPr>
        <w:t>εστιάζει</w:t>
      </w:r>
      <w:r w:rsidR="006A7489" w:rsidRPr="0041748E">
        <w:rPr>
          <w:rFonts w:cs="Tahoma"/>
          <w:spacing w:val="-2"/>
          <w:sz w:val="22"/>
          <w:szCs w:val="22"/>
          <w:lang w:val="el-GR" w:eastAsia="el-GR"/>
        </w:rPr>
        <w:t xml:space="preserve"> στον περιορισμό του κόστους</w:t>
      </w:r>
      <w:r w:rsidR="0077116B">
        <w:rPr>
          <w:rFonts w:cs="Tahoma"/>
          <w:spacing w:val="-2"/>
          <w:sz w:val="22"/>
          <w:szCs w:val="22"/>
          <w:lang w:val="el-GR" w:eastAsia="el-GR"/>
        </w:rPr>
        <w:t xml:space="preserve"> και σε</w:t>
      </w:r>
      <w:r w:rsidR="0041748E" w:rsidRPr="00691F05" w:rsidDel="0077116B">
        <w:rPr>
          <w:rFonts w:cs="Tahoma"/>
          <w:spacing w:val="-2"/>
          <w:sz w:val="22"/>
          <w:szCs w:val="22"/>
          <w:lang w:val="el-GR" w:eastAsia="el-GR"/>
        </w:rPr>
        <w:t xml:space="preserve"> </w:t>
      </w:r>
      <w:r w:rsidR="0041748E" w:rsidRPr="00691F05">
        <w:rPr>
          <w:rFonts w:cs="Tahoma"/>
          <w:spacing w:val="-2"/>
          <w:sz w:val="22"/>
          <w:szCs w:val="22"/>
          <w:lang w:val="el-GR" w:eastAsia="el-GR"/>
        </w:rPr>
        <w:t>ορισμέν</w:t>
      </w:r>
      <w:r w:rsidR="0078793F" w:rsidRPr="00691F05">
        <w:rPr>
          <w:rFonts w:cs="Tahoma"/>
          <w:spacing w:val="-2"/>
          <w:sz w:val="22"/>
          <w:szCs w:val="22"/>
          <w:lang w:val="el-GR" w:eastAsia="el-GR"/>
        </w:rPr>
        <w:t>ους αντιλογισμούς</w:t>
      </w:r>
      <w:r w:rsidR="0041748E" w:rsidRPr="00691F05">
        <w:rPr>
          <w:rFonts w:cs="Tahoma"/>
          <w:spacing w:val="-2"/>
          <w:sz w:val="22"/>
          <w:szCs w:val="22"/>
          <w:lang w:val="el-GR" w:eastAsia="el-GR"/>
        </w:rPr>
        <w:t xml:space="preserve"> μη επαναλαμβανόμεν</w:t>
      </w:r>
      <w:r w:rsidR="0078793F" w:rsidRPr="00691F05">
        <w:rPr>
          <w:rFonts w:cs="Tahoma"/>
          <w:spacing w:val="-2"/>
          <w:sz w:val="22"/>
          <w:szCs w:val="22"/>
          <w:lang w:val="el-GR" w:eastAsia="el-GR"/>
        </w:rPr>
        <w:t>ων</w:t>
      </w:r>
      <w:r w:rsidR="0041748E" w:rsidRPr="00691F05">
        <w:rPr>
          <w:rFonts w:cs="Tahoma"/>
          <w:spacing w:val="-2"/>
          <w:sz w:val="22"/>
          <w:szCs w:val="22"/>
          <w:lang w:val="el-GR" w:eastAsia="el-GR"/>
        </w:rPr>
        <w:t xml:space="preserve"> προβλέψεων</w:t>
      </w:r>
      <w:r w:rsidR="0077116B">
        <w:rPr>
          <w:rFonts w:cs="Tahoma"/>
          <w:spacing w:val="-2"/>
          <w:sz w:val="22"/>
          <w:szCs w:val="22"/>
          <w:lang w:val="el-GR" w:eastAsia="el-GR"/>
        </w:rPr>
        <w:t xml:space="preserve"> που καταγράφηκαν το τρίμηνο</w:t>
      </w:r>
      <w:r w:rsidR="0041748E" w:rsidRPr="00691F05">
        <w:rPr>
          <w:rFonts w:cs="Tahoma"/>
          <w:spacing w:val="-2"/>
          <w:sz w:val="22"/>
          <w:szCs w:val="22"/>
          <w:lang w:val="el-GR" w:eastAsia="el-GR"/>
        </w:rPr>
        <w:t xml:space="preserve">. </w:t>
      </w:r>
      <w:r w:rsidR="00A8181C" w:rsidRPr="00640C06">
        <w:rPr>
          <w:rFonts w:cs="Tahoma"/>
          <w:spacing w:val="-2"/>
          <w:sz w:val="22"/>
          <w:szCs w:val="22"/>
          <w:lang w:val="el-GR" w:eastAsia="el-GR"/>
        </w:rPr>
        <w:t xml:space="preserve">Η εταιρεία συνεχίζει </w:t>
      </w:r>
      <w:r w:rsidR="00955E11">
        <w:rPr>
          <w:rFonts w:cs="Tahoma"/>
          <w:spacing w:val="-2"/>
          <w:sz w:val="22"/>
          <w:szCs w:val="22"/>
          <w:lang w:val="el-GR" w:eastAsia="el-GR"/>
        </w:rPr>
        <w:t xml:space="preserve">να λειτουργεί </w:t>
      </w:r>
      <w:r w:rsidR="00955E11" w:rsidRPr="00691F05">
        <w:rPr>
          <w:rFonts w:cs="Tahoma"/>
          <w:spacing w:val="-2"/>
          <w:sz w:val="22"/>
          <w:szCs w:val="22"/>
          <w:lang w:val="el-GR" w:eastAsia="el-GR"/>
        </w:rPr>
        <w:t>ως αμιγώς εταιρεία κινητής</w:t>
      </w:r>
      <w:r w:rsidR="00955E11">
        <w:rPr>
          <w:rFonts w:cs="Tahoma"/>
          <w:spacing w:val="-2"/>
          <w:sz w:val="22"/>
          <w:szCs w:val="22"/>
          <w:lang w:val="el-GR" w:eastAsia="el-GR"/>
        </w:rPr>
        <w:t xml:space="preserve">, </w:t>
      </w:r>
      <w:r w:rsidR="00BB7A77">
        <w:rPr>
          <w:rFonts w:cs="Tahoma"/>
          <w:spacing w:val="-2"/>
          <w:sz w:val="22"/>
          <w:szCs w:val="22"/>
          <w:lang w:val="el-GR" w:eastAsia="el-GR"/>
        </w:rPr>
        <w:t>προσαρμόζ</w:t>
      </w:r>
      <w:r w:rsidR="00955E11">
        <w:rPr>
          <w:rFonts w:cs="Tahoma"/>
          <w:spacing w:val="-2"/>
          <w:sz w:val="22"/>
          <w:szCs w:val="22"/>
          <w:lang w:val="el-GR" w:eastAsia="el-GR"/>
        </w:rPr>
        <w:t>οντας</w:t>
      </w:r>
      <w:r w:rsidR="00BB7A77">
        <w:rPr>
          <w:rFonts w:cs="Tahoma"/>
          <w:spacing w:val="-2"/>
          <w:sz w:val="22"/>
          <w:szCs w:val="22"/>
          <w:lang w:val="el-GR" w:eastAsia="el-GR"/>
        </w:rPr>
        <w:t xml:space="preserve"> </w:t>
      </w:r>
      <w:r w:rsidR="00955E11">
        <w:rPr>
          <w:rFonts w:cs="Tahoma"/>
          <w:spacing w:val="-2"/>
          <w:sz w:val="22"/>
          <w:szCs w:val="22"/>
          <w:lang w:val="el-GR" w:eastAsia="el-GR"/>
        </w:rPr>
        <w:t xml:space="preserve">ανάλογα </w:t>
      </w:r>
      <w:r w:rsidR="00BB7A77">
        <w:rPr>
          <w:rFonts w:cs="Tahoma"/>
          <w:spacing w:val="-2"/>
          <w:sz w:val="22"/>
          <w:szCs w:val="22"/>
          <w:lang w:val="el-GR" w:eastAsia="el-GR"/>
        </w:rPr>
        <w:t>τις λειτουργίες</w:t>
      </w:r>
      <w:r w:rsidR="00A8181C" w:rsidRPr="00640C06">
        <w:rPr>
          <w:rFonts w:cs="Tahoma"/>
          <w:spacing w:val="-2"/>
          <w:sz w:val="22"/>
          <w:szCs w:val="22"/>
          <w:lang w:val="el-GR" w:eastAsia="el-GR"/>
        </w:rPr>
        <w:t xml:space="preserve"> και </w:t>
      </w:r>
      <w:r w:rsidR="00BB7A77">
        <w:rPr>
          <w:rFonts w:cs="Tahoma"/>
          <w:spacing w:val="-2"/>
          <w:sz w:val="22"/>
          <w:szCs w:val="22"/>
          <w:lang w:val="el-GR" w:eastAsia="el-GR"/>
        </w:rPr>
        <w:t>τα έξοδ</w:t>
      </w:r>
      <w:r w:rsidR="005E0B9B">
        <w:rPr>
          <w:rFonts w:cs="Tahoma"/>
          <w:spacing w:val="-2"/>
          <w:sz w:val="22"/>
          <w:szCs w:val="22"/>
          <w:lang w:val="el-GR" w:eastAsia="el-GR"/>
        </w:rPr>
        <w:t>ά</w:t>
      </w:r>
      <w:r w:rsidR="00BB7A77">
        <w:rPr>
          <w:rFonts w:cs="Tahoma"/>
          <w:spacing w:val="-2"/>
          <w:sz w:val="22"/>
          <w:szCs w:val="22"/>
          <w:lang w:val="el-GR" w:eastAsia="el-GR"/>
        </w:rPr>
        <w:t xml:space="preserve"> </w:t>
      </w:r>
      <w:r w:rsidR="00955E11">
        <w:rPr>
          <w:rFonts w:cs="Tahoma"/>
          <w:spacing w:val="-2"/>
          <w:sz w:val="22"/>
          <w:szCs w:val="22"/>
          <w:lang w:val="el-GR" w:eastAsia="el-GR"/>
        </w:rPr>
        <w:t xml:space="preserve">της. </w:t>
      </w:r>
      <w:r w:rsidR="00A8181C" w:rsidRPr="00640C06">
        <w:rPr>
          <w:rFonts w:cs="Tahoma"/>
          <w:spacing w:val="-2"/>
          <w:sz w:val="22"/>
          <w:szCs w:val="22"/>
          <w:lang w:val="el-GR" w:eastAsia="el-GR"/>
        </w:rPr>
        <w:t xml:space="preserve"> </w:t>
      </w:r>
    </w:p>
    <w:p w14:paraId="4EA6C4CB" w14:textId="77777777" w:rsidR="00B478F3" w:rsidRPr="00640C06" w:rsidRDefault="00B478F3" w:rsidP="00640C06">
      <w:pPr>
        <w:pStyle w:val="Heading2"/>
        <w:rPr>
          <w:rFonts w:cs="Tahoma"/>
          <w:spacing w:val="-2"/>
          <w:sz w:val="22"/>
          <w:szCs w:val="22"/>
          <w:lang w:val="el-GR" w:eastAsia="el-GR"/>
        </w:rPr>
      </w:pPr>
    </w:p>
    <w:p w14:paraId="36F5B64B" w14:textId="75C0F027" w:rsidR="008E0300" w:rsidRPr="00A8181C" w:rsidRDefault="000734A5" w:rsidP="00FC7CB9">
      <w:pPr>
        <w:jc w:val="both"/>
        <w:rPr>
          <w:rFonts w:ascii="Tahoma" w:hAnsi="Tahoma" w:cs="Tahoma"/>
          <w:color w:val="FF0000"/>
          <w:sz w:val="22"/>
          <w:szCs w:val="22"/>
          <w:lang w:val="el-GR"/>
        </w:rPr>
      </w:pPr>
      <w:r w:rsidRPr="002E6858">
        <w:rPr>
          <w:rFonts w:cs="Tahoma"/>
          <w:b/>
          <w:smallCaps/>
          <w:noProof/>
          <w:color w:val="FF0000"/>
          <w:szCs w:val="22"/>
          <w:lang w:val="el-GR" w:eastAsia="el-GR"/>
        </w:rPr>
        <mc:AlternateContent>
          <mc:Choice Requires="wpg">
            <w:drawing>
              <wp:anchor distT="0" distB="0" distL="114300" distR="114300" simplePos="0" relativeHeight="251658245" behindDoc="0" locked="0" layoutInCell="1" allowOverlap="1" wp14:anchorId="0F5967C3" wp14:editId="22A7E533">
                <wp:simplePos x="0" y="0"/>
                <wp:positionH relativeFrom="margin">
                  <wp:align>right</wp:align>
                </wp:positionH>
                <wp:positionV relativeFrom="paragraph">
                  <wp:posOffset>33067</wp:posOffset>
                </wp:positionV>
                <wp:extent cx="6687403" cy="255270"/>
                <wp:effectExtent l="0" t="0" r="0" b="0"/>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403" cy="255270"/>
                          <a:chOff x="702" y="1955"/>
                          <a:chExt cx="10666" cy="402"/>
                        </a:xfrm>
                      </wpg:grpSpPr>
                      <wps:wsp>
                        <wps:cNvPr id="27" name="Rectangle 26"/>
                        <wps:cNvSpPr>
                          <a:spLocks noChangeArrowheads="1"/>
                        </wps:cNvSpPr>
                        <wps:spPr bwMode="auto">
                          <a:xfrm>
                            <a:off x="702" y="19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4703" y="1972"/>
                            <a:ext cx="296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FE22" w14:textId="77777777" w:rsidR="005A1812" w:rsidRPr="00D05ACA" w:rsidRDefault="005A1812"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r w:rsidRPr="00D05ACA">
                                <w:rPr>
                                  <w:rFonts w:ascii="Tahoma" w:hAnsi="Tahoma" w:cs="Tahoma"/>
                                  <w:b/>
                                  <w:color w:val="FFFFFF"/>
                                  <w:sz w:val="22"/>
                                  <w:szCs w:val="22"/>
                                  <w:lang w:val="el-GR"/>
                                </w:rPr>
                                <w:t>ΤΡΙΜΗΝΟΥ</w:t>
                              </w:r>
                            </w:p>
                            <w:p w14:paraId="7BF54467" w14:textId="77777777" w:rsidR="005A1812" w:rsidRPr="00D05ACA" w:rsidRDefault="005A1812"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B4E0C8C" w14:textId="77777777" w:rsidR="005A1812" w:rsidRPr="00A76045" w:rsidRDefault="005A1812" w:rsidP="00D05ACA">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967C3" id="Group 28" o:spid="_x0000_s1035" style="position:absolute;left:0;text-align:left;margin-left:475.35pt;margin-top:2.6pt;width:526.55pt;height:20.1pt;z-index:251658245;mso-position-horizontal:right;mso-position-horizontal-relative:margin" coordorigin="702,19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KygwMAAIwKAAAOAAAAZHJzL2Uyb0RvYy54bWzsVttu4zYQfS/QfyD4rlhSqCuiLBLLDgqk&#10;3cXu9gNoibqgEqmSdOS06L93SFpeOwG62120QIH6QSbF4XDmzJxD3bw5jAN6YlL1ghc4uPIxYrwS&#10;dc/bAv/8ceulGClNeU0HwVmBn5nCb26//+5mnnIWik4MNZMInHCVz1OBO62nfLVSVcdGqq7ExDgs&#10;NkKOVMNUtqta0hm8j8Mq9P14NQtZT1JUTCl4W7pFfGv9Nw2r9NumUUyjocAQm7ZPaZ8781zd3tC8&#10;lXTq+uoYBv2KKEbaczj05KqkmqK97F+5GvtKCiUafVWJcSWapq+YzQGyCfwX2TxIsZ9sLm0+t9MJ&#10;JoD2BU5f7bb66emdRH1d4DDGiNMRamSPRWFqwJmnNgebBzl9mN5JlyEMH0X1i4Ll1ct1M2+dMdrN&#10;P4oa/NG9FhacQyNH4wLSRgdbg+dTDdhBowpexnGaEP8aowrWwigKk2ORqg4qabYlfogRLAZZFLn6&#10;Vd3muDvw4xjyMHsJmJkIae6OtaEeQzN5Qb+pT5Cqb4P0Q0cnZiulDFwLpMkC6XtoRMrbgSGA2cJq&#10;7RZMlQMUcbHuwIzdSSnmjtEawgpsFiZecOw2mImCcnwW4ddQLTD/BVA0n6TSD0yMyAwKLCF4Wz/6&#10;9Ki0w3QxMeVUYujrbT8MdiLb3XqQ6IkC46Io3ZS2SFCGC7OBG2MuzDbn0b2B+OAMs2YitQz6PQtC&#10;4t+HmbeF3vDIlkRelvip5wfZfRb7JCPl9g8TYEDyrq9rxh97zhY2B+TLSnvUFcdDy2c0FziLwsjm&#10;fhG9Ok/St79jr12Yjb0GcRv6scDpyYjmprAbXkPaNNe0H9x4dRm+7VzAYPm3qEAPu8q7Bt6J+hm6&#10;QAooEogbyDAMOiF/w2gGSSuw+nVPJcNo+IFDJ2UBIUYD7YRESQgTeb6yO1+hvAJXBdYYueFaO93c&#10;T7JvOzgpsMBwcQf8bnrbGCY+F5XVBsuxf4tscNM4/fpoWudeHFCYvOAa0gd4v0T+T7GOJEa/rEIl&#10;VoNcMxt1C7OYOHm6ThdeLKq4UOoLWXfiDs3/Fpn8bJNuUuKRMN54xC9L7267Jl68DZKovC7X6zK4&#10;JJOh6LeTyTT7BTkuOLS1v9ccOiOFExjQEUuK//XB3Gyf0Qd92B3s3X698OC/ohj2soZPHqt+x88z&#10;8011PrcK8+kj8vZPAAAA//8DAFBLAwQUAAYACAAAACEAugmvtd0AAAAGAQAADwAAAGRycy9kb3du&#10;cmV2LnhtbEyPQUvDQBSE74L/YXmCN7tJ24jEvJRS1FMRbAXx9pq8JqHZtyG7TdJ/7/Zkj8MMM99k&#10;q8m0auDeNVYQ4lkEiqWwZSMVwvf+/ekFlPMkJbVWGOHCDlb5/V1GaWlH+eJh5ysVSsSlhFB736Va&#10;u6JmQ25mO5bgHW1vyAfZV7rsaQzlptXzKHrWhhoJCzV1vKm5OO3OBuFjpHG9iN+G7em4ufzuk8+f&#10;bcyIjw/T+hWU58n/h+GKH9AhD0wHe5bSqRYhHPEIyRzU1YySRQzqgLBMlqDzTN/i538AAAD//wMA&#10;UEsBAi0AFAAGAAgAAAAhALaDOJL+AAAA4QEAABMAAAAAAAAAAAAAAAAAAAAAAFtDb250ZW50X1R5&#10;cGVzXS54bWxQSwECLQAUAAYACAAAACEAOP0h/9YAAACUAQAACwAAAAAAAAAAAAAAAAAvAQAAX3Jl&#10;bHMvLnJlbHNQSwECLQAUAAYACAAAACEAjb9CsoMDAACMCgAADgAAAAAAAAAAAAAAAAAuAgAAZHJz&#10;L2Uyb0RvYy54bWxQSwECLQAUAAYACAAAACEAugmvtd0AAAAGAQAADwAAAAAAAAAAAAAAAADdBQAA&#10;ZHJzL2Rvd25yZXYueG1sUEsFBgAAAAAEAAQA8wAAAOcGAAAAAA==&#10;">
                <v:rect id="Rectangle 26" o:spid="_x0000_s1036" style="position:absolute;left:702;top:1955;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IEsUA&#10;AADbAAAADwAAAGRycy9kb3ducmV2LnhtbESPQUsDMRSE74L/ITzBm81a1LZr0yItokhL2614fiSv&#10;u4ublyVJ2/TfG0HwOMzMN8x0nmwnTuRD61jB/aAAQaydablW8Ll/vRuDCBHZYOeYFFwowHx2fTXF&#10;0rgz7+hUxVpkCIcSFTQx9qWUQTdkMQxcT5y9g/MWY5a+lsbjOcNtJ4dF8SQttpwXGuxp0ZD+ro5W&#10;wfFhKfXXulsdtpOU/MfbRW8eK6Vub9LLM4hIKf6H/9rvRsFwBL9f8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QgSxQAAANsAAAAPAAAAAAAAAAAAAAAAAJgCAABkcnMv&#10;ZG93bnJldi54bWxQSwUGAAAAAAQABAD1AAAAigMAAAAA&#10;" fillcolor="#558ed5" stroked="f"/>
                <v:shape id="Text Box 27" o:spid="_x0000_s1037" type="#_x0000_t202" style="position:absolute;left:4703;top:1972;width:296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2EFFE22" w14:textId="77777777" w:rsidR="005A1812" w:rsidRPr="00D05ACA" w:rsidRDefault="005A1812"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r w:rsidRPr="00D05ACA">
                          <w:rPr>
                            <w:rFonts w:ascii="Tahoma" w:hAnsi="Tahoma" w:cs="Tahoma"/>
                            <w:b/>
                            <w:color w:val="FFFFFF"/>
                            <w:sz w:val="22"/>
                            <w:szCs w:val="22"/>
                            <w:lang w:val="el-GR"/>
                          </w:rPr>
                          <w:t>ΤΡΙΜΗΝΟΥ</w:t>
                        </w:r>
                      </w:p>
                      <w:p w14:paraId="7BF54467" w14:textId="77777777" w:rsidR="005A1812" w:rsidRPr="00D05ACA" w:rsidRDefault="005A1812"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B4E0C8C" w14:textId="77777777" w:rsidR="005A1812" w:rsidRPr="00A76045" w:rsidRDefault="005A1812" w:rsidP="00D05ACA">
                        <w:pPr>
                          <w:rPr>
                            <w:rFonts w:ascii="Tahoma" w:hAnsi="Tahoma" w:cs="Tahoma"/>
                            <w:b/>
                            <w:color w:val="FFFFFF"/>
                            <w:sz w:val="22"/>
                            <w:szCs w:val="22"/>
                            <w:lang w:val="el-GR"/>
                          </w:rPr>
                        </w:pPr>
                      </w:p>
                    </w:txbxContent>
                  </v:textbox>
                </v:shape>
                <w10:wrap anchorx="margin"/>
              </v:group>
            </w:pict>
          </mc:Fallback>
        </mc:AlternateContent>
      </w:r>
    </w:p>
    <w:p w14:paraId="0B5F352A" w14:textId="5A0E6837" w:rsidR="003360D6" w:rsidRPr="00A8181C" w:rsidRDefault="003360D6" w:rsidP="00FC7CB9">
      <w:pPr>
        <w:jc w:val="both"/>
        <w:rPr>
          <w:rFonts w:ascii="Tahoma" w:hAnsi="Tahoma" w:cs="Tahoma"/>
          <w:color w:val="FF0000"/>
          <w:sz w:val="22"/>
          <w:szCs w:val="22"/>
          <w:lang w:val="el-GR"/>
        </w:rPr>
      </w:pPr>
    </w:p>
    <w:p w14:paraId="59D0A86A" w14:textId="77777777" w:rsidR="00570B4C" w:rsidRPr="00144442" w:rsidRDefault="00570B4C" w:rsidP="00570B4C">
      <w:pPr>
        <w:autoSpaceDE w:val="0"/>
        <w:autoSpaceDN w:val="0"/>
        <w:adjustRightInd w:val="0"/>
        <w:jc w:val="both"/>
        <w:rPr>
          <w:rFonts w:ascii="Tahoma" w:hAnsi="Tahoma" w:cs="Tahoma"/>
          <w:b/>
          <w:color w:val="3B61A6"/>
          <w:sz w:val="22"/>
          <w:szCs w:val="22"/>
          <w:lang w:val="el-GR"/>
        </w:rPr>
      </w:pPr>
      <w:r w:rsidRPr="00A30078">
        <w:rPr>
          <w:rFonts w:ascii="Tahoma" w:hAnsi="Tahoma" w:cs="Tahoma"/>
          <w:b/>
          <w:color w:val="3B61A6"/>
          <w:sz w:val="22"/>
          <w:szCs w:val="22"/>
          <w:lang w:val="el-GR"/>
        </w:rPr>
        <w:t>Τραπ</w:t>
      </w:r>
      <w:r>
        <w:rPr>
          <w:rFonts w:ascii="Tahoma" w:hAnsi="Tahoma" w:cs="Tahoma"/>
          <w:b/>
          <w:color w:val="3B61A6"/>
          <w:sz w:val="22"/>
          <w:szCs w:val="22"/>
          <w:lang w:val="el-GR"/>
        </w:rPr>
        <w:t>εζικό Δάνειο του ΟΤΕ ποσού €150 εκατ.</w:t>
      </w:r>
      <w:r w:rsidRPr="00A30078">
        <w:rPr>
          <w:rFonts w:ascii="Tahoma" w:hAnsi="Tahoma" w:cs="Tahoma"/>
          <w:b/>
          <w:color w:val="3B61A6"/>
          <w:sz w:val="22"/>
          <w:szCs w:val="22"/>
          <w:lang w:val="el-GR"/>
        </w:rPr>
        <w:t xml:space="preserve"> με την Ευρωπαϊκή Τράπεζα Ανασυγκρότησης και Ανάπτυξης (EBRD), με τη χρήση δανειακών κεφαλαίων στο πλαίσιο του Εθνικού Σχεδίου Ανάκαμψης και Ανθεκτικότητας «Ελλάδα 2.0», με τη χρηματοδότηση της Ευρωπαϊκής Ένωσης</w:t>
      </w:r>
    </w:p>
    <w:p w14:paraId="34D9D043" w14:textId="33C0D746" w:rsidR="00570B4C" w:rsidRPr="00A30078" w:rsidRDefault="00570B4C" w:rsidP="00570B4C">
      <w:pPr>
        <w:spacing w:before="120" w:after="120"/>
        <w:jc w:val="both"/>
        <w:rPr>
          <w:rFonts w:ascii="Tahoma" w:hAnsi="Tahoma" w:cs="Tahoma"/>
          <w:bCs/>
          <w:spacing w:val="-2"/>
          <w:sz w:val="22"/>
          <w:szCs w:val="22"/>
          <w:lang w:val="el-GR"/>
        </w:rPr>
      </w:pPr>
      <w:r>
        <w:rPr>
          <w:rFonts w:ascii="Tahoma" w:hAnsi="Tahoma" w:cs="Tahoma"/>
          <w:bCs/>
          <w:spacing w:val="-2"/>
          <w:sz w:val="22"/>
          <w:szCs w:val="22"/>
          <w:lang w:val="el-GR"/>
        </w:rPr>
        <w:t>Στις</w:t>
      </w:r>
      <w:r w:rsidRPr="00A30078">
        <w:rPr>
          <w:rFonts w:ascii="Tahoma" w:hAnsi="Tahoma" w:cs="Tahoma"/>
          <w:bCs/>
          <w:spacing w:val="-2"/>
          <w:sz w:val="22"/>
          <w:szCs w:val="22"/>
          <w:lang w:val="el-GR"/>
        </w:rPr>
        <w:t xml:space="preserve"> 7 Ιουλίου 2022, ο ΟΤΕ υπέγραψε δανειακ</w:t>
      </w:r>
      <w:r>
        <w:rPr>
          <w:rFonts w:ascii="Tahoma" w:hAnsi="Tahoma" w:cs="Tahoma"/>
          <w:bCs/>
          <w:spacing w:val="-2"/>
          <w:sz w:val="22"/>
          <w:szCs w:val="22"/>
          <w:lang w:val="el-GR"/>
        </w:rPr>
        <w:t>ή σύμβαση με την EBRD ποσού €150</w:t>
      </w:r>
      <w:r w:rsidRPr="00A30078">
        <w:rPr>
          <w:rFonts w:ascii="Tahoma" w:hAnsi="Tahoma" w:cs="Tahoma"/>
          <w:bCs/>
          <w:spacing w:val="-2"/>
          <w:sz w:val="22"/>
          <w:szCs w:val="22"/>
          <w:lang w:val="el-GR"/>
        </w:rPr>
        <w:t xml:space="preserve"> </w:t>
      </w:r>
      <w:r>
        <w:rPr>
          <w:rFonts w:ascii="Tahoma" w:hAnsi="Tahoma" w:cs="Tahoma"/>
          <w:bCs/>
          <w:spacing w:val="-2"/>
          <w:sz w:val="22"/>
          <w:szCs w:val="22"/>
          <w:lang w:val="el-GR"/>
        </w:rPr>
        <w:t>εκατ</w:t>
      </w:r>
      <w:r w:rsidRPr="00A30078">
        <w:rPr>
          <w:rFonts w:ascii="Tahoma" w:hAnsi="Tahoma" w:cs="Tahoma"/>
          <w:bCs/>
          <w:spacing w:val="-2"/>
          <w:sz w:val="22"/>
          <w:szCs w:val="22"/>
          <w:lang w:val="el-GR"/>
        </w:rPr>
        <w:t>. Το δάνειο είναι οκταετούς διάρκειας με αποπληρωμή στη λήξη</w:t>
      </w:r>
      <w:r>
        <w:rPr>
          <w:rFonts w:ascii="Tahoma" w:hAnsi="Tahoma" w:cs="Tahoma"/>
          <w:bCs/>
          <w:spacing w:val="-2"/>
          <w:sz w:val="22"/>
          <w:szCs w:val="22"/>
          <w:lang w:val="el-GR"/>
        </w:rPr>
        <w:t xml:space="preserve"> και θα χρηματοδοτήσει ένα επενδυτικό σχέδιο</w:t>
      </w:r>
      <w:r w:rsidRPr="00A30078">
        <w:rPr>
          <w:rFonts w:ascii="Tahoma" w:hAnsi="Tahoma" w:cs="Tahoma"/>
          <w:bCs/>
          <w:spacing w:val="-2"/>
          <w:sz w:val="22"/>
          <w:szCs w:val="22"/>
          <w:lang w:val="el-GR"/>
        </w:rPr>
        <w:t xml:space="preserve"> που σχετίζεται με μέρος του πλάνου ανάπτυξης δικτύου Fiber to the Home (FTT</w:t>
      </w:r>
      <w:r>
        <w:rPr>
          <w:rFonts w:ascii="Tahoma" w:hAnsi="Tahoma" w:cs="Tahoma"/>
          <w:bCs/>
          <w:spacing w:val="-2"/>
          <w:sz w:val="22"/>
          <w:szCs w:val="22"/>
          <w:lang w:val="el-GR"/>
        </w:rPr>
        <w:t>H) του ΟΤΕ</w:t>
      </w:r>
      <w:r w:rsidRPr="00631E0A">
        <w:rPr>
          <w:rFonts w:ascii="Tahoma" w:hAnsi="Tahoma" w:cs="Tahoma"/>
          <w:bCs/>
          <w:spacing w:val="-2"/>
          <w:sz w:val="22"/>
          <w:szCs w:val="22"/>
          <w:lang w:val="el-GR"/>
        </w:rPr>
        <w:t xml:space="preserve"> </w:t>
      </w:r>
      <w:r>
        <w:rPr>
          <w:rFonts w:ascii="Tahoma" w:hAnsi="Tahoma" w:cs="Tahoma"/>
          <w:bCs/>
          <w:spacing w:val="-2"/>
          <w:sz w:val="22"/>
          <w:szCs w:val="22"/>
          <w:lang w:val="el-GR"/>
        </w:rPr>
        <w:t>στην ελληνική περιφέρεια, συνολικού ύψους €</w:t>
      </w:r>
      <w:r w:rsidRPr="00A30078">
        <w:rPr>
          <w:rFonts w:ascii="Tahoma" w:hAnsi="Tahoma" w:cs="Tahoma"/>
          <w:bCs/>
          <w:spacing w:val="-2"/>
          <w:sz w:val="22"/>
          <w:szCs w:val="22"/>
          <w:lang w:val="el-GR"/>
        </w:rPr>
        <w:t>187,5</w:t>
      </w:r>
      <w:r w:rsidRPr="009838A0">
        <w:rPr>
          <w:rFonts w:ascii="Tahoma" w:hAnsi="Tahoma" w:cs="Tahoma"/>
          <w:bCs/>
          <w:spacing w:val="-2"/>
          <w:sz w:val="22"/>
          <w:szCs w:val="22"/>
          <w:lang w:val="el-GR"/>
        </w:rPr>
        <w:t xml:space="preserve"> </w:t>
      </w:r>
      <w:r>
        <w:rPr>
          <w:rFonts w:ascii="Tahoma" w:hAnsi="Tahoma" w:cs="Tahoma"/>
          <w:bCs/>
          <w:spacing w:val="-2"/>
          <w:sz w:val="22"/>
          <w:szCs w:val="22"/>
          <w:lang w:val="el-GR"/>
        </w:rPr>
        <w:t>εκατ</w:t>
      </w:r>
      <w:r w:rsidRPr="00A30078">
        <w:rPr>
          <w:rFonts w:ascii="Tahoma" w:hAnsi="Tahoma" w:cs="Tahoma"/>
          <w:bCs/>
          <w:spacing w:val="-2"/>
          <w:sz w:val="22"/>
          <w:szCs w:val="22"/>
          <w:lang w:val="el-GR"/>
        </w:rPr>
        <w:t xml:space="preserve">. Από τα δανειακά </w:t>
      </w:r>
      <w:r>
        <w:rPr>
          <w:rFonts w:ascii="Tahoma" w:hAnsi="Tahoma" w:cs="Tahoma"/>
          <w:bCs/>
          <w:spacing w:val="-2"/>
          <w:sz w:val="22"/>
          <w:szCs w:val="22"/>
          <w:lang w:val="el-GR"/>
        </w:rPr>
        <w:t>κεφάλαια, ποσό €</w:t>
      </w:r>
      <w:r w:rsidRPr="00A30078">
        <w:rPr>
          <w:rFonts w:ascii="Tahoma" w:hAnsi="Tahoma" w:cs="Tahoma"/>
          <w:bCs/>
          <w:spacing w:val="-2"/>
          <w:sz w:val="22"/>
          <w:szCs w:val="22"/>
          <w:lang w:val="el-GR"/>
        </w:rPr>
        <w:t>93,</w:t>
      </w:r>
      <w:r>
        <w:rPr>
          <w:rFonts w:ascii="Tahoma" w:hAnsi="Tahoma" w:cs="Tahoma"/>
          <w:bCs/>
          <w:spacing w:val="-2"/>
          <w:sz w:val="22"/>
          <w:szCs w:val="22"/>
          <w:lang w:val="el-GR"/>
        </w:rPr>
        <w:t>75 εκατ.</w:t>
      </w:r>
      <w:r w:rsidRPr="00A30078">
        <w:rPr>
          <w:rFonts w:ascii="Tahoma" w:hAnsi="Tahoma" w:cs="Tahoma"/>
          <w:bCs/>
          <w:spacing w:val="-2"/>
          <w:sz w:val="22"/>
          <w:szCs w:val="22"/>
          <w:lang w:val="el-GR"/>
        </w:rPr>
        <w:t xml:space="preserve"> χρηματοδοτείται από το Ταμείο Ανάκαμψης και Ανθεκτ</w:t>
      </w:r>
      <w:r>
        <w:rPr>
          <w:rFonts w:ascii="Tahoma" w:hAnsi="Tahoma" w:cs="Tahoma"/>
          <w:bCs/>
          <w:spacing w:val="-2"/>
          <w:sz w:val="22"/>
          <w:szCs w:val="22"/>
          <w:lang w:val="el-GR"/>
        </w:rPr>
        <w:t xml:space="preserve">ικότητας της Ευρωπαϊκής Ένωσης, </w:t>
      </w:r>
      <w:r w:rsidRPr="00A30078">
        <w:rPr>
          <w:rFonts w:ascii="Tahoma" w:hAnsi="Tahoma" w:cs="Tahoma"/>
          <w:bCs/>
          <w:spacing w:val="-2"/>
          <w:sz w:val="22"/>
          <w:szCs w:val="22"/>
          <w:lang w:val="el-GR"/>
        </w:rPr>
        <w:t>το οποίο διοχετεύεται μέσω του ελληνικού Υπουργ</w:t>
      </w:r>
      <w:r>
        <w:rPr>
          <w:rFonts w:ascii="Tahoma" w:hAnsi="Tahoma" w:cs="Tahoma"/>
          <w:bCs/>
          <w:spacing w:val="-2"/>
          <w:sz w:val="22"/>
          <w:szCs w:val="22"/>
          <w:lang w:val="el-GR"/>
        </w:rPr>
        <w:t xml:space="preserve">είου Οικονομικών, ενώ </w:t>
      </w:r>
      <w:r w:rsidR="00C94282">
        <w:rPr>
          <w:rFonts w:ascii="Tahoma" w:hAnsi="Tahoma" w:cs="Tahoma"/>
          <w:bCs/>
          <w:spacing w:val="-2"/>
          <w:sz w:val="22"/>
          <w:szCs w:val="22"/>
          <w:lang w:val="el-GR"/>
        </w:rPr>
        <w:t xml:space="preserve">το υπόλοιπο </w:t>
      </w:r>
      <w:r>
        <w:rPr>
          <w:rFonts w:ascii="Tahoma" w:hAnsi="Tahoma" w:cs="Tahoma"/>
          <w:bCs/>
          <w:spacing w:val="-2"/>
          <w:sz w:val="22"/>
          <w:szCs w:val="22"/>
          <w:lang w:val="el-GR"/>
        </w:rPr>
        <w:t>ποσό  εκατ.</w:t>
      </w:r>
      <w:r w:rsidRPr="00A30078">
        <w:rPr>
          <w:rFonts w:ascii="Tahoma" w:hAnsi="Tahoma" w:cs="Tahoma"/>
          <w:bCs/>
          <w:spacing w:val="-2"/>
          <w:sz w:val="22"/>
          <w:szCs w:val="22"/>
          <w:lang w:val="el-GR"/>
        </w:rPr>
        <w:t xml:space="preserve"> χρηματοδοτείται από την EB</w:t>
      </w:r>
      <w:r>
        <w:rPr>
          <w:rFonts w:ascii="Tahoma" w:hAnsi="Tahoma" w:cs="Tahoma"/>
          <w:bCs/>
          <w:spacing w:val="-2"/>
          <w:sz w:val="22"/>
          <w:szCs w:val="22"/>
          <w:lang w:val="en-US"/>
        </w:rPr>
        <w:t>RD</w:t>
      </w:r>
      <w:r>
        <w:rPr>
          <w:rFonts w:ascii="Tahoma" w:hAnsi="Tahoma" w:cs="Tahoma"/>
          <w:bCs/>
          <w:spacing w:val="-2"/>
          <w:sz w:val="22"/>
          <w:szCs w:val="22"/>
          <w:lang w:val="el-GR"/>
        </w:rPr>
        <w:t>. €</w:t>
      </w:r>
      <w:r w:rsidRPr="00A30078">
        <w:rPr>
          <w:rFonts w:ascii="Tahoma" w:hAnsi="Tahoma" w:cs="Tahoma"/>
          <w:bCs/>
          <w:spacing w:val="-2"/>
          <w:sz w:val="22"/>
          <w:szCs w:val="22"/>
          <w:lang w:val="el-GR"/>
        </w:rPr>
        <w:t>37,5</w:t>
      </w:r>
      <w:r w:rsidRPr="00144442">
        <w:rPr>
          <w:rFonts w:ascii="Tahoma" w:hAnsi="Tahoma" w:cs="Tahoma"/>
          <w:bCs/>
          <w:spacing w:val="-2"/>
          <w:sz w:val="22"/>
          <w:szCs w:val="22"/>
          <w:lang w:val="el-GR"/>
        </w:rPr>
        <w:t xml:space="preserve"> </w:t>
      </w:r>
      <w:r>
        <w:rPr>
          <w:rFonts w:ascii="Tahoma" w:hAnsi="Tahoma" w:cs="Tahoma"/>
          <w:bCs/>
          <w:spacing w:val="-2"/>
          <w:sz w:val="22"/>
          <w:szCs w:val="22"/>
          <w:lang w:val="el-GR"/>
        </w:rPr>
        <w:t>εκατ.</w:t>
      </w:r>
      <w:r w:rsidRPr="00A30078">
        <w:rPr>
          <w:rFonts w:ascii="Tahoma" w:hAnsi="Tahoma" w:cs="Tahoma"/>
          <w:bCs/>
          <w:spacing w:val="-2"/>
          <w:sz w:val="22"/>
          <w:szCs w:val="22"/>
          <w:lang w:val="el-GR"/>
        </w:rPr>
        <w:t xml:space="preserve"> του επενδυτικού σχεδίου θα καλυφθ</w:t>
      </w:r>
      <w:r>
        <w:rPr>
          <w:rFonts w:ascii="Tahoma" w:hAnsi="Tahoma" w:cs="Tahoma"/>
          <w:bCs/>
          <w:spacing w:val="-2"/>
          <w:sz w:val="22"/>
          <w:szCs w:val="22"/>
          <w:lang w:val="el-GR"/>
        </w:rPr>
        <w:t>ούν</w:t>
      </w:r>
      <w:r w:rsidRPr="00A30078">
        <w:rPr>
          <w:rFonts w:ascii="Tahoma" w:hAnsi="Tahoma" w:cs="Tahoma"/>
          <w:bCs/>
          <w:spacing w:val="-2"/>
          <w:sz w:val="22"/>
          <w:szCs w:val="22"/>
          <w:lang w:val="el-GR"/>
        </w:rPr>
        <w:t xml:space="preserve"> από ίδια κεφάλαια του ΟΤΕ.</w:t>
      </w:r>
    </w:p>
    <w:p w14:paraId="23176771" w14:textId="65E76C12" w:rsidR="00570B4C" w:rsidRDefault="00570B4C" w:rsidP="00570B4C">
      <w:pPr>
        <w:jc w:val="both"/>
        <w:rPr>
          <w:rFonts w:ascii="Tahoma" w:hAnsi="Tahoma" w:cs="Tahoma"/>
          <w:bCs/>
          <w:spacing w:val="-2"/>
          <w:sz w:val="22"/>
          <w:szCs w:val="22"/>
          <w:lang w:val="el-GR"/>
        </w:rPr>
      </w:pPr>
      <w:r>
        <w:rPr>
          <w:rFonts w:ascii="Tahoma" w:hAnsi="Tahoma" w:cs="Tahoma"/>
          <w:bCs/>
          <w:spacing w:val="-2"/>
          <w:sz w:val="22"/>
          <w:szCs w:val="22"/>
          <w:lang w:val="el-GR"/>
        </w:rPr>
        <w:t>Το δάνειο ύψους €</w:t>
      </w:r>
      <w:r w:rsidR="00C94282">
        <w:rPr>
          <w:rFonts w:ascii="Tahoma" w:hAnsi="Tahoma" w:cs="Tahoma"/>
          <w:bCs/>
          <w:spacing w:val="-2"/>
          <w:sz w:val="22"/>
          <w:szCs w:val="22"/>
          <w:lang w:val="el-GR"/>
        </w:rPr>
        <w:t>1</w:t>
      </w:r>
      <w:r>
        <w:rPr>
          <w:rFonts w:ascii="Tahoma" w:hAnsi="Tahoma" w:cs="Tahoma"/>
          <w:bCs/>
          <w:spacing w:val="-2"/>
          <w:sz w:val="22"/>
          <w:szCs w:val="22"/>
          <w:lang w:val="el-GR"/>
        </w:rPr>
        <w:t>50 εκατ.</w:t>
      </w:r>
      <w:r w:rsidRPr="00A30078">
        <w:rPr>
          <w:rFonts w:ascii="Tahoma" w:hAnsi="Tahoma" w:cs="Tahoma"/>
          <w:bCs/>
          <w:spacing w:val="-2"/>
          <w:sz w:val="22"/>
          <w:szCs w:val="22"/>
          <w:lang w:val="el-GR"/>
        </w:rPr>
        <w:t xml:space="preserve"> από την EBRD εκταμιεύθηκε πλήρως </w:t>
      </w:r>
      <w:r>
        <w:rPr>
          <w:rFonts w:ascii="Tahoma" w:hAnsi="Tahoma" w:cs="Tahoma"/>
          <w:bCs/>
          <w:spacing w:val="-2"/>
          <w:sz w:val="22"/>
          <w:szCs w:val="22"/>
          <w:lang w:val="el-GR"/>
        </w:rPr>
        <w:t>στις</w:t>
      </w:r>
      <w:r w:rsidRPr="00A30078">
        <w:rPr>
          <w:rFonts w:ascii="Tahoma" w:hAnsi="Tahoma" w:cs="Tahoma"/>
          <w:bCs/>
          <w:spacing w:val="-2"/>
          <w:sz w:val="22"/>
          <w:szCs w:val="22"/>
          <w:lang w:val="el-GR"/>
        </w:rPr>
        <w:t xml:space="preserve"> 13 Ιουλίου 2022</w:t>
      </w:r>
      <w:r>
        <w:rPr>
          <w:rFonts w:ascii="Tahoma" w:hAnsi="Tahoma" w:cs="Tahoma"/>
          <w:bCs/>
          <w:spacing w:val="-2"/>
          <w:sz w:val="22"/>
          <w:szCs w:val="22"/>
          <w:lang w:val="el-GR"/>
        </w:rPr>
        <w:t xml:space="preserve"> </w:t>
      </w:r>
      <w:r w:rsidRPr="00A30078">
        <w:rPr>
          <w:rFonts w:ascii="Tahoma" w:hAnsi="Tahoma" w:cs="Tahoma"/>
          <w:bCs/>
          <w:spacing w:val="-2"/>
          <w:sz w:val="22"/>
          <w:szCs w:val="22"/>
          <w:lang w:val="el-GR"/>
        </w:rPr>
        <w:t>και φέρει συνολικό συνδυαστικό σταθερό επιτόκιο 1,561% ετησίως.</w:t>
      </w:r>
    </w:p>
    <w:p w14:paraId="11743CFD" w14:textId="08776FDB" w:rsidR="00570B4C" w:rsidRDefault="00570B4C" w:rsidP="00570B4C">
      <w:pPr>
        <w:jc w:val="both"/>
        <w:rPr>
          <w:rFonts w:ascii="Tahoma" w:hAnsi="Tahoma" w:cs="Tahoma"/>
          <w:bCs/>
          <w:spacing w:val="-2"/>
          <w:sz w:val="22"/>
          <w:szCs w:val="22"/>
          <w:lang w:val="el-GR"/>
        </w:rPr>
      </w:pPr>
    </w:p>
    <w:p w14:paraId="7CDBFE6C" w14:textId="77777777" w:rsidR="00570B4C" w:rsidRPr="00A30078" w:rsidRDefault="00570B4C" w:rsidP="00570B4C">
      <w:pPr>
        <w:autoSpaceDE w:val="0"/>
        <w:autoSpaceDN w:val="0"/>
        <w:adjustRightInd w:val="0"/>
        <w:jc w:val="both"/>
        <w:rPr>
          <w:rFonts w:ascii="Tahoma" w:hAnsi="Tahoma" w:cs="Tahoma"/>
          <w:b/>
          <w:color w:val="3B61A6"/>
          <w:sz w:val="22"/>
          <w:szCs w:val="22"/>
          <w:lang w:val="el-GR"/>
        </w:rPr>
      </w:pPr>
      <w:r w:rsidRPr="00A30078">
        <w:rPr>
          <w:rFonts w:ascii="Tahoma" w:hAnsi="Tahoma" w:cs="Tahoma"/>
          <w:b/>
          <w:color w:val="3B61A6"/>
          <w:sz w:val="22"/>
          <w:szCs w:val="22"/>
          <w:lang w:val="el-GR"/>
        </w:rPr>
        <w:t>Αποπληρωμή Ομολόγου στο πλαίσιο του Προγράμματος Έκδοσης Ομολόγων Μεσοπρόθεσμης Διάρκειας (GMTN) της OTE PLC</w:t>
      </w:r>
    </w:p>
    <w:p w14:paraId="6F2E4FB7" w14:textId="7957CC9D" w:rsidR="00A30B6C" w:rsidRPr="00570B4C" w:rsidRDefault="00570B4C" w:rsidP="00570B4C">
      <w:pPr>
        <w:jc w:val="both"/>
        <w:rPr>
          <w:rFonts w:ascii="Tahoma" w:hAnsi="Tahoma" w:cs="Tahoma"/>
          <w:spacing w:val="-2"/>
          <w:sz w:val="22"/>
          <w:szCs w:val="22"/>
          <w:lang w:val="el-GR"/>
        </w:rPr>
      </w:pPr>
      <w:r>
        <w:rPr>
          <w:rFonts w:ascii="Tahoma" w:hAnsi="Tahoma" w:cs="Tahoma"/>
          <w:bCs/>
          <w:spacing w:val="-2"/>
          <w:sz w:val="22"/>
          <w:szCs w:val="22"/>
          <w:lang w:val="el-GR"/>
        </w:rPr>
        <w:t>Στις</w:t>
      </w:r>
      <w:r w:rsidRPr="00A30078">
        <w:rPr>
          <w:rFonts w:ascii="Tahoma" w:hAnsi="Tahoma" w:cs="Tahoma"/>
          <w:bCs/>
          <w:spacing w:val="-2"/>
          <w:sz w:val="22"/>
          <w:szCs w:val="22"/>
          <w:lang w:val="el-GR"/>
        </w:rPr>
        <w:t xml:space="preserve"> 18 Ιουλίου 2022, η OTE PLC αποπλήρωσε στη λήξη του το ομόλο</w:t>
      </w:r>
      <w:r>
        <w:rPr>
          <w:rFonts w:ascii="Tahoma" w:hAnsi="Tahoma" w:cs="Tahoma"/>
          <w:bCs/>
          <w:spacing w:val="-2"/>
          <w:sz w:val="22"/>
          <w:szCs w:val="22"/>
          <w:lang w:val="el-GR"/>
        </w:rPr>
        <w:t>γο σταθερού επιτοκίου ύψους</w:t>
      </w:r>
      <w:r w:rsidRPr="00A30078">
        <w:rPr>
          <w:rFonts w:ascii="Tahoma" w:hAnsi="Tahoma" w:cs="Tahoma"/>
          <w:bCs/>
          <w:spacing w:val="-2"/>
          <w:sz w:val="22"/>
          <w:szCs w:val="22"/>
          <w:lang w:val="el-GR"/>
        </w:rPr>
        <w:t xml:space="preserve"> </w:t>
      </w:r>
      <w:r>
        <w:rPr>
          <w:rFonts w:ascii="Tahoma" w:hAnsi="Tahoma" w:cs="Tahoma"/>
          <w:bCs/>
          <w:spacing w:val="-2"/>
          <w:sz w:val="22"/>
          <w:szCs w:val="22"/>
          <w:lang w:val="el-GR"/>
        </w:rPr>
        <w:t>€400 εκατ., με εναπομείναν υπόλοιπο €</w:t>
      </w:r>
      <w:r w:rsidRPr="00A30078">
        <w:rPr>
          <w:rFonts w:ascii="Tahoma" w:hAnsi="Tahoma" w:cs="Tahoma"/>
          <w:bCs/>
          <w:spacing w:val="-2"/>
          <w:sz w:val="22"/>
          <w:szCs w:val="22"/>
          <w:lang w:val="el-GR"/>
        </w:rPr>
        <w:t>374,</w:t>
      </w:r>
      <w:r>
        <w:rPr>
          <w:rFonts w:ascii="Tahoma" w:hAnsi="Tahoma" w:cs="Tahoma"/>
          <w:bCs/>
          <w:spacing w:val="-2"/>
          <w:sz w:val="22"/>
          <w:szCs w:val="22"/>
          <w:lang w:val="el-GR"/>
        </w:rPr>
        <w:t>58 εκατ.</w:t>
      </w:r>
      <w:r w:rsidRPr="00A30078">
        <w:rPr>
          <w:rFonts w:ascii="Tahoma" w:hAnsi="Tahoma" w:cs="Tahoma"/>
          <w:bCs/>
          <w:spacing w:val="-2"/>
          <w:sz w:val="22"/>
          <w:szCs w:val="22"/>
          <w:lang w:val="el-GR"/>
        </w:rPr>
        <w:t>, το οποίο είχε εκδοθεί στο πλαίσιο του Προγράμματος Έκδοσης Ομολόγων Μεσοπρόθεσμης Διάρκειας τ</w:t>
      </w:r>
      <w:r>
        <w:rPr>
          <w:rFonts w:ascii="Tahoma" w:hAnsi="Tahoma" w:cs="Tahoma"/>
          <w:bCs/>
          <w:spacing w:val="-2"/>
          <w:sz w:val="22"/>
          <w:szCs w:val="22"/>
          <w:lang w:val="el-GR"/>
        </w:rPr>
        <w:t>ης εταιρείας τη 18</w:t>
      </w:r>
      <w:r w:rsidRPr="00E643AD">
        <w:rPr>
          <w:rFonts w:ascii="Tahoma" w:hAnsi="Tahoma" w:cs="Tahoma"/>
          <w:bCs/>
          <w:spacing w:val="-2"/>
          <w:sz w:val="22"/>
          <w:szCs w:val="22"/>
          <w:vertAlign w:val="superscript"/>
          <w:lang w:val="el-GR"/>
        </w:rPr>
        <w:t>η</w:t>
      </w:r>
      <w:r>
        <w:rPr>
          <w:rFonts w:ascii="Tahoma" w:hAnsi="Tahoma" w:cs="Tahoma"/>
          <w:bCs/>
          <w:spacing w:val="-2"/>
          <w:sz w:val="22"/>
          <w:szCs w:val="22"/>
          <w:lang w:val="el-GR"/>
        </w:rPr>
        <w:t xml:space="preserve"> Ιουλίου 2018.</w:t>
      </w:r>
    </w:p>
    <w:p w14:paraId="63EC527A" w14:textId="142AD819" w:rsidR="00A30B6C" w:rsidRDefault="00A30B6C" w:rsidP="000C065C">
      <w:pPr>
        <w:jc w:val="both"/>
        <w:rPr>
          <w:rFonts w:ascii="Tahoma" w:hAnsi="Tahoma" w:cs="Tahoma"/>
          <w:b/>
          <w:color w:val="3B61A6"/>
          <w:sz w:val="22"/>
          <w:szCs w:val="22"/>
          <w:lang w:val="el-GR"/>
        </w:rPr>
      </w:pPr>
    </w:p>
    <w:p w14:paraId="6D45D72C" w14:textId="77777777" w:rsidR="000C065C" w:rsidRPr="00566440" w:rsidRDefault="000C065C" w:rsidP="000C065C">
      <w:pPr>
        <w:jc w:val="both"/>
        <w:rPr>
          <w:rFonts w:ascii="Tahoma" w:hAnsi="Tahoma" w:cs="Tahoma"/>
          <w:b/>
          <w:color w:val="3B61A6"/>
          <w:sz w:val="22"/>
          <w:szCs w:val="22"/>
          <w:lang w:val="el-GR"/>
        </w:rPr>
      </w:pPr>
      <w:r w:rsidRPr="00566440">
        <w:rPr>
          <w:rFonts w:ascii="Tahoma" w:hAnsi="Tahoma" w:cs="Tahoma"/>
          <w:b/>
          <w:color w:val="3B61A6"/>
          <w:sz w:val="22"/>
          <w:szCs w:val="22"/>
          <w:lang w:val="el-GR"/>
        </w:rPr>
        <w:t>Πρόγραμμα Απόκτησης Ιδίων Μετοχών και Ακύρωση Ιδίων Μετοχών</w:t>
      </w:r>
    </w:p>
    <w:p w14:paraId="38226D3D" w14:textId="5D90145B" w:rsidR="00B5716E" w:rsidRDefault="00F116C5" w:rsidP="00B5716E">
      <w:pPr>
        <w:autoSpaceDE w:val="0"/>
        <w:autoSpaceDN w:val="0"/>
        <w:adjustRightInd w:val="0"/>
        <w:jc w:val="both"/>
        <w:rPr>
          <w:rFonts w:ascii="Tahoma" w:hAnsi="Tahoma" w:cs="Tahoma"/>
          <w:bCs/>
          <w:sz w:val="22"/>
          <w:szCs w:val="22"/>
          <w:lang w:val="el-GR"/>
        </w:rPr>
      </w:pPr>
      <w:r w:rsidRPr="00F116C5">
        <w:rPr>
          <w:rFonts w:ascii="Tahoma" w:hAnsi="Tahoma" w:cs="Tahoma"/>
          <w:bCs/>
          <w:spacing w:val="-2"/>
          <w:sz w:val="22"/>
          <w:szCs w:val="22"/>
          <w:lang w:val="el-GR"/>
        </w:rPr>
        <w:t>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Έκτακτη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Γενική</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Συνέλευση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των</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μετόχων</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της</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Εταιρείας</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που</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πραγματοποιήθηκε</w:t>
      </w:r>
      <w:r w:rsidRPr="009565DE">
        <w:rPr>
          <w:rFonts w:ascii="Tahoma" w:hAnsi="Tahoma" w:cs="Tahoma"/>
          <w:bCs/>
          <w:spacing w:val="-2"/>
          <w:sz w:val="22"/>
          <w:szCs w:val="22"/>
          <w:lang w:val="el-GR"/>
        </w:rPr>
        <w:t xml:space="preserve"> </w:t>
      </w:r>
      <w:r w:rsidR="00821635">
        <w:rPr>
          <w:rFonts w:ascii="Tahoma" w:hAnsi="Tahoma" w:cs="Tahoma"/>
          <w:bCs/>
          <w:spacing w:val="-2"/>
          <w:sz w:val="22"/>
          <w:szCs w:val="22"/>
          <w:lang w:val="el-GR"/>
        </w:rPr>
        <w:t>στις</w:t>
      </w:r>
      <w:r w:rsidRPr="009565DE">
        <w:rPr>
          <w:rFonts w:ascii="Tahoma" w:hAnsi="Tahoma" w:cs="Tahoma"/>
          <w:bCs/>
          <w:spacing w:val="-2"/>
          <w:sz w:val="22"/>
          <w:szCs w:val="22"/>
          <w:lang w:val="el-GR"/>
        </w:rPr>
        <w:t xml:space="preserve"> 18 </w:t>
      </w:r>
      <w:r w:rsidRPr="00F116C5">
        <w:rPr>
          <w:rFonts w:ascii="Tahoma" w:hAnsi="Tahoma" w:cs="Tahoma"/>
          <w:bCs/>
          <w:spacing w:val="-2"/>
          <w:sz w:val="22"/>
          <w:szCs w:val="22"/>
          <w:lang w:val="el-GR"/>
        </w:rPr>
        <w:t>Ιανουαρίου</w:t>
      </w:r>
      <w:r w:rsidRPr="009565DE">
        <w:rPr>
          <w:rFonts w:ascii="Tahoma" w:hAnsi="Tahoma" w:cs="Tahoma"/>
          <w:bCs/>
          <w:spacing w:val="-2"/>
          <w:sz w:val="22"/>
          <w:szCs w:val="22"/>
          <w:lang w:val="el-GR"/>
        </w:rPr>
        <w:t xml:space="preserve"> 2022</w:t>
      </w:r>
      <w:r w:rsidR="003D45A5" w:rsidRPr="009565DE">
        <w:rPr>
          <w:rFonts w:ascii="Tahoma" w:hAnsi="Tahoma" w:cs="Tahoma"/>
          <w:bCs/>
          <w:sz w:val="22"/>
          <w:szCs w:val="22"/>
          <w:lang w:val="el-GR"/>
        </w:rPr>
        <w:t>,</w:t>
      </w:r>
      <w:r w:rsidR="009565DE">
        <w:rPr>
          <w:rFonts w:ascii="Tahoma" w:hAnsi="Tahoma" w:cs="Tahoma"/>
          <w:bCs/>
          <w:sz w:val="22"/>
          <w:szCs w:val="22"/>
          <w:lang w:val="el-GR"/>
        </w:rPr>
        <w:t xml:space="preserve"> </w:t>
      </w:r>
      <w:r w:rsidR="009565DE" w:rsidRPr="009565DE">
        <w:rPr>
          <w:rFonts w:ascii="Tahoma" w:hAnsi="Tahoma" w:cs="Tahoma"/>
          <w:bCs/>
          <w:sz w:val="22"/>
          <w:szCs w:val="22"/>
          <w:lang w:val="el-GR"/>
        </w:rPr>
        <w:t xml:space="preserve">ενέκρινε ένα νέο </w:t>
      </w:r>
      <w:r w:rsidR="009565DE" w:rsidRPr="009565DE">
        <w:rPr>
          <w:rFonts w:ascii="Tahoma" w:hAnsi="Tahoma" w:cs="Tahoma"/>
          <w:bCs/>
          <w:spacing w:val="-2"/>
          <w:sz w:val="22"/>
          <w:szCs w:val="22"/>
          <w:lang w:val="el-GR"/>
        </w:rPr>
        <w:t>Πρ</w:t>
      </w:r>
      <w:r w:rsidR="001C7F78">
        <w:rPr>
          <w:rFonts w:ascii="Tahoma" w:hAnsi="Tahoma" w:cs="Tahoma"/>
          <w:bCs/>
          <w:spacing w:val="-2"/>
          <w:sz w:val="22"/>
          <w:szCs w:val="22"/>
          <w:lang w:val="el-GR"/>
        </w:rPr>
        <w:t>όγραμμα</w:t>
      </w:r>
      <w:r w:rsidR="009565DE" w:rsidRPr="009565DE">
        <w:rPr>
          <w:rFonts w:ascii="Tahoma" w:hAnsi="Tahoma" w:cs="Tahoma"/>
          <w:bCs/>
          <w:spacing w:val="-2"/>
          <w:sz w:val="22"/>
          <w:szCs w:val="22"/>
          <w:lang w:val="el-GR"/>
        </w:rPr>
        <w:t xml:space="preserve"> Απόκτησης Ιδίων Μετοχών</w:t>
      </w:r>
      <w:r w:rsidR="002150B6">
        <w:rPr>
          <w:rFonts w:ascii="Tahoma" w:hAnsi="Tahoma" w:cs="Tahoma"/>
          <w:bCs/>
          <w:spacing w:val="-2"/>
          <w:sz w:val="22"/>
          <w:szCs w:val="22"/>
          <w:lang w:val="el-GR"/>
        </w:rPr>
        <w:t xml:space="preserve"> διάρκειας</w:t>
      </w:r>
      <w:r w:rsidR="009565DE" w:rsidRPr="009565DE">
        <w:rPr>
          <w:rFonts w:ascii="Tahoma" w:hAnsi="Tahoma" w:cs="Tahoma"/>
          <w:bCs/>
          <w:spacing w:val="-2"/>
          <w:sz w:val="22"/>
          <w:szCs w:val="22"/>
          <w:lang w:val="el-GR"/>
        </w:rPr>
        <w:t xml:space="preserve"> 24 μ</w:t>
      </w:r>
      <w:r w:rsidR="002150B6">
        <w:rPr>
          <w:rFonts w:ascii="Tahoma" w:hAnsi="Tahoma" w:cs="Tahoma"/>
          <w:bCs/>
          <w:spacing w:val="-2"/>
          <w:sz w:val="22"/>
          <w:szCs w:val="22"/>
          <w:lang w:val="el-GR"/>
        </w:rPr>
        <w:t>ηνών</w:t>
      </w:r>
      <w:r w:rsidR="002150B6">
        <w:rPr>
          <w:rFonts w:ascii="Tahoma" w:hAnsi="Tahoma" w:cs="Tahoma"/>
          <w:bCs/>
          <w:sz w:val="22"/>
          <w:szCs w:val="22"/>
          <w:lang w:val="el-GR"/>
        </w:rPr>
        <w:t>,</w:t>
      </w:r>
      <w:r w:rsidR="00AD10D8">
        <w:rPr>
          <w:rFonts w:ascii="Tahoma" w:hAnsi="Tahoma" w:cs="Tahoma"/>
          <w:bCs/>
          <w:sz w:val="22"/>
          <w:szCs w:val="22"/>
          <w:lang w:val="el-GR"/>
        </w:rPr>
        <w:t xml:space="preserve"> </w:t>
      </w:r>
      <w:r w:rsidR="002150B6">
        <w:rPr>
          <w:rFonts w:ascii="Tahoma" w:hAnsi="Tahoma" w:cs="Tahoma"/>
          <w:bCs/>
          <w:sz w:val="22"/>
          <w:szCs w:val="22"/>
          <w:lang w:val="el-GR"/>
        </w:rPr>
        <w:t>μέχρι ποσοστού 10% των μετοχών της Εταιρ</w:t>
      </w:r>
      <w:r w:rsidR="0005109E">
        <w:rPr>
          <w:rFonts w:ascii="Tahoma" w:hAnsi="Tahoma" w:cs="Tahoma"/>
          <w:bCs/>
          <w:sz w:val="22"/>
          <w:szCs w:val="22"/>
          <w:lang w:val="el-GR"/>
        </w:rPr>
        <w:t>ε</w:t>
      </w:r>
      <w:r w:rsidR="002150B6">
        <w:rPr>
          <w:rFonts w:ascii="Tahoma" w:hAnsi="Tahoma" w:cs="Tahoma"/>
          <w:bCs/>
          <w:sz w:val="22"/>
          <w:szCs w:val="22"/>
          <w:lang w:val="el-GR"/>
        </w:rPr>
        <w:t xml:space="preserve">ίας, </w:t>
      </w:r>
      <w:r w:rsidR="0005109E">
        <w:rPr>
          <w:rFonts w:ascii="Tahoma" w:hAnsi="Tahoma" w:cs="Tahoma"/>
          <w:bCs/>
          <w:spacing w:val="-2"/>
          <w:sz w:val="22"/>
          <w:szCs w:val="22"/>
          <w:lang w:val="el-GR"/>
        </w:rPr>
        <w:t>σε έν</w:t>
      </w:r>
      <w:r w:rsidR="00F2549C">
        <w:rPr>
          <w:rFonts w:ascii="Tahoma" w:hAnsi="Tahoma" w:cs="Tahoma"/>
          <w:bCs/>
          <w:spacing w:val="-2"/>
          <w:sz w:val="22"/>
          <w:szCs w:val="22"/>
          <w:lang w:val="el-GR"/>
        </w:rPr>
        <w:t>α εύρος τιμών μεταξύ €1</w:t>
      </w:r>
      <w:r w:rsidR="005D4D36">
        <w:rPr>
          <w:rFonts w:ascii="Tahoma" w:hAnsi="Tahoma" w:cs="Tahoma"/>
          <w:bCs/>
          <w:spacing w:val="-2"/>
          <w:sz w:val="22"/>
          <w:szCs w:val="22"/>
          <w:lang w:val="el-GR"/>
        </w:rPr>
        <w:t xml:space="preserve"> και €</w:t>
      </w:r>
      <w:r w:rsidR="00F2549C">
        <w:rPr>
          <w:rFonts w:ascii="Tahoma" w:hAnsi="Tahoma" w:cs="Tahoma"/>
          <w:bCs/>
          <w:spacing w:val="-2"/>
          <w:sz w:val="22"/>
          <w:szCs w:val="22"/>
          <w:lang w:val="el-GR"/>
        </w:rPr>
        <w:t>30</w:t>
      </w:r>
      <w:r w:rsidR="002150B6" w:rsidRPr="002150B6">
        <w:rPr>
          <w:rFonts w:ascii="Tahoma" w:hAnsi="Tahoma" w:cs="Tahoma"/>
          <w:bCs/>
          <w:spacing w:val="-2"/>
          <w:sz w:val="22"/>
          <w:szCs w:val="22"/>
          <w:lang w:val="el-GR"/>
        </w:rPr>
        <w:t xml:space="preserve"> ανά μετοχή</w:t>
      </w:r>
      <w:r w:rsidR="002150B6" w:rsidRPr="002150B6">
        <w:rPr>
          <w:rFonts w:ascii="Tahoma" w:hAnsi="Tahoma" w:cs="Tahoma"/>
          <w:bCs/>
          <w:sz w:val="22"/>
          <w:szCs w:val="22"/>
          <w:lang w:val="el-GR"/>
        </w:rPr>
        <w:t>. H</w:t>
      </w:r>
      <w:r w:rsidR="002150B6" w:rsidRPr="002150B6">
        <w:rPr>
          <w:lang w:val="el-GR"/>
        </w:rPr>
        <w:t xml:space="preserve"> </w:t>
      </w:r>
      <w:r w:rsidR="000F71EC" w:rsidRPr="002150B6">
        <w:rPr>
          <w:rFonts w:ascii="Tahoma" w:hAnsi="Tahoma" w:cs="Tahoma"/>
          <w:bCs/>
          <w:spacing w:val="-2"/>
          <w:sz w:val="22"/>
          <w:szCs w:val="22"/>
          <w:lang w:val="el-GR"/>
        </w:rPr>
        <w:t>Εταιρεία</w:t>
      </w:r>
      <w:r w:rsidR="002150B6" w:rsidRPr="002150B6">
        <w:rPr>
          <w:rFonts w:ascii="Tahoma" w:hAnsi="Tahoma" w:cs="Tahoma"/>
          <w:bCs/>
          <w:spacing w:val="-2"/>
          <w:sz w:val="22"/>
          <w:szCs w:val="22"/>
          <w:lang w:val="el-GR"/>
        </w:rPr>
        <w:t xml:space="preserve"> απ</w:t>
      </w:r>
      <w:r w:rsidR="00A93BAD">
        <w:rPr>
          <w:rFonts w:ascii="Tahoma" w:hAnsi="Tahoma" w:cs="Tahoma"/>
          <w:bCs/>
          <w:spacing w:val="-2"/>
          <w:sz w:val="22"/>
          <w:szCs w:val="22"/>
          <w:lang w:val="el-GR"/>
        </w:rPr>
        <w:t>έ</w:t>
      </w:r>
      <w:r w:rsidR="002150B6" w:rsidRPr="002150B6">
        <w:rPr>
          <w:rFonts w:ascii="Tahoma" w:hAnsi="Tahoma" w:cs="Tahoma"/>
          <w:bCs/>
          <w:spacing w:val="-2"/>
          <w:sz w:val="22"/>
          <w:szCs w:val="22"/>
          <w:lang w:val="el-GR"/>
        </w:rPr>
        <w:t xml:space="preserve">κτησε </w:t>
      </w:r>
      <w:r w:rsidR="00A93BAD">
        <w:rPr>
          <w:rFonts w:ascii="Tahoma" w:hAnsi="Tahoma" w:cs="Tahoma"/>
          <w:bCs/>
          <w:spacing w:val="-2"/>
          <w:sz w:val="22"/>
          <w:szCs w:val="22"/>
          <w:lang w:val="el-GR"/>
        </w:rPr>
        <w:t>μεταξύ</w:t>
      </w:r>
      <w:r w:rsidR="002150B6" w:rsidRPr="002150B6">
        <w:rPr>
          <w:rFonts w:ascii="Tahoma" w:hAnsi="Tahoma" w:cs="Tahoma"/>
          <w:bCs/>
          <w:spacing w:val="-2"/>
          <w:sz w:val="22"/>
          <w:szCs w:val="22"/>
          <w:lang w:val="el-GR"/>
        </w:rPr>
        <w:t xml:space="preserve"> 24 Φεβρουαρίου 2022 </w:t>
      </w:r>
      <w:r w:rsidR="00A93BAD">
        <w:rPr>
          <w:rFonts w:ascii="Tahoma" w:hAnsi="Tahoma" w:cs="Tahoma"/>
          <w:bCs/>
          <w:spacing w:val="-2"/>
          <w:sz w:val="22"/>
          <w:szCs w:val="22"/>
          <w:lang w:val="el-GR"/>
        </w:rPr>
        <w:t xml:space="preserve">και </w:t>
      </w:r>
      <w:r w:rsidR="00B5716E">
        <w:rPr>
          <w:rFonts w:ascii="Tahoma" w:hAnsi="Tahoma" w:cs="Tahoma"/>
          <w:bCs/>
          <w:spacing w:val="-2"/>
          <w:sz w:val="22"/>
          <w:szCs w:val="22"/>
          <w:lang w:val="el-GR"/>
        </w:rPr>
        <w:t>30 Σεπτεμβρίου</w:t>
      </w:r>
      <w:r w:rsidR="002150B6" w:rsidRPr="002150B6">
        <w:rPr>
          <w:rFonts w:ascii="Tahoma" w:hAnsi="Tahoma" w:cs="Tahoma"/>
          <w:bCs/>
          <w:spacing w:val="-2"/>
          <w:sz w:val="22"/>
          <w:szCs w:val="22"/>
          <w:lang w:val="el-GR"/>
        </w:rPr>
        <w:t xml:space="preserve"> 2022 6.478.259 ίδι</w:t>
      </w:r>
      <w:r w:rsidR="0016230F">
        <w:rPr>
          <w:rFonts w:ascii="Tahoma" w:hAnsi="Tahoma" w:cs="Tahoma"/>
          <w:bCs/>
          <w:spacing w:val="-2"/>
          <w:sz w:val="22"/>
          <w:szCs w:val="22"/>
          <w:lang w:val="el-GR"/>
        </w:rPr>
        <w:t>ες μετοχές με μέση τιμή αγοράς €</w:t>
      </w:r>
      <w:r w:rsidR="00B5716E">
        <w:rPr>
          <w:rFonts w:ascii="Tahoma" w:hAnsi="Tahoma" w:cs="Tahoma"/>
          <w:bCs/>
          <w:spacing w:val="-2"/>
          <w:sz w:val="22"/>
          <w:szCs w:val="22"/>
          <w:lang w:val="el-GR"/>
        </w:rPr>
        <w:t>16,60</w:t>
      </w:r>
      <w:r w:rsidR="00842244" w:rsidRPr="00842244">
        <w:rPr>
          <w:rFonts w:ascii="Tahoma" w:hAnsi="Tahoma" w:cs="Tahoma"/>
          <w:bCs/>
          <w:spacing w:val="-2"/>
          <w:sz w:val="22"/>
          <w:szCs w:val="22"/>
          <w:lang w:val="el-GR"/>
        </w:rPr>
        <w:t xml:space="preserve"> </w:t>
      </w:r>
      <w:r w:rsidR="002150B6" w:rsidRPr="002150B6">
        <w:rPr>
          <w:rFonts w:ascii="Tahoma" w:hAnsi="Tahoma" w:cs="Tahoma"/>
          <w:bCs/>
          <w:spacing w:val="-2"/>
          <w:sz w:val="22"/>
          <w:szCs w:val="22"/>
          <w:lang w:val="el-GR"/>
        </w:rPr>
        <w:t>ανά μετοχή.</w:t>
      </w:r>
      <w:r w:rsidR="00B5716E" w:rsidRPr="00B5716E">
        <w:rPr>
          <w:rFonts w:ascii="Tahoma" w:hAnsi="Tahoma" w:cs="Tahoma"/>
          <w:bCs/>
          <w:sz w:val="22"/>
          <w:szCs w:val="22"/>
          <w:lang w:val="el-GR"/>
        </w:rPr>
        <w:t xml:space="preserve"> </w:t>
      </w:r>
      <w:r w:rsidR="00B5716E">
        <w:rPr>
          <w:rFonts w:ascii="Tahoma" w:hAnsi="Tahoma" w:cs="Tahoma"/>
          <w:bCs/>
          <w:sz w:val="22"/>
          <w:szCs w:val="22"/>
          <w:lang w:val="el-GR"/>
        </w:rPr>
        <w:t>Από</w:t>
      </w:r>
      <w:r w:rsidR="00B5716E" w:rsidRPr="006E2113">
        <w:rPr>
          <w:rFonts w:ascii="Tahoma" w:hAnsi="Tahoma" w:cs="Tahoma"/>
          <w:bCs/>
          <w:sz w:val="22"/>
          <w:szCs w:val="22"/>
          <w:lang w:val="el-GR"/>
        </w:rPr>
        <w:t xml:space="preserve"> </w:t>
      </w:r>
      <w:r w:rsidR="00B5716E">
        <w:rPr>
          <w:rFonts w:ascii="Tahoma" w:hAnsi="Tahoma" w:cs="Tahoma"/>
          <w:bCs/>
          <w:sz w:val="22"/>
          <w:szCs w:val="22"/>
          <w:lang w:val="el-GR"/>
        </w:rPr>
        <w:t>αυτές</w:t>
      </w:r>
      <w:r w:rsidR="00B5716E" w:rsidRPr="006E2113">
        <w:rPr>
          <w:rFonts w:ascii="Tahoma" w:hAnsi="Tahoma" w:cs="Tahoma"/>
          <w:bCs/>
          <w:sz w:val="22"/>
          <w:szCs w:val="22"/>
          <w:lang w:val="el-GR"/>
        </w:rPr>
        <w:t xml:space="preserve"> </w:t>
      </w:r>
      <w:r w:rsidR="00B5716E">
        <w:rPr>
          <w:rFonts w:ascii="Tahoma" w:hAnsi="Tahoma" w:cs="Tahoma"/>
          <w:bCs/>
          <w:sz w:val="22"/>
          <w:szCs w:val="22"/>
          <w:lang w:val="el-GR"/>
        </w:rPr>
        <w:t>τις</w:t>
      </w:r>
      <w:r w:rsidR="00B5716E" w:rsidRPr="006E2113">
        <w:rPr>
          <w:rFonts w:ascii="Tahoma" w:hAnsi="Tahoma" w:cs="Tahoma"/>
          <w:bCs/>
          <w:sz w:val="22"/>
          <w:szCs w:val="22"/>
          <w:lang w:val="el-GR"/>
        </w:rPr>
        <w:t xml:space="preserve"> </w:t>
      </w:r>
      <w:r w:rsidR="00B5716E">
        <w:rPr>
          <w:rFonts w:ascii="Tahoma" w:hAnsi="Tahoma" w:cs="Tahoma"/>
          <w:bCs/>
          <w:sz w:val="22"/>
          <w:szCs w:val="22"/>
          <w:lang w:val="el-GR"/>
        </w:rPr>
        <w:t>μετοχές</w:t>
      </w:r>
      <w:r w:rsidR="00B5716E" w:rsidRPr="006E2113">
        <w:rPr>
          <w:rFonts w:ascii="Tahoma" w:hAnsi="Tahoma" w:cs="Tahoma"/>
          <w:bCs/>
          <w:sz w:val="22"/>
          <w:szCs w:val="22"/>
          <w:lang w:val="el-GR"/>
        </w:rPr>
        <w:t xml:space="preserve">, 1.868.242 </w:t>
      </w:r>
      <w:r w:rsidR="00B5716E">
        <w:rPr>
          <w:rFonts w:ascii="Tahoma" w:hAnsi="Tahoma" w:cs="Tahoma"/>
          <w:bCs/>
          <w:sz w:val="22"/>
          <w:szCs w:val="22"/>
          <w:lang w:val="el-GR"/>
        </w:rPr>
        <w:t>ίδιες</w:t>
      </w:r>
      <w:r w:rsidR="00B5716E" w:rsidRPr="006E2113">
        <w:rPr>
          <w:rFonts w:ascii="Tahoma" w:hAnsi="Tahoma" w:cs="Tahoma"/>
          <w:bCs/>
          <w:sz w:val="22"/>
          <w:szCs w:val="22"/>
          <w:lang w:val="el-GR"/>
        </w:rPr>
        <w:t xml:space="preserve"> </w:t>
      </w:r>
      <w:r w:rsidR="00B5716E">
        <w:rPr>
          <w:rFonts w:ascii="Tahoma" w:hAnsi="Tahoma" w:cs="Tahoma"/>
          <w:bCs/>
          <w:sz w:val="22"/>
          <w:szCs w:val="22"/>
          <w:lang w:val="el-GR"/>
        </w:rPr>
        <w:t>μετοχές</w:t>
      </w:r>
      <w:r w:rsidR="00B5716E" w:rsidRPr="006E2113">
        <w:rPr>
          <w:rFonts w:ascii="Tahoma" w:hAnsi="Tahoma" w:cs="Tahoma"/>
          <w:bCs/>
          <w:sz w:val="22"/>
          <w:szCs w:val="22"/>
          <w:lang w:val="el-GR"/>
        </w:rPr>
        <w:t xml:space="preserve"> </w:t>
      </w:r>
      <w:r w:rsidR="001C7F78">
        <w:rPr>
          <w:rFonts w:ascii="Tahoma" w:hAnsi="Tahoma" w:cs="Tahoma"/>
          <w:bCs/>
          <w:sz w:val="22"/>
          <w:szCs w:val="22"/>
          <w:lang w:val="el-GR"/>
        </w:rPr>
        <w:t xml:space="preserve">που </w:t>
      </w:r>
      <w:r w:rsidR="00B5716E">
        <w:rPr>
          <w:rFonts w:ascii="Tahoma" w:hAnsi="Tahoma" w:cs="Tahoma"/>
          <w:bCs/>
          <w:sz w:val="22"/>
          <w:szCs w:val="22"/>
          <w:lang w:val="el-GR"/>
        </w:rPr>
        <w:t>αποκτήθηκαν</w:t>
      </w:r>
      <w:r w:rsidR="00B5716E" w:rsidRPr="006E2113">
        <w:rPr>
          <w:rFonts w:ascii="Tahoma" w:hAnsi="Tahoma" w:cs="Tahoma"/>
          <w:bCs/>
          <w:sz w:val="22"/>
          <w:szCs w:val="22"/>
          <w:lang w:val="el-GR"/>
        </w:rPr>
        <w:t xml:space="preserve"> </w:t>
      </w:r>
      <w:r w:rsidR="00B5716E">
        <w:rPr>
          <w:rFonts w:ascii="Tahoma" w:hAnsi="Tahoma" w:cs="Tahoma"/>
          <w:bCs/>
          <w:sz w:val="22"/>
          <w:szCs w:val="22"/>
          <w:lang w:val="el-GR"/>
        </w:rPr>
        <w:t>μεταξύ</w:t>
      </w:r>
      <w:r w:rsidR="00B5716E" w:rsidRPr="006E2113">
        <w:rPr>
          <w:rFonts w:ascii="Tahoma" w:hAnsi="Tahoma" w:cs="Tahoma"/>
          <w:bCs/>
          <w:sz w:val="22"/>
          <w:szCs w:val="22"/>
          <w:lang w:val="el-GR"/>
        </w:rPr>
        <w:t xml:space="preserve"> </w:t>
      </w:r>
      <w:r w:rsidR="00B5716E" w:rsidRPr="006E2113">
        <w:rPr>
          <w:rFonts w:ascii="Tahoma" w:hAnsi="Tahoma" w:cs="Tahoma"/>
          <w:bCs/>
          <w:spacing w:val="-2"/>
          <w:sz w:val="22"/>
          <w:szCs w:val="22"/>
          <w:lang w:val="el-GR"/>
        </w:rPr>
        <w:t xml:space="preserve">24 </w:t>
      </w:r>
      <w:r w:rsidR="00B5716E" w:rsidRPr="002150B6">
        <w:rPr>
          <w:rFonts w:ascii="Tahoma" w:hAnsi="Tahoma" w:cs="Tahoma"/>
          <w:bCs/>
          <w:spacing w:val="-2"/>
          <w:sz w:val="22"/>
          <w:szCs w:val="22"/>
          <w:lang w:val="el-GR"/>
        </w:rPr>
        <w:t>Φεβρουαρίου</w:t>
      </w:r>
      <w:r w:rsidR="00B5716E" w:rsidRPr="006E2113">
        <w:rPr>
          <w:rFonts w:ascii="Tahoma" w:hAnsi="Tahoma" w:cs="Tahoma"/>
          <w:bCs/>
          <w:spacing w:val="-2"/>
          <w:sz w:val="22"/>
          <w:szCs w:val="22"/>
          <w:lang w:val="el-GR"/>
        </w:rPr>
        <w:t xml:space="preserve"> 2022 </w:t>
      </w:r>
      <w:r w:rsidR="00B5716E">
        <w:rPr>
          <w:rFonts w:ascii="Tahoma" w:hAnsi="Tahoma" w:cs="Tahoma"/>
          <w:bCs/>
          <w:spacing w:val="-2"/>
          <w:sz w:val="22"/>
          <w:szCs w:val="22"/>
          <w:lang w:val="el-GR"/>
        </w:rPr>
        <w:t>και</w:t>
      </w:r>
      <w:r w:rsidR="00B5716E" w:rsidRPr="006E2113">
        <w:rPr>
          <w:rFonts w:ascii="Tahoma" w:hAnsi="Tahoma" w:cs="Tahoma"/>
          <w:bCs/>
          <w:spacing w:val="-2"/>
          <w:sz w:val="22"/>
          <w:szCs w:val="22"/>
          <w:lang w:val="el-GR"/>
        </w:rPr>
        <w:t xml:space="preserve"> 31 </w:t>
      </w:r>
      <w:r w:rsidR="00B5716E">
        <w:rPr>
          <w:rFonts w:ascii="Tahoma" w:hAnsi="Tahoma" w:cs="Tahoma"/>
          <w:bCs/>
          <w:spacing w:val="-2"/>
          <w:sz w:val="22"/>
          <w:szCs w:val="22"/>
          <w:lang w:val="el-GR"/>
        </w:rPr>
        <w:t>Μαρτίου</w:t>
      </w:r>
      <w:r w:rsidR="00B5716E" w:rsidRPr="006E2113">
        <w:rPr>
          <w:rFonts w:ascii="Tahoma" w:hAnsi="Tahoma" w:cs="Tahoma"/>
          <w:bCs/>
          <w:spacing w:val="-2"/>
          <w:sz w:val="22"/>
          <w:szCs w:val="22"/>
          <w:lang w:val="el-GR"/>
        </w:rPr>
        <w:t xml:space="preserve"> 2022</w:t>
      </w:r>
      <w:r w:rsidR="006E2113">
        <w:rPr>
          <w:rFonts w:ascii="Tahoma" w:hAnsi="Tahoma" w:cs="Tahoma"/>
          <w:bCs/>
          <w:spacing w:val="-2"/>
          <w:sz w:val="22"/>
          <w:szCs w:val="22"/>
          <w:lang w:val="el-GR"/>
        </w:rPr>
        <w:t>,</w:t>
      </w:r>
      <w:r w:rsidR="00B5716E" w:rsidRPr="006E2113">
        <w:rPr>
          <w:rFonts w:ascii="Tahoma" w:hAnsi="Tahoma" w:cs="Tahoma"/>
          <w:bCs/>
          <w:sz w:val="22"/>
          <w:szCs w:val="22"/>
          <w:lang w:val="el-GR"/>
        </w:rPr>
        <w:t xml:space="preserve"> </w:t>
      </w:r>
      <w:r w:rsidR="006E2113" w:rsidRPr="00C8171A">
        <w:rPr>
          <w:rFonts w:ascii="Tahoma" w:hAnsi="Tahoma" w:cs="Tahoma"/>
          <w:bCs/>
          <w:spacing w:val="-2"/>
          <w:sz w:val="22"/>
          <w:szCs w:val="22"/>
          <w:lang w:val="el-GR"/>
        </w:rPr>
        <w:t xml:space="preserve">ακυρώθηκαν και διαγράφηκαν από το Χρηματιστήριο Αθηνών (ΧΑ) </w:t>
      </w:r>
      <w:r w:rsidR="006E2113">
        <w:rPr>
          <w:rFonts w:ascii="Tahoma" w:hAnsi="Tahoma" w:cs="Tahoma"/>
          <w:bCs/>
          <w:spacing w:val="-2"/>
          <w:sz w:val="22"/>
          <w:szCs w:val="22"/>
          <w:lang w:val="el-GR"/>
        </w:rPr>
        <w:t>στις</w:t>
      </w:r>
      <w:r w:rsidR="006E2113" w:rsidRPr="00C8171A">
        <w:rPr>
          <w:rFonts w:ascii="Tahoma" w:hAnsi="Tahoma" w:cs="Tahoma"/>
          <w:bCs/>
          <w:spacing w:val="-2"/>
          <w:sz w:val="22"/>
          <w:szCs w:val="22"/>
          <w:lang w:val="el-GR"/>
        </w:rPr>
        <w:t xml:space="preserve"> 12 Ιουλίου</w:t>
      </w:r>
      <w:r w:rsidR="006E2113">
        <w:rPr>
          <w:rFonts w:ascii="Tahoma" w:hAnsi="Tahoma" w:cs="Tahoma"/>
          <w:bCs/>
          <w:spacing w:val="-2"/>
          <w:sz w:val="22"/>
          <w:szCs w:val="22"/>
          <w:lang w:val="el-GR"/>
        </w:rPr>
        <w:t xml:space="preserve"> μαζί</w:t>
      </w:r>
      <w:r w:rsidR="00B5716E" w:rsidRPr="006E2113">
        <w:rPr>
          <w:rFonts w:ascii="Tahoma" w:hAnsi="Tahoma" w:cs="Tahoma"/>
          <w:bCs/>
          <w:sz w:val="22"/>
          <w:szCs w:val="22"/>
          <w:lang w:val="el-GR"/>
        </w:rPr>
        <w:t xml:space="preserve"> </w:t>
      </w:r>
      <w:r w:rsidR="006E2113">
        <w:rPr>
          <w:rFonts w:ascii="Tahoma" w:hAnsi="Tahoma" w:cs="Tahoma"/>
          <w:bCs/>
          <w:sz w:val="22"/>
          <w:szCs w:val="22"/>
          <w:lang w:val="el-GR"/>
        </w:rPr>
        <w:t>με 3.749.</w:t>
      </w:r>
      <w:r w:rsidR="00B5716E" w:rsidRPr="006E2113">
        <w:rPr>
          <w:rFonts w:ascii="Tahoma" w:hAnsi="Tahoma" w:cs="Tahoma"/>
          <w:bCs/>
          <w:sz w:val="22"/>
          <w:szCs w:val="22"/>
          <w:lang w:val="el-GR"/>
        </w:rPr>
        <w:t xml:space="preserve">040 </w:t>
      </w:r>
      <w:r w:rsidR="006E2113">
        <w:rPr>
          <w:rFonts w:ascii="Tahoma" w:hAnsi="Tahoma" w:cs="Tahoma"/>
          <w:bCs/>
          <w:sz w:val="22"/>
          <w:szCs w:val="22"/>
          <w:lang w:val="el-GR"/>
        </w:rPr>
        <w:t xml:space="preserve">ίδιες μετοχές που </w:t>
      </w:r>
      <w:r w:rsidR="00D12861">
        <w:rPr>
          <w:rFonts w:ascii="Tahoma" w:hAnsi="Tahoma" w:cs="Tahoma"/>
          <w:bCs/>
          <w:sz w:val="22"/>
          <w:szCs w:val="22"/>
          <w:lang w:val="el-GR"/>
        </w:rPr>
        <w:t xml:space="preserve">είχαν </w:t>
      </w:r>
      <w:r w:rsidR="006E2113">
        <w:rPr>
          <w:rFonts w:ascii="Tahoma" w:hAnsi="Tahoma" w:cs="Tahoma"/>
          <w:bCs/>
          <w:sz w:val="22"/>
          <w:szCs w:val="22"/>
          <w:lang w:val="el-GR"/>
        </w:rPr>
        <w:t>απομ</w:t>
      </w:r>
      <w:r w:rsidR="00D12861">
        <w:rPr>
          <w:rFonts w:ascii="Tahoma" w:hAnsi="Tahoma" w:cs="Tahoma"/>
          <w:bCs/>
          <w:sz w:val="22"/>
          <w:szCs w:val="22"/>
          <w:lang w:val="el-GR"/>
        </w:rPr>
        <w:t>είνει</w:t>
      </w:r>
      <w:r w:rsidR="006E2113">
        <w:rPr>
          <w:rFonts w:ascii="Tahoma" w:hAnsi="Tahoma" w:cs="Tahoma"/>
          <w:bCs/>
          <w:sz w:val="22"/>
          <w:szCs w:val="22"/>
          <w:lang w:val="el-GR"/>
        </w:rPr>
        <w:t xml:space="preserve"> να ακυρωθούν από το προηγούμενο </w:t>
      </w:r>
      <w:r w:rsidR="00713118">
        <w:rPr>
          <w:rFonts w:ascii="Tahoma" w:hAnsi="Tahoma" w:cs="Tahoma"/>
          <w:bCs/>
          <w:sz w:val="22"/>
          <w:szCs w:val="22"/>
          <w:lang w:val="el-GR"/>
        </w:rPr>
        <w:t>Π</w:t>
      </w:r>
      <w:r w:rsidR="006E2113">
        <w:rPr>
          <w:rFonts w:ascii="Tahoma" w:hAnsi="Tahoma" w:cs="Tahoma"/>
          <w:bCs/>
          <w:sz w:val="22"/>
          <w:szCs w:val="22"/>
          <w:lang w:val="el-GR"/>
        </w:rPr>
        <w:t>ρόγραμμα Απόκτησης Ιδίων Μετοχών.</w:t>
      </w:r>
    </w:p>
    <w:p w14:paraId="0770BAE3" w14:textId="77777777" w:rsidR="006E2113" w:rsidRPr="006E2113" w:rsidRDefault="006E2113" w:rsidP="00B5716E">
      <w:pPr>
        <w:autoSpaceDE w:val="0"/>
        <w:autoSpaceDN w:val="0"/>
        <w:adjustRightInd w:val="0"/>
        <w:jc w:val="both"/>
        <w:rPr>
          <w:rFonts w:ascii="Tahoma" w:hAnsi="Tahoma" w:cs="Tahoma"/>
          <w:bCs/>
          <w:sz w:val="22"/>
          <w:szCs w:val="22"/>
          <w:lang w:val="el-GR"/>
        </w:rPr>
      </w:pPr>
    </w:p>
    <w:p w14:paraId="6C1C3D5E" w14:textId="5EF4CCE9" w:rsidR="006E2113" w:rsidRPr="006E2113" w:rsidRDefault="006E2113" w:rsidP="006E2113">
      <w:pPr>
        <w:autoSpaceDE w:val="0"/>
        <w:autoSpaceDN w:val="0"/>
        <w:adjustRightInd w:val="0"/>
        <w:jc w:val="both"/>
        <w:rPr>
          <w:rFonts w:ascii="Tahoma" w:hAnsi="Tahoma" w:cs="Tahoma"/>
          <w:bCs/>
          <w:sz w:val="22"/>
          <w:szCs w:val="22"/>
          <w:lang w:val="el-GR"/>
        </w:rPr>
      </w:pPr>
      <w:r w:rsidRPr="006E2113">
        <w:rPr>
          <w:rFonts w:ascii="Tahoma" w:hAnsi="Tahoma" w:cs="Tahoma"/>
          <w:bCs/>
          <w:sz w:val="22"/>
          <w:szCs w:val="22"/>
          <w:lang w:val="en-US"/>
        </w:rPr>
        <w:t>H</w:t>
      </w:r>
      <w:r w:rsidRPr="006E2113">
        <w:rPr>
          <w:lang w:val="el-GR"/>
        </w:rPr>
        <w:t xml:space="preserve"> </w:t>
      </w:r>
      <w:r w:rsidRPr="002150B6">
        <w:rPr>
          <w:rFonts w:ascii="Tahoma" w:hAnsi="Tahoma" w:cs="Tahoma"/>
          <w:bCs/>
          <w:spacing w:val="-2"/>
          <w:sz w:val="22"/>
          <w:szCs w:val="22"/>
          <w:lang w:val="el-GR"/>
        </w:rPr>
        <w:t>Εταιρεία</w:t>
      </w:r>
      <w:r w:rsidRPr="006E2113">
        <w:rPr>
          <w:rFonts w:ascii="Tahoma" w:hAnsi="Tahoma" w:cs="Tahoma"/>
          <w:bCs/>
          <w:spacing w:val="-2"/>
          <w:sz w:val="22"/>
          <w:szCs w:val="22"/>
          <w:lang w:val="el-GR"/>
        </w:rPr>
        <w:t xml:space="preserve"> </w:t>
      </w:r>
      <w:r w:rsidRPr="002150B6">
        <w:rPr>
          <w:rFonts w:ascii="Tahoma" w:hAnsi="Tahoma" w:cs="Tahoma"/>
          <w:bCs/>
          <w:spacing w:val="-2"/>
          <w:sz w:val="22"/>
          <w:szCs w:val="22"/>
          <w:lang w:val="el-GR"/>
        </w:rPr>
        <w:t>απ</w:t>
      </w:r>
      <w:r>
        <w:rPr>
          <w:rFonts w:ascii="Tahoma" w:hAnsi="Tahoma" w:cs="Tahoma"/>
          <w:bCs/>
          <w:spacing w:val="-2"/>
          <w:sz w:val="22"/>
          <w:szCs w:val="22"/>
          <w:lang w:val="el-GR"/>
        </w:rPr>
        <w:t>έ</w:t>
      </w:r>
      <w:r w:rsidRPr="002150B6">
        <w:rPr>
          <w:rFonts w:ascii="Tahoma" w:hAnsi="Tahoma" w:cs="Tahoma"/>
          <w:bCs/>
          <w:spacing w:val="-2"/>
          <w:sz w:val="22"/>
          <w:szCs w:val="22"/>
          <w:lang w:val="el-GR"/>
        </w:rPr>
        <w:t>κτησε</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μεταξύ</w:t>
      </w:r>
      <w:r w:rsidRPr="006E2113">
        <w:rPr>
          <w:rFonts w:ascii="Tahoma" w:hAnsi="Tahoma" w:cs="Tahoma"/>
          <w:bCs/>
          <w:spacing w:val="-2"/>
          <w:sz w:val="22"/>
          <w:szCs w:val="22"/>
          <w:lang w:val="el-GR"/>
        </w:rPr>
        <w:t xml:space="preserve"> 1 </w:t>
      </w:r>
      <w:r>
        <w:rPr>
          <w:rFonts w:ascii="Tahoma" w:hAnsi="Tahoma" w:cs="Tahoma"/>
          <w:bCs/>
          <w:spacing w:val="-2"/>
          <w:sz w:val="22"/>
          <w:szCs w:val="22"/>
          <w:lang w:val="el-GR"/>
        </w:rPr>
        <w:t>Απριλίου</w:t>
      </w:r>
      <w:r w:rsidRPr="006E2113">
        <w:rPr>
          <w:rFonts w:ascii="Tahoma" w:hAnsi="Tahoma" w:cs="Tahoma"/>
          <w:bCs/>
          <w:spacing w:val="-2"/>
          <w:sz w:val="22"/>
          <w:szCs w:val="22"/>
          <w:lang w:val="el-GR"/>
        </w:rPr>
        <w:t xml:space="preserve"> 2022 </w:t>
      </w:r>
      <w:r>
        <w:rPr>
          <w:rFonts w:ascii="Tahoma" w:hAnsi="Tahoma" w:cs="Tahoma"/>
          <w:bCs/>
          <w:spacing w:val="-2"/>
          <w:sz w:val="22"/>
          <w:szCs w:val="22"/>
          <w:lang w:val="el-GR"/>
        </w:rPr>
        <w:t>και</w:t>
      </w:r>
      <w:r w:rsidRPr="006E2113">
        <w:rPr>
          <w:rFonts w:ascii="Tahoma" w:hAnsi="Tahoma" w:cs="Tahoma"/>
          <w:bCs/>
          <w:spacing w:val="-2"/>
          <w:sz w:val="22"/>
          <w:szCs w:val="22"/>
          <w:lang w:val="el-GR"/>
        </w:rPr>
        <w:t xml:space="preserve"> 30 </w:t>
      </w:r>
      <w:r>
        <w:rPr>
          <w:rFonts w:ascii="Tahoma" w:hAnsi="Tahoma" w:cs="Tahoma"/>
          <w:bCs/>
          <w:spacing w:val="-2"/>
          <w:sz w:val="22"/>
          <w:szCs w:val="22"/>
          <w:lang w:val="el-GR"/>
        </w:rPr>
        <w:t>Σεπτεμβρίου</w:t>
      </w:r>
      <w:r w:rsidRPr="006E2113">
        <w:rPr>
          <w:rFonts w:ascii="Tahoma" w:hAnsi="Tahoma" w:cs="Tahoma"/>
          <w:bCs/>
          <w:spacing w:val="-2"/>
          <w:sz w:val="22"/>
          <w:szCs w:val="22"/>
          <w:lang w:val="el-GR"/>
        </w:rPr>
        <w:t xml:space="preserve"> 2022 </w:t>
      </w:r>
      <w:r w:rsidRPr="006E2113">
        <w:rPr>
          <w:rFonts w:ascii="Tahoma" w:hAnsi="Tahoma" w:cs="Tahoma"/>
          <w:bCs/>
          <w:sz w:val="22"/>
          <w:szCs w:val="22"/>
          <w:lang w:val="el-GR"/>
        </w:rPr>
        <w:t xml:space="preserve">8.818.730 </w:t>
      </w:r>
      <w:r w:rsidRPr="002150B6">
        <w:rPr>
          <w:rFonts w:ascii="Tahoma" w:hAnsi="Tahoma" w:cs="Tahoma"/>
          <w:bCs/>
          <w:spacing w:val="-2"/>
          <w:sz w:val="22"/>
          <w:szCs w:val="22"/>
          <w:lang w:val="el-GR"/>
        </w:rPr>
        <w:t>ίδι</w:t>
      </w:r>
      <w:r>
        <w:rPr>
          <w:rFonts w:ascii="Tahoma" w:hAnsi="Tahoma" w:cs="Tahoma"/>
          <w:bCs/>
          <w:spacing w:val="-2"/>
          <w:sz w:val="22"/>
          <w:szCs w:val="22"/>
          <w:lang w:val="el-GR"/>
        </w:rPr>
        <w:t>ες</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μετοχές</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με</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μέση</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τιμή</w:t>
      </w:r>
      <w:r w:rsidRPr="006E2113">
        <w:rPr>
          <w:rFonts w:ascii="Tahoma" w:hAnsi="Tahoma" w:cs="Tahoma"/>
          <w:bCs/>
          <w:spacing w:val="-2"/>
          <w:sz w:val="22"/>
          <w:szCs w:val="22"/>
          <w:lang w:val="el-GR"/>
        </w:rPr>
        <w:t xml:space="preserve"> </w:t>
      </w:r>
      <w:r>
        <w:rPr>
          <w:rFonts w:ascii="Tahoma" w:hAnsi="Tahoma" w:cs="Tahoma"/>
          <w:bCs/>
          <w:spacing w:val="-2"/>
          <w:sz w:val="22"/>
          <w:szCs w:val="22"/>
          <w:lang w:val="el-GR"/>
        </w:rPr>
        <w:t>αγοράς</w:t>
      </w:r>
      <w:r w:rsidRPr="006E2113">
        <w:rPr>
          <w:rFonts w:ascii="Tahoma" w:hAnsi="Tahoma" w:cs="Tahoma"/>
          <w:bCs/>
          <w:spacing w:val="-2"/>
          <w:sz w:val="22"/>
          <w:szCs w:val="22"/>
          <w:lang w:val="el-GR"/>
        </w:rPr>
        <w:t xml:space="preserve"> €16,57 </w:t>
      </w:r>
      <w:r w:rsidRPr="002150B6">
        <w:rPr>
          <w:rFonts w:ascii="Tahoma" w:hAnsi="Tahoma" w:cs="Tahoma"/>
          <w:bCs/>
          <w:spacing w:val="-2"/>
          <w:sz w:val="22"/>
          <w:szCs w:val="22"/>
          <w:lang w:val="el-GR"/>
        </w:rPr>
        <w:t>ανά</w:t>
      </w:r>
      <w:r w:rsidRPr="006E2113">
        <w:rPr>
          <w:rFonts w:ascii="Tahoma" w:hAnsi="Tahoma" w:cs="Tahoma"/>
          <w:bCs/>
          <w:spacing w:val="-2"/>
          <w:sz w:val="22"/>
          <w:szCs w:val="22"/>
          <w:lang w:val="el-GR"/>
        </w:rPr>
        <w:t xml:space="preserve"> </w:t>
      </w:r>
      <w:r w:rsidRPr="002150B6">
        <w:rPr>
          <w:rFonts w:ascii="Tahoma" w:hAnsi="Tahoma" w:cs="Tahoma"/>
          <w:bCs/>
          <w:spacing w:val="-2"/>
          <w:sz w:val="22"/>
          <w:szCs w:val="22"/>
          <w:lang w:val="el-GR"/>
        </w:rPr>
        <w:t>μετοχή</w:t>
      </w:r>
      <w:r>
        <w:rPr>
          <w:rFonts w:ascii="Tahoma" w:hAnsi="Tahoma" w:cs="Tahoma"/>
          <w:bCs/>
          <w:sz w:val="22"/>
          <w:szCs w:val="22"/>
          <w:lang w:val="el-GR"/>
        </w:rPr>
        <w:t>.</w:t>
      </w:r>
      <w:r w:rsidRPr="006E2113">
        <w:rPr>
          <w:rFonts w:ascii="Tahoma" w:hAnsi="Tahoma" w:cs="Tahoma"/>
          <w:bCs/>
          <w:spacing w:val="-2"/>
          <w:sz w:val="22"/>
          <w:szCs w:val="22"/>
          <w:lang w:val="el-GR"/>
        </w:rPr>
        <w:t xml:space="preserve"> </w:t>
      </w:r>
      <w:r w:rsidRPr="00F116C5">
        <w:rPr>
          <w:rFonts w:ascii="Tahoma" w:hAnsi="Tahoma" w:cs="Tahoma"/>
          <w:bCs/>
          <w:spacing w:val="-2"/>
          <w:sz w:val="22"/>
          <w:szCs w:val="22"/>
          <w:lang w:val="el-GR"/>
        </w:rPr>
        <w:t>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Έκτακτη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Γενική</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Συνέλευση</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των</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μετόχων</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της</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Εταιρείας</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που</w:t>
      </w:r>
      <w:r w:rsidRPr="009565DE">
        <w:rPr>
          <w:rFonts w:ascii="Tahoma" w:hAnsi="Tahoma" w:cs="Tahoma"/>
          <w:bCs/>
          <w:spacing w:val="-2"/>
          <w:sz w:val="22"/>
          <w:szCs w:val="22"/>
          <w:lang w:val="el-GR"/>
        </w:rPr>
        <w:t xml:space="preserve"> </w:t>
      </w:r>
      <w:r w:rsidRPr="00F116C5">
        <w:rPr>
          <w:rFonts w:ascii="Tahoma" w:hAnsi="Tahoma" w:cs="Tahoma"/>
          <w:bCs/>
          <w:spacing w:val="-2"/>
          <w:sz w:val="22"/>
          <w:szCs w:val="22"/>
          <w:lang w:val="el-GR"/>
        </w:rPr>
        <w:t>πραγματοποιήθηκε</w:t>
      </w:r>
      <w:r w:rsidRPr="009565DE">
        <w:rPr>
          <w:rFonts w:ascii="Tahoma" w:hAnsi="Tahoma" w:cs="Tahoma"/>
          <w:bCs/>
          <w:spacing w:val="-2"/>
          <w:sz w:val="22"/>
          <w:szCs w:val="22"/>
          <w:lang w:val="el-GR"/>
        </w:rPr>
        <w:t xml:space="preserve"> </w:t>
      </w:r>
      <w:r>
        <w:rPr>
          <w:rFonts w:ascii="Tahoma" w:hAnsi="Tahoma" w:cs="Tahoma"/>
          <w:bCs/>
          <w:spacing w:val="-2"/>
          <w:sz w:val="22"/>
          <w:szCs w:val="22"/>
          <w:lang w:val="el-GR"/>
        </w:rPr>
        <w:t>την 1</w:t>
      </w:r>
      <w:r w:rsidRPr="00D12861">
        <w:rPr>
          <w:rFonts w:ascii="Tahoma" w:hAnsi="Tahoma" w:cs="Tahoma"/>
          <w:spacing w:val="-2"/>
          <w:sz w:val="22"/>
          <w:szCs w:val="22"/>
          <w:vertAlign w:val="superscript"/>
          <w:lang w:val="el-GR"/>
        </w:rPr>
        <w:t>η</w:t>
      </w:r>
      <w:r w:rsidRPr="009565DE">
        <w:rPr>
          <w:rFonts w:ascii="Tahoma" w:hAnsi="Tahoma" w:cs="Tahoma"/>
          <w:bCs/>
          <w:spacing w:val="-2"/>
          <w:sz w:val="22"/>
          <w:szCs w:val="22"/>
          <w:lang w:val="el-GR"/>
        </w:rPr>
        <w:t xml:space="preserve"> </w:t>
      </w:r>
      <w:r>
        <w:rPr>
          <w:rFonts w:ascii="Tahoma" w:hAnsi="Tahoma" w:cs="Tahoma"/>
          <w:bCs/>
          <w:spacing w:val="-2"/>
          <w:sz w:val="22"/>
          <w:szCs w:val="22"/>
          <w:lang w:val="el-GR"/>
        </w:rPr>
        <w:t>Νοεμβρίου</w:t>
      </w:r>
      <w:r w:rsidRPr="009565DE">
        <w:rPr>
          <w:rFonts w:ascii="Tahoma" w:hAnsi="Tahoma" w:cs="Tahoma"/>
          <w:bCs/>
          <w:spacing w:val="-2"/>
          <w:sz w:val="22"/>
          <w:szCs w:val="22"/>
          <w:lang w:val="el-GR"/>
        </w:rPr>
        <w:t xml:space="preserve"> 2022</w:t>
      </w:r>
      <w:r w:rsidRPr="009565DE">
        <w:rPr>
          <w:rFonts w:ascii="Tahoma" w:hAnsi="Tahoma" w:cs="Tahoma"/>
          <w:bCs/>
          <w:sz w:val="22"/>
          <w:szCs w:val="22"/>
          <w:lang w:val="el-GR"/>
        </w:rPr>
        <w:t>,</w:t>
      </w:r>
      <w:r w:rsidR="00D12861">
        <w:rPr>
          <w:rFonts w:ascii="Tahoma" w:hAnsi="Tahoma" w:cs="Tahoma"/>
          <w:bCs/>
          <w:sz w:val="22"/>
          <w:szCs w:val="22"/>
          <w:lang w:val="el-GR"/>
        </w:rPr>
        <w:t xml:space="preserve"> </w:t>
      </w:r>
      <w:r w:rsidR="00FE1DF5">
        <w:rPr>
          <w:rFonts w:ascii="Tahoma" w:hAnsi="Tahoma" w:cs="Tahoma"/>
          <w:bCs/>
          <w:sz w:val="22"/>
          <w:szCs w:val="22"/>
          <w:lang w:val="el-GR"/>
        </w:rPr>
        <w:t>ενέκρινε την ακύρωση αυτών των μετοχών.</w:t>
      </w:r>
    </w:p>
    <w:p w14:paraId="3914EF08" w14:textId="22AE2E45" w:rsidR="00EF1DEA" w:rsidRPr="00A50B9C" w:rsidRDefault="00820F30" w:rsidP="00B15F77">
      <w:pPr>
        <w:jc w:val="both"/>
        <w:rPr>
          <w:rFonts w:ascii="Tahoma" w:hAnsi="Tahoma" w:cs="Tahoma"/>
          <w:bCs/>
          <w:color w:val="FF0000"/>
          <w:spacing w:val="-2"/>
          <w:sz w:val="22"/>
          <w:szCs w:val="22"/>
          <w:lang w:val="el-GR"/>
        </w:rPr>
      </w:pPr>
      <w:r w:rsidRPr="00BB1672">
        <w:rPr>
          <w:rFonts w:cs="Tahoma"/>
          <w:b/>
          <w:smallCaps/>
          <w:noProof/>
          <w:color w:val="FF0000"/>
          <w:szCs w:val="22"/>
          <w:lang w:val="el-GR" w:eastAsia="el-GR"/>
        </w:rPr>
        <mc:AlternateContent>
          <mc:Choice Requires="wpg">
            <w:drawing>
              <wp:anchor distT="0" distB="0" distL="114300" distR="114300" simplePos="0" relativeHeight="251658246" behindDoc="0" locked="0" layoutInCell="1" allowOverlap="1" wp14:anchorId="1FA2D112" wp14:editId="2F6C9F85">
                <wp:simplePos x="0" y="0"/>
                <wp:positionH relativeFrom="margin">
                  <wp:posOffset>0</wp:posOffset>
                </wp:positionH>
                <wp:positionV relativeFrom="paragraph">
                  <wp:posOffset>7289</wp:posOffset>
                </wp:positionV>
                <wp:extent cx="6866255" cy="255270"/>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255270"/>
                          <a:chOff x="702" y="1955"/>
                          <a:chExt cx="10666" cy="402"/>
                        </a:xfrm>
                      </wpg:grpSpPr>
                      <wps:wsp>
                        <wps:cNvPr id="38" name="Rectangle 26"/>
                        <wps:cNvSpPr>
                          <a:spLocks noChangeArrowheads="1"/>
                        </wps:cNvSpPr>
                        <wps:spPr bwMode="auto">
                          <a:xfrm>
                            <a:off x="702" y="19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27"/>
                        <wps:cNvSpPr txBox="1">
                          <a:spLocks noChangeArrowheads="1"/>
                        </wps:cNvSpPr>
                        <wps:spPr bwMode="auto">
                          <a:xfrm>
                            <a:off x="4170" y="1972"/>
                            <a:ext cx="382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54DF" w14:textId="77777777" w:rsidR="005A1812" w:rsidRPr="00D05ACA" w:rsidRDefault="005A1812" w:rsidP="008E17D5">
                              <w:pPr>
                                <w:rPr>
                                  <w:rFonts w:ascii="Tahoma" w:hAnsi="Tahoma" w:cs="Tahoma"/>
                                  <w:b/>
                                  <w:color w:val="FFFFFF"/>
                                  <w:sz w:val="22"/>
                                  <w:szCs w:val="22"/>
                                  <w:lang w:val="x-none"/>
                                </w:rPr>
                              </w:pPr>
                              <w:r>
                                <w:rPr>
                                  <w:rFonts w:ascii="Tahoma" w:hAnsi="Tahoma" w:cs="Tahoma"/>
                                  <w:b/>
                                  <w:color w:val="FFFFFF"/>
                                  <w:sz w:val="22"/>
                                  <w:szCs w:val="22"/>
                                  <w:lang w:val="el-GR"/>
                                </w:rPr>
                                <w:t>ΜΕΤΑΓΕΝΕΣΤΕΡΑ ΓΕΓΟΝΟΤΑ  ΓΕΓ</w:t>
                              </w: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                 </w:t>
                              </w:r>
                              <w:r w:rsidRPr="00D05ACA">
                                <w:rPr>
                                  <w:rFonts w:ascii="Tahoma" w:hAnsi="Tahoma" w:cs="Tahoma"/>
                                  <w:b/>
                                  <w:color w:val="FFFFFF"/>
                                  <w:sz w:val="22"/>
                                  <w:szCs w:val="22"/>
                                  <w:lang w:val="el-GR"/>
                                </w:rPr>
                                <w:t>ΤΡΙΜΗΝΟΥ</w:t>
                              </w:r>
                            </w:p>
                            <w:p w14:paraId="56FEB777" w14:textId="77777777" w:rsidR="005A1812" w:rsidRPr="00D05ACA" w:rsidRDefault="005A1812" w:rsidP="008E17D5">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4D142E0" w14:textId="77777777" w:rsidR="005A1812" w:rsidRPr="00A76045" w:rsidRDefault="005A1812" w:rsidP="008E17D5">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2D112" id="_x0000_s1038" style="position:absolute;left:0;text-align:left;margin-left:0;margin-top:.55pt;width:540.65pt;height:20.1pt;z-index:251658246;mso-position-horizontal-relative:margin" coordorigin="702,19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wefwMAAIwKAAAOAAAAZHJzL2Uyb0RvYy54bWzsVttu4zYQfS/QfyD47lhSJFkSoiwSyw4K&#10;pO2iu/0AWqIuqESqJB05W/TfOxxaXjtBu9tdtECB+kEmxeFw5sycI968OQw9eeJKd1Lk1L/yKOGi&#10;lFUnmpz+/H67SCjRhomK9VLwnD5zTd/cfvvNzTRmPJCt7CuuCDgROpvGnLbGjNlyqcuWD0xfyZEL&#10;WKylGpiBqWqWlWITeB/6ZeB58XKSqhqVLLnW8LZwi/QW/dc1L82Pda25IX1OITaDT4XPnX0ub29Y&#10;1ig2tl15DIN9QRQD6wQcenJVMMPIXnWvXA1dqaSWtbkq5bCUdd2VHHOAbHzvRTYPSu5HzKXJpmY8&#10;wQTQvsDpi92WPzy9VaSrcnq9okSwAWqEx5IgseBMY5OBzYMa341vlcsQho+y/EXD8vLlup03zpjs&#10;pu9lBf7Y3kgE51CrwbqAtMkBa/B8qgE/GFLCyziJ4yCKKClhDQbB6liksoVK2m0rL6AEFv0UzLB+&#10;Zbs57va9OI7d3hDMbIQsc8diqMfQbF7Qb/ojpPrrIH3XspFjpbSFa4YUmt9B+hM0IhNNz0kQO1jR&#10;bsZUO0CJkOsWzPidUnJqOasgLB+zsPGCY7fBTjSU45MIv4ZqhvkvgGLZqLR54HIgdpBTBcFj/djT&#10;ozYO09nEllPLvqu2Xd/jRDW7da/IEwPGRVGyKbBIUIYLs15YYyHtNufRvYH44Ay7ZiNFBv2W+kHo&#10;3QfpYhsnq0W4DaNFuvKSheen92nshWlYbH+3Afph1nZVxcVjJ/jMZj/8vNIedcXxEPlMppymURBh&#10;7hfR6/MkPfwde+3CbOgMiFvfDTlNTkYss4XdiApb17Cud+PlZfjYuYDB/I+oQA+7yrsG3snqGbpA&#10;SSgSiBvIMAxaqT5QMoGk5VT/umeKU9J/J6CTUj8MrQbiJIxWAUzU+crufIWJElzl1FDihmvjdHM/&#10;qq5p4SQfgRHyDvhdd9gYNj4XFWoDcuzfIls6k+29bZ17eSDB6gXXiDnA+znyf4p1oQ+a5RRqhRrk&#10;mtmq23UC/Edpu05mXsyqOFPqM1l34g7L/haZvHSTbJJwEQbxZhF6RbG4267DRbz1V1FxXazXhX9J&#10;JkvRrycTasOfCsUWf685dEYKJzCgI0iK//XBftk+oQ/msDvgtz2cefBfUQz8WMOVB9XveD2zd6rz&#10;OSrMx0vk7R8AAAD//wMAUEsDBBQABgAIAAAAIQBsGWv03AAAAAYBAAAPAAAAZHJzL2Rvd25yZXYu&#10;eG1sTI9BS8NAEIXvgv9hGcGb3cSqlJhNKUU9FcFWEG/T7DQJzc6G7DZJ/73Tkz0Nb97w3jf5cnKt&#10;GqgPjWcD6SwBRVx623Bl4Hv3/rAAFSKyxdYzGThTgGVxe5NjZv3IXzRsY6UkhEOGBuoYu0zrUNbk&#10;MMx8RyzewfcOo8i+0rbHUcJdqx+T5EU7bFgaauxoXVN53J6cgY8Rx9U8fRs2x8P6/Lt7/vzZpGTM&#10;/d20egUVaYr/x3DBF3QohGnvT2yDag3II1G2KaiLmSzSOai9gSeZusj1NX7xBwAA//8DAFBLAQIt&#10;ABQABgAIAAAAIQC2gziS/gAAAOEBAAATAAAAAAAAAAAAAAAAAAAAAABbQ29udGVudF9UeXBlc10u&#10;eG1sUEsBAi0AFAAGAAgAAAAhADj9If/WAAAAlAEAAAsAAAAAAAAAAAAAAAAALwEAAF9yZWxzLy5y&#10;ZWxzUEsBAi0AFAAGAAgAAAAhAHYaLB5/AwAAjAoAAA4AAAAAAAAAAAAAAAAALgIAAGRycy9lMm9E&#10;b2MueG1sUEsBAi0AFAAGAAgAAAAhAGwZa/TcAAAABgEAAA8AAAAAAAAAAAAAAAAA2QUAAGRycy9k&#10;b3ducmV2LnhtbFBLBQYAAAAABAAEAPMAAADiBgAAAAA=&#10;">
                <v:rect id="Rectangle 26" o:spid="_x0000_s1039" style="position:absolute;left:702;top:1955;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cKvcIA&#10;AADbAAAADwAAAGRycy9kb3ducmV2LnhtbERPTU8CMRC9m/AfmiHxJl1RiK4UQjBGQyDqSjhP2mF3&#10;w3a6aQuUf28PJh5f3vdskWwnzuRD61jB/agAQaydablWsPt5u3sCESKywc4xKbhSgMV8cDPD0rgL&#10;f9O5irXIIRxKVNDE2JdSBt2QxTByPXHmDs5bjBn6WhqPlxxuOzkuiqm02HJuaLCnVUP6WJ2sgtPj&#10;q9T7bbc5fD2n5NfvV/05qZS6HablC4hIKf6L/9wfRsFDHpu/5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wq9wgAAANsAAAAPAAAAAAAAAAAAAAAAAJgCAABkcnMvZG93&#10;bnJldi54bWxQSwUGAAAAAAQABAD1AAAAhwMAAAAA&#10;" fillcolor="#558ed5" stroked="f"/>
                <v:shape id="Text Box 27" o:spid="_x0000_s1040" type="#_x0000_t202" style="position:absolute;left:4170;top:1972;width:382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448254DF" w14:textId="77777777" w:rsidR="005A1812" w:rsidRPr="00D05ACA" w:rsidRDefault="005A1812" w:rsidP="008E17D5">
                        <w:pPr>
                          <w:rPr>
                            <w:rFonts w:ascii="Tahoma" w:hAnsi="Tahoma" w:cs="Tahoma"/>
                            <w:b/>
                            <w:color w:val="FFFFFF"/>
                            <w:sz w:val="22"/>
                            <w:szCs w:val="22"/>
                            <w:lang w:val="x-none"/>
                          </w:rPr>
                        </w:pPr>
                        <w:r>
                          <w:rPr>
                            <w:rFonts w:ascii="Tahoma" w:hAnsi="Tahoma" w:cs="Tahoma"/>
                            <w:b/>
                            <w:color w:val="FFFFFF"/>
                            <w:sz w:val="22"/>
                            <w:szCs w:val="22"/>
                            <w:lang w:val="el-GR"/>
                          </w:rPr>
                          <w:t>ΜΕΤΑΓΕΝΕΣΤΕΡΑ ΓΕΓΟΝΟΤΑ  ΓΕΓ</w:t>
                        </w: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                 </w:t>
                        </w:r>
                        <w:r w:rsidRPr="00D05ACA">
                          <w:rPr>
                            <w:rFonts w:ascii="Tahoma" w:hAnsi="Tahoma" w:cs="Tahoma"/>
                            <w:b/>
                            <w:color w:val="FFFFFF"/>
                            <w:sz w:val="22"/>
                            <w:szCs w:val="22"/>
                            <w:lang w:val="el-GR"/>
                          </w:rPr>
                          <w:t>ΤΡΙΜΗΝΟΥ</w:t>
                        </w:r>
                      </w:p>
                      <w:p w14:paraId="56FEB777" w14:textId="77777777" w:rsidR="005A1812" w:rsidRPr="00D05ACA" w:rsidRDefault="005A1812" w:rsidP="008E17D5">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4D142E0" w14:textId="77777777" w:rsidR="005A1812" w:rsidRPr="00A76045" w:rsidRDefault="005A1812" w:rsidP="008E17D5">
                        <w:pPr>
                          <w:rPr>
                            <w:rFonts w:ascii="Tahoma" w:hAnsi="Tahoma" w:cs="Tahoma"/>
                            <w:b/>
                            <w:color w:val="FFFFFF"/>
                            <w:sz w:val="22"/>
                            <w:szCs w:val="22"/>
                            <w:lang w:val="el-GR"/>
                          </w:rPr>
                        </w:pPr>
                      </w:p>
                    </w:txbxContent>
                  </v:textbox>
                </v:shape>
                <w10:wrap anchorx="margin"/>
              </v:group>
            </w:pict>
          </mc:Fallback>
        </mc:AlternateContent>
      </w:r>
    </w:p>
    <w:p w14:paraId="0435B9E0" w14:textId="3C58775B" w:rsidR="008E17D5" w:rsidRDefault="008E17D5" w:rsidP="000C48AF">
      <w:pPr>
        <w:tabs>
          <w:tab w:val="left" w:pos="1560"/>
        </w:tabs>
        <w:rPr>
          <w:rFonts w:ascii="Tahoma" w:hAnsi="Tahoma" w:cs="Tahoma"/>
          <w:color w:val="FF0000"/>
          <w:sz w:val="22"/>
          <w:szCs w:val="22"/>
          <w:lang w:val="el-GR"/>
        </w:rPr>
      </w:pPr>
    </w:p>
    <w:p w14:paraId="2AC83899" w14:textId="46656194" w:rsidR="00B02916" w:rsidRPr="00566440" w:rsidRDefault="00B02916" w:rsidP="00B02916">
      <w:pPr>
        <w:jc w:val="both"/>
        <w:rPr>
          <w:rFonts w:ascii="Tahoma" w:hAnsi="Tahoma" w:cs="Tahoma"/>
          <w:b/>
          <w:color w:val="3B61A6"/>
          <w:sz w:val="22"/>
          <w:szCs w:val="22"/>
          <w:lang w:val="el-GR"/>
        </w:rPr>
      </w:pPr>
      <w:r w:rsidRPr="00613B6D">
        <w:rPr>
          <w:rFonts w:ascii="Tahoma" w:hAnsi="Tahoma" w:cs="Tahoma"/>
          <w:b/>
          <w:color w:val="3B61A6"/>
          <w:sz w:val="22"/>
          <w:szCs w:val="22"/>
          <w:lang w:val="el-GR"/>
        </w:rPr>
        <w:t>Απόσχιση του κλάδου δραστηριότητας της Λειτουργίας, Συντήρησης και Σχεδιασμού Χώρων Κτιρίων</w:t>
      </w:r>
    </w:p>
    <w:p w14:paraId="6B39E242" w14:textId="18594D4D" w:rsidR="00797BAB" w:rsidRDefault="002156A8" w:rsidP="00C51CC5">
      <w:pPr>
        <w:autoSpaceDE w:val="0"/>
        <w:autoSpaceDN w:val="0"/>
        <w:adjustRightInd w:val="0"/>
        <w:jc w:val="both"/>
        <w:rPr>
          <w:rFonts w:ascii="Tahoma" w:hAnsi="Tahoma" w:cs="Tahoma"/>
          <w:bCs/>
          <w:spacing w:val="-2"/>
          <w:sz w:val="22"/>
          <w:szCs w:val="22"/>
          <w:lang w:val="el-GR"/>
        </w:rPr>
      </w:pPr>
      <w:r w:rsidRPr="00F116C5">
        <w:rPr>
          <w:rFonts w:ascii="Tahoma" w:hAnsi="Tahoma" w:cs="Tahoma"/>
          <w:bCs/>
          <w:spacing w:val="-2"/>
          <w:sz w:val="22"/>
          <w:szCs w:val="22"/>
          <w:lang w:val="el-GR"/>
        </w:rPr>
        <w:t>Η</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Έκτακτη</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Γενική</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Συνέλευση</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των</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μετόχων</w:t>
      </w:r>
      <w:r w:rsidR="001933DF" w:rsidRPr="00717376">
        <w:rPr>
          <w:rFonts w:ascii="Tahoma" w:hAnsi="Tahoma" w:cs="Tahoma"/>
          <w:bCs/>
          <w:spacing w:val="-2"/>
          <w:sz w:val="22"/>
          <w:szCs w:val="22"/>
          <w:lang w:val="el-GR"/>
        </w:rPr>
        <w:t xml:space="preserve"> </w:t>
      </w:r>
      <w:r w:rsidR="001933DF">
        <w:rPr>
          <w:rFonts w:ascii="Tahoma" w:hAnsi="Tahoma" w:cs="Tahoma"/>
          <w:bCs/>
          <w:spacing w:val="-2"/>
          <w:sz w:val="22"/>
          <w:szCs w:val="22"/>
          <w:lang w:val="el-GR"/>
        </w:rPr>
        <w:t xml:space="preserve">του ΟΤΕ και της </w:t>
      </w:r>
      <w:r w:rsidR="001933DF">
        <w:rPr>
          <w:rFonts w:ascii="Tahoma" w:hAnsi="Tahoma" w:cs="Tahoma"/>
          <w:bCs/>
          <w:spacing w:val="-2"/>
          <w:sz w:val="22"/>
          <w:szCs w:val="22"/>
          <w:lang w:val="en-US"/>
        </w:rPr>
        <w:t>COSMOTE</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που</w:t>
      </w:r>
      <w:r w:rsidRPr="00C51CC5">
        <w:rPr>
          <w:rFonts w:ascii="Tahoma" w:hAnsi="Tahoma" w:cs="Tahoma"/>
          <w:bCs/>
          <w:spacing w:val="-2"/>
          <w:sz w:val="22"/>
          <w:szCs w:val="22"/>
          <w:lang w:val="el-GR"/>
        </w:rPr>
        <w:t xml:space="preserve"> </w:t>
      </w:r>
      <w:r w:rsidRPr="00F116C5">
        <w:rPr>
          <w:rFonts w:ascii="Tahoma" w:hAnsi="Tahoma" w:cs="Tahoma"/>
          <w:bCs/>
          <w:spacing w:val="-2"/>
          <w:sz w:val="22"/>
          <w:szCs w:val="22"/>
          <w:lang w:val="el-GR"/>
        </w:rPr>
        <w:t>πραγματοποιήθηκε</w:t>
      </w:r>
      <w:r w:rsidRPr="00C51CC5">
        <w:rPr>
          <w:rFonts w:ascii="Tahoma" w:hAnsi="Tahoma" w:cs="Tahoma"/>
          <w:bCs/>
          <w:spacing w:val="-2"/>
          <w:sz w:val="22"/>
          <w:szCs w:val="22"/>
          <w:lang w:val="el-GR"/>
        </w:rPr>
        <w:t xml:space="preserve"> </w:t>
      </w:r>
      <w:r>
        <w:rPr>
          <w:rFonts w:ascii="Tahoma" w:hAnsi="Tahoma" w:cs="Tahoma"/>
          <w:bCs/>
          <w:spacing w:val="-2"/>
          <w:sz w:val="22"/>
          <w:szCs w:val="22"/>
          <w:lang w:val="el-GR"/>
        </w:rPr>
        <w:t>την</w:t>
      </w:r>
      <w:r w:rsidRPr="00C51CC5">
        <w:rPr>
          <w:rFonts w:ascii="Tahoma" w:hAnsi="Tahoma" w:cs="Tahoma"/>
          <w:bCs/>
          <w:spacing w:val="-2"/>
          <w:sz w:val="22"/>
          <w:szCs w:val="22"/>
          <w:lang w:val="el-GR"/>
        </w:rPr>
        <w:t xml:space="preserve"> 1</w:t>
      </w:r>
      <w:r w:rsidRPr="00F54525">
        <w:rPr>
          <w:rFonts w:ascii="Tahoma" w:hAnsi="Tahoma" w:cs="Tahoma"/>
          <w:spacing w:val="-2"/>
          <w:sz w:val="22"/>
          <w:szCs w:val="22"/>
          <w:vertAlign w:val="superscript"/>
          <w:lang w:val="el-GR"/>
        </w:rPr>
        <w:t>η</w:t>
      </w:r>
      <w:r w:rsidRPr="00C51CC5">
        <w:rPr>
          <w:rFonts w:ascii="Tahoma" w:hAnsi="Tahoma" w:cs="Tahoma"/>
          <w:bCs/>
          <w:spacing w:val="-2"/>
          <w:sz w:val="22"/>
          <w:szCs w:val="22"/>
          <w:lang w:val="el-GR"/>
        </w:rPr>
        <w:t xml:space="preserve"> </w:t>
      </w:r>
      <w:r>
        <w:rPr>
          <w:rFonts w:ascii="Tahoma" w:hAnsi="Tahoma" w:cs="Tahoma"/>
          <w:bCs/>
          <w:spacing w:val="-2"/>
          <w:sz w:val="22"/>
          <w:szCs w:val="22"/>
          <w:lang w:val="el-GR"/>
        </w:rPr>
        <w:t>Νοεμβρίου</w:t>
      </w:r>
      <w:r w:rsidRPr="00C51CC5">
        <w:rPr>
          <w:rFonts w:ascii="Tahoma" w:hAnsi="Tahoma" w:cs="Tahoma"/>
          <w:bCs/>
          <w:spacing w:val="-2"/>
          <w:sz w:val="22"/>
          <w:szCs w:val="22"/>
          <w:lang w:val="el-GR"/>
        </w:rPr>
        <w:t xml:space="preserve"> 2022</w:t>
      </w:r>
      <w:r w:rsidRPr="00C51CC5">
        <w:rPr>
          <w:rFonts w:ascii="Tahoma" w:hAnsi="Tahoma" w:cs="Tahoma"/>
          <w:bCs/>
          <w:sz w:val="22"/>
          <w:szCs w:val="22"/>
          <w:lang w:val="el-GR"/>
        </w:rPr>
        <w:t>,</w:t>
      </w:r>
      <w:r w:rsidR="00C51CC5" w:rsidRPr="00C51CC5">
        <w:rPr>
          <w:rFonts w:ascii="Tahoma" w:hAnsi="Tahoma" w:cs="Tahoma"/>
          <w:bCs/>
          <w:sz w:val="22"/>
          <w:szCs w:val="22"/>
          <w:lang w:val="el-GR"/>
        </w:rPr>
        <w:t xml:space="preserve"> </w:t>
      </w:r>
      <w:r w:rsidR="00C51CC5">
        <w:rPr>
          <w:rFonts w:ascii="Tahoma" w:hAnsi="Tahoma" w:cs="Tahoma"/>
          <w:bCs/>
          <w:sz w:val="22"/>
          <w:szCs w:val="22"/>
          <w:lang w:val="el-GR"/>
        </w:rPr>
        <w:t>ενέκρινε</w:t>
      </w:r>
      <w:r w:rsidR="00C51CC5" w:rsidRPr="00C51CC5">
        <w:rPr>
          <w:rFonts w:ascii="Tahoma" w:hAnsi="Tahoma" w:cs="Tahoma"/>
          <w:bCs/>
          <w:sz w:val="22"/>
          <w:szCs w:val="22"/>
          <w:lang w:val="el-GR"/>
        </w:rPr>
        <w:t xml:space="preserve"> </w:t>
      </w:r>
      <w:r w:rsidR="00C51CC5">
        <w:rPr>
          <w:rFonts w:ascii="Tahoma" w:hAnsi="Tahoma" w:cs="Tahoma"/>
          <w:bCs/>
          <w:sz w:val="22"/>
          <w:szCs w:val="22"/>
          <w:lang w:val="el-GR"/>
        </w:rPr>
        <w:t>το</w:t>
      </w:r>
      <w:r w:rsidR="00C51CC5" w:rsidRPr="00C51CC5">
        <w:rPr>
          <w:rFonts w:ascii="Tahoma" w:hAnsi="Tahoma" w:cs="Tahoma"/>
          <w:bCs/>
          <w:spacing w:val="-2"/>
          <w:sz w:val="22"/>
          <w:szCs w:val="22"/>
          <w:lang w:val="el-GR"/>
        </w:rPr>
        <w:t xml:space="preserve"> </w:t>
      </w:r>
      <w:r w:rsidR="00C51CC5">
        <w:rPr>
          <w:rFonts w:ascii="Tahoma" w:hAnsi="Tahoma" w:cs="Tahoma"/>
          <w:bCs/>
          <w:spacing w:val="-2"/>
          <w:sz w:val="22"/>
          <w:szCs w:val="22"/>
          <w:lang w:val="el-GR"/>
        </w:rPr>
        <w:t>Σχέδιο</w:t>
      </w:r>
      <w:r w:rsidR="00C51CC5" w:rsidRPr="00C51CC5">
        <w:rPr>
          <w:rFonts w:ascii="Tahoma" w:hAnsi="Tahoma" w:cs="Tahoma"/>
          <w:bCs/>
          <w:spacing w:val="-2"/>
          <w:sz w:val="22"/>
          <w:szCs w:val="22"/>
          <w:lang w:val="el-GR"/>
        </w:rPr>
        <w:t xml:space="preserve"> Σύμβασης Διασπάσεων με απόσχιση του κλάδου δραστηριότητας </w:t>
      </w:r>
      <w:r w:rsidR="001933DF">
        <w:rPr>
          <w:rFonts w:ascii="Tahoma" w:hAnsi="Tahoma" w:cs="Tahoma"/>
          <w:bCs/>
          <w:spacing w:val="-2"/>
          <w:sz w:val="22"/>
          <w:szCs w:val="22"/>
          <w:lang w:val="el-GR"/>
        </w:rPr>
        <w:t>των εταιρειών</w:t>
      </w:r>
      <w:r w:rsidR="00C51CC5" w:rsidRPr="00C51CC5">
        <w:rPr>
          <w:rFonts w:ascii="Tahoma" w:hAnsi="Tahoma" w:cs="Tahoma"/>
          <w:bCs/>
          <w:spacing w:val="-2"/>
          <w:sz w:val="22"/>
          <w:szCs w:val="22"/>
          <w:lang w:val="el-GR"/>
        </w:rPr>
        <w:t xml:space="preserve"> Λειτουργίας, Συντήρησης και Σχεδιασμού Χώρων Κτιρίων και απορρόφησή του από τη</w:t>
      </w:r>
      <w:r w:rsidR="00495EAD">
        <w:rPr>
          <w:rFonts w:ascii="Tahoma" w:hAnsi="Tahoma" w:cs="Tahoma"/>
          <w:bCs/>
          <w:spacing w:val="-2"/>
          <w:sz w:val="22"/>
          <w:szCs w:val="22"/>
          <w:lang w:val="el-GR"/>
        </w:rPr>
        <w:t>ν 100% θυγατρική</w:t>
      </w:r>
      <w:r w:rsidR="00C51CC5" w:rsidRPr="00C51CC5">
        <w:rPr>
          <w:rFonts w:ascii="Tahoma" w:hAnsi="Tahoma" w:cs="Tahoma"/>
          <w:bCs/>
          <w:spacing w:val="-2"/>
          <w:sz w:val="22"/>
          <w:szCs w:val="22"/>
          <w:lang w:val="el-GR"/>
        </w:rPr>
        <w:t xml:space="preserve"> ανώνυμη εταιρεία «ΟΤΕ ΑΚΙΝΗΤΑ ΑΝΩΝΥΜΗ </w:t>
      </w:r>
      <w:r w:rsidR="00C51CC5" w:rsidRPr="00730FA3">
        <w:rPr>
          <w:rFonts w:ascii="Tahoma" w:hAnsi="Tahoma" w:cs="Tahoma"/>
          <w:bCs/>
          <w:spacing w:val="-2"/>
          <w:sz w:val="22"/>
          <w:szCs w:val="22"/>
          <w:lang w:val="el-GR"/>
        </w:rPr>
        <w:t>ΕΤΑΙΡΕΙΑ»</w:t>
      </w:r>
      <w:r w:rsidR="00495EAD">
        <w:rPr>
          <w:rFonts w:ascii="Tahoma" w:hAnsi="Tahoma" w:cs="Tahoma"/>
          <w:bCs/>
          <w:spacing w:val="-2"/>
          <w:sz w:val="22"/>
          <w:szCs w:val="22"/>
          <w:lang w:val="el-GR"/>
        </w:rPr>
        <w:t xml:space="preserve"> του Ομίλου ΟΤΕ</w:t>
      </w:r>
      <w:r w:rsidR="00C51CC5" w:rsidRPr="00730FA3">
        <w:rPr>
          <w:rFonts w:ascii="Tahoma" w:hAnsi="Tahoma" w:cs="Tahoma"/>
          <w:bCs/>
          <w:sz w:val="22"/>
          <w:szCs w:val="22"/>
          <w:lang w:val="el-GR"/>
        </w:rPr>
        <w:t xml:space="preserve">. </w:t>
      </w:r>
    </w:p>
    <w:p w14:paraId="2CFF3E4E" w14:textId="1052435B" w:rsidR="00797BAB" w:rsidRPr="003E7F0B" w:rsidRDefault="00797BAB" w:rsidP="003E7F0B">
      <w:pPr>
        <w:rPr>
          <w:rFonts w:ascii="Tahoma" w:hAnsi="Tahoma" w:cs="Tahoma"/>
          <w:bCs/>
          <w:spacing w:val="-2"/>
          <w:sz w:val="22"/>
          <w:szCs w:val="22"/>
          <w:lang w:val="el-GR"/>
        </w:rPr>
      </w:pPr>
    </w:p>
    <w:p w14:paraId="1679A616" w14:textId="77777777" w:rsidR="00880AD2" w:rsidRPr="00520EF5" w:rsidRDefault="00880AD2" w:rsidP="002E1CEA">
      <w:pPr>
        <w:tabs>
          <w:tab w:val="left" w:pos="1560"/>
        </w:tabs>
        <w:rPr>
          <w:rFonts w:ascii="Tahoma" w:hAnsi="Tahoma" w:cs="Tahoma"/>
          <w:bCs/>
          <w:color w:val="FF0000"/>
          <w:sz w:val="22"/>
          <w:szCs w:val="22"/>
          <w:lang w:val="el-GR"/>
        </w:rPr>
      </w:pPr>
    </w:p>
    <w:p w14:paraId="6283726D" w14:textId="77777777" w:rsidR="00401C2B" w:rsidRPr="00520EF5" w:rsidRDefault="005D4077" w:rsidP="009537F9">
      <w:pPr>
        <w:rPr>
          <w:rFonts w:ascii="Tahoma" w:hAnsi="Tahoma" w:cs="Tahoma"/>
          <w:bCs/>
          <w:color w:val="FF0000"/>
          <w:sz w:val="22"/>
          <w:szCs w:val="22"/>
          <w:lang w:val="el-GR"/>
        </w:rPr>
      </w:pPr>
      <w:r w:rsidRPr="002E6858">
        <w:rPr>
          <w:rFonts w:ascii="Tahoma" w:hAnsi="Tahoma" w:cs="Tahoma"/>
          <w:noProof/>
          <w:color w:val="FF0000"/>
          <w:sz w:val="18"/>
          <w:szCs w:val="18"/>
          <w:lang w:val="el-GR" w:eastAsia="el-GR"/>
        </w:rPr>
        <mc:AlternateContent>
          <mc:Choice Requires="wps">
            <w:drawing>
              <wp:anchor distT="0" distB="0" distL="114300" distR="114300" simplePos="0" relativeHeight="251658242" behindDoc="1" locked="0" layoutInCell="1" allowOverlap="1" wp14:anchorId="2F55B137" wp14:editId="77BF15A2">
                <wp:simplePos x="0" y="0"/>
                <wp:positionH relativeFrom="margin">
                  <wp:align>left</wp:align>
                </wp:positionH>
                <wp:positionV relativeFrom="paragraph">
                  <wp:posOffset>8890</wp:posOffset>
                </wp:positionV>
                <wp:extent cx="6701051" cy="3705225"/>
                <wp:effectExtent l="0" t="0" r="24130" b="28575"/>
                <wp:wrapNone/>
                <wp:docPr id="31" name="Rectangle 31"/>
                <wp:cNvGraphicFramePr/>
                <a:graphic xmlns:a="http://schemas.openxmlformats.org/drawingml/2006/main">
                  <a:graphicData uri="http://schemas.microsoft.com/office/word/2010/wordprocessingShape">
                    <wps:wsp>
                      <wps:cNvSpPr/>
                      <wps:spPr>
                        <a:xfrm>
                          <a:off x="0" y="0"/>
                          <a:ext cx="6701051" cy="3705225"/>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7B32F" id="Rectangle 31" o:spid="_x0000_s1026" style="position:absolute;margin-left:0;margin-top:.7pt;width:527.65pt;height:291.75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OubwIAAO0EAAAOAAAAZHJzL2Uyb0RvYy54bWysVMtuGjEU3VfqP1jeNwMEkhZliCgRVaUo&#10;iZpUWV88nofksV3bMNCv77FnQh7NqioLc1++j+Nz5+Jy3yq2k843Rud8fDLiTGphikZXOf/5sP70&#10;mTMfSBekjJY5P0jPLxcfP1x0di4npjaqkI4hifbzzua8DsHOs8yLWrbkT4yVGs7SuJYCVFdlhaMO&#10;2VuVTUajs6wzrrDOCOk9rFe9ky9S/rKUItyWpZeBqZyjt5BOl85NPLPFBc0rR7ZuxNAG/UMXLTUa&#10;RY+prigQ27rmr1RtI5zxpgwnwrSZKctGyDQDphmP3kxzX5OVaRaA4+0RJv//0oqb3Z1jTZHz0zFn&#10;mlq80Q+gRrpSksEGgDrr54i7t3du0DzEOO2+dG38xxxsn0A9HEGV+8AEjGfnGGyG5AK+0/PRbDKZ&#10;xazZ83XrfPgmTcuikHOH+glM2l370Ic+hcRq3qimWDdKJeXgV8qxHeGBwYvCdJwp8gHGnK/Tb6j2&#10;6prSrMv5ZDYdgRWCwLxSUYDYWmDhdcUZqQqUFsGlXl7d9q7aHKtOvy5Xq7P3isSmr8jXfXcpwxCm&#10;dOxdJoIOM0aUe1yjtDHFAQ/jTM9Yb8W6QbZrTHZHDhRF21i7cIujVAazmEHirDbu93v2GA/mwMtZ&#10;B8pjzl9bchKAfdfg1JfxdBp3JCnT2fkEinvp2bz06G27MgAdL4vukhjjg3oSS2faR2znMlaFi7RA&#10;7R7RQVmFfhWx30IulykMe2EpXOt7K2LyiFPE8WH/SM4ODAkg1415Wg+avyFKHxtvarPcBlM2iUXP&#10;uIJ9UcFOJR4O+x+X9qWeop6/Uos/AAAA//8DAFBLAwQUAAYACAAAACEAKz5AG94AAAAHAQAADwAA&#10;AGRycy9kb3ducmV2LnhtbEyPwWrDMBBE74X8g9hAL6WRk8aJ41oOoVB6KATqFHpVrK1tIq2MJMfu&#10;31c5tcedGWbeFvvJaHZF5ztLApaLBBhSbVVHjYDP0+tjBswHSUpqSyjgBz3sy9ldIXNlR/rAaxUa&#10;FkvI51JAG0Kfc+7rFo30C9sjRe/bOiNDPF3DlZNjLDear5Jkw43sKC60sseXFutLNRgB2aDfN+NF&#10;nVxlto6WR1JfD29C3M+nwzOwgFP4C8MNP6JDGZnOdiDlmRYQHwlRXQO7mUmaPgE7C0iz9Q54WfD/&#10;/OUvAAAA//8DAFBLAQItABQABgAIAAAAIQC2gziS/gAAAOEBAAATAAAAAAAAAAAAAAAAAAAAAABb&#10;Q29udGVudF9UeXBlc10ueG1sUEsBAi0AFAAGAAgAAAAhADj9If/WAAAAlAEAAAsAAAAAAAAAAAAA&#10;AAAALwEAAF9yZWxzLy5yZWxzUEsBAi0AFAAGAAgAAAAhAC9hM65vAgAA7QQAAA4AAAAAAAAAAAAA&#10;AAAALgIAAGRycy9lMm9Eb2MueG1sUEsBAi0AFAAGAAgAAAAhACs+QBveAAAABwEAAA8AAAAAAAAA&#10;AAAAAAAAyQQAAGRycy9kb3ducmV2LnhtbFBLBQYAAAAABAAEAPMAAADUBQAAAAA=&#10;" fillcolor="window" strokecolor="#4bacc6" strokeweight="2pt">
                <w10:wrap anchorx="margin"/>
              </v:rect>
            </w:pict>
          </mc:Fallback>
        </mc:AlternateContent>
      </w:r>
    </w:p>
    <w:p w14:paraId="67C9B874" w14:textId="32164B99" w:rsidR="00F1418F" w:rsidRPr="007B540A" w:rsidRDefault="009D19D5" w:rsidP="00F1418F">
      <w:pPr>
        <w:spacing w:before="30"/>
        <w:ind w:left="2952" w:right="2915"/>
        <w:jc w:val="center"/>
        <w:rPr>
          <w:rFonts w:ascii="Tahoma" w:eastAsia="Arial Narrow" w:hAnsi="Tahoma" w:cs="Tahoma"/>
          <w:sz w:val="22"/>
          <w:szCs w:val="22"/>
          <w:lang w:val="el-GR"/>
        </w:rPr>
      </w:pPr>
      <w:r w:rsidRPr="00F25B35">
        <w:rPr>
          <w:rFonts w:ascii="Tahoma" w:eastAsia="Arial Narrow" w:hAnsi="Tahoma" w:cs="Tahoma"/>
          <w:b/>
          <w:bCs/>
          <w:sz w:val="22"/>
          <w:szCs w:val="22"/>
          <w:lang w:val="el-GR"/>
        </w:rPr>
        <w:t>Πέμπτη</w:t>
      </w:r>
      <w:r w:rsidR="005B6265" w:rsidRPr="007B540A">
        <w:rPr>
          <w:rFonts w:ascii="Tahoma" w:eastAsia="Arial Narrow" w:hAnsi="Tahoma" w:cs="Tahoma"/>
          <w:b/>
          <w:bCs/>
          <w:sz w:val="22"/>
          <w:szCs w:val="22"/>
          <w:lang w:val="el-GR"/>
        </w:rPr>
        <w:t>,</w:t>
      </w:r>
      <w:r w:rsidR="00CC32B0" w:rsidRPr="007B540A">
        <w:rPr>
          <w:rFonts w:ascii="Tahoma" w:eastAsia="Arial Narrow" w:hAnsi="Tahoma" w:cs="Tahoma"/>
          <w:b/>
          <w:bCs/>
          <w:sz w:val="22"/>
          <w:szCs w:val="22"/>
          <w:lang w:val="el-GR"/>
        </w:rPr>
        <w:t xml:space="preserve"> </w:t>
      </w:r>
      <w:r w:rsidR="00B34683">
        <w:rPr>
          <w:rFonts w:ascii="Tahoma" w:eastAsia="Arial Narrow" w:hAnsi="Tahoma" w:cs="Tahoma"/>
          <w:b/>
          <w:bCs/>
          <w:sz w:val="22"/>
          <w:szCs w:val="22"/>
          <w:lang w:val="el-GR"/>
        </w:rPr>
        <w:t>10</w:t>
      </w:r>
      <w:r w:rsidR="00F1418F" w:rsidRPr="007B540A">
        <w:rPr>
          <w:rFonts w:ascii="Tahoma" w:eastAsia="Arial Narrow" w:hAnsi="Tahoma" w:cs="Tahoma"/>
          <w:b/>
          <w:bCs/>
          <w:spacing w:val="-8"/>
          <w:sz w:val="22"/>
          <w:szCs w:val="22"/>
          <w:lang w:val="el-GR"/>
        </w:rPr>
        <w:t xml:space="preserve"> </w:t>
      </w:r>
      <w:r w:rsidR="00B34683">
        <w:rPr>
          <w:rFonts w:ascii="Tahoma" w:eastAsia="Arial Narrow" w:hAnsi="Tahoma" w:cs="Tahoma"/>
          <w:b/>
          <w:bCs/>
          <w:sz w:val="22"/>
          <w:szCs w:val="22"/>
          <w:lang w:val="el-GR"/>
        </w:rPr>
        <w:t>Νοεμβρίου</w:t>
      </w:r>
      <w:r w:rsidR="00F1418F" w:rsidRPr="007B540A">
        <w:rPr>
          <w:rFonts w:ascii="Tahoma" w:eastAsia="Arial Narrow" w:hAnsi="Tahoma" w:cs="Tahoma"/>
          <w:b/>
          <w:bCs/>
          <w:spacing w:val="-4"/>
          <w:sz w:val="22"/>
          <w:szCs w:val="22"/>
          <w:lang w:val="el-GR"/>
        </w:rPr>
        <w:t xml:space="preserve"> </w:t>
      </w:r>
      <w:r w:rsidRPr="007B540A">
        <w:rPr>
          <w:rFonts w:ascii="Tahoma" w:eastAsia="Arial Narrow" w:hAnsi="Tahoma" w:cs="Tahoma"/>
          <w:b/>
          <w:bCs/>
          <w:spacing w:val="1"/>
          <w:sz w:val="22"/>
          <w:szCs w:val="22"/>
          <w:lang w:val="el-GR"/>
        </w:rPr>
        <w:t>2022</w:t>
      </w:r>
    </w:p>
    <w:p w14:paraId="40B639D2" w14:textId="4A460671" w:rsidR="00983264" w:rsidRPr="007B540A" w:rsidRDefault="00983264" w:rsidP="00983264">
      <w:pPr>
        <w:tabs>
          <w:tab w:val="left" w:pos="4720"/>
        </w:tabs>
        <w:spacing w:before="49" w:line="520" w:lineRule="exact"/>
        <w:ind w:left="1648" w:right="1956"/>
        <w:jc w:val="center"/>
        <w:rPr>
          <w:rFonts w:ascii="Tahoma" w:eastAsia="Arial Narrow" w:hAnsi="Tahoma" w:cs="Tahoma"/>
          <w:sz w:val="22"/>
          <w:szCs w:val="22"/>
          <w:lang w:val="el-GR"/>
        </w:rPr>
      </w:pPr>
      <w:r w:rsidRPr="007B540A">
        <w:rPr>
          <w:rFonts w:ascii="Tahoma" w:eastAsia="Arial Narrow" w:hAnsi="Tahoma" w:cs="Tahoma"/>
          <w:spacing w:val="1"/>
          <w:sz w:val="22"/>
          <w:szCs w:val="22"/>
          <w:lang w:val="el-GR"/>
        </w:rPr>
        <w:t>5</w:t>
      </w:r>
      <w:r w:rsidRPr="007B540A">
        <w:rPr>
          <w:rFonts w:ascii="Tahoma" w:eastAsia="Arial Narrow" w:hAnsi="Tahoma" w:cs="Tahoma"/>
          <w:sz w:val="22"/>
          <w:szCs w:val="22"/>
          <w:lang w:val="el-GR"/>
        </w:rPr>
        <w:t>:00</w:t>
      </w:r>
      <w:r w:rsidRPr="00F25B35">
        <w:rPr>
          <w:rFonts w:ascii="Tahoma" w:eastAsia="Arial Narrow" w:hAnsi="Tahoma" w:cs="Tahoma"/>
          <w:sz w:val="22"/>
          <w:szCs w:val="22"/>
        </w:rPr>
        <w:t>pm</w:t>
      </w:r>
      <w:r w:rsidRPr="007B540A">
        <w:rPr>
          <w:rFonts w:ascii="Tahoma" w:eastAsia="Arial Narrow" w:hAnsi="Tahoma" w:cs="Tahoma"/>
          <w:sz w:val="22"/>
          <w:szCs w:val="22"/>
          <w:lang w:val="el-GR"/>
        </w:rPr>
        <w:t xml:space="preserve"> (</w:t>
      </w:r>
      <w:r w:rsidRPr="00F25B35">
        <w:rPr>
          <w:rFonts w:ascii="Tahoma" w:eastAsia="Arial Narrow" w:hAnsi="Tahoma" w:cs="Tahoma"/>
          <w:sz w:val="22"/>
          <w:szCs w:val="22"/>
        </w:rPr>
        <w:t>EE</w:t>
      </w:r>
      <w:r w:rsidR="00296604">
        <w:rPr>
          <w:rFonts w:ascii="Tahoma" w:eastAsia="Arial Narrow" w:hAnsi="Tahoma" w:cs="Tahoma"/>
          <w:sz w:val="22"/>
          <w:szCs w:val="22"/>
          <w:lang w:val="en-US"/>
        </w:rPr>
        <w:t>S</w:t>
      </w:r>
      <w:r w:rsidRPr="00F25B35">
        <w:rPr>
          <w:rFonts w:ascii="Tahoma" w:eastAsia="Arial Narrow" w:hAnsi="Tahoma" w:cs="Tahoma"/>
          <w:sz w:val="22"/>
          <w:szCs w:val="22"/>
        </w:rPr>
        <w:t>T</w:t>
      </w:r>
      <w:r w:rsidRPr="007B540A">
        <w:rPr>
          <w:rFonts w:ascii="Tahoma" w:eastAsia="Arial Narrow" w:hAnsi="Tahoma" w:cs="Tahoma"/>
          <w:sz w:val="22"/>
          <w:szCs w:val="22"/>
          <w:lang w:val="el-GR"/>
        </w:rPr>
        <w:t>)</w:t>
      </w:r>
      <w:r w:rsidR="00B40B6C" w:rsidRPr="007B540A">
        <w:rPr>
          <w:rFonts w:ascii="Tahoma" w:eastAsia="Arial Narrow" w:hAnsi="Tahoma" w:cs="Tahoma"/>
          <w:sz w:val="22"/>
          <w:szCs w:val="22"/>
          <w:lang w:val="el-GR"/>
        </w:rPr>
        <w:t>.</w:t>
      </w:r>
      <w:r w:rsidRPr="007B540A">
        <w:rPr>
          <w:rFonts w:ascii="Tahoma" w:eastAsia="Arial Narrow" w:hAnsi="Tahoma" w:cs="Tahoma"/>
          <w:sz w:val="22"/>
          <w:szCs w:val="22"/>
          <w:lang w:val="el-GR"/>
        </w:rPr>
        <w:t xml:space="preserve"> 3:00</w:t>
      </w:r>
      <w:r w:rsidRPr="00F25B35">
        <w:rPr>
          <w:rFonts w:ascii="Tahoma" w:eastAsia="Arial Narrow" w:hAnsi="Tahoma" w:cs="Tahoma"/>
          <w:sz w:val="22"/>
          <w:szCs w:val="22"/>
        </w:rPr>
        <w:t>pm</w:t>
      </w:r>
      <w:r w:rsidRPr="007B540A">
        <w:rPr>
          <w:rFonts w:ascii="Tahoma" w:eastAsia="Arial Narrow" w:hAnsi="Tahoma" w:cs="Tahoma"/>
          <w:sz w:val="22"/>
          <w:szCs w:val="22"/>
          <w:lang w:val="el-GR"/>
        </w:rPr>
        <w:t xml:space="preserve"> (</w:t>
      </w:r>
      <w:r w:rsidRPr="00F25B35">
        <w:rPr>
          <w:rFonts w:ascii="Tahoma" w:eastAsia="Arial Narrow" w:hAnsi="Tahoma" w:cs="Tahoma"/>
          <w:sz w:val="22"/>
          <w:szCs w:val="22"/>
        </w:rPr>
        <w:t>B</w:t>
      </w:r>
      <w:r w:rsidR="00296604">
        <w:rPr>
          <w:rFonts w:ascii="Tahoma" w:eastAsia="Arial Narrow" w:hAnsi="Tahoma" w:cs="Tahoma"/>
          <w:sz w:val="22"/>
          <w:szCs w:val="22"/>
        </w:rPr>
        <w:t>S</w:t>
      </w:r>
      <w:r w:rsidRPr="00F25B35">
        <w:rPr>
          <w:rFonts w:ascii="Tahoma" w:eastAsia="Arial Narrow" w:hAnsi="Tahoma" w:cs="Tahoma"/>
          <w:sz w:val="22"/>
          <w:szCs w:val="22"/>
        </w:rPr>
        <w:t>T</w:t>
      </w:r>
      <w:r w:rsidRPr="007B540A">
        <w:rPr>
          <w:rFonts w:ascii="Tahoma" w:eastAsia="Arial Narrow" w:hAnsi="Tahoma" w:cs="Tahoma"/>
          <w:sz w:val="22"/>
          <w:szCs w:val="22"/>
          <w:lang w:val="el-GR"/>
        </w:rPr>
        <w:t>)</w:t>
      </w:r>
      <w:r w:rsidR="00B40B6C" w:rsidRPr="007B540A">
        <w:rPr>
          <w:rFonts w:ascii="Tahoma" w:eastAsia="Arial Narrow" w:hAnsi="Tahoma" w:cs="Tahoma"/>
          <w:sz w:val="22"/>
          <w:szCs w:val="22"/>
          <w:lang w:val="el-GR"/>
        </w:rPr>
        <w:t>.</w:t>
      </w:r>
      <w:r w:rsidRPr="007B540A">
        <w:rPr>
          <w:rFonts w:ascii="Tahoma" w:eastAsia="Arial Narrow" w:hAnsi="Tahoma" w:cs="Tahoma"/>
          <w:sz w:val="22"/>
          <w:szCs w:val="22"/>
          <w:lang w:val="el-GR"/>
        </w:rPr>
        <w:t xml:space="preserve"> 4:00</w:t>
      </w:r>
      <w:r w:rsidRPr="00F25B35">
        <w:rPr>
          <w:rFonts w:ascii="Tahoma" w:eastAsia="Arial Narrow" w:hAnsi="Tahoma" w:cs="Tahoma"/>
          <w:sz w:val="22"/>
          <w:szCs w:val="22"/>
        </w:rPr>
        <w:t>pm</w:t>
      </w:r>
      <w:r w:rsidRPr="007B540A">
        <w:rPr>
          <w:rFonts w:ascii="Tahoma" w:eastAsia="Arial Narrow" w:hAnsi="Tahoma" w:cs="Tahoma"/>
          <w:sz w:val="22"/>
          <w:szCs w:val="22"/>
          <w:lang w:val="el-GR"/>
        </w:rPr>
        <w:t xml:space="preserve"> (</w:t>
      </w:r>
      <w:r w:rsidRPr="00F25B35">
        <w:rPr>
          <w:rFonts w:ascii="Tahoma" w:eastAsia="Arial Narrow" w:hAnsi="Tahoma" w:cs="Tahoma"/>
          <w:sz w:val="22"/>
          <w:szCs w:val="22"/>
        </w:rPr>
        <w:t>CE</w:t>
      </w:r>
      <w:r w:rsidR="00296604">
        <w:rPr>
          <w:rFonts w:ascii="Tahoma" w:eastAsia="Arial Narrow" w:hAnsi="Tahoma" w:cs="Tahoma"/>
          <w:sz w:val="22"/>
          <w:szCs w:val="22"/>
        </w:rPr>
        <w:t>S</w:t>
      </w:r>
      <w:r w:rsidRPr="00F25B35">
        <w:rPr>
          <w:rFonts w:ascii="Tahoma" w:eastAsia="Arial Narrow" w:hAnsi="Tahoma" w:cs="Tahoma"/>
          <w:sz w:val="22"/>
          <w:szCs w:val="22"/>
        </w:rPr>
        <w:t>T</w:t>
      </w:r>
      <w:r w:rsidRPr="007B540A">
        <w:rPr>
          <w:rFonts w:ascii="Tahoma" w:eastAsia="Arial Narrow" w:hAnsi="Tahoma" w:cs="Tahoma"/>
          <w:sz w:val="22"/>
          <w:szCs w:val="22"/>
          <w:lang w:val="el-GR"/>
        </w:rPr>
        <w:t>)</w:t>
      </w:r>
      <w:r w:rsidR="00B40B6C" w:rsidRPr="007B540A">
        <w:rPr>
          <w:rFonts w:ascii="Tahoma" w:eastAsia="Arial Narrow" w:hAnsi="Tahoma" w:cs="Tahoma"/>
          <w:sz w:val="22"/>
          <w:szCs w:val="22"/>
          <w:lang w:val="el-GR"/>
        </w:rPr>
        <w:t>.</w:t>
      </w:r>
      <w:r w:rsidRPr="007B540A">
        <w:rPr>
          <w:rFonts w:ascii="Tahoma" w:eastAsia="Arial Narrow" w:hAnsi="Tahoma" w:cs="Tahoma"/>
          <w:sz w:val="22"/>
          <w:szCs w:val="22"/>
          <w:lang w:val="el-GR"/>
        </w:rPr>
        <w:t xml:space="preserve"> 10:00</w:t>
      </w:r>
      <w:r w:rsidRPr="00F25B35">
        <w:rPr>
          <w:rFonts w:ascii="Tahoma" w:eastAsia="Arial Narrow" w:hAnsi="Tahoma" w:cs="Tahoma"/>
          <w:sz w:val="22"/>
          <w:szCs w:val="22"/>
        </w:rPr>
        <w:t>am</w:t>
      </w:r>
      <w:r w:rsidRPr="007B540A">
        <w:rPr>
          <w:rFonts w:ascii="Tahoma" w:eastAsia="Arial Narrow" w:hAnsi="Tahoma" w:cs="Tahoma"/>
          <w:sz w:val="22"/>
          <w:szCs w:val="22"/>
          <w:lang w:val="el-GR"/>
        </w:rPr>
        <w:t xml:space="preserve"> (</w:t>
      </w:r>
      <w:r w:rsidRPr="00F25B35">
        <w:rPr>
          <w:rFonts w:ascii="Tahoma" w:eastAsia="Arial Narrow" w:hAnsi="Tahoma" w:cs="Tahoma"/>
          <w:sz w:val="22"/>
          <w:szCs w:val="22"/>
        </w:rPr>
        <w:t>E</w:t>
      </w:r>
      <w:r w:rsidR="00296604">
        <w:rPr>
          <w:rFonts w:ascii="Tahoma" w:eastAsia="Arial Narrow" w:hAnsi="Tahoma" w:cs="Tahoma"/>
          <w:sz w:val="22"/>
          <w:szCs w:val="22"/>
        </w:rPr>
        <w:t>D</w:t>
      </w:r>
      <w:r w:rsidRPr="00F25B35">
        <w:rPr>
          <w:rFonts w:ascii="Tahoma" w:eastAsia="Arial Narrow" w:hAnsi="Tahoma" w:cs="Tahoma"/>
          <w:sz w:val="22"/>
          <w:szCs w:val="22"/>
        </w:rPr>
        <w:t>T</w:t>
      </w:r>
      <w:r w:rsidRPr="007B540A">
        <w:rPr>
          <w:rFonts w:ascii="Tahoma" w:eastAsia="Arial Narrow" w:hAnsi="Tahoma" w:cs="Tahoma"/>
          <w:sz w:val="22"/>
          <w:szCs w:val="22"/>
          <w:lang w:val="el-GR"/>
        </w:rPr>
        <w:t>)</w:t>
      </w:r>
    </w:p>
    <w:p w14:paraId="29D4F48C" w14:textId="77777777" w:rsidR="00983264" w:rsidRPr="00F25B35" w:rsidRDefault="00983264" w:rsidP="00983264">
      <w:pPr>
        <w:tabs>
          <w:tab w:val="left" w:pos="4720"/>
        </w:tabs>
        <w:spacing w:before="49" w:line="520" w:lineRule="exact"/>
        <w:ind w:left="1648" w:right="1956"/>
        <w:rPr>
          <w:rFonts w:ascii="Tahoma" w:eastAsia="Arial Narrow" w:hAnsi="Tahoma" w:cs="Tahoma"/>
          <w:sz w:val="22"/>
          <w:szCs w:val="22"/>
          <w:lang w:val="el-GR"/>
        </w:rPr>
      </w:pPr>
      <w:r w:rsidRPr="007B540A">
        <w:rPr>
          <w:rFonts w:ascii="Tahoma" w:eastAsia="Arial Narrow" w:hAnsi="Tahoma" w:cs="Tahoma"/>
          <w:sz w:val="22"/>
          <w:szCs w:val="22"/>
          <w:lang w:val="el-GR"/>
        </w:rPr>
        <w:t xml:space="preserve">      </w:t>
      </w:r>
      <w:r w:rsidR="00FA280B" w:rsidRPr="007B540A">
        <w:rPr>
          <w:rFonts w:ascii="Tahoma" w:eastAsia="Arial Narrow" w:hAnsi="Tahoma" w:cs="Tahoma"/>
          <w:sz w:val="22"/>
          <w:szCs w:val="22"/>
          <w:lang w:val="el-GR"/>
        </w:rPr>
        <w:t xml:space="preserve">  </w:t>
      </w:r>
      <w:r w:rsidR="00F7230E" w:rsidRPr="00F25B35">
        <w:rPr>
          <w:rFonts w:ascii="Tahoma" w:eastAsia="Arial Narrow" w:hAnsi="Tahoma" w:cs="Tahoma"/>
          <w:spacing w:val="1"/>
          <w:sz w:val="22"/>
          <w:szCs w:val="22"/>
          <w:lang w:val="el-GR"/>
        </w:rPr>
        <w:t>Ελλάδα</w:t>
      </w:r>
      <w:r w:rsidRPr="00F25B35">
        <w:rPr>
          <w:rFonts w:ascii="Tahoma" w:eastAsia="Arial Narrow" w:hAnsi="Tahoma" w:cs="Tahoma"/>
          <w:sz w:val="22"/>
          <w:szCs w:val="22"/>
          <w:lang w:val="el-GR"/>
        </w:rPr>
        <w:tab/>
        <w:t xml:space="preserve">                </w:t>
      </w:r>
      <w:r w:rsidRPr="00F25B35">
        <w:rPr>
          <w:rFonts w:ascii="Tahoma" w:hAnsi="Tahoma" w:cs="Tahoma"/>
          <w:sz w:val="22"/>
          <w:szCs w:val="22"/>
          <w:lang w:val="el-GR"/>
        </w:rPr>
        <w:t xml:space="preserve">    </w:t>
      </w:r>
      <w:r w:rsidR="00FA280B" w:rsidRPr="00F25B35">
        <w:rPr>
          <w:rFonts w:ascii="Tahoma" w:hAnsi="Tahoma" w:cs="Tahoma"/>
          <w:sz w:val="22"/>
          <w:szCs w:val="22"/>
          <w:lang w:val="el-GR"/>
        </w:rPr>
        <w:t xml:space="preserve">  </w:t>
      </w:r>
      <w:r w:rsidRPr="00F25B35">
        <w:rPr>
          <w:rFonts w:ascii="Tahoma" w:eastAsia="Arial Narrow" w:hAnsi="Tahoma" w:cs="Tahoma"/>
          <w:sz w:val="22"/>
          <w:szCs w:val="22"/>
          <w:lang w:val="el-GR"/>
        </w:rPr>
        <w:t>+</w:t>
      </w:r>
      <w:r w:rsidRPr="00F25B35">
        <w:rPr>
          <w:rFonts w:ascii="Tahoma" w:eastAsia="Arial Narrow" w:hAnsi="Tahoma" w:cs="Tahoma"/>
          <w:spacing w:val="1"/>
          <w:sz w:val="22"/>
          <w:szCs w:val="22"/>
          <w:lang w:val="el-GR"/>
        </w:rPr>
        <w:t>3</w:t>
      </w:r>
      <w:r w:rsidRPr="00F25B35">
        <w:rPr>
          <w:rFonts w:ascii="Tahoma" w:eastAsia="Arial Narrow" w:hAnsi="Tahoma" w:cs="Tahoma"/>
          <w:sz w:val="22"/>
          <w:szCs w:val="22"/>
          <w:lang w:val="el-GR"/>
        </w:rPr>
        <w:t>0</w:t>
      </w:r>
      <w:r w:rsidRPr="00F25B35">
        <w:rPr>
          <w:rFonts w:ascii="Tahoma" w:eastAsia="Arial Narrow" w:hAnsi="Tahoma" w:cs="Tahoma"/>
          <w:spacing w:val="2"/>
          <w:sz w:val="22"/>
          <w:szCs w:val="22"/>
          <w:lang w:val="el-GR"/>
        </w:rPr>
        <w:t xml:space="preserve"> </w:t>
      </w:r>
      <w:r w:rsidRPr="00F25B35">
        <w:rPr>
          <w:rFonts w:ascii="Tahoma" w:eastAsia="Arial Narrow" w:hAnsi="Tahoma" w:cs="Tahoma"/>
          <w:spacing w:val="-1"/>
          <w:sz w:val="22"/>
          <w:szCs w:val="22"/>
          <w:lang w:val="el-GR"/>
        </w:rPr>
        <w:t>2</w:t>
      </w:r>
      <w:r w:rsidRPr="00F25B35">
        <w:rPr>
          <w:rFonts w:ascii="Tahoma" w:eastAsia="Arial Narrow" w:hAnsi="Tahoma" w:cs="Tahoma"/>
          <w:spacing w:val="1"/>
          <w:sz w:val="22"/>
          <w:szCs w:val="22"/>
          <w:lang w:val="el-GR"/>
        </w:rPr>
        <w:t>1</w:t>
      </w:r>
      <w:r w:rsidRPr="00F25B35">
        <w:rPr>
          <w:rFonts w:ascii="Tahoma" w:eastAsia="Arial Narrow" w:hAnsi="Tahoma" w:cs="Tahoma"/>
          <w:sz w:val="22"/>
          <w:szCs w:val="22"/>
          <w:lang w:val="el-GR"/>
        </w:rPr>
        <w:t>0</w:t>
      </w:r>
      <w:r w:rsidRPr="00F25B35">
        <w:rPr>
          <w:rFonts w:ascii="Tahoma" w:eastAsia="Arial Narrow" w:hAnsi="Tahoma" w:cs="Tahoma"/>
          <w:spacing w:val="-1"/>
          <w:sz w:val="22"/>
          <w:szCs w:val="22"/>
          <w:lang w:val="el-GR"/>
        </w:rPr>
        <w:t xml:space="preserve"> </w:t>
      </w:r>
      <w:r w:rsidRPr="00F25B35">
        <w:rPr>
          <w:rFonts w:ascii="Tahoma" w:eastAsia="Arial Narrow" w:hAnsi="Tahoma" w:cs="Tahoma"/>
          <w:spacing w:val="1"/>
          <w:sz w:val="22"/>
          <w:szCs w:val="22"/>
          <w:lang w:val="el-GR"/>
        </w:rPr>
        <w:t>9</w:t>
      </w:r>
      <w:r w:rsidRPr="00F25B35">
        <w:rPr>
          <w:rFonts w:ascii="Tahoma" w:eastAsia="Arial Narrow" w:hAnsi="Tahoma" w:cs="Tahoma"/>
          <w:spacing w:val="-1"/>
          <w:sz w:val="22"/>
          <w:szCs w:val="22"/>
          <w:lang w:val="el-GR"/>
        </w:rPr>
        <w:t>4</w:t>
      </w:r>
      <w:r w:rsidRPr="00F25B35">
        <w:rPr>
          <w:rFonts w:ascii="Tahoma" w:eastAsia="Arial Narrow" w:hAnsi="Tahoma" w:cs="Tahoma"/>
          <w:spacing w:val="1"/>
          <w:sz w:val="22"/>
          <w:szCs w:val="22"/>
          <w:lang w:val="el-GR"/>
        </w:rPr>
        <w:t>6</w:t>
      </w:r>
      <w:r w:rsidRPr="00F25B35">
        <w:rPr>
          <w:rFonts w:ascii="Tahoma" w:eastAsia="Arial Narrow" w:hAnsi="Tahoma" w:cs="Tahoma"/>
          <w:sz w:val="22"/>
          <w:szCs w:val="22"/>
          <w:lang w:val="el-GR"/>
        </w:rPr>
        <w:t>0</w:t>
      </w:r>
      <w:r w:rsidRPr="00F25B35">
        <w:rPr>
          <w:rFonts w:ascii="Tahoma" w:eastAsia="Arial Narrow" w:hAnsi="Tahoma" w:cs="Tahoma"/>
          <w:spacing w:val="-1"/>
          <w:sz w:val="22"/>
          <w:szCs w:val="22"/>
          <w:lang w:val="el-GR"/>
        </w:rPr>
        <w:t xml:space="preserve"> </w:t>
      </w:r>
      <w:r w:rsidRPr="00F25B35">
        <w:rPr>
          <w:rFonts w:ascii="Tahoma" w:eastAsia="Arial Narrow" w:hAnsi="Tahoma" w:cs="Tahoma"/>
          <w:spacing w:val="1"/>
          <w:sz w:val="22"/>
          <w:szCs w:val="22"/>
          <w:lang w:val="el-GR"/>
        </w:rPr>
        <w:t>80</w:t>
      </w:r>
      <w:r w:rsidRPr="00F25B35">
        <w:rPr>
          <w:rFonts w:ascii="Tahoma" w:eastAsia="Arial Narrow" w:hAnsi="Tahoma" w:cs="Tahoma"/>
          <w:sz w:val="22"/>
          <w:szCs w:val="22"/>
          <w:lang w:val="el-GR"/>
        </w:rPr>
        <w:t>0</w:t>
      </w:r>
    </w:p>
    <w:p w14:paraId="69B66EBB" w14:textId="77777777" w:rsidR="00983264" w:rsidRPr="00F25B35" w:rsidRDefault="00983264" w:rsidP="00983264">
      <w:pPr>
        <w:tabs>
          <w:tab w:val="left" w:pos="4680"/>
        </w:tabs>
        <w:spacing w:before="22"/>
        <w:ind w:left="1608" w:right="1663"/>
        <w:jc w:val="center"/>
        <w:rPr>
          <w:rFonts w:ascii="Tahoma" w:eastAsia="Arial Narrow" w:hAnsi="Tahoma" w:cs="Tahoma"/>
          <w:sz w:val="22"/>
          <w:szCs w:val="22"/>
          <w:lang w:val="el-GR"/>
        </w:rPr>
      </w:pPr>
      <w:r w:rsidRPr="00F25B35">
        <w:rPr>
          <w:rFonts w:ascii="Tahoma" w:eastAsia="Arial Narrow" w:hAnsi="Tahoma" w:cs="Tahoma"/>
          <w:position w:val="1"/>
          <w:sz w:val="22"/>
          <w:szCs w:val="22"/>
          <w:lang w:val="el-GR"/>
        </w:rPr>
        <w:t xml:space="preserve"> </w:t>
      </w:r>
      <w:r w:rsidR="00F7230E" w:rsidRPr="00F25B35">
        <w:rPr>
          <w:rFonts w:ascii="Tahoma" w:eastAsia="Arial Narrow" w:hAnsi="Tahoma" w:cs="Tahoma"/>
          <w:position w:val="1"/>
          <w:sz w:val="22"/>
          <w:szCs w:val="22"/>
          <w:lang w:val="el-GR"/>
        </w:rPr>
        <w:t>Γερμανία</w:t>
      </w:r>
      <w:r w:rsidRPr="00F25B35">
        <w:rPr>
          <w:rFonts w:ascii="Tahoma" w:eastAsia="Arial Narrow" w:hAnsi="Tahoma" w:cs="Tahoma"/>
          <w:position w:val="1"/>
          <w:sz w:val="22"/>
          <w:szCs w:val="22"/>
          <w:lang w:val="el-GR"/>
        </w:rPr>
        <w:tab/>
        <w:t xml:space="preserve">            </w:t>
      </w:r>
      <w:r w:rsidRPr="00F25B35">
        <w:rPr>
          <w:rFonts w:ascii="Tahoma" w:hAnsi="Tahoma" w:cs="Tahoma"/>
          <w:position w:val="1"/>
          <w:sz w:val="22"/>
          <w:szCs w:val="22"/>
          <w:lang w:val="el-GR"/>
        </w:rPr>
        <w:t xml:space="preserve">   </w:t>
      </w:r>
      <w:r w:rsidRPr="00F25B35">
        <w:rPr>
          <w:rFonts w:ascii="Tahoma" w:eastAsia="Arial Narrow" w:hAnsi="Tahoma" w:cs="Tahoma"/>
          <w:position w:val="1"/>
          <w:sz w:val="22"/>
          <w:szCs w:val="22"/>
          <w:lang w:val="el-GR"/>
        </w:rPr>
        <w:t>+</w:t>
      </w:r>
      <w:r w:rsidRPr="00F25B35">
        <w:rPr>
          <w:rFonts w:ascii="Tahoma" w:eastAsia="Arial Narrow" w:hAnsi="Tahoma" w:cs="Tahoma"/>
          <w:spacing w:val="1"/>
          <w:position w:val="1"/>
          <w:sz w:val="22"/>
          <w:szCs w:val="22"/>
          <w:lang w:val="el-GR"/>
        </w:rPr>
        <w:t>4</w:t>
      </w:r>
      <w:r w:rsidRPr="00F25B35">
        <w:rPr>
          <w:rFonts w:ascii="Tahoma" w:eastAsia="Arial Narrow" w:hAnsi="Tahoma" w:cs="Tahoma"/>
          <w:position w:val="1"/>
          <w:sz w:val="22"/>
          <w:szCs w:val="22"/>
          <w:lang w:val="el-GR"/>
        </w:rPr>
        <w:t>9</w:t>
      </w:r>
      <w:r w:rsidRPr="00F25B35">
        <w:rPr>
          <w:rFonts w:ascii="Tahoma" w:eastAsia="Arial Narrow" w:hAnsi="Tahoma" w:cs="Tahoma"/>
          <w:spacing w:val="1"/>
          <w:position w:val="1"/>
          <w:sz w:val="22"/>
          <w:szCs w:val="22"/>
          <w:lang w:val="el-GR"/>
        </w:rPr>
        <w:t xml:space="preserve"> </w:t>
      </w:r>
      <w:r w:rsidRPr="00F25B35">
        <w:rPr>
          <w:rFonts w:ascii="Tahoma" w:eastAsia="Arial Narrow" w:hAnsi="Tahoma" w:cs="Tahoma"/>
          <w:position w:val="1"/>
          <w:sz w:val="22"/>
          <w:szCs w:val="22"/>
          <w:lang w:val="el-GR"/>
        </w:rPr>
        <w:t>(0)</w:t>
      </w:r>
      <w:r w:rsidRPr="00F25B35">
        <w:rPr>
          <w:rFonts w:ascii="Tahoma" w:eastAsia="Arial Narrow" w:hAnsi="Tahoma" w:cs="Tahoma"/>
          <w:spacing w:val="-1"/>
          <w:position w:val="1"/>
          <w:sz w:val="22"/>
          <w:szCs w:val="22"/>
          <w:lang w:val="el-GR"/>
        </w:rPr>
        <w:t xml:space="preserve"> </w:t>
      </w:r>
      <w:r w:rsidRPr="00F25B35">
        <w:rPr>
          <w:rFonts w:ascii="Tahoma" w:eastAsia="Arial Narrow" w:hAnsi="Tahoma" w:cs="Tahoma"/>
          <w:spacing w:val="-2"/>
          <w:position w:val="1"/>
          <w:sz w:val="22"/>
          <w:szCs w:val="22"/>
          <w:lang w:val="el-GR"/>
        </w:rPr>
        <w:t>6</w:t>
      </w:r>
      <w:r w:rsidRPr="00F25B35">
        <w:rPr>
          <w:rFonts w:ascii="Tahoma" w:eastAsia="Arial Narrow" w:hAnsi="Tahoma" w:cs="Tahoma"/>
          <w:position w:val="1"/>
          <w:sz w:val="22"/>
          <w:szCs w:val="22"/>
          <w:lang w:val="el-GR"/>
        </w:rPr>
        <w:t>9</w:t>
      </w:r>
      <w:r w:rsidRPr="00F25B35">
        <w:rPr>
          <w:rFonts w:ascii="Tahoma" w:eastAsia="Arial Narrow" w:hAnsi="Tahoma" w:cs="Tahoma"/>
          <w:spacing w:val="1"/>
          <w:position w:val="1"/>
          <w:sz w:val="22"/>
          <w:szCs w:val="22"/>
          <w:lang w:val="el-GR"/>
        </w:rPr>
        <w:t xml:space="preserve"> </w:t>
      </w:r>
      <w:r w:rsidRPr="00F25B35">
        <w:rPr>
          <w:rFonts w:ascii="Tahoma" w:eastAsia="Arial Narrow" w:hAnsi="Tahoma" w:cs="Tahoma"/>
          <w:spacing w:val="-1"/>
          <w:position w:val="1"/>
          <w:sz w:val="22"/>
          <w:szCs w:val="22"/>
          <w:lang w:val="el-GR"/>
        </w:rPr>
        <w:t>2</w:t>
      </w:r>
      <w:r w:rsidRPr="00F25B35">
        <w:rPr>
          <w:rFonts w:ascii="Tahoma" w:eastAsia="Arial Narrow" w:hAnsi="Tahoma" w:cs="Tahoma"/>
          <w:spacing w:val="1"/>
          <w:position w:val="1"/>
          <w:sz w:val="22"/>
          <w:szCs w:val="22"/>
          <w:lang w:val="el-GR"/>
        </w:rPr>
        <w:t>2</w:t>
      </w:r>
      <w:r w:rsidRPr="00F25B35">
        <w:rPr>
          <w:rFonts w:ascii="Tahoma" w:eastAsia="Arial Narrow" w:hAnsi="Tahoma" w:cs="Tahoma"/>
          <w:spacing w:val="-1"/>
          <w:position w:val="1"/>
          <w:sz w:val="22"/>
          <w:szCs w:val="22"/>
          <w:lang w:val="el-GR"/>
        </w:rPr>
        <w:t>2</w:t>
      </w:r>
      <w:r w:rsidRPr="00F25B35">
        <w:rPr>
          <w:rFonts w:ascii="Tahoma" w:eastAsia="Arial Narrow" w:hAnsi="Tahoma" w:cs="Tahoma"/>
          <w:position w:val="1"/>
          <w:sz w:val="22"/>
          <w:szCs w:val="22"/>
          <w:lang w:val="el-GR"/>
        </w:rPr>
        <w:t>2</w:t>
      </w:r>
      <w:r w:rsidRPr="00F25B35">
        <w:rPr>
          <w:rFonts w:ascii="Tahoma" w:eastAsia="Arial Narrow" w:hAnsi="Tahoma" w:cs="Tahoma"/>
          <w:spacing w:val="1"/>
          <w:position w:val="1"/>
          <w:sz w:val="22"/>
          <w:szCs w:val="22"/>
          <w:lang w:val="el-GR"/>
        </w:rPr>
        <w:t xml:space="preserve"> </w:t>
      </w:r>
      <w:r w:rsidRPr="00F25B35">
        <w:rPr>
          <w:rFonts w:ascii="Tahoma" w:eastAsia="Arial Narrow" w:hAnsi="Tahoma" w:cs="Tahoma"/>
          <w:spacing w:val="-1"/>
          <w:position w:val="1"/>
          <w:sz w:val="22"/>
          <w:szCs w:val="22"/>
          <w:lang w:val="el-GR"/>
        </w:rPr>
        <w:t>4</w:t>
      </w:r>
      <w:r w:rsidRPr="00F25B35">
        <w:rPr>
          <w:rFonts w:ascii="Tahoma" w:eastAsia="Arial Narrow" w:hAnsi="Tahoma" w:cs="Tahoma"/>
          <w:spacing w:val="1"/>
          <w:position w:val="1"/>
          <w:sz w:val="22"/>
          <w:szCs w:val="22"/>
          <w:lang w:val="el-GR"/>
        </w:rPr>
        <w:t>49</w:t>
      </w:r>
      <w:r w:rsidRPr="00F25B35">
        <w:rPr>
          <w:rFonts w:ascii="Tahoma" w:eastAsia="Arial Narrow" w:hAnsi="Tahoma" w:cs="Tahoma"/>
          <w:position w:val="1"/>
          <w:sz w:val="22"/>
          <w:szCs w:val="22"/>
          <w:lang w:val="el-GR"/>
        </w:rPr>
        <w:t>3</w:t>
      </w:r>
    </w:p>
    <w:p w14:paraId="16C2EDE7" w14:textId="77777777" w:rsidR="00983264" w:rsidRPr="00F25B35" w:rsidRDefault="00F7230E" w:rsidP="00F7230E">
      <w:pPr>
        <w:tabs>
          <w:tab w:val="left" w:pos="4680"/>
        </w:tabs>
        <w:spacing w:before="82"/>
        <w:ind w:left="1608" w:right="1621"/>
        <w:rPr>
          <w:rFonts w:ascii="Tahoma" w:eastAsia="Arial Narrow" w:hAnsi="Tahoma" w:cs="Tahoma"/>
          <w:sz w:val="22"/>
          <w:szCs w:val="22"/>
          <w:lang w:val="el-GR"/>
        </w:rPr>
      </w:pPr>
      <w:r w:rsidRPr="00F25B35">
        <w:rPr>
          <w:rFonts w:ascii="Tahoma" w:eastAsia="Arial Narrow" w:hAnsi="Tahoma" w:cs="Tahoma"/>
          <w:position w:val="1"/>
          <w:sz w:val="22"/>
          <w:szCs w:val="22"/>
          <w:lang w:val="el-GR"/>
        </w:rPr>
        <w:t xml:space="preserve">        </w:t>
      </w:r>
      <w:r w:rsidR="003A36C6" w:rsidRPr="00F25B35">
        <w:rPr>
          <w:rFonts w:ascii="Tahoma" w:eastAsia="Arial Narrow" w:hAnsi="Tahoma" w:cs="Tahoma"/>
          <w:position w:val="1"/>
          <w:sz w:val="22"/>
          <w:szCs w:val="22"/>
          <w:lang w:val="el-GR"/>
        </w:rPr>
        <w:t xml:space="preserve"> </w:t>
      </w:r>
      <w:r w:rsidRPr="00F25B35">
        <w:rPr>
          <w:rFonts w:ascii="Tahoma" w:eastAsia="Arial Narrow" w:hAnsi="Tahoma" w:cs="Tahoma"/>
          <w:position w:val="1"/>
          <w:sz w:val="22"/>
          <w:szCs w:val="22"/>
          <w:lang w:val="el-GR"/>
        </w:rPr>
        <w:t xml:space="preserve">Ηνωμένο Βασίλειο </w:t>
      </w:r>
      <w:r w:rsidR="00983264" w:rsidRPr="00F25B35">
        <w:rPr>
          <w:rFonts w:ascii="Tahoma" w:eastAsia="Arial Narrow" w:hAnsi="Tahoma" w:cs="Tahoma"/>
          <w:position w:val="1"/>
          <w:sz w:val="22"/>
          <w:szCs w:val="22"/>
          <w:lang w:val="el-GR"/>
        </w:rPr>
        <w:t xml:space="preserve">&amp; </w:t>
      </w:r>
      <w:r w:rsidRPr="00F25B35">
        <w:rPr>
          <w:rFonts w:ascii="Tahoma" w:eastAsia="Arial Narrow" w:hAnsi="Tahoma" w:cs="Tahoma"/>
          <w:spacing w:val="-1"/>
          <w:position w:val="1"/>
          <w:sz w:val="22"/>
          <w:szCs w:val="22"/>
          <w:lang w:val="el-GR"/>
        </w:rPr>
        <w:t>Διεθνή</w:t>
      </w:r>
      <w:r w:rsidR="00983264" w:rsidRPr="00F25B35">
        <w:rPr>
          <w:rFonts w:ascii="Tahoma" w:eastAsia="Arial Narrow" w:hAnsi="Tahoma" w:cs="Tahoma"/>
          <w:position w:val="1"/>
          <w:sz w:val="22"/>
          <w:szCs w:val="22"/>
          <w:lang w:val="el-GR"/>
        </w:rPr>
        <w:tab/>
      </w:r>
      <w:r w:rsidRPr="00F25B35">
        <w:rPr>
          <w:rFonts w:ascii="Tahoma" w:eastAsia="Arial Narrow" w:hAnsi="Tahoma" w:cs="Tahoma"/>
          <w:position w:val="1"/>
          <w:sz w:val="22"/>
          <w:szCs w:val="22"/>
          <w:lang w:val="el-GR"/>
        </w:rPr>
        <w:t xml:space="preserve">              </w:t>
      </w:r>
      <w:r w:rsidR="00983264" w:rsidRPr="00F25B35">
        <w:rPr>
          <w:rFonts w:ascii="Tahoma" w:eastAsia="Arial Narrow" w:hAnsi="Tahoma" w:cs="Tahoma"/>
          <w:position w:val="1"/>
          <w:sz w:val="22"/>
          <w:szCs w:val="22"/>
          <w:lang w:val="el-GR"/>
        </w:rPr>
        <w:t xml:space="preserve">   +</w:t>
      </w:r>
      <w:r w:rsidR="00983264" w:rsidRPr="00F25B35">
        <w:rPr>
          <w:rFonts w:ascii="Tahoma" w:eastAsia="Arial Narrow" w:hAnsi="Tahoma" w:cs="Tahoma"/>
          <w:spacing w:val="-2"/>
          <w:position w:val="1"/>
          <w:sz w:val="22"/>
          <w:szCs w:val="22"/>
          <w:lang w:val="el-GR"/>
        </w:rPr>
        <w:t xml:space="preserve"> </w:t>
      </w:r>
      <w:r w:rsidR="00983264" w:rsidRPr="00F25B35">
        <w:rPr>
          <w:rFonts w:ascii="Tahoma" w:eastAsia="Arial Narrow" w:hAnsi="Tahoma" w:cs="Tahoma"/>
          <w:spacing w:val="1"/>
          <w:position w:val="1"/>
          <w:sz w:val="22"/>
          <w:szCs w:val="22"/>
          <w:lang w:val="el-GR"/>
        </w:rPr>
        <w:t>4</w:t>
      </w:r>
      <w:r w:rsidR="00983264" w:rsidRPr="00F25B35">
        <w:rPr>
          <w:rFonts w:ascii="Tahoma" w:eastAsia="Arial Narrow" w:hAnsi="Tahoma" w:cs="Tahoma"/>
          <w:position w:val="1"/>
          <w:sz w:val="22"/>
          <w:szCs w:val="22"/>
          <w:lang w:val="el-GR"/>
        </w:rPr>
        <w:t>4</w:t>
      </w:r>
      <w:r w:rsidR="00983264" w:rsidRPr="00F25B35">
        <w:rPr>
          <w:rFonts w:ascii="Tahoma" w:eastAsia="Arial Narrow" w:hAnsi="Tahoma" w:cs="Tahoma"/>
          <w:spacing w:val="1"/>
          <w:position w:val="1"/>
          <w:sz w:val="22"/>
          <w:szCs w:val="22"/>
          <w:lang w:val="el-GR"/>
        </w:rPr>
        <w:t xml:space="preserve"> </w:t>
      </w:r>
      <w:r w:rsidR="00983264" w:rsidRPr="00F25B35">
        <w:rPr>
          <w:rFonts w:ascii="Tahoma" w:eastAsia="Arial Narrow" w:hAnsi="Tahoma" w:cs="Tahoma"/>
          <w:position w:val="1"/>
          <w:sz w:val="22"/>
          <w:szCs w:val="22"/>
          <w:lang w:val="el-GR"/>
        </w:rPr>
        <w:t>(0)</w:t>
      </w:r>
      <w:r w:rsidR="00983264" w:rsidRPr="00F25B35">
        <w:rPr>
          <w:rFonts w:ascii="Tahoma" w:eastAsia="Arial Narrow" w:hAnsi="Tahoma" w:cs="Tahoma"/>
          <w:spacing w:val="-4"/>
          <w:position w:val="1"/>
          <w:sz w:val="22"/>
          <w:szCs w:val="22"/>
          <w:lang w:val="el-GR"/>
        </w:rPr>
        <w:t xml:space="preserve"> </w:t>
      </w:r>
      <w:r w:rsidR="00983264" w:rsidRPr="00F25B35">
        <w:rPr>
          <w:rFonts w:ascii="Tahoma" w:eastAsia="Arial Narrow" w:hAnsi="Tahoma" w:cs="Tahoma"/>
          <w:spacing w:val="1"/>
          <w:position w:val="1"/>
          <w:sz w:val="22"/>
          <w:szCs w:val="22"/>
          <w:lang w:val="el-GR"/>
        </w:rPr>
        <w:t>2</w:t>
      </w:r>
      <w:r w:rsidR="00983264" w:rsidRPr="00F25B35">
        <w:rPr>
          <w:rFonts w:ascii="Tahoma" w:eastAsia="Arial Narrow" w:hAnsi="Tahoma" w:cs="Tahoma"/>
          <w:spacing w:val="-1"/>
          <w:position w:val="1"/>
          <w:sz w:val="22"/>
          <w:szCs w:val="22"/>
          <w:lang w:val="el-GR"/>
        </w:rPr>
        <w:t>0</w:t>
      </w:r>
      <w:r w:rsidR="00983264" w:rsidRPr="00F25B35">
        <w:rPr>
          <w:rFonts w:ascii="Tahoma" w:eastAsia="Arial Narrow" w:hAnsi="Tahoma" w:cs="Tahoma"/>
          <w:position w:val="1"/>
          <w:sz w:val="22"/>
          <w:szCs w:val="22"/>
          <w:lang w:val="el-GR"/>
        </w:rPr>
        <w:t>3</w:t>
      </w:r>
      <w:r w:rsidR="00983264" w:rsidRPr="00F25B35">
        <w:rPr>
          <w:rFonts w:ascii="Tahoma" w:eastAsia="Arial Narrow" w:hAnsi="Tahoma" w:cs="Tahoma"/>
          <w:spacing w:val="-1"/>
          <w:position w:val="1"/>
          <w:sz w:val="22"/>
          <w:szCs w:val="22"/>
          <w:lang w:val="el-GR"/>
        </w:rPr>
        <w:t xml:space="preserve"> </w:t>
      </w:r>
      <w:r w:rsidR="00983264" w:rsidRPr="00F25B35">
        <w:rPr>
          <w:rFonts w:ascii="Tahoma" w:eastAsia="Arial Narrow" w:hAnsi="Tahoma" w:cs="Tahoma"/>
          <w:spacing w:val="1"/>
          <w:position w:val="1"/>
          <w:sz w:val="22"/>
          <w:szCs w:val="22"/>
          <w:lang w:val="el-GR"/>
        </w:rPr>
        <w:t>05</w:t>
      </w:r>
      <w:r w:rsidR="00983264" w:rsidRPr="00F25B35">
        <w:rPr>
          <w:rFonts w:ascii="Tahoma" w:eastAsia="Arial Narrow" w:hAnsi="Tahoma" w:cs="Tahoma"/>
          <w:position w:val="1"/>
          <w:sz w:val="22"/>
          <w:szCs w:val="22"/>
          <w:lang w:val="el-GR"/>
        </w:rPr>
        <w:t>9</w:t>
      </w:r>
      <w:r w:rsidR="00983264" w:rsidRPr="00F25B35">
        <w:rPr>
          <w:rFonts w:ascii="Tahoma" w:eastAsia="Arial Narrow" w:hAnsi="Tahoma" w:cs="Tahoma"/>
          <w:spacing w:val="-1"/>
          <w:position w:val="1"/>
          <w:sz w:val="22"/>
          <w:szCs w:val="22"/>
          <w:lang w:val="el-GR"/>
        </w:rPr>
        <w:t xml:space="preserve"> </w:t>
      </w:r>
      <w:r w:rsidR="00983264" w:rsidRPr="00F25B35">
        <w:rPr>
          <w:rFonts w:ascii="Tahoma" w:eastAsia="Arial Narrow" w:hAnsi="Tahoma" w:cs="Tahoma"/>
          <w:spacing w:val="1"/>
          <w:position w:val="1"/>
          <w:sz w:val="22"/>
          <w:szCs w:val="22"/>
          <w:lang w:val="el-GR"/>
        </w:rPr>
        <w:t>5</w:t>
      </w:r>
      <w:r w:rsidR="00983264" w:rsidRPr="00F25B35">
        <w:rPr>
          <w:rFonts w:ascii="Tahoma" w:eastAsia="Arial Narrow" w:hAnsi="Tahoma" w:cs="Tahoma"/>
          <w:spacing w:val="-1"/>
          <w:position w:val="1"/>
          <w:sz w:val="22"/>
          <w:szCs w:val="22"/>
          <w:lang w:val="el-GR"/>
        </w:rPr>
        <w:t>8</w:t>
      </w:r>
      <w:r w:rsidR="00983264" w:rsidRPr="00F25B35">
        <w:rPr>
          <w:rFonts w:ascii="Tahoma" w:eastAsia="Arial Narrow" w:hAnsi="Tahoma" w:cs="Tahoma"/>
          <w:spacing w:val="1"/>
          <w:position w:val="1"/>
          <w:sz w:val="22"/>
          <w:szCs w:val="22"/>
          <w:lang w:val="el-GR"/>
        </w:rPr>
        <w:t>7</w:t>
      </w:r>
      <w:r w:rsidR="00983264" w:rsidRPr="00F25B35">
        <w:rPr>
          <w:rFonts w:ascii="Tahoma" w:eastAsia="Arial Narrow" w:hAnsi="Tahoma" w:cs="Tahoma"/>
          <w:position w:val="1"/>
          <w:sz w:val="22"/>
          <w:szCs w:val="22"/>
          <w:lang w:val="el-GR"/>
        </w:rPr>
        <w:t>2</w:t>
      </w:r>
    </w:p>
    <w:p w14:paraId="4F2D74F5" w14:textId="77777777" w:rsidR="00983264" w:rsidRPr="00F25B35" w:rsidRDefault="00983264" w:rsidP="00983264">
      <w:pPr>
        <w:tabs>
          <w:tab w:val="left" w:pos="4700"/>
        </w:tabs>
        <w:spacing w:before="77"/>
        <w:ind w:left="1646"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w:t>
      </w:r>
      <w:r w:rsidR="00FA280B" w:rsidRPr="00F25B35">
        <w:rPr>
          <w:rFonts w:ascii="Tahoma" w:eastAsia="Arial Narrow" w:hAnsi="Tahoma" w:cs="Tahoma"/>
          <w:sz w:val="22"/>
          <w:szCs w:val="22"/>
          <w:lang w:val="el-GR"/>
        </w:rPr>
        <w:t xml:space="preserve"> </w:t>
      </w:r>
      <w:r w:rsidR="00D102E3" w:rsidRPr="00F25B35">
        <w:rPr>
          <w:rFonts w:ascii="Tahoma" w:eastAsia="Arial Narrow" w:hAnsi="Tahoma" w:cs="Tahoma"/>
          <w:sz w:val="22"/>
          <w:szCs w:val="22"/>
          <w:lang w:val="el-GR"/>
        </w:rPr>
        <w:t xml:space="preserve"> </w:t>
      </w:r>
      <w:r w:rsidR="00F7230E" w:rsidRPr="00F25B35">
        <w:rPr>
          <w:rFonts w:ascii="Tahoma" w:eastAsia="Arial Narrow" w:hAnsi="Tahoma" w:cs="Tahoma"/>
          <w:sz w:val="22"/>
          <w:szCs w:val="22"/>
          <w:lang w:val="el-GR"/>
        </w:rPr>
        <w:t>ΗΠΑ</w:t>
      </w:r>
      <w:r w:rsidRPr="00F25B35">
        <w:rPr>
          <w:rFonts w:ascii="Tahoma" w:eastAsia="Arial Narrow" w:hAnsi="Tahoma" w:cs="Tahoma"/>
          <w:sz w:val="22"/>
          <w:szCs w:val="22"/>
          <w:lang w:val="el-GR"/>
        </w:rPr>
        <w:tab/>
        <w:t xml:space="preserve">                </w:t>
      </w:r>
      <w:r w:rsidRPr="00F25B35">
        <w:rPr>
          <w:rFonts w:ascii="Tahoma" w:hAnsi="Tahoma" w:cs="Tahoma"/>
          <w:sz w:val="22"/>
          <w:szCs w:val="22"/>
          <w:lang w:val="el-GR"/>
        </w:rPr>
        <w:t xml:space="preserve">    </w:t>
      </w:r>
      <w:r w:rsidR="00FA280B" w:rsidRPr="00F25B35">
        <w:rPr>
          <w:rFonts w:ascii="Tahoma" w:hAnsi="Tahoma" w:cs="Tahoma"/>
          <w:sz w:val="22"/>
          <w:szCs w:val="22"/>
          <w:lang w:val="el-GR"/>
        </w:rPr>
        <w:t xml:space="preserve">  </w:t>
      </w:r>
      <w:r w:rsidRPr="00F25B35">
        <w:rPr>
          <w:rFonts w:ascii="Tahoma" w:eastAsia="Arial Narrow" w:hAnsi="Tahoma" w:cs="Tahoma"/>
          <w:sz w:val="22"/>
          <w:szCs w:val="22"/>
          <w:lang w:val="el-GR"/>
        </w:rPr>
        <w:t>+1</w:t>
      </w:r>
      <w:r w:rsidRPr="00F25B35">
        <w:rPr>
          <w:rFonts w:ascii="Tahoma" w:eastAsia="Arial Narrow" w:hAnsi="Tahoma" w:cs="Tahoma"/>
          <w:spacing w:val="-1"/>
          <w:sz w:val="22"/>
          <w:szCs w:val="22"/>
          <w:lang w:val="el-GR"/>
        </w:rPr>
        <w:t xml:space="preserve"> </w:t>
      </w:r>
      <w:r w:rsidRPr="00F25B35">
        <w:rPr>
          <w:rFonts w:ascii="Tahoma" w:eastAsia="Arial Narrow" w:hAnsi="Tahoma" w:cs="Tahoma"/>
          <w:spacing w:val="1"/>
          <w:sz w:val="22"/>
          <w:szCs w:val="22"/>
          <w:lang w:val="el-GR"/>
        </w:rPr>
        <w:t>5</w:t>
      </w:r>
      <w:r w:rsidRPr="00F25B35">
        <w:rPr>
          <w:rFonts w:ascii="Tahoma" w:eastAsia="Arial Narrow" w:hAnsi="Tahoma" w:cs="Tahoma"/>
          <w:spacing w:val="-1"/>
          <w:sz w:val="22"/>
          <w:szCs w:val="22"/>
          <w:lang w:val="el-GR"/>
        </w:rPr>
        <w:t>1</w:t>
      </w:r>
      <w:r w:rsidRPr="00F25B35">
        <w:rPr>
          <w:rFonts w:ascii="Tahoma" w:eastAsia="Arial Narrow" w:hAnsi="Tahoma" w:cs="Tahoma"/>
          <w:sz w:val="22"/>
          <w:szCs w:val="22"/>
          <w:lang w:val="el-GR"/>
        </w:rPr>
        <w:t>6</w:t>
      </w:r>
      <w:r w:rsidRPr="00F25B35">
        <w:rPr>
          <w:rFonts w:ascii="Tahoma" w:eastAsia="Arial Narrow" w:hAnsi="Tahoma" w:cs="Tahoma"/>
          <w:spacing w:val="1"/>
          <w:sz w:val="22"/>
          <w:szCs w:val="22"/>
          <w:lang w:val="el-GR"/>
        </w:rPr>
        <w:t xml:space="preserve"> </w:t>
      </w:r>
      <w:r w:rsidRPr="00F25B35">
        <w:rPr>
          <w:rFonts w:ascii="Tahoma" w:eastAsia="Arial Narrow" w:hAnsi="Tahoma" w:cs="Tahoma"/>
          <w:spacing w:val="-1"/>
          <w:sz w:val="22"/>
          <w:szCs w:val="22"/>
          <w:lang w:val="el-GR"/>
        </w:rPr>
        <w:t>4</w:t>
      </w:r>
      <w:r w:rsidRPr="00F25B35">
        <w:rPr>
          <w:rFonts w:ascii="Tahoma" w:eastAsia="Arial Narrow" w:hAnsi="Tahoma" w:cs="Tahoma"/>
          <w:spacing w:val="1"/>
          <w:sz w:val="22"/>
          <w:szCs w:val="22"/>
          <w:lang w:val="el-GR"/>
        </w:rPr>
        <w:t>4</w:t>
      </w:r>
      <w:r w:rsidRPr="00F25B35">
        <w:rPr>
          <w:rFonts w:ascii="Tahoma" w:eastAsia="Arial Narrow" w:hAnsi="Tahoma" w:cs="Tahoma"/>
          <w:sz w:val="22"/>
          <w:szCs w:val="22"/>
          <w:lang w:val="el-GR"/>
        </w:rPr>
        <w:t>7</w:t>
      </w:r>
      <w:r w:rsidRPr="00F25B35">
        <w:rPr>
          <w:rFonts w:ascii="Tahoma" w:eastAsia="Arial Narrow" w:hAnsi="Tahoma" w:cs="Tahoma"/>
          <w:spacing w:val="-1"/>
          <w:sz w:val="22"/>
          <w:szCs w:val="22"/>
          <w:lang w:val="el-GR"/>
        </w:rPr>
        <w:t xml:space="preserve"> </w:t>
      </w:r>
      <w:r w:rsidRPr="00F25B35">
        <w:rPr>
          <w:rFonts w:ascii="Tahoma" w:eastAsia="Arial Narrow" w:hAnsi="Tahoma" w:cs="Tahoma"/>
          <w:spacing w:val="1"/>
          <w:sz w:val="22"/>
          <w:szCs w:val="22"/>
          <w:lang w:val="el-GR"/>
        </w:rPr>
        <w:t>5</w:t>
      </w:r>
      <w:r w:rsidRPr="00F25B35">
        <w:rPr>
          <w:rFonts w:ascii="Tahoma" w:eastAsia="Arial Narrow" w:hAnsi="Tahoma" w:cs="Tahoma"/>
          <w:spacing w:val="-1"/>
          <w:sz w:val="22"/>
          <w:szCs w:val="22"/>
          <w:lang w:val="el-GR"/>
        </w:rPr>
        <w:t>6</w:t>
      </w:r>
      <w:r w:rsidRPr="00F25B35">
        <w:rPr>
          <w:rFonts w:ascii="Tahoma" w:eastAsia="Arial Narrow" w:hAnsi="Tahoma" w:cs="Tahoma"/>
          <w:spacing w:val="1"/>
          <w:sz w:val="22"/>
          <w:szCs w:val="22"/>
          <w:lang w:val="el-GR"/>
        </w:rPr>
        <w:t>3</w:t>
      </w:r>
      <w:r w:rsidRPr="00F25B35">
        <w:rPr>
          <w:rFonts w:ascii="Tahoma" w:eastAsia="Arial Narrow" w:hAnsi="Tahoma" w:cs="Tahoma"/>
          <w:sz w:val="22"/>
          <w:szCs w:val="22"/>
          <w:lang w:val="el-GR"/>
        </w:rPr>
        <w:t>2</w:t>
      </w:r>
    </w:p>
    <w:p w14:paraId="1DECC421" w14:textId="77777777" w:rsidR="00983264" w:rsidRPr="00F25B35" w:rsidRDefault="00983264" w:rsidP="00983264">
      <w:pPr>
        <w:spacing w:before="6" w:line="100" w:lineRule="exact"/>
        <w:rPr>
          <w:rFonts w:ascii="Tahoma" w:hAnsi="Tahoma" w:cs="Tahoma"/>
          <w:sz w:val="22"/>
          <w:szCs w:val="22"/>
          <w:lang w:val="el-GR"/>
        </w:rPr>
      </w:pPr>
    </w:p>
    <w:p w14:paraId="1F2CF9C3" w14:textId="77777777" w:rsidR="00A9260F" w:rsidRPr="00F25B35" w:rsidRDefault="00A9260F" w:rsidP="00A9260F">
      <w:pPr>
        <w:spacing w:before="30"/>
        <w:ind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w:t>
      </w:r>
    </w:p>
    <w:p w14:paraId="1B76642A" w14:textId="77777777" w:rsidR="00A9260F" w:rsidRPr="00F25B35" w:rsidRDefault="00A9260F" w:rsidP="00A9260F">
      <w:pPr>
        <w:spacing w:before="30"/>
        <w:ind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Συνιστούμε να καλέσετε οποιονδήποτε από τους παραπάνω αριθμούς 5 έως 10 λεπτά πριν την έναρξη της      </w:t>
      </w:r>
    </w:p>
    <w:p w14:paraId="27ED6D2F" w14:textId="77777777" w:rsidR="00A9260F" w:rsidRPr="00F25B35" w:rsidRDefault="00A9260F" w:rsidP="00A9260F">
      <w:pPr>
        <w:spacing w:before="30"/>
        <w:ind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w:t>
      </w:r>
      <w:r w:rsidR="009216FC" w:rsidRPr="00F25B35">
        <w:rPr>
          <w:rFonts w:ascii="Tahoma" w:eastAsia="Arial Narrow" w:hAnsi="Tahoma" w:cs="Tahoma"/>
          <w:sz w:val="22"/>
          <w:szCs w:val="22"/>
          <w:lang w:val="el-GR"/>
        </w:rPr>
        <w:t>Τ</w:t>
      </w:r>
      <w:r w:rsidR="005D280C" w:rsidRPr="00F25B35">
        <w:rPr>
          <w:rFonts w:ascii="Tahoma" w:eastAsia="Arial Narrow" w:hAnsi="Tahoma" w:cs="Tahoma"/>
          <w:sz w:val="22"/>
          <w:szCs w:val="22"/>
          <w:lang w:val="el-GR"/>
        </w:rPr>
        <w:t>ηλε</w:t>
      </w:r>
      <w:r w:rsidRPr="00F25B35">
        <w:rPr>
          <w:rFonts w:ascii="Tahoma" w:eastAsia="Arial Narrow" w:hAnsi="Tahoma" w:cs="Tahoma"/>
          <w:sz w:val="22"/>
          <w:szCs w:val="22"/>
          <w:lang w:val="el-GR"/>
        </w:rPr>
        <w:t>διάσκεψης</w:t>
      </w:r>
      <w:r w:rsidR="009216FC" w:rsidRPr="00F25B35">
        <w:rPr>
          <w:rFonts w:ascii="Tahoma" w:eastAsia="Arial Narrow" w:hAnsi="Tahoma" w:cs="Tahoma"/>
          <w:sz w:val="22"/>
          <w:szCs w:val="22"/>
          <w:lang w:val="el-GR"/>
        </w:rPr>
        <w:t>.</w:t>
      </w:r>
    </w:p>
    <w:p w14:paraId="5A827A51" w14:textId="77777777" w:rsidR="00983264" w:rsidRPr="00F25B35" w:rsidRDefault="00983264" w:rsidP="00A9260F">
      <w:pPr>
        <w:spacing w:before="30"/>
        <w:ind w:left="1440" w:right="-20" w:firstLine="720"/>
        <w:rPr>
          <w:rFonts w:ascii="Tahoma" w:eastAsia="Arial Narrow" w:hAnsi="Tahoma" w:cs="Tahoma"/>
          <w:sz w:val="22"/>
          <w:szCs w:val="22"/>
          <w:lang w:val="el-GR"/>
        </w:rPr>
      </w:pPr>
    </w:p>
    <w:p w14:paraId="5A9B51E3" w14:textId="77777777" w:rsidR="00983264" w:rsidRPr="00F25B35" w:rsidRDefault="00A9260F" w:rsidP="00C07FEC">
      <w:pPr>
        <w:ind w:left="3628" w:right="3457"/>
        <w:jc w:val="center"/>
        <w:rPr>
          <w:rFonts w:ascii="Tahoma" w:hAnsi="Tahoma" w:cs="Tahoma"/>
          <w:sz w:val="22"/>
          <w:szCs w:val="22"/>
          <w:lang w:val="el-GR"/>
        </w:rPr>
      </w:pPr>
      <w:r w:rsidRPr="00F25B35">
        <w:rPr>
          <w:rFonts w:ascii="Tahoma" w:eastAsia="Arial Narrow" w:hAnsi="Tahoma" w:cs="Tahoma"/>
          <w:b/>
          <w:spacing w:val="1"/>
          <w:sz w:val="22"/>
          <w:szCs w:val="22"/>
          <w:lang w:val="el-GR"/>
        </w:rPr>
        <w:t xml:space="preserve">Λεπτομέρειες </w:t>
      </w:r>
      <w:r w:rsidR="005D280C" w:rsidRPr="00F25B35">
        <w:rPr>
          <w:rFonts w:ascii="Tahoma" w:eastAsia="Arial Narrow" w:hAnsi="Tahoma" w:cs="Tahoma"/>
          <w:b/>
          <w:spacing w:val="1"/>
          <w:sz w:val="22"/>
          <w:szCs w:val="22"/>
          <w:lang w:val="el-GR"/>
        </w:rPr>
        <w:t>Τηλεδιάσκεψης</w:t>
      </w:r>
      <w:r w:rsidR="00983264" w:rsidRPr="00F25B35">
        <w:rPr>
          <w:rFonts w:ascii="Tahoma" w:eastAsia="Arial Narrow" w:hAnsi="Tahoma" w:cs="Tahoma"/>
          <w:b/>
          <w:sz w:val="22"/>
          <w:szCs w:val="22"/>
          <w:lang w:val="el-GR"/>
        </w:rPr>
        <w:t xml:space="preserve"> </w:t>
      </w:r>
    </w:p>
    <w:p w14:paraId="13A150DA" w14:textId="77777777" w:rsidR="00C07FEC" w:rsidRPr="00F25B35" w:rsidRDefault="00C07FEC" w:rsidP="005D280C">
      <w:pPr>
        <w:spacing w:before="30"/>
        <w:ind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Η τηλεδιάσκεψη</w:t>
      </w:r>
      <w:r w:rsidR="00983264" w:rsidRPr="00F25B35">
        <w:rPr>
          <w:rFonts w:ascii="Tahoma" w:eastAsia="Arial Narrow" w:hAnsi="Tahoma" w:cs="Tahoma"/>
          <w:sz w:val="22"/>
          <w:szCs w:val="22"/>
          <w:lang w:val="el-GR"/>
        </w:rPr>
        <w:t xml:space="preserve"> </w:t>
      </w:r>
      <w:r w:rsidR="005D280C" w:rsidRPr="00F25B35">
        <w:rPr>
          <w:rFonts w:ascii="Tahoma" w:eastAsia="Arial Narrow" w:hAnsi="Tahoma" w:cs="Tahoma"/>
          <w:sz w:val="22"/>
          <w:szCs w:val="22"/>
          <w:lang w:val="el-GR"/>
        </w:rPr>
        <w:t xml:space="preserve">θα πραγματοποιηθεί σε πραγματικό χρόνο μετάδοσης μέσω διαδικτύου και μπορείτε να </w:t>
      </w:r>
      <w:r w:rsidRPr="00F25B35">
        <w:rPr>
          <w:rFonts w:ascii="Tahoma" w:eastAsia="Arial Narrow" w:hAnsi="Tahoma" w:cs="Tahoma"/>
          <w:sz w:val="22"/>
          <w:szCs w:val="22"/>
          <w:lang w:val="el-GR"/>
        </w:rPr>
        <w:t xml:space="preserve">              </w:t>
      </w:r>
    </w:p>
    <w:p w14:paraId="2EA77770" w14:textId="77777777" w:rsidR="005D280C" w:rsidRPr="00F25B35" w:rsidRDefault="00C07FEC" w:rsidP="005D280C">
      <w:pPr>
        <w:spacing w:before="30"/>
        <w:ind w:right="-20"/>
        <w:rPr>
          <w:rFonts w:ascii="Tahoma" w:eastAsia="Arial Narrow" w:hAnsi="Tahoma" w:cs="Tahoma"/>
          <w:sz w:val="22"/>
          <w:szCs w:val="22"/>
          <w:lang w:val="el-GR"/>
        </w:rPr>
      </w:pPr>
      <w:r w:rsidRPr="00F25B35">
        <w:rPr>
          <w:rFonts w:ascii="Tahoma" w:eastAsia="Arial Narrow" w:hAnsi="Tahoma" w:cs="Tahoma"/>
          <w:sz w:val="22"/>
          <w:szCs w:val="22"/>
          <w:lang w:val="el-GR"/>
        </w:rPr>
        <w:t xml:space="preserve"> </w:t>
      </w:r>
      <w:r w:rsidR="005D280C" w:rsidRPr="00F25B35">
        <w:rPr>
          <w:rFonts w:ascii="Tahoma" w:eastAsia="Arial Narrow" w:hAnsi="Tahoma" w:cs="Tahoma"/>
          <w:sz w:val="22"/>
          <w:szCs w:val="22"/>
          <w:lang w:val="el-GR"/>
        </w:rPr>
        <w:t>εγγραφείτε μέσω σύνδεσης</w:t>
      </w:r>
      <w:r w:rsidRPr="00F25B35">
        <w:rPr>
          <w:rFonts w:ascii="Tahoma" w:eastAsia="Arial Narrow" w:hAnsi="Tahoma" w:cs="Tahoma"/>
          <w:sz w:val="22"/>
          <w:szCs w:val="22"/>
          <w:lang w:val="el-GR"/>
        </w:rPr>
        <w:t xml:space="preserve"> στο:</w:t>
      </w:r>
      <w:r w:rsidR="005D280C" w:rsidRPr="00F25B35">
        <w:rPr>
          <w:rFonts w:ascii="Tahoma" w:eastAsia="Arial Narrow" w:hAnsi="Tahoma" w:cs="Tahoma"/>
          <w:sz w:val="22"/>
          <w:szCs w:val="22"/>
          <w:lang w:val="el-GR"/>
        </w:rPr>
        <w:t xml:space="preserve"> </w:t>
      </w:r>
    </w:p>
    <w:p w14:paraId="1BD2CF3B" w14:textId="71BF1DAD" w:rsidR="008F273A" w:rsidRPr="008F273A" w:rsidRDefault="00761207" w:rsidP="008F273A">
      <w:pPr>
        <w:spacing w:before="30"/>
        <w:ind w:left="1440" w:right="-20" w:firstLine="720"/>
        <w:rPr>
          <w:rStyle w:val="Hyperlink"/>
          <w:sz w:val="24"/>
          <w:szCs w:val="24"/>
          <w:lang w:val="el-GR"/>
        </w:rPr>
      </w:pPr>
      <w:hyperlink r:id="rId14" w:history="1">
        <w:r w:rsidR="00DB11AE" w:rsidRPr="00C35999">
          <w:rPr>
            <w:rStyle w:val="Hyperlink"/>
            <w:sz w:val="24"/>
            <w:szCs w:val="24"/>
            <w:lang w:val="en"/>
          </w:rPr>
          <w:t>https</w:t>
        </w:r>
        <w:r w:rsidR="00DB11AE" w:rsidRPr="00C35999">
          <w:rPr>
            <w:rStyle w:val="Hyperlink"/>
            <w:sz w:val="24"/>
            <w:szCs w:val="24"/>
            <w:lang w:val="el-GR"/>
          </w:rPr>
          <w:t>://87399.</w:t>
        </w:r>
        <w:r w:rsidR="00DB11AE" w:rsidRPr="00C35999">
          <w:rPr>
            <w:rStyle w:val="Hyperlink"/>
            <w:sz w:val="24"/>
            <w:szCs w:val="24"/>
            <w:lang w:val="en"/>
          </w:rPr>
          <w:t>themediaframe</w:t>
        </w:r>
        <w:r w:rsidR="00DB11AE" w:rsidRPr="00C35999">
          <w:rPr>
            <w:rStyle w:val="Hyperlink"/>
            <w:sz w:val="24"/>
            <w:szCs w:val="24"/>
            <w:lang w:val="el-GR"/>
          </w:rPr>
          <w:t>.</w:t>
        </w:r>
        <w:r w:rsidR="00DB11AE" w:rsidRPr="00C35999">
          <w:rPr>
            <w:rStyle w:val="Hyperlink"/>
            <w:sz w:val="24"/>
            <w:szCs w:val="24"/>
            <w:lang w:val="en"/>
          </w:rPr>
          <w:t>eu</w:t>
        </w:r>
        <w:r w:rsidR="00DB11AE" w:rsidRPr="00C35999">
          <w:rPr>
            <w:rStyle w:val="Hyperlink"/>
            <w:sz w:val="24"/>
            <w:szCs w:val="24"/>
            <w:lang w:val="el-GR"/>
          </w:rPr>
          <w:t>/</w:t>
        </w:r>
        <w:r w:rsidR="00DB11AE" w:rsidRPr="00C35999">
          <w:rPr>
            <w:rStyle w:val="Hyperlink"/>
            <w:sz w:val="24"/>
            <w:szCs w:val="24"/>
            <w:lang w:val="en"/>
          </w:rPr>
          <w:t>links</w:t>
        </w:r>
        <w:r w:rsidR="00DB11AE" w:rsidRPr="00C35999">
          <w:rPr>
            <w:rStyle w:val="Hyperlink"/>
            <w:sz w:val="24"/>
            <w:szCs w:val="24"/>
            <w:lang w:val="el-GR"/>
          </w:rPr>
          <w:t>/</w:t>
        </w:r>
        <w:r w:rsidR="00DB11AE" w:rsidRPr="00C35999">
          <w:rPr>
            <w:rStyle w:val="Hyperlink"/>
            <w:sz w:val="24"/>
            <w:szCs w:val="24"/>
            <w:lang w:val="en"/>
          </w:rPr>
          <w:t>otegroup</w:t>
        </w:r>
        <w:r w:rsidR="00DB11AE" w:rsidRPr="00C35999">
          <w:rPr>
            <w:rStyle w:val="Hyperlink"/>
            <w:sz w:val="24"/>
            <w:szCs w:val="24"/>
            <w:lang w:val="el-GR"/>
          </w:rPr>
          <w:t>221110.</w:t>
        </w:r>
        <w:r w:rsidR="00DB11AE" w:rsidRPr="00C35999">
          <w:rPr>
            <w:rStyle w:val="Hyperlink"/>
            <w:sz w:val="24"/>
            <w:szCs w:val="24"/>
            <w:lang w:val="en"/>
          </w:rPr>
          <w:t>html</w:t>
        </w:r>
      </w:hyperlink>
    </w:p>
    <w:p w14:paraId="0BCB4223" w14:textId="77777777" w:rsidR="008F273A" w:rsidRPr="002E6858" w:rsidRDefault="008F273A" w:rsidP="008F273A">
      <w:pPr>
        <w:spacing w:before="30"/>
        <w:ind w:left="1440" w:right="-20" w:firstLine="720"/>
        <w:rPr>
          <w:rFonts w:ascii="Tahoma" w:eastAsia="Arial Narrow" w:hAnsi="Tahoma" w:cs="Tahoma"/>
          <w:color w:val="FF0000"/>
          <w:sz w:val="22"/>
          <w:szCs w:val="22"/>
          <w:lang w:val="el-GR"/>
        </w:rPr>
      </w:pPr>
    </w:p>
    <w:p w14:paraId="578D6CAF" w14:textId="452A1DA5" w:rsidR="00983264" w:rsidRPr="005149E3" w:rsidRDefault="005149E3" w:rsidP="005149E3">
      <w:pPr>
        <w:spacing w:before="30"/>
        <w:ind w:right="-20"/>
        <w:rPr>
          <w:rFonts w:ascii="Tahoma" w:eastAsia="Arial Narrow" w:hAnsi="Tahoma" w:cs="Tahoma"/>
          <w:sz w:val="22"/>
          <w:szCs w:val="22"/>
          <w:lang w:val="el-GR"/>
        </w:rPr>
      </w:pPr>
      <w:r>
        <w:rPr>
          <w:rFonts w:ascii="Tahoma" w:eastAsia="Arial Narrow" w:hAnsi="Tahoma" w:cs="Tahoma"/>
          <w:sz w:val="22"/>
          <w:szCs w:val="22"/>
          <w:lang w:val="el-GR"/>
        </w:rPr>
        <w:t xml:space="preserve">                    </w:t>
      </w:r>
      <w:r w:rsidR="00420F4B">
        <w:rPr>
          <w:rFonts w:ascii="Tahoma" w:eastAsia="Arial Narrow" w:hAnsi="Tahoma" w:cs="Tahoma"/>
          <w:sz w:val="22"/>
          <w:szCs w:val="22"/>
          <w:lang w:val="el-GR"/>
        </w:rPr>
        <w:t xml:space="preserve">Αν δυσκολεύεστε να συνδεθείτε μπορείτε να καλέσετε </w:t>
      </w:r>
      <w:r w:rsidR="00C07FEC" w:rsidRPr="005149E3">
        <w:rPr>
          <w:rFonts w:ascii="Tahoma" w:eastAsia="Arial Narrow" w:hAnsi="Tahoma" w:cs="Tahoma"/>
          <w:sz w:val="22"/>
          <w:szCs w:val="22"/>
          <w:lang w:val="el-GR"/>
        </w:rPr>
        <w:t xml:space="preserve">στο: </w:t>
      </w:r>
      <w:r w:rsidR="00983264" w:rsidRPr="005149E3">
        <w:rPr>
          <w:rFonts w:ascii="Tahoma" w:eastAsia="Arial Narrow" w:hAnsi="Tahoma" w:cs="Tahoma"/>
          <w:sz w:val="22"/>
          <w:szCs w:val="22"/>
          <w:lang w:val="el-GR"/>
        </w:rPr>
        <w:t>+</w:t>
      </w:r>
      <w:r w:rsidR="00983264" w:rsidRPr="005149E3">
        <w:rPr>
          <w:rFonts w:ascii="Tahoma" w:eastAsia="Arial Narrow" w:hAnsi="Tahoma" w:cs="Tahoma"/>
          <w:spacing w:val="1"/>
          <w:sz w:val="22"/>
          <w:szCs w:val="22"/>
          <w:lang w:val="el-GR"/>
        </w:rPr>
        <w:t xml:space="preserve"> </w:t>
      </w:r>
      <w:r w:rsidR="00983264" w:rsidRPr="005149E3">
        <w:rPr>
          <w:rFonts w:ascii="Tahoma" w:eastAsia="Arial Narrow" w:hAnsi="Tahoma" w:cs="Tahoma"/>
          <w:spacing w:val="-1"/>
          <w:sz w:val="22"/>
          <w:szCs w:val="22"/>
          <w:lang w:val="el-GR"/>
        </w:rPr>
        <w:t>3</w:t>
      </w:r>
      <w:r w:rsidR="00983264" w:rsidRPr="005149E3">
        <w:rPr>
          <w:rFonts w:ascii="Tahoma" w:eastAsia="Arial Narrow" w:hAnsi="Tahoma" w:cs="Tahoma"/>
          <w:sz w:val="22"/>
          <w:szCs w:val="22"/>
          <w:lang w:val="el-GR"/>
        </w:rPr>
        <w:t>0</w:t>
      </w:r>
      <w:r w:rsidR="00983264" w:rsidRPr="005149E3">
        <w:rPr>
          <w:rFonts w:ascii="Tahoma" w:eastAsia="Arial Narrow" w:hAnsi="Tahoma" w:cs="Tahoma"/>
          <w:spacing w:val="1"/>
          <w:sz w:val="22"/>
          <w:szCs w:val="22"/>
          <w:lang w:val="el-GR"/>
        </w:rPr>
        <w:t xml:space="preserve"> </w:t>
      </w:r>
      <w:r w:rsidR="00983264" w:rsidRPr="005149E3">
        <w:rPr>
          <w:rFonts w:ascii="Tahoma" w:eastAsia="Arial Narrow" w:hAnsi="Tahoma" w:cs="Tahoma"/>
          <w:spacing w:val="-1"/>
          <w:sz w:val="22"/>
          <w:szCs w:val="22"/>
          <w:lang w:val="el-GR"/>
        </w:rPr>
        <w:t>2</w:t>
      </w:r>
      <w:r w:rsidR="00983264" w:rsidRPr="005149E3">
        <w:rPr>
          <w:rFonts w:ascii="Tahoma" w:eastAsia="Arial Narrow" w:hAnsi="Tahoma" w:cs="Tahoma"/>
          <w:spacing w:val="1"/>
          <w:sz w:val="22"/>
          <w:szCs w:val="22"/>
          <w:lang w:val="el-GR"/>
        </w:rPr>
        <w:t>1</w:t>
      </w:r>
      <w:r w:rsidR="00983264" w:rsidRPr="005149E3">
        <w:rPr>
          <w:rFonts w:ascii="Tahoma" w:eastAsia="Arial Narrow" w:hAnsi="Tahoma" w:cs="Tahoma"/>
          <w:sz w:val="22"/>
          <w:szCs w:val="22"/>
          <w:lang w:val="el-GR"/>
        </w:rPr>
        <w:t>0</w:t>
      </w:r>
      <w:r w:rsidR="00983264" w:rsidRPr="005149E3">
        <w:rPr>
          <w:rFonts w:ascii="Tahoma" w:eastAsia="Arial Narrow" w:hAnsi="Tahoma" w:cs="Tahoma"/>
          <w:spacing w:val="-1"/>
          <w:sz w:val="22"/>
          <w:szCs w:val="22"/>
          <w:lang w:val="el-GR"/>
        </w:rPr>
        <w:t xml:space="preserve"> </w:t>
      </w:r>
      <w:r w:rsidR="00983264" w:rsidRPr="005149E3">
        <w:rPr>
          <w:rFonts w:ascii="Tahoma" w:eastAsia="Arial Narrow" w:hAnsi="Tahoma" w:cs="Tahoma"/>
          <w:spacing w:val="1"/>
          <w:sz w:val="22"/>
          <w:szCs w:val="22"/>
          <w:lang w:val="el-GR"/>
        </w:rPr>
        <w:t>94</w:t>
      </w:r>
      <w:r w:rsidR="00983264" w:rsidRPr="005149E3">
        <w:rPr>
          <w:rFonts w:ascii="Tahoma" w:eastAsia="Arial Narrow" w:hAnsi="Tahoma" w:cs="Tahoma"/>
          <w:spacing w:val="-1"/>
          <w:sz w:val="22"/>
          <w:szCs w:val="22"/>
          <w:lang w:val="el-GR"/>
        </w:rPr>
        <w:t>6</w:t>
      </w:r>
      <w:r w:rsidR="00983264" w:rsidRPr="005149E3">
        <w:rPr>
          <w:rFonts w:ascii="Tahoma" w:eastAsia="Arial Narrow" w:hAnsi="Tahoma" w:cs="Tahoma"/>
          <w:spacing w:val="1"/>
          <w:sz w:val="22"/>
          <w:szCs w:val="22"/>
          <w:lang w:val="el-GR"/>
        </w:rPr>
        <w:t>0</w:t>
      </w:r>
      <w:r w:rsidR="00983264" w:rsidRPr="005149E3">
        <w:rPr>
          <w:rFonts w:ascii="Tahoma" w:eastAsia="Arial Narrow" w:hAnsi="Tahoma" w:cs="Tahoma"/>
          <w:spacing w:val="-1"/>
          <w:sz w:val="22"/>
          <w:szCs w:val="22"/>
          <w:lang w:val="el-GR"/>
        </w:rPr>
        <w:t>8</w:t>
      </w:r>
      <w:r w:rsidR="00983264" w:rsidRPr="005149E3">
        <w:rPr>
          <w:rFonts w:ascii="Tahoma" w:eastAsia="Arial Narrow" w:hAnsi="Tahoma" w:cs="Tahoma"/>
          <w:spacing w:val="1"/>
          <w:sz w:val="22"/>
          <w:szCs w:val="22"/>
          <w:lang w:val="el-GR"/>
        </w:rPr>
        <w:t>03</w:t>
      </w:r>
    </w:p>
    <w:p w14:paraId="678F4B4A" w14:textId="77777777" w:rsidR="00F84F4E" w:rsidRPr="002E6858" w:rsidRDefault="00F84F4E" w:rsidP="00FF28B9">
      <w:pPr>
        <w:jc w:val="both"/>
        <w:rPr>
          <w:rFonts w:ascii="Tahoma" w:hAnsi="Tahoma" w:cs="Tahoma"/>
          <w:bCs/>
          <w:color w:val="FF0000"/>
          <w:sz w:val="22"/>
          <w:szCs w:val="22"/>
          <w:lang w:val="el-GR"/>
        </w:rPr>
      </w:pPr>
    </w:p>
    <w:p w14:paraId="7F484E4A" w14:textId="77777777" w:rsidR="00F84F4E" w:rsidRPr="002E6858" w:rsidRDefault="00F84F4E" w:rsidP="00FF28B9">
      <w:pPr>
        <w:jc w:val="both"/>
        <w:rPr>
          <w:rFonts w:ascii="Tahoma" w:hAnsi="Tahoma" w:cs="Tahoma"/>
          <w:bCs/>
          <w:color w:val="FF0000"/>
          <w:sz w:val="22"/>
          <w:szCs w:val="22"/>
          <w:lang w:val="el-GR"/>
        </w:rPr>
      </w:pPr>
    </w:p>
    <w:p w14:paraId="13F0691E" w14:textId="77777777" w:rsidR="000A7A36" w:rsidRPr="005149E3" w:rsidRDefault="000A7A36" w:rsidP="000A7A36">
      <w:pPr>
        <w:jc w:val="both"/>
        <w:rPr>
          <w:rFonts w:ascii="Tahoma" w:hAnsi="Tahoma" w:cs="Tahoma"/>
          <w:b/>
          <w:bCs/>
          <w:sz w:val="22"/>
          <w:szCs w:val="22"/>
          <w:lang w:val="el-GR"/>
        </w:rPr>
      </w:pPr>
      <w:r w:rsidRPr="005149E3">
        <w:rPr>
          <w:rFonts w:ascii="Tahoma" w:hAnsi="Tahoma" w:cs="Tahoma"/>
          <w:b/>
          <w:bCs/>
          <w:sz w:val="22"/>
          <w:szCs w:val="22"/>
          <w:lang w:val="el-GR"/>
        </w:rPr>
        <w:t>ΠΛΗΡΟΦΟΡΙΕΣ:</w:t>
      </w:r>
    </w:p>
    <w:tbl>
      <w:tblPr>
        <w:tblW w:w="7839" w:type="dxa"/>
        <w:tblLook w:val="0000" w:firstRow="0" w:lastRow="0" w:firstColumn="0" w:lastColumn="0" w:noHBand="0" w:noVBand="0"/>
      </w:tblPr>
      <w:tblGrid>
        <w:gridCol w:w="4148"/>
        <w:gridCol w:w="3691"/>
      </w:tblGrid>
      <w:tr w:rsidR="00A77CB5" w:rsidRPr="005149E3" w14:paraId="2E89EDCD" w14:textId="77777777" w:rsidTr="00A77CB5">
        <w:trPr>
          <w:trHeight w:val="499"/>
        </w:trPr>
        <w:tc>
          <w:tcPr>
            <w:tcW w:w="4148" w:type="dxa"/>
          </w:tcPr>
          <w:p w14:paraId="08FD5DAC" w14:textId="77777777" w:rsidR="000A7A36" w:rsidRPr="005149E3" w:rsidRDefault="000A7A36" w:rsidP="00351AF9">
            <w:pPr>
              <w:jc w:val="both"/>
              <w:rPr>
                <w:rFonts w:ascii="Tahoma" w:hAnsi="Tahoma" w:cs="Tahoma"/>
                <w:bCs/>
                <w:i/>
                <w:iCs/>
                <w:sz w:val="22"/>
                <w:szCs w:val="22"/>
                <w:lang w:val="el-GR"/>
              </w:rPr>
            </w:pPr>
            <w:r w:rsidRPr="005149E3">
              <w:rPr>
                <w:rFonts w:ascii="Tahoma" w:hAnsi="Tahoma" w:cs="Tahoma"/>
                <w:bCs/>
                <w:i/>
                <w:iCs/>
                <w:sz w:val="22"/>
                <w:szCs w:val="22"/>
                <w:lang w:val="el-GR"/>
              </w:rPr>
              <w:t xml:space="preserve">Δ/ΝΣΗ </w:t>
            </w:r>
            <w:r w:rsidRPr="005149E3">
              <w:rPr>
                <w:rFonts w:ascii="Tahoma" w:hAnsi="Tahoma" w:cs="Tahoma"/>
                <w:bCs/>
                <w:i/>
                <w:iCs/>
                <w:sz w:val="22"/>
                <w:szCs w:val="22"/>
                <w:lang w:val="en-US"/>
              </w:rPr>
              <w:t>E</w:t>
            </w:r>
            <w:r w:rsidRPr="005149E3">
              <w:rPr>
                <w:rFonts w:ascii="Tahoma" w:hAnsi="Tahoma" w:cs="Tahoma"/>
                <w:bCs/>
                <w:i/>
                <w:iCs/>
                <w:sz w:val="22"/>
                <w:szCs w:val="22"/>
                <w:lang w:val="el-GR"/>
              </w:rPr>
              <w:t>ΞΑΓΟΡΩΝ</w:t>
            </w:r>
            <w:r w:rsidR="00B40B6C" w:rsidRPr="005149E3">
              <w:rPr>
                <w:rFonts w:ascii="Tahoma" w:hAnsi="Tahoma" w:cs="Tahoma"/>
                <w:bCs/>
                <w:i/>
                <w:iCs/>
                <w:sz w:val="22"/>
                <w:szCs w:val="22"/>
                <w:lang w:val="el-GR"/>
              </w:rPr>
              <w:t>.</w:t>
            </w:r>
            <w:r w:rsidRPr="005149E3">
              <w:rPr>
                <w:rFonts w:ascii="Tahoma" w:hAnsi="Tahoma" w:cs="Tahoma"/>
                <w:bCs/>
                <w:i/>
                <w:iCs/>
                <w:sz w:val="22"/>
                <w:szCs w:val="22"/>
                <w:lang w:val="el-GR"/>
              </w:rPr>
              <w:t xml:space="preserve"> ΣΥΓΧΩΝΕΥΣΕΩΝ ΚΑΙ ΕΠΕΝΔΥΤΙΚΩΝ  ΣΧΕΣΕΩΝ  ΟΜΙΛΟΥ ΟΤΕ</w:t>
            </w:r>
          </w:p>
          <w:p w14:paraId="7AFF44AE" w14:textId="77777777" w:rsidR="000A7A36" w:rsidRPr="005149E3" w:rsidRDefault="000A7A36" w:rsidP="00351AF9">
            <w:pPr>
              <w:jc w:val="both"/>
              <w:rPr>
                <w:rFonts w:ascii="Tahoma" w:hAnsi="Tahoma" w:cs="Tahoma"/>
                <w:bCs/>
                <w:i/>
                <w:iCs/>
                <w:sz w:val="22"/>
                <w:szCs w:val="22"/>
                <w:lang w:val="en-US"/>
              </w:rPr>
            </w:pPr>
            <w:r w:rsidRPr="005149E3">
              <w:rPr>
                <w:rFonts w:ascii="Tahoma" w:hAnsi="Tahoma" w:cs="Tahoma"/>
                <w:bCs/>
                <w:i/>
                <w:iCs/>
                <w:sz w:val="22"/>
                <w:szCs w:val="22"/>
                <w:lang w:val="el-GR"/>
              </w:rPr>
              <w:t>Τηλ</w:t>
            </w:r>
            <w:r w:rsidR="00AB0EB1" w:rsidRPr="005149E3">
              <w:rPr>
                <w:rFonts w:ascii="Tahoma" w:hAnsi="Tahoma" w:cs="Tahoma"/>
                <w:bCs/>
                <w:i/>
                <w:iCs/>
                <w:sz w:val="22"/>
                <w:szCs w:val="22"/>
                <w:lang w:val="en-US"/>
              </w:rPr>
              <w:t>: 210-61</w:t>
            </w:r>
            <w:r w:rsidR="008A041D" w:rsidRPr="005149E3">
              <w:rPr>
                <w:rFonts w:ascii="Tahoma" w:hAnsi="Tahoma" w:cs="Tahoma"/>
                <w:bCs/>
                <w:i/>
                <w:iCs/>
                <w:sz w:val="22"/>
                <w:szCs w:val="22"/>
                <w:lang w:val="en-US"/>
              </w:rPr>
              <w:t>18190</w:t>
            </w:r>
          </w:p>
          <w:p w14:paraId="2DFAC611" w14:textId="77777777" w:rsidR="000A7A36" w:rsidRPr="005149E3" w:rsidRDefault="000A7A36" w:rsidP="00351AF9">
            <w:pPr>
              <w:jc w:val="both"/>
              <w:rPr>
                <w:rFonts w:ascii="Tahoma" w:hAnsi="Tahoma" w:cs="Tahoma"/>
                <w:bCs/>
                <w:i/>
                <w:iCs/>
                <w:sz w:val="22"/>
                <w:szCs w:val="22"/>
                <w:lang w:val="en-US"/>
              </w:rPr>
            </w:pPr>
            <w:r w:rsidRPr="005149E3">
              <w:rPr>
                <w:rFonts w:ascii="Tahoma" w:hAnsi="Tahoma" w:cs="Tahoma"/>
                <w:bCs/>
                <w:i/>
                <w:iCs/>
                <w:sz w:val="22"/>
                <w:szCs w:val="22"/>
                <w:lang w:val="fr-FR"/>
              </w:rPr>
              <w:t>Fax</w:t>
            </w:r>
            <w:r w:rsidRPr="005149E3">
              <w:rPr>
                <w:rFonts w:ascii="Tahoma" w:hAnsi="Tahoma" w:cs="Tahoma"/>
                <w:bCs/>
                <w:i/>
                <w:iCs/>
                <w:sz w:val="22"/>
                <w:szCs w:val="22"/>
                <w:lang w:val="en-US"/>
              </w:rPr>
              <w:t>: 210-6111030</w:t>
            </w:r>
          </w:p>
          <w:p w14:paraId="088D4196" w14:textId="38D448BB" w:rsidR="008A041D" w:rsidRPr="005149E3" w:rsidRDefault="000A7A36" w:rsidP="00351AF9">
            <w:pPr>
              <w:jc w:val="both"/>
              <w:rPr>
                <w:rStyle w:val="Hyperlink"/>
                <w:rFonts w:ascii="Tahoma" w:hAnsi="Tahoma" w:cs="Tahoma"/>
                <w:bCs/>
                <w:i/>
                <w:iCs/>
                <w:color w:val="auto"/>
                <w:sz w:val="22"/>
                <w:szCs w:val="22"/>
                <w:lang w:val="en-US"/>
              </w:rPr>
            </w:pPr>
            <w:r w:rsidRPr="005149E3">
              <w:rPr>
                <w:rFonts w:ascii="Tahoma" w:hAnsi="Tahoma" w:cs="Tahoma"/>
                <w:bCs/>
                <w:i/>
                <w:iCs/>
                <w:sz w:val="22"/>
                <w:szCs w:val="22"/>
                <w:lang w:val="el-GR"/>
              </w:rPr>
              <w:t>Ε</w:t>
            </w:r>
            <w:r w:rsidRPr="005149E3">
              <w:rPr>
                <w:rFonts w:ascii="Tahoma" w:hAnsi="Tahoma" w:cs="Tahoma"/>
                <w:bCs/>
                <w:i/>
                <w:iCs/>
                <w:sz w:val="22"/>
                <w:szCs w:val="22"/>
                <w:lang w:val="en-US"/>
              </w:rPr>
              <w:t>-</w:t>
            </w:r>
            <w:r w:rsidRPr="005149E3">
              <w:rPr>
                <w:rFonts w:ascii="Tahoma" w:hAnsi="Tahoma" w:cs="Tahoma"/>
                <w:bCs/>
                <w:i/>
                <w:iCs/>
                <w:sz w:val="22"/>
                <w:szCs w:val="22"/>
                <w:lang w:val="fr-FR"/>
              </w:rPr>
              <w:t>mail</w:t>
            </w:r>
            <w:r w:rsidRPr="005149E3">
              <w:rPr>
                <w:rFonts w:ascii="Tahoma" w:hAnsi="Tahoma" w:cs="Tahoma"/>
                <w:bCs/>
                <w:i/>
                <w:iCs/>
                <w:sz w:val="22"/>
                <w:szCs w:val="22"/>
                <w:lang w:val="en-US"/>
              </w:rPr>
              <w:t xml:space="preserve">: </w:t>
            </w:r>
            <w:hyperlink r:id="rId15" w:history="1">
              <w:r w:rsidR="008A041D" w:rsidRPr="005149E3">
                <w:rPr>
                  <w:rStyle w:val="Hyperlink"/>
                  <w:rFonts w:ascii="Tahoma" w:hAnsi="Tahoma" w:cs="Tahoma"/>
                  <w:bCs/>
                  <w:i/>
                  <w:iCs/>
                  <w:color w:val="auto"/>
                  <w:sz w:val="22"/>
                  <w:szCs w:val="22"/>
                  <w:lang w:val="en-US"/>
                </w:rPr>
                <w:t>iroffice@ote.gr</w:t>
              </w:r>
            </w:hyperlink>
            <w:r w:rsidR="005149E3" w:rsidRPr="005149E3">
              <w:rPr>
                <w:rStyle w:val="Hyperlink"/>
                <w:rFonts w:ascii="Tahoma" w:hAnsi="Tahoma" w:cs="Tahoma"/>
                <w:bCs/>
                <w:i/>
                <w:iCs/>
                <w:color w:val="auto"/>
                <w:sz w:val="22"/>
                <w:szCs w:val="22"/>
                <w:lang w:val="en-US"/>
              </w:rPr>
              <w:t>,</w:t>
            </w:r>
            <w:r w:rsidR="008A041D" w:rsidRPr="005149E3">
              <w:rPr>
                <w:rStyle w:val="Hyperlink"/>
                <w:rFonts w:ascii="Tahoma" w:hAnsi="Tahoma" w:cs="Tahoma"/>
                <w:bCs/>
                <w:i/>
                <w:iCs/>
                <w:color w:val="auto"/>
                <w:sz w:val="22"/>
                <w:szCs w:val="22"/>
                <w:lang w:val="en-US"/>
              </w:rPr>
              <w:t xml:space="preserve"> </w:t>
            </w:r>
            <w:hyperlink r:id="rId16" w:history="1">
              <w:r w:rsidR="00DB11AE" w:rsidRPr="00DB11AE">
                <w:rPr>
                  <w:rStyle w:val="Hyperlink"/>
                  <w:rFonts w:ascii="Tahoma" w:hAnsi="Tahoma" w:cs="Tahoma"/>
                  <w:bCs/>
                  <w:i/>
                  <w:iCs/>
                  <w:color w:val="auto"/>
                  <w:sz w:val="22"/>
                  <w:szCs w:val="22"/>
                  <w:lang w:val="en-US"/>
                </w:rPr>
                <w:t>eboua@ote.gr</w:t>
              </w:r>
            </w:hyperlink>
          </w:p>
          <w:p w14:paraId="2E19CEF1" w14:textId="77777777" w:rsidR="000A7A36" w:rsidRPr="005149E3" w:rsidRDefault="000A7A36" w:rsidP="00351AF9">
            <w:pPr>
              <w:jc w:val="both"/>
              <w:rPr>
                <w:rFonts w:ascii="Tahoma" w:hAnsi="Tahoma" w:cs="Tahoma"/>
                <w:bCs/>
                <w:i/>
                <w:iCs/>
                <w:sz w:val="22"/>
                <w:szCs w:val="22"/>
                <w:lang w:val="en-US"/>
              </w:rPr>
            </w:pPr>
            <w:r w:rsidRPr="005149E3">
              <w:rPr>
                <w:rFonts w:ascii="Tahoma" w:hAnsi="Tahoma" w:cs="Tahoma"/>
                <w:bCs/>
                <w:i/>
                <w:iCs/>
                <w:sz w:val="22"/>
                <w:szCs w:val="22"/>
                <w:lang w:val="en-US"/>
              </w:rPr>
              <w:t xml:space="preserve"> </w:t>
            </w:r>
          </w:p>
        </w:tc>
        <w:tc>
          <w:tcPr>
            <w:tcW w:w="3691" w:type="dxa"/>
          </w:tcPr>
          <w:p w14:paraId="2F24B6EA" w14:textId="77777777" w:rsidR="000A7A36" w:rsidRPr="005149E3" w:rsidRDefault="000A7A36" w:rsidP="00351AF9">
            <w:pPr>
              <w:jc w:val="both"/>
              <w:rPr>
                <w:rFonts w:ascii="Tahoma" w:hAnsi="Tahoma" w:cs="Tahoma"/>
                <w:bCs/>
                <w:i/>
                <w:iCs/>
                <w:sz w:val="22"/>
                <w:szCs w:val="22"/>
                <w:lang w:val="fr-FR"/>
              </w:rPr>
            </w:pPr>
          </w:p>
        </w:tc>
      </w:tr>
    </w:tbl>
    <w:p w14:paraId="7C748D30" w14:textId="77777777" w:rsidR="00BB6CD2" w:rsidRPr="002E6858" w:rsidRDefault="00BB6CD2" w:rsidP="00BB6CD2">
      <w:pPr>
        <w:pStyle w:val="BodyText3-Contempora"/>
        <w:tabs>
          <w:tab w:val="left" w:pos="1418"/>
          <w:tab w:val="left" w:pos="2694"/>
          <w:tab w:val="left" w:pos="4253"/>
          <w:tab w:val="left" w:pos="5670"/>
        </w:tabs>
        <w:spacing w:line="240" w:lineRule="auto"/>
        <w:ind w:left="1418" w:right="284" w:hanging="1418"/>
        <w:jc w:val="both"/>
        <w:rPr>
          <w:rFonts w:ascii="Tahoma" w:hAnsi="Tahoma" w:cs="Tahoma"/>
          <w:color w:val="FF0000"/>
          <w:sz w:val="22"/>
          <w:szCs w:val="22"/>
          <w:u w:val="single"/>
        </w:rPr>
      </w:pPr>
    </w:p>
    <w:p w14:paraId="1E5961BA" w14:textId="77777777" w:rsidR="000877F5" w:rsidRPr="002E6858" w:rsidRDefault="000877F5" w:rsidP="003E360E">
      <w:pPr>
        <w:pStyle w:val="BodyText3-Contempora"/>
        <w:tabs>
          <w:tab w:val="left" w:pos="1418"/>
          <w:tab w:val="left" w:pos="2694"/>
          <w:tab w:val="left" w:pos="4253"/>
          <w:tab w:val="left" w:pos="5670"/>
        </w:tabs>
        <w:spacing w:line="240" w:lineRule="auto"/>
        <w:ind w:right="284"/>
        <w:jc w:val="both"/>
        <w:rPr>
          <w:color w:val="FF0000"/>
          <w:u w:val="single"/>
          <w:lang w:val="en-US"/>
        </w:rPr>
      </w:pPr>
    </w:p>
    <w:p w14:paraId="132B4D78" w14:textId="77777777" w:rsidR="004617A5" w:rsidRDefault="004617A5" w:rsidP="004617A5">
      <w:pPr>
        <w:jc w:val="both"/>
        <w:rPr>
          <w:rFonts w:ascii="Tahoma" w:hAnsi="Tahoma" w:cs="Tahoma"/>
          <w:b/>
          <w:sz w:val="22"/>
          <w:szCs w:val="22"/>
          <w:u w:val="single"/>
          <w:lang w:val="el-GR"/>
        </w:rPr>
      </w:pPr>
      <w:r>
        <w:rPr>
          <w:rFonts w:ascii="Tahoma" w:hAnsi="Tahoma" w:cs="Tahoma"/>
          <w:b/>
          <w:sz w:val="22"/>
          <w:szCs w:val="22"/>
          <w:u w:val="single"/>
          <w:lang w:val="el-GR"/>
        </w:rPr>
        <w:t>Δήλωση Αποποίησης Ευθύνης</w:t>
      </w:r>
    </w:p>
    <w:p w14:paraId="7F47AD29" w14:textId="77777777" w:rsidR="004617A5" w:rsidRDefault="004617A5" w:rsidP="004617A5">
      <w:pPr>
        <w:jc w:val="both"/>
        <w:rPr>
          <w:rFonts w:ascii="Tahoma" w:hAnsi="Tahoma" w:cs="Tahoma"/>
          <w:b/>
          <w:sz w:val="22"/>
          <w:szCs w:val="22"/>
          <w:u w:val="single"/>
          <w:lang w:val="el-GR"/>
        </w:rPr>
      </w:pPr>
    </w:p>
    <w:p w14:paraId="7BCB036A" w14:textId="77777777" w:rsidR="004617A5" w:rsidRDefault="004617A5" w:rsidP="004617A5">
      <w:pPr>
        <w:jc w:val="both"/>
        <w:rPr>
          <w:rFonts w:ascii="Tahoma" w:hAnsi="Tahoma" w:cs="Tahoma"/>
          <w:sz w:val="22"/>
          <w:szCs w:val="22"/>
          <w:lang w:val="el-GR"/>
        </w:rPr>
      </w:pPr>
      <w:r>
        <w:rPr>
          <w:rFonts w:ascii="Tahoma" w:hAnsi="Tahoma" w:cs="Tahoma"/>
          <w:sz w:val="22"/>
          <w:szCs w:val="22"/>
          <w:lang w:val="el-GR"/>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364EEDB9" w14:textId="77777777" w:rsidR="004617A5" w:rsidRDefault="004617A5" w:rsidP="004617A5">
      <w:pPr>
        <w:jc w:val="both"/>
        <w:rPr>
          <w:rFonts w:ascii="Tahoma" w:hAnsi="Tahoma" w:cs="Tahoma"/>
          <w:sz w:val="22"/>
          <w:szCs w:val="22"/>
          <w:lang w:val="el-GR"/>
        </w:rPr>
      </w:pPr>
    </w:p>
    <w:p w14:paraId="040B83EC" w14:textId="77777777" w:rsidR="00880AD2" w:rsidRPr="00553DB0" w:rsidRDefault="00880AD2" w:rsidP="00BB6CD2">
      <w:pPr>
        <w:jc w:val="both"/>
        <w:rPr>
          <w:rFonts w:ascii="Tahoma" w:hAnsi="Tahoma" w:cs="Tahoma"/>
          <w:color w:val="FF0000"/>
          <w:sz w:val="22"/>
          <w:szCs w:val="22"/>
          <w:lang w:val="el-GR"/>
        </w:rPr>
      </w:pPr>
    </w:p>
    <w:p w14:paraId="2F6EBCBF" w14:textId="77777777" w:rsidR="00533BCD" w:rsidRPr="003E0CD1" w:rsidRDefault="00533BCD" w:rsidP="00BB6CD2">
      <w:pPr>
        <w:rPr>
          <w:rFonts w:ascii="Tahoma" w:hAnsi="Tahoma" w:cs="Tahoma"/>
          <w:b/>
          <w:sz w:val="22"/>
          <w:szCs w:val="22"/>
          <w:u w:val="single"/>
          <w:lang w:val="el-GR"/>
        </w:rPr>
      </w:pPr>
      <w:r w:rsidRPr="003E0CD1">
        <w:rPr>
          <w:rFonts w:ascii="Tahoma" w:hAnsi="Tahoma" w:cs="Tahoma"/>
          <w:b/>
          <w:sz w:val="22"/>
          <w:szCs w:val="22"/>
          <w:u w:val="single"/>
          <w:lang w:val="el-GR"/>
        </w:rPr>
        <w:t>Πίνακες που ακολουθούν:</w:t>
      </w:r>
    </w:p>
    <w:p w14:paraId="464BC47A" w14:textId="77777777" w:rsidR="00533BCD" w:rsidRPr="003E0CD1" w:rsidRDefault="00533BCD" w:rsidP="00533BCD">
      <w:pPr>
        <w:jc w:val="both"/>
        <w:rPr>
          <w:rFonts w:ascii="Tahoma" w:hAnsi="Tahoma" w:cs="Tahoma"/>
          <w:sz w:val="22"/>
          <w:szCs w:val="22"/>
          <w:lang w:val="el-GR"/>
        </w:rPr>
      </w:pPr>
    </w:p>
    <w:p w14:paraId="63BD5509" w14:textId="77777777" w:rsidR="00533BCD" w:rsidRPr="003E0CD1" w:rsidRDefault="00533BCD" w:rsidP="00533BCD">
      <w:pPr>
        <w:numPr>
          <w:ilvl w:val="0"/>
          <w:numId w:val="13"/>
        </w:numPr>
        <w:jc w:val="both"/>
        <w:rPr>
          <w:rFonts w:ascii="Tahoma" w:hAnsi="Tahoma" w:cs="Tahoma"/>
          <w:sz w:val="22"/>
          <w:szCs w:val="22"/>
          <w:lang w:val="el-GR"/>
        </w:rPr>
      </w:pPr>
      <w:r w:rsidRPr="003E0CD1">
        <w:rPr>
          <w:rFonts w:ascii="Tahoma" w:hAnsi="Tahoma" w:cs="Tahoma"/>
          <w:sz w:val="22"/>
          <w:szCs w:val="22"/>
          <w:lang w:val="el-GR"/>
        </w:rPr>
        <w:t>Εναλλακτικοί Δείκτες Μέτρησης Απόδοσης (“ΕΔΜΑ”)</w:t>
      </w:r>
    </w:p>
    <w:p w14:paraId="71741681" w14:textId="77777777" w:rsidR="00533BCD" w:rsidRPr="003E0CD1" w:rsidRDefault="00533BCD" w:rsidP="00533BCD">
      <w:pPr>
        <w:jc w:val="both"/>
        <w:rPr>
          <w:rFonts w:ascii="Tahoma" w:hAnsi="Tahoma" w:cs="Tahoma"/>
          <w:sz w:val="22"/>
          <w:szCs w:val="22"/>
          <w:lang w:val="el-GR"/>
        </w:rPr>
      </w:pPr>
    </w:p>
    <w:p w14:paraId="0D9043B5" w14:textId="2369EF5A" w:rsidR="00533BCD" w:rsidRPr="003E0CD1" w:rsidRDefault="00533BCD" w:rsidP="00533BCD">
      <w:pPr>
        <w:numPr>
          <w:ilvl w:val="0"/>
          <w:numId w:val="13"/>
        </w:numPr>
        <w:jc w:val="both"/>
        <w:rPr>
          <w:rFonts w:ascii="Tahoma" w:hAnsi="Tahoma" w:cs="Tahoma"/>
          <w:sz w:val="22"/>
          <w:szCs w:val="22"/>
          <w:lang w:val="el-GR"/>
        </w:rPr>
      </w:pPr>
      <w:r w:rsidRPr="003E0CD1">
        <w:rPr>
          <w:rFonts w:ascii="Tahoma" w:hAnsi="Tahoma" w:cs="Tahoma"/>
          <w:sz w:val="22"/>
          <w:szCs w:val="22"/>
          <w:lang w:val="el-GR"/>
        </w:rPr>
        <w:t>Κατάσταση Χρηματοοικονομικής Θέσης (Ενοποιημένη) της 3</w:t>
      </w:r>
      <w:r w:rsidR="006C7C20" w:rsidRPr="006C7C20">
        <w:rPr>
          <w:rFonts w:ascii="Tahoma" w:hAnsi="Tahoma" w:cs="Tahoma"/>
          <w:sz w:val="22"/>
          <w:szCs w:val="22"/>
          <w:lang w:val="el-GR"/>
        </w:rPr>
        <w:t>0</w:t>
      </w:r>
      <w:r w:rsidR="00A217B4" w:rsidRPr="003E0CD1">
        <w:rPr>
          <w:rFonts w:ascii="Tahoma" w:hAnsi="Tahoma" w:cs="Tahoma"/>
          <w:sz w:val="22"/>
          <w:szCs w:val="22"/>
          <w:vertAlign w:val="superscript"/>
          <w:lang w:val="el-GR"/>
        </w:rPr>
        <w:t>ης</w:t>
      </w:r>
      <w:r w:rsidR="00824A6C" w:rsidRPr="003E0CD1">
        <w:rPr>
          <w:rFonts w:ascii="Tahoma" w:hAnsi="Tahoma" w:cs="Tahoma"/>
          <w:sz w:val="22"/>
          <w:szCs w:val="22"/>
          <w:vertAlign w:val="superscript"/>
          <w:lang w:val="el-GR"/>
        </w:rPr>
        <w:t xml:space="preserve"> </w:t>
      </w:r>
      <w:r w:rsidR="008F2836">
        <w:rPr>
          <w:rFonts w:ascii="Tahoma" w:hAnsi="Tahoma" w:cs="Tahoma"/>
          <w:bCs/>
          <w:sz w:val="22"/>
          <w:szCs w:val="22"/>
          <w:lang w:val="el-GR"/>
        </w:rPr>
        <w:t>Σεπτεμβρίου</w:t>
      </w:r>
      <w:r w:rsidR="00EC7BA6">
        <w:rPr>
          <w:rFonts w:ascii="Tahoma" w:hAnsi="Tahoma" w:cs="Tahoma"/>
          <w:bCs/>
          <w:sz w:val="22"/>
          <w:szCs w:val="22"/>
          <w:lang w:val="el-GR"/>
        </w:rPr>
        <w:t xml:space="preserve"> 2022</w:t>
      </w:r>
      <w:r w:rsidRPr="003E0CD1">
        <w:rPr>
          <w:rFonts w:ascii="Tahoma" w:hAnsi="Tahoma" w:cs="Tahoma"/>
          <w:bCs/>
          <w:sz w:val="22"/>
          <w:szCs w:val="22"/>
          <w:lang w:val="el-GR"/>
        </w:rPr>
        <w:t xml:space="preserve"> </w:t>
      </w:r>
      <w:r w:rsidR="00A217B4" w:rsidRPr="003E0CD1">
        <w:rPr>
          <w:rFonts w:ascii="Tahoma" w:hAnsi="Tahoma" w:cs="Tahoma"/>
          <w:sz w:val="22"/>
          <w:szCs w:val="22"/>
          <w:lang w:val="el-GR"/>
        </w:rPr>
        <w:t>και της 31</w:t>
      </w:r>
      <w:r w:rsidR="00A217B4" w:rsidRPr="003E0CD1">
        <w:rPr>
          <w:rFonts w:ascii="Tahoma" w:hAnsi="Tahoma" w:cs="Tahoma"/>
          <w:sz w:val="22"/>
          <w:szCs w:val="22"/>
          <w:vertAlign w:val="superscript"/>
          <w:lang w:val="el-GR"/>
        </w:rPr>
        <w:t>ης</w:t>
      </w:r>
      <w:r w:rsidR="00A217B4" w:rsidRPr="003E0CD1">
        <w:rPr>
          <w:rFonts w:ascii="Tahoma" w:hAnsi="Tahoma" w:cs="Tahoma"/>
          <w:sz w:val="22"/>
          <w:szCs w:val="22"/>
          <w:lang w:val="el-GR"/>
        </w:rPr>
        <w:t xml:space="preserve"> </w:t>
      </w:r>
      <w:r w:rsidRPr="003E0CD1">
        <w:rPr>
          <w:rFonts w:ascii="Tahoma" w:hAnsi="Tahoma" w:cs="Tahoma"/>
          <w:sz w:val="22"/>
          <w:szCs w:val="22"/>
          <w:lang w:val="el-GR"/>
        </w:rPr>
        <w:t xml:space="preserve"> </w:t>
      </w:r>
      <w:r w:rsidR="00C52523" w:rsidRPr="003E0CD1">
        <w:rPr>
          <w:rFonts w:ascii="Tahoma" w:hAnsi="Tahoma" w:cs="Tahoma"/>
          <w:bCs/>
          <w:sz w:val="22"/>
          <w:szCs w:val="22"/>
          <w:lang w:val="el-GR"/>
        </w:rPr>
        <w:t>Δεκεμβρίου</w:t>
      </w:r>
      <w:r w:rsidRPr="003E0CD1">
        <w:rPr>
          <w:rFonts w:ascii="Tahoma" w:hAnsi="Tahoma" w:cs="Tahoma"/>
          <w:bCs/>
          <w:sz w:val="22"/>
          <w:szCs w:val="22"/>
          <w:lang w:val="el-GR"/>
        </w:rPr>
        <w:t xml:space="preserve"> 2</w:t>
      </w:r>
      <w:r w:rsidR="00EC7BA6">
        <w:rPr>
          <w:rFonts w:ascii="Tahoma" w:hAnsi="Tahoma" w:cs="Tahoma"/>
          <w:bCs/>
          <w:sz w:val="22"/>
          <w:szCs w:val="22"/>
          <w:lang w:val="el-GR"/>
        </w:rPr>
        <w:t>021</w:t>
      </w:r>
      <w:r w:rsidRPr="003E0CD1">
        <w:rPr>
          <w:rFonts w:ascii="Tahoma" w:hAnsi="Tahoma" w:cs="Tahoma"/>
          <w:bCs/>
          <w:sz w:val="22"/>
          <w:szCs w:val="22"/>
          <w:lang w:val="el-GR"/>
        </w:rPr>
        <w:t xml:space="preserve"> </w:t>
      </w:r>
      <w:r w:rsidRPr="003E0CD1">
        <w:rPr>
          <w:rFonts w:ascii="Tahoma" w:hAnsi="Tahoma" w:cs="Tahoma"/>
          <w:sz w:val="22"/>
          <w:szCs w:val="22"/>
          <w:lang w:val="el-GR"/>
        </w:rPr>
        <w:t xml:space="preserve"> </w:t>
      </w:r>
    </w:p>
    <w:p w14:paraId="72823F82" w14:textId="77777777" w:rsidR="00533BCD" w:rsidRPr="003E0CD1" w:rsidRDefault="00533BCD" w:rsidP="00533BCD">
      <w:pPr>
        <w:jc w:val="both"/>
        <w:rPr>
          <w:rFonts w:ascii="Tahoma" w:hAnsi="Tahoma" w:cs="Tahoma"/>
          <w:sz w:val="22"/>
          <w:szCs w:val="22"/>
          <w:lang w:val="el-GR"/>
        </w:rPr>
      </w:pPr>
    </w:p>
    <w:p w14:paraId="09CB4661" w14:textId="1D125088" w:rsidR="00533BCD" w:rsidRPr="003E0CD1" w:rsidRDefault="00533BCD" w:rsidP="00533BCD">
      <w:pPr>
        <w:numPr>
          <w:ilvl w:val="0"/>
          <w:numId w:val="13"/>
        </w:numPr>
        <w:jc w:val="both"/>
        <w:rPr>
          <w:rFonts w:ascii="Tahoma" w:hAnsi="Tahoma" w:cs="Tahoma"/>
          <w:sz w:val="22"/>
          <w:szCs w:val="22"/>
          <w:lang w:val="el-GR"/>
        </w:rPr>
      </w:pPr>
      <w:r w:rsidRPr="003E0CD1">
        <w:rPr>
          <w:rFonts w:ascii="Tahoma" w:hAnsi="Tahoma" w:cs="Tahoma"/>
          <w:sz w:val="22"/>
          <w:szCs w:val="22"/>
          <w:lang w:val="el-GR"/>
        </w:rPr>
        <w:t>Ενοποιημένη Κατάσταση Αποτελ</w:t>
      </w:r>
      <w:r w:rsidR="00A217B4" w:rsidRPr="003E0CD1">
        <w:rPr>
          <w:rFonts w:ascii="Tahoma" w:hAnsi="Tahoma" w:cs="Tahoma"/>
          <w:sz w:val="22"/>
          <w:szCs w:val="22"/>
          <w:lang w:val="el-GR"/>
        </w:rPr>
        <w:t>εσμάτων για το τρίμηνο</w:t>
      </w:r>
      <w:r w:rsidR="006C7C20">
        <w:rPr>
          <w:rFonts w:ascii="Tahoma" w:hAnsi="Tahoma" w:cs="Tahoma"/>
          <w:sz w:val="22"/>
          <w:szCs w:val="22"/>
          <w:lang w:val="el-GR"/>
        </w:rPr>
        <w:t xml:space="preserve"> και ε</w:t>
      </w:r>
      <w:r w:rsidR="008F2836">
        <w:rPr>
          <w:rFonts w:ascii="Tahoma" w:hAnsi="Tahoma" w:cs="Tahoma"/>
          <w:sz w:val="22"/>
          <w:szCs w:val="22"/>
          <w:lang w:val="el-GR"/>
        </w:rPr>
        <w:t>ννεάμηνο</w:t>
      </w:r>
      <w:r w:rsidR="00EC7BA6">
        <w:rPr>
          <w:rFonts w:ascii="Tahoma" w:hAnsi="Tahoma" w:cs="Tahoma"/>
          <w:sz w:val="22"/>
          <w:szCs w:val="22"/>
          <w:lang w:val="el-GR"/>
        </w:rPr>
        <w:t xml:space="preserve"> </w:t>
      </w:r>
      <w:r w:rsidRPr="003E0CD1">
        <w:rPr>
          <w:rFonts w:ascii="Tahoma" w:hAnsi="Tahoma" w:cs="Tahoma"/>
          <w:sz w:val="22"/>
          <w:szCs w:val="22"/>
          <w:lang w:val="el-GR"/>
        </w:rPr>
        <w:t>που έληξε στις 3</w:t>
      </w:r>
      <w:r w:rsidR="006C7C20">
        <w:rPr>
          <w:rFonts w:ascii="Tahoma" w:hAnsi="Tahoma" w:cs="Tahoma"/>
          <w:sz w:val="22"/>
          <w:szCs w:val="22"/>
          <w:lang w:val="el-GR"/>
        </w:rPr>
        <w:t>0</w:t>
      </w:r>
      <w:r w:rsidR="004E1BC2" w:rsidRPr="003E0CD1">
        <w:rPr>
          <w:rFonts w:ascii="Tahoma" w:hAnsi="Tahoma" w:cs="Tahoma"/>
          <w:sz w:val="22"/>
          <w:szCs w:val="22"/>
          <w:lang w:val="el-GR"/>
        </w:rPr>
        <w:t xml:space="preserve"> </w:t>
      </w:r>
      <w:r w:rsidR="008F2836">
        <w:rPr>
          <w:rFonts w:ascii="Tahoma" w:hAnsi="Tahoma" w:cs="Tahoma"/>
          <w:bCs/>
          <w:sz w:val="22"/>
          <w:szCs w:val="22"/>
          <w:lang w:val="el-GR"/>
        </w:rPr>
        <w:t>Σεπτεμβρίου</w:t>
      </w:r>
      <w:r w:rsidR="00EC7BA6">
        <w:rPr>
          <w:rFonts w:ascii="Tahoma" w:hAnsi="Tahoma" w:cs="Tahoma"/>
          <w:bCs/>
          <w:sz w:val="22"/>
          <w:szCs w:val="22"/>
          <w:lang w:val="el-GR"/>
        </w:rPr>
        <w:t xml:space="preserve"> 2022</w:t>
      </w:r>
      <w:r w:rsidRPr="003E0CD1">
        <w:rPr>
          <w:rFonts w:ascii="Tahoma" w:hAnsi="Tahoma" w:cs="Tahoma"/>
          <w:sz w:val="22"/>
          <w:szCs w:val="22"/>
          <w:lang w:val="el-GR"/>
        </w:rPr>
        <w:t xml:space="preserve"> και συγκριτική με το </w:t>
      </w:r>
      <w:r w:rsidR="00EC7BA6">
        <w:rPr>
          <w:rFonts w:ascii="Tahoma" w:hAnsi="Tahoma" w:cs="Tahoma"/>
          <w:bCs/>
          <w:sz w:val="22"/>
          <w:szCs w:val="22"/>
          <w:lang w:val="el-GR"/>
        </w:rPr>
        <w:t>2021</w:t>
      </w:r>
    </w:p>
    <w:p w14:paraId="5657BD4C" w14:textId="77777777" w:rsidR="00533BCD" w:rsidRPr="003E0CD1" w:rsidRDefault="00533BCD" w:rsidP="00533BCD">
      <w:pPr>
        <w:jc w:val="both"/>
        <w:rPr>
          <w:rFonts w:ascii="Tahoma" w:hAnsi="Tahoma" w:cs="Tahoma"/>
          <w:sz w:val="22"/>
          <w:szCs w:val="22"/>
          <w:lang w:val="el-GR"/>
        </w:rPr>
      </w:pPr>
    </w:p>
    <w:p w14:paraId="7F05E013" w14:textId="30F0806B" w:rsidR="00533BCD" w:rsidRPr="003E0CD1" w:rsidRDefault="00533BCD" w:rsidP="00533BCD">
      <w:pPr>
        <w:numPr>
          <w:ilvl w:val="0"/>
          <w:numId w:val="13"/>
        </w:numPr>
        <w:jc w:val="both"/>
        <w:rPr>
          <w:rFonts w:ascii="Tahoma" w:hAnsi="Tahoma" w:cs="Tahoma"/>
          <w:sz w:val="22"/>
          <w:szCs w:val="22"/>
          <w:lang w:val="el-GR"/>
        </w:rPr>
      </w:pPr>
      <w:r w:rsidRPr="003E0CD1">
        <w:rPr>
          <w:rFonts w:ascii="Tahoma" w:hAnsi="Tahoma" w:cs="Tahoma"/>
          <w:sz w:val="22"/>
          <w:szCs w:val="22"/>
          <w:lang w:val="el-GR"/>
        </w:rPr>
        <w:t>Ενοποιημένη Κατάσταση Εσόδ</w:t>
      </w:r>
      <w:r w:rsidR="00A217B4" w:rsidRPr="003E0CD1">
        <w:rPr>
          <w:rFonts w:ascii="Tahoma" w:hAnsi="Tahoma" w:cs="Tahoma"/>
          <w:sz w:val="22"/>
          <w:szCs w:val="22"/>
          <w:lang w:val="el-GR"/>
        </w:rPr>
        <w:t xml:space="preserve">ων για το </w:t>
      </w:r>
      <w:r w:rsidR="00F762A9" w:rsidRPr="003E0CD1">
        <w:rPr>
          <w:rFonts w:ascii="Tahoma" w:hAnsi="Tahoma" w:cs="Tahoma"/>
          <w:sz w:val="22"/>
          <w:szCs w:val="22"/>
          <w:lang w:val="el-GR"/>
        </w:rPr>
        <w:t>τρίμηνο</w:t>
      </w:r>
      <w:r w:rsidR="006C7C20">
        <w:rPr>
          <w:rFonts w:ascii="Tahoma" w:hAnsi="Tahoma" w:cs="Tahoma"/>
          <w:sz w:val="22"/>
          <w:szCs w:val="22"/>
          <w:lang w:val="el-GR"/>
        </w:rPr>
        <w:t xml:space="preserve"> και ε</w:t>
      </w:r>
      <w:r w:rsidR="008F2836">
        <w:rPr>
          <w:rFonts w:ascii="Tahoma" w:hAnsi="Tahoma" w:cs="Tahoma"/>
          <w:sz w:val="22"/>
          <w:szCs w:val="22"/>
          <w:lang w:val="el-GR"/>
        </w:rPr>
        <w:t>ννεάμηνο</w:t>
      </w:r>
      <w:r w:rsidR="00EC7BA6">
        <w:rPr>
          <w:rFonts w:ascii="Tahoma" w:hAnsi="Tahoma" w:cs="Tahoma"/>
          <w:sz w:val="22"/>
          <w:szCs w:val="22"/>
          <w:lang w:val="el-GR"/>
        </w:rPr>
        <w:t xml:space="preserve"> </w:t>
      </w:r>
      <w:r w:rsidR="006C7C20">
        <w:rPr>
          <w:rFonts w:ascii="Tahoma" w:hAnsi="Tahoma" w:cs="Tahoma"/>
          <w:bCs/>
          <w:sz w:val="22"/>
          <w:szCs w:val="22"/>
          <w:lang w:val="el-GR"/>
        </w:rPr>
        <w:t>που έληξε στις 30</w:t>
      </w:r>
      <w:r w:rsidR="00FB30F5" w:rsidRPr="003E0CD1">
        <w:rPr>
          <w:rFonts w:ascii="Tahoma" w:hAnsi="Tahoma" w:cs="Tahoma"/>
          <w:bCs/>
          <w:sz w:val="22"/>
          <w:szCs w:val="22"/>
          <w:lang w:val="el-GR"/>
        </w:rPr>
        <w:t xml:space="preserve"> </w:t>
      </w:r>
      <w:r w:rsidR="008F2836">
        <w:rPr>
          <w:rFonts w:ascii="Tahoma" w:hAnsi="Tahoma" w:cs="Tahoma"/>
          <w:bCs/>
          <w:sz w:val="22"/>
          <w:szCs w:val="22"/>
          <w:lang w:val="el-GR"/>
        </w:rPr>
        <w:t>Σεπτεμβρίου</w:t>
      </w:r>
      <w:r w:rsidR="00EC7BA6">
        <w:rPr>
          <w:rFonts w:ascii="Tahoma" w:hAnsi="Tahoma" w:cs="Tahoma"/>
          <w:bCs/>
          <w:sz w:val="22"/>
          <w:szCs w:val="22"/>
          <w:lang w:val="el-GR"/>
        </w:rPr>
        <w:t xml:space="preserve"> 2022</w:t>
      </w:r>
      <w:r w:rsidR="00EC7BA6" w:rsidRPr="003E0CD1">
        <w:rPr>
          <w:rFonts w:ascii="Tahoma" w:hAnsi="Tahoma" w:cs="Tahoma"/>
          <w:sz w:val="22"/>
          <w:szCs w:val="22"/>
          <w:lang w:val="el-GR"/>
        </w:rPr>
        <w:t xml:space="preserve"> </w:t>
      </w:r>
      <w:r w:rsidRPr="003E0CD1">
        <w:rPr>
          <w:rFonts w:ascii="Tahoma" w:hAnsi="Tahoma" w:cs="Tahoma"/>
          <w:sz w:val="22"/>
          <w:szCs w:val="22"/>
          <w:lang w:val="el-GR"/>
        </w:rPr>
        <w:t xml:space="preserve">και συγκριτική με το </w:t>
      </w:r>
      <w:r w:rsidRPr="003E0CD1">
        <w:rPr>
          <w:rFonts w:ascii="Tahoma" w:hAnsi="Tahoma" w:cs="Tahoma"/>
          <w:bCs/>
          <w:sz w:val="22"/>
          <w:szCs w:val="22"/>
          <w:lang w:val="el-GR"/>
        </w:rPr>
        <w:t>20</w:t>
      </w:r>
      <w:r w:rsidR="00EC7BA6">
        <w:rPr>
          <w:rFonts w:ascii="Tahoma" w:hAnsi="Tahoma" w:cs="Tahoma"/>
          <w:bCs/>
          <w:sz w:val="22"/>
          <w:szCs w:val="22"/>
          <w:lang w:val="el-GR"/>
        </w:rPr>
        <w:t>21</w:t>
      </w:r>
      <w:r w:rsidRPr="003E0CD1">
        <w:rPr>
          <w:rFonts w:ascii="Tahoma" w:hAnsi="Tahoma" w:cs="Tahoma"/>
          <w:bCs/>
          <w:sz w:val="22"/>
          <w:szCs w:val="22"/>
          <w:lang w:val="el-GR"/>
        </w:rPr>
        <w:t xml:space="preserve"> </w:t>
      </w:r>
    </w:p>
    <w:p w14:paraId="1F724672" w14:textId="77777777" w:rsidR="00533BCD" w:rsidRPr="003E0CD1" w:rsidRDefault="00533BCD" w:rsidP="00533BCD">
      <w:pPr>
        <w:jc w:val="both"/>
        <w:rPr>
          <w:rFonts w:ascii="Tahoma" w:hAnsi="Tahoma" w:cs="Tahoma"/>
          <w:sz w:val="22"/>
          <w:szCs w:val="22"/>
          <w:lang w:val="el-GR"/>
        </w:rPr>
      </w:pPr>
    </w:p>
    <w:p w14:paraId="7E053B88" w14:textId="60377ACB" w:rsidR="00533BCD" w:rsidRPr="003E0CD1" w:rsidRDefault="00533BCD" w:rsidP="00533BCD">
      <w:pPr>
        <w:numPr>
          <w:ilvl w:val="0"/>
          <w:numId w:val="13"/>
        </w:numPr>
        <w:jc w:val="both"/>
        <w:rPr>
          <w:rFonts w:ascii="Tahoma" w:hAnsi="Tahoma" w:cs="Tahoma"/>
          <w:sz w:val="22"/>
          <w:szCs w:val="22"/>
          <w:lang w:val="el-GR"/>
        </w:rPr>
      </w:pPr>
      <w:r w:rsidRPr="003E0CD1">
        <w:rPr>
          <w:rFonts w:ascii="Tahoma" w:hAnsi="Tahoma" w:cs="Tahoma"/>
          <w:sz w:val="22"/>
          <w:szCs w:val="22"/>
          <w:lang w:val="el-GR"/>
        </w:rPr>
        <w:t xml:space="preserve">Ενοποιημένη Κατάσταση Ταμειακών Ροών για </w:t>
      </w:r>
      <w:r w:rsidR="00F762A9" w:rsidRPr="003E0CD1">
        <w:rPr>
          <w:rFonts w:ascii="Tahoma" w:hAnsi="Tahoma" w:cs="Tahoma"/>
          <w:sz w:val="22"/>
          <w:szCs w:val="22"/>
          <w:lang w:val="el-GR"/>
        </w:rPr>
        <w:t>το</w:t>
      </w:r>
      <w:r w:rsidR="004E1BC2" w:rsidRPr="003E0CD1">
        <w:rPr>
          <w:rFonts w:ascii="Tahoma" w:hAnsi="Tahoma" w:cs="Tahoma"/>
          <w:sz w:val="22"/>
          <w:szCs w:val="22"/>
          <w:lang w:val="el-GR"/>
        </w:rPr>
        <w:t xml:space="preserve"> </w:t>
      </w:r>
      <w:r w:rsidRPr="003E0CD1">
        <w:rPr>
          <w:rFonts w:ascii="Tahoma" w:hAnsi="Tahoma" w:cs="Tahoma"/>
          <w:sz w:val="22"/>
          <w:szCs w:val="22"/>
          <w:lang w:val="el-GR"/>
        </w:rPr>
        <w:t>τρίμηνο</w:t>
      </w:r>
      <w:r w:rsidR="006C7C20">
        <w:rPr>
          <w:rFonts w:ascii="Tahoma" w:hAnsi="Tahoma" w:cs="Tahoma"/>
          <w:sz w:val="22"/>
          <w:szCs w:val="22"/>
          <w:lang w:val="el-GR"/>
        </w:rPr>
        <w:t xml:space="preserve"> και </w:t>
      </w:r>
      <w:r w:rsidR="008F2836">
        <w:rPr>
          <w:rFonts w:ascii="Tahoma" w:hAnsi="Tahoma" w:cs="Tahoma"/>
          <w:sz w:val="22"/>
          <w:szCs w:val="22"/>
          <w:lang w:val="el-GR"/>
        </w:rPr>
        <w:t>εννεάμηνο</w:t>
      </w:r>
      <w:r w:rsidR="00EC7BA6">
        <w:rPr>
          <w:rFonts w:ascii="Tahoma" w:hAnsi="Tahoma" w:cs="Tahoma"/>
          <w:sz w:val="22"/>
          <w:szCs w:val="22"/>
          <w:lang w:val="el-GR"/>
        </w:rPr>
        <w:t xml:space="preserve"> </w:t>
      </w:r>
      <w:r w:rsidR="006C7C20">
        <w:rPr>
          <w:rFonts w:ascii="Tahoma" w:hAnsi="Tahoma" w:cs="Tahoma"/>
          <w:bCs/>
          <w:sz w:val="22"/>
          <w:szCs w:val="22"/>
          <w:lang w:val="el-GR"/>
        </w:rPr>
        <w:t>που έληξε στις 30</w:t>
      </w:r>
      <w:r w:rsidR="00FB30F5" w:rsidRPr="003E0CD1">
        <w:rPr>
          <w:rFonts w:ascii="Tahoma" w:hAnsi="Tahoma" w:cs="Tahoma"/>
          <w:bCs/>
          <w:sz w:val="22"/>
          <w:szCs w:val="22"/>
          <w:lang w:val="el-GR"/>
        </w:rPr>
        <w:t xml:space="preserve"> </w:t>
      </w:r>
      <w:r w:rsidR="008F2836">
        <w:rPr>
          <w:rFonts w:ascii="Tahoma" w:hAnsi="Tahoma" w:cs="Tahoma"/>
          <w:bCs/>
          <w:sz w:val="22"/>
          <w:szCs w:val="22"/>
          <w:lang w:val="el-GR"/>
        </w:rPr>
        <w:t>Σεπτεμβρίου</w:t>
      </w:r>
      <w:r w:rsidR="00EC7BA6">
        <w:rPr>
          <w:rFonts w:ascii="Tahoma" w:hAnsi="Tahoma" w:cs="Tahoma"/>
          <w:bCs/>
          <w:sz w:val="22"/>
          <w:szCs w:val="22"/>
          <w:lang w:val="el-GR"/>
        </w:rPr>
        <w:t xml:space="preserve"> 2022</w:t>
      </w:r>
      <w:r w:rsidR="00EC7BA6" w:rsidRPr="003E0CD1">
        <w:rPr>
          <w:rFonts w:ascii="Tahoma" w:hAnsi="Tahoma" w:cs="Tahoma"/>
          <w:sz w:val="22"/>
          <w:szCs w:val="22"/>
          <w:lang w:val="el-GR"/>
        </w:rPr>
        <w:t xml:space="preserve"> </w:t>
      </w:r>
      <w:r w:rsidRPr="003E0CD1">
        <w:rPr>
          <w:rFonts w:ascii="Tahoma" w:hAnsi="Tahoma" w:cs="Tahoma"/>
          <w:sz w:val="22"/>
          <w:szCs w:val="22"/>
          <w:lang w:val="el-GR"/>
        </w:rPr>
        <w:t xml:space="preserve">και συγκριτική </w:t>
      </w:r>
      <w:r w:rsidR="00FD589A" w:rsidRPr="003E0CD1">
        <w:rPr>
          <w:rFonts w:ascii="Tahoma" w:hAnsi="Tahoma" w:cs="Tahoma"/>
          <w:sz w:val="22"/>
          <w:szCs w:val="22"/>
          <w:lang w:val="el-GR"/>
        </w:rPr>
        <w:t xml:space="preserve">με το </w:t>
      </w:r>
      <w:r w:rsidR="00EC7BA6">
        <w:rPr>
          <w:rFonts w:ascii="Tahoma" w:hAnsi="Tahoma" w:cs="Tahoma"/>
          <w:bCs/>
          <w:sz w:val="22"/>
          <w:szCs w:val="22"/>
          <w:lang w:val="el-GR"/>
        </w:rPr>
        <w:t>2021</w:t>
      </w:r>
    </w:p>
    <w:p w14:paraId="29C9D27C" w14:textId="77777777" w:rsidR="006E772A" w:rsidRPr="003E0CD1" w:rsidRDefault="006E772A" w:rsidP="006E772A">
      <w:pPr>
        <w:pStyle w:val="ListParagraph"/>
        <w:rPr>
          <w:rFonts w:ascii="Tahoma" w:hAnsi="Tahoma" w:cs="Tahoma"/>
          <w:bCs/>
          <w:sz w:val="22"/>
          <w:szCs w:val="22"/>
          <w:lang w:val="el-GR"/>
        </w:rPr>
      </w:pPr>
    </w:p>
    <w:p w14:paraId="5BEED615" w14:textId="77777777" w:rsidR="00D344CC" w:rsidRPr="0067572C" w:rsidRDefault="00D344CC" w:rsidP="00D344CC">
      <w:pPr>
        <w:pStyle w:val="Default"/>
        <w:jc w:val="both"/>
        <w:rPr>
          <w:rStyle w:val="textbook"/>
          <w:rFonts w:hAnsi="Times New Roman"/>
          <w:color w:val="auto"/>
          <w:sz w:val="22"/>
        </w:rPr>
      </w:pPr>
    </w:p>
    <w:p w14:paraId="46BF099A" w14:textId="54769382" w:rsidR="00D344CC" w:rsidRPr="00070107" w:rsidRDefault="00D344CC" w:rsidP="00070107">
      <w:pPr>
        <w:suppressAutoHyphens/>
        <w:autoSpaceDE w:val="0"/>
        <w:autoSpaceDN w:val="0"/>
        <w:adjustRightInd w:val="0"/>
        <w:jc w:val="both"/>
        <w:rPr>
          <w:rFonts w:ascii="Tahoma" w:hAnsi="Tahoma" w:cs="Tahoma"/>
          <w:b/>
          <w:color w:val="3B61A6"/>
          <w:sz w:val="22"/>
          <w:szCs w:val="22"/>
          <w:lang w:val="el-GR"/>
        </w:rPr>
      </w:pPr>
      <w:bookmarkStart w:id="1" w:name="AGEND"/>
      <w:r w:rsidRPr="00070107">
        <w:rPr>
          <w:rFonts w:ascii="Tahoma" w:hAnsi="Tahoma" w:cs="Tahoma"/>
          <w:b/>
          <w:color w:val="3B61A6"/>
          <w:sz w:val="22"/>
          <w:szCs w:val="22"/>
          <w:lang w:val="el-GR"/>
        </w:rPr>
        <w:t>Αλλαγέ</w:t>
      </w:r>
      <w:bookmarkEnd w:id="1"/>
      <w:r w:rsidRPr="00070107">
        <w:rPr>
          <w:rFonts w:ascii="Tahoma" w:hAnsi="Tahoma" w:cs="Tahoma"/>
          <w:b/>
          <w:color w:val="3B61A6"/>
          <w:sz w:val="22"/>
          <w:szCs w:val="22"/>
          <w:lang w:val="el-GR"/>
        </w:rPr>
        <w:t xml:space="preserve">ς στις λογιστικές πολιτικές και αλλαγές στην παρουσίαση των αναφορών </w:t>
      </w:r>
    </w:p>
    <w:p w14:paraId="29E045F8" w14:textId="77777777" w:rsidR="00D344CC" w:rsidRPr="00070107" w:rsidRDefault="00D344CC" w:rsidP="00D344CC">
      <w:pPr>
        <w:jc w:val="both"/>
        <w:rPr>
          <w:rFonts w:ascii="Tahoma" w:hAnsi="Tahoma" w:cs="Tahoma"/>
          <w:b/>
          <w:sz w:val="22"/>
          <w:szCs w:val="22"/>
          <w:lang w:val="el-GR"/>
        </w:rPr>
      </w:pPr>
    </w:p>
    <w:p w14:paraId="1BE8F996" w14:textId="77777777" w:rsidR="00D344CC" w:rsidRPr="00070107" w:rsidRDefault="00D344CC" w:rsidP="00D344CC">
      <w:pPr>
        <w:jc w:val="both"/>
        <w:rPr>
          <w:rFonts w:ascii="Tahoma" w:hAnsi="Tahoma" w:cs="Tahoma"/>
          <w:b/>
          <w:sz w:val="22"/>
          <w:szCs w:val="22"/>
          <w:lang w:val="el-GR"/>
        </w:rPr>
      </w:pPr>
      <w:r w:rsidRPr="00070107">
        <w:rPr>
          <w:rFonts w:ascii="Tahoma" w:hAnsi="Tahoma" w:cs="Tahoma"/>
          <w:b/>
          <w:sz w:val="22"/>
          <w:szCs w:val="22"/>
          <w:lang w:val="el-GR"/>
        </w:rPr>
        <w:t xml:space="preserve">Γνωστοποιήσεις αναφορικά με τα μεικτά έναντι καθαρά ποσά – Αλλαγή στη διάκριση μεταξύ εντολέα και εντολοδόχου </w:t>
      </w:r>
    </w:p>
    <w:p w14:paraId="53BBB5B3" w14:textId="77777777" w:rsidR="00D344CC" w:rsidRPr="00070107" w:rsidRDefault="00D344CC" w:rsidP="00D344CC">
      <w:pPr>
        <w:jc w:val="both"/>
        <w:rPr>
          <w:rFonts w:ascii="Tahoma" w:hAnsi="Tahoma" w:cs="Tahoma"/>
          <w:sz w:val="22"/>
          <w:szCs w:val="22"/>
          <w:lang w:val="el-GR"/>
        </w:rPr>
      </w:pPr>
      <w:r w:rsidRPr="00070107">
        <w:rPr>
          <w:rFonts w:ascii="Tahoma" w:hAnsi="Tahoma" w:cs="Tahoma"/>
          <w:sz w:val="22"/>
          <w:szCs w:val="22"/>
          <w:lang w:val="el-GR"/>
        </w:rPr>
        <w:t>Οι Καταστάσεις Αποτελεσμάτων για τον Όμιλο ΟΤΕ, την Ελλάδα, την ΟΤΕ ΑΕ και τον Όμιλο Cosmote Ελλάδα έχουν επηρεαστεί από τη νέα λογιστική πολιτική η οποία αφορά στην αξιολόγηση εντολέα έναντι εντολοδόχου, ειδικά σε σχέση με τις ψηφιακές επώνυμες υπηρεσίες οι οποίες παρέχονται από κάποιο τρίτο μέρος.  </w:t>
      </w:r>
    </w:p>
    <w:p w14:paraId="6336756F" w14:textId="77777777" w:rsidR="00D344CC" w:rsidRPr="00070107" w:rsidRDefault="00D344CC" w:rsidP="00D344CC">
      <w:pPr>
        <w:jc w:val="both"/>
        <w:rPr>
          <w:rFonts w:ascii="Tahoma" w:hAnsi="Tahoma" w:cs="Tahoma"/>
          <w:sz w:val="22"/>
          <w:szCs w:val="22"/>
          <w:lang w:val="el-GR"/>
        </w:rPr>
      </w:pPr>
    </w:p>
    <w:p w14:paraId="3B440242" w14:textId="77777777" w:rsidR="00D344CC" w:rsidRPr="00070107" w:rsidRDefault="00D344CC" w:rsidP="00D344CC">
      <w:pPr>
        <w:jc w:val="both"/>
        <w:rPr>
          <w:rFonts w:ascii="Tahoma" w:hAnsi="Tahoma" w:cs="Tahoma"/>
          <w:sz w:val="22"/>
          <w:szCs w:val="22"/>
          <w:lang w:val="el-GR"/>
        </w:rPr>
      </w:pPr>
      <w:r w:rsidRPr="00070107">
        <w:rPr>
          <w:rFonts w:ascii="Tahoma" w:hAnsi="Tahoma" w:cs="Tahoma"/>
          <w:sz w:val="22"/>
          <w:szCs w:val="22"/>
          <w:lang w:val="el-GR"/>
        </w:rPr>
        <w:t>Πιο συγκεκριμένα με βάση την απόφαση της Επιτροπής Διερμηνειών των ΔΠΧΑ που δημοσιεύθηκε τον Μάιο του 2022 για τις περιπτώσεις μεταπώλησης λογισμικού, ο Όμιλος ΟΤΕ αναθεώρησε την τρέχουσα λογιστική του πολιτική σχετικά με την αναγνώριση του εσόδου μεταξύ καθαρού έναντι του μεικτού ποσού του τιμήματος και την άλλαξε στις αρχές του τρίτου τριμήνου του 2022. Ως αποτέλεσμα της μεταβολής της πολιτικής, ο Όμιλος ΟΤΕ λειτουργεί ως εντολέας και επομένως αναγνωρίζει ως έσοδο το μεικτό ποσό, μόνο στις περιπτώσεις που ο πελάτης δεν συνάπτει καμία συμβατική σχέση με τον τρίτο προμηθευτή και ο Όμιλος έχει τον έλεγχο του συγκεκριμένου αγαθού ή της υπηρεσίας (είναι πρωτίστως υπεύθυνος για την αποδοχή του προϊόντος και την υποστήριξη πελατών) και μπορεί να καθορίσει την τιμή προς τον πελάτη. Σε σύγκριση με την προηγούμενη λογιστική πολιτική, αναγνωρίστηκε μείωση των εσόδων και των λειτουργικών εξόδων αντίστοιχα κατά 13,6 εκατ. ευρώ για τα τρία πρώτα τρίμηνα του 2022 και 15,9 εκατ. ευρώ για τα τρία πρώτα τρίμηνα του 2021. Όλες οι προηγούμενες περίοδοι αναδιατυπώθηκαν ανάλογα για να συνάδουν με αυτήν την παρουσίαση.</w:t>
      </w:r>
    </w:p>
    <w:p w14:paraId="183B6A49" w14:textId="77777777" w:rsidR="00A25978" w:rsidRPr="00070107" w:rsidRDefault="00A25978" w:rsidP="00070107">
      <w:pPr>
        <w:jc w:val="both"/>
        <w:rPr>
          <w:rFonts w:ascii="Tahoma" w:hAnsi="Tahoma" w:cs="Tahoma"/>
          <w:sz w:val="22"/>
          <w:szCs w:val="22"/>
          <w:lang w:val="el-GR"/>
        </w:rPr>
      </w:pPr>
      <w:r w:rsidRPr="00070107">
        <w:rPr>
          <w:rFonts w:ascii="Tahoma" w:hAnsi="Tahoma" w:cs="Tahoma"/>
          <w:sz w:val="22"/>
          <w:szCs w:val="22"/>
          <w:lang w:val="el-GR"/>
        </w:rPr>
        <w:br w:type="page"/>
      </w:r>
    </w:p>
    <w:p w14:paraId="3A692E17" w14:textId="77777777" w:rsidR="00BB6CD2" w:rsidRPr="002E6858" w:rsidRDefault="00A521E3" w:rsidP="00FF28B9">
      <w:pPr>
        <w:jc w:val="both"/>
        <w:rPr>
          <w:rFonts w:ascii="Tahoma" w:hAnsi="Tahoma" w:cs="Tahoma"/>
          <w:bCs/>
          <w:color w:val="FF0000"/>
          <w:sz w:val="22"/>
          <w:szCs w:val="22"/>
          <w:lang w:val="el-GR"/>
        </w:rPr>
      </w:pPr>
      <w:r w:rsidRPr="002E6858">
        <w:rPr>
          <w:rFonts w:ascii="Tahoma" w:hAnsi="Tahoma" w:cs="Tahoma"/>
          <w:bCs/>
          <w:noProof/>
          <w:color w:val="FF0000"/>
          <w:sz w:val="22"/>
          <w:szCs w:val="22"/>
          <w:lang w:val="el-GR" w:eastAsia="el-GR"/>
        </w:rPr>
        <mc:AlternateContent>
          <mc:Choice Requires="wps">
            <w:drawing>
              <wp:anchor distT="0" distB="0" distL="114300" distR="114300" simplePos="0" relativeHeight="251658241" behindDoc="0" locked="0" layoutInCell="1" allowOverlap="1" wp14:anchorId="0F93A535" wp14:editId="2E3595E2">
                <wp:simplePos x="0" y="0"/>
                <wp:positionH relativeFrom="column">
                  <wp:posOffset>1039495</wp:posOffset>
                </wp:positionH>
                <wp:positionV relativeFrom="paragraph">
                  <wp:posOffset>-14605</wp:posOffset>
                </wp:positionV>
                <wp:extent cx="4521200" cy="244475"/>
                <wp:effectExtent l="0" t="0" r="0" b="317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C61C" w14:textId="77777777" w:rsidR="005A1812" w:rsidRPr="00D05ACA" w:rsidRDefault="005A1812" w:rsidP="009615CD">
                            <w:pPr>
                              <w:numPr>
                                <w:ilvl w:val="0"/>
                                <w:numId w:val="18"/>
                              </w:numPr>
                              <w:rPr>
                                <w:rFonts w:ascii="Tahoma" w:hAnsi="Tahoma" w:cs="Tahoma"/>
                                <w:b/>
                                <w:color w:val="FFFFFF"/>
                                <w:sz w:val="22"/>
                                <w:szCs w:val="22"/>
                                <w:lang w:val="x-none"/>
                              </w:rPr>
                            </w:pPr>
                            <w:r w:rsidRPr="00B804FE">
                              <w:rPr>
                                <w:rFonts w:ascii="Tahoma" w:hAnsi="Tahoma" w:cs="Tahoma"/>
                                <w:b/>
                                <w:color w:val="FFFFFF"/>
                                <w:sz w:val="22"/>
                                <w:szCs w:val="22"/>
                                <w:lang w:val="el-GR"/>
                              </w:rPr>
                              <w:t>ΕΝΑΛΛΑΚΤΙΚΟΙ ΔΕΙΚΤΕΣ ΜΕΤΡΗΣΗΣ ΑΠΟΔΟΣΗΣ (“ΕΔΜΑ”)</w:t>
                            </w:r>
                          </w:p>
                          <w:p w14:paraId="570FE9C0" w14:textId="77777777" w:rsidR="005A1812" w:rsidRPr="00A76045" w:rsidRDefault="005A1812" w:rsidP="00E237A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A535" id="Text Box 32" o:spid="_x0000_s1041" type="#_x0000_t202" style="position:absolute;left:0;text-align:left;margin-left:81.85pt;margin-top:-1.15pt;width:356pt;height:1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v8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XUa2PkOvU3C778HRjHAOfXZcdX8ny68aCblqqNiyG6Xk0DBaQX6hvemf&#10;XZ1wtAXZDB9kBXHozkgHNNaqs8WDciBAhz49nnpjcynhkMRRCA3HqARbRAiZxy4ETY+3e6XNOyY7&#10;ZBcZVtB7h073d9rYbGh6dLHBhCx427r+t+LZAThOJxAbrlqbzcK180cSJOvFekE8Es3WHgny3Lsp&#10;VsSbFeE8zi/z1SoPf9q4IUkbXlVM2DBHaYXkz1p3EPkkipO4tGx5ZeFsSlptN6tWoT0FaRfuOxTk&#10;zM1/noYrAnB5QSmMSHAbJV4xW8w9UpDYS+bBwgvC5DaZBSQhefGc0h0X7N8poSHDSRzFk5h+yy1w&#10;32tuNO24geHR8i7Di5MTTa0E16JyrTWUt9P6rBQ2/adSQLuPjXaCtRqd1GrGzejehpOaFfNGVo+g&#10;YCVBYKBFGHywaKT6jtEAQyTD+tuOKoZR+17AK0hCQuzUcRsSzyPYqHPL5txCRQlQGTYYTcuVmSbV&#10;rld820Ck6d0JeQMvp+ZO1E9ZHd4bDArH7TDU7CQ63zuvp9G7/AUAAP//AwBQSwMEFAAGAAgAAAAh&#10;AOuqq23dAAAACQEAAA8AAABkcnMvZG93bnJldi54bWxMj8FOwzAMhu9IvENkJG5bQsu6UZpOE4gr&#10;iG0gccsar63WOFWTreXtMSc4/van35+L9eQ6ccEhtJ403M0VCKTK25ZqDfvdy2wFIkRD1nSeUMM3&#10;BliX11eFya0f6R0v21gLLqGQGw1NjH0uZagadCbMfY/Eu6MfnIkch1rawYxc7jqZKJVJZ1riC43p&#10;8anB6rQ9Ow0fr8evz3v1Vj+7RT/6SUlyD1Lr25tp8wgi4hT/YPjVZ3Uo2engz2SD6Dhn6ZJRDbMk&#10;BcHAarngwUFDmiUgy0L+/6D8AQAA//8DAFBLAQItABQABgAIAAAAIQC2gziS/gAAAOEBAAATAAAA&#10;AAAAAAAAAAAAAAAAAABbQ29udGVudF9UeXBlc10ueG1sUEsBAi0AFAAGAAgAAAAhADj9If/WAAAA&#10;lAEAAAsAAAAAAAAAAAAAAAAALwEAAF9yZWxzLy5yZWxzUEsBAi0AFAAGAAgAAAAhAIqI6/y4AgAA&#10;wgUAAA4AAAAAAAAAAAAAAAAALgIAAGRycy9lMm9Eb2MueG1sUEsBAi0AFAAGAAgAAAAhAOuqq23d&#10;AAAACQEAAA8AAAAAAAAAAAAAAAAAEgUAAGRycy9kb3ducmV2LnhtbFBLBQYAAAAABAAEAPMAAAAc&#10;BgAAAAA=&#10;" filled="f" stroked="f">
                <v:textbox>
                  <w:txbxContent>
                    <w:p w14:paraId="2C6FC61C" w14:textId="77777777" w:rsidR="005A1812" w:rsidRPr="00D05ACA" w:rsidRDefault="005A1812" w:rsidP="009615CD">
                      <w:pPr>
                        <w:numPr>
                          <w:ilvl w:val="0"/>
                          <w:numId w:val="18"/>
                        </w:numPr>
                        <w:rPr>
                          <w:rFonts w:ascii="Tahoma" w:hAnsi="Tahoma" w:cs="Tahoma"/>
                          <w:b/>
                          <w:color w:val="FFFFFF"/>
                          <w:sz w:val="22"/>
                          <w:szCs w:val="22"/>
                          <w:lang w:val="x-none"/>
                        </w:rPr>
                      </w:pPr>
                      <w:r w:rsidRPr="00B804FE">
                        <w:rPr>
                          <w:rFonts w:ascii="Tahoma" w:hAnsi="Tahoma" w:cs="Tahoma"/>
                          <w:b/>
                          <w:color w:val="FFFFFF"/>
                          <w:sz w:val="22"/>
                          <w:szCs w:val="22"/>
                          <w:lang w:val="el-GR"/>
                        </w:rPr>
                        <w:t>ΕΝΑΛΛΑΚΤΙΚΟΙ ΔΕΙΚΤΕΣ ΜΕΤΡΗΣΗΣ ΑΠΟΔΟΣΗΣ (“ΕΔΜΑ”)</w:t>
                      </w:r>
                    </w:p>
                    <w:p w14:paraId="570FE9C0" w14:textId="77777777" w:rsidR="005A1812" w:rsidRPr="00A76045" w:rsidRDefault="005A1812" w:rsidP="00E237A8">
                      <w:pPr>
                        <w:rPr>
                          <w:rFonts w:ascii="Tahoma" w:hAnsi="Tahoma" w:cs="Tahoma"/>
                          <w:b/>
                          <w:color w:val="FFFFFF"/>
                          <w:sz w:val="22"/>
                          <w:szCs w:val="22"/>
                          <w:lang w:val="el-GR"/>
                        </w:rPr>
                      </w:pPr>
                    </w:p>
                  </w:txbxContent>
                </v:textbox>
              </v:shape>
            </w:pict>
          </mc:Fallback>
        </mc:AlternateContent>
      </w:r>
      <w:r w:rsidRPr="002E6858">
        <w:rPr>
          <w:rFonts w:ascii="Tahoma" w:hAnsi="Tahoma" w:cs="Tahoma"/>
          <w:bCs/>
          <w:noProof/>
          <w:color w:val="FF0000"/>
          <w:sz w:val="22"/>
          <w:szCs w:val="22"/>
          <w:lang w:val="el-GR" w:eastAsia="el-GR"/>
        </w:rPr>
        <mc:AlternateContent>
          <mc:Choice Requires="wps">
            <w:drawing>
              <wp:anchor distT="0" distB="0" distL="114300" distR="114300" simplePos="0" relativeHeight="251658240" behindDoc="0" locked="0" layoutInCell="1" allowOverlap="1" wp14:anchorId="58C3B858" wp14:editId="6783FF7A">
                <wp:simplePos x="0" y="0"/>
                <wp:positionH relativeFrom="column">
                  <wp:posOffset>-65405</wp:posOffset>
                </wp:positionH>
                <wp:positionV relativeFrom="paragraph">
                  <wp:posOffset>-14909</wp:posOffset>
                </wp:positionV>
                <wp:extent cx="6772910" cy="255270"/>
                <wp:effectExtent l="0" t="0" r="889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552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68A2" id="Rectangle 31" o:spid="_x0000_s1026" style="position:absolute;margin-left:-5.15pt;margin-top:-1.15pt;width:533.3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SIggIAAP0EAAAOAAAAZHJzL2Uyb0RvYy54bWysVG1v0zAQ/o7Ef7D8vcsLSdtES6dtXRHS&#10;gInBD3Btp7FwbGO7TQfiv3N21tICHxCiH1xf7nx+nrvnfHm17yXaceuEVg3OLlKMuKKaCbVp8KeP&#10;q8kcI+eJYkRqxRv8xB2+Wrx8cTmYmue605JxiyCJcvVgGtx5b+okcbTjPXEX2nAFzlbbnngw7SZh&#10;lgyQvZdJnqbTZNCWGaspdw6+LkcnXsT8bcupf9+2jnskGwzYfFxtXNdhTRaXpN5YYjpBn2GQf0DR&#10;E6Hg0mOqJfEEba34LVUvqNVOt/6C6j7RbSsojxyATZb+wuaxI4ZHLlAcZ45lcv8vLX23e7BIsAbn&#10;GUaK9NCjD1A1ojaSo1dZKNBgXA1xj+bBBorO3Gv62SGlbzsI49fW6qHjhAGsGJ+cHQiGg6NoPbzV&#10;DNKTrdexVvvW9iEhVAHtY0ueji3he48ofJzOZnmVQeco+PKyzGexZwmpD6eNdf411z0KmwZbAB+z&#10;k92984AeQg8hEb2Wgq2ElNGwm/WttGhHQB5lOb9bloEwHHGnYVKFYKXDsdE9fgGQcEfwBbix3d+q&#10;LC/Sm7yarKbz2aRYFeWkmqXzSZpVN9U0LapiufoeAGZF3QnGuLoXih+klxV/19rnIRhFE8WHhgZX&#10;ZV5G7mfo3SnJNP7+RLIXHiZRir7B82MQqUNj7xQD2qT2RMhxn5zDjyWDGhz+Y1WiDELnRwWtNXsC&#10;FVgNTYJ+wpsBm07brxgNMH8Ndl+2xHKM5BsFSqqyoggDG42inOVg2FPP+tRDFIVUDfYYjdtbPw75&#10;1lix6eCmLBZG6WtQXyuiMIIyR1SAOxgwY5HB83sQhvjUjlE/X63FDwAAAP//AwBQSwMEFAAGAAgA&#10;AAAhAAifRszgAAAACgEAAA8AAABkcnMvZG93bnJldi54bWxMj0FLAzEQhe+C/yGM4K1N2tpq180W&#10;UUQQRV3Fc5qku4vJZEmy7fbfOz3pad4wjzffKzejd2xvY+oCSphNBTCLOpgOGwlfn4+TG2ApKzTK&#10;BbQSjjbBpjo/K1VhwgE/7L7ODaMQTIWS0ObcF5wn3Vqv0jT0Fum2C9GrTGtsuInqQOHe8bkQK+5V&#10;h/ShVb29b63+qQcvYbh64Pr71b3s3tfjGJ+fjvptWUt5eTHe3QLLdsx/ZjjhEzpUxLQNA5rEnITJ&#10;TCzISmJO82QQyxWprYTF9Rp4VfL/FapfAAAA//8DAFBLAQItABQABgAIAAAAIQC2gziS/gAAAOEB&#10;AAATAAAAAAAAAAAAAAAAAAAAAABbQ29udGVudF9UeXBlc10ueG1sUEsBAi0AFAAGAAgAAAAhADj9&#10;If/WAAAAlAEAAAsAAAAAAAAAAAAAAAAALwEAAF9yZWxzLy5yZWxzUEsBAi0AFAAGAAgAAAAhALtw&#10;ZIiCAgAA/QQAAA4AAAAAAAAAAAAAAAAALgIAAGRycy9lMm9Eb2MueG1sUEsBAi0AFAAGAAgAAAAh&#10;AAifRszgAAAACgEAAA8AAAAAAAAAAAAAAAAA3AQAAGRycy9kb3ducmV2LnhtbFBLBQYAAAAABAAE&#10;APMAAADpBQAAAAA=&#10;" fillcolor="#558ed5" stroked="f"/>
            </w:pict>
          </mc:Fallback>
        </mc:AlternateContent>
      </w:r>
    </w:p>
    <w:p w14:paraId="7019EB57" w14:textId="77777777" w:rsidR="0022571A" w:rsidRPr="002E6858" w:rsidRDefault="0022571A" w:rsidP="00FF28B9">
      <w:pPr>
        <w:jc w:val="both"/>
        <w:rPr>
          <w:rFonts w:ascii="Tahoma" w:hAnsi="Tahoma" w:cs="Tahoma"/>
          <w:bCs/>
          <w:color w:val="FF0000"/>
          <w:sz w:val="22"/>
          <w:szCs w:val="22"/>
          <w:lang w:val="el-GR"/>
        </w:rPr>
      </w:pPr>
    </w:p>
    <w:p w14:paraId="2D665148" w14:textId="77777777" w:rsidR="000828D7" w:rsidRPr="00D76BAA" w:rsidRDefault="000828D7" w:rsidP="000828D7">
      <w:pPr>
        <w:jc w:val="both"/>
        <w:rPr>
          <w:rFonts w:ascii="Tahoma" w:hAnsi="Tahoma" w:cs="Tahoma"/>
          <w:sz w:val="22"/>
          <w:szCs w:val="22"/>
          <w:lang w:val="el-GR"/>
        </w:rPr>
      </w:pPr>
      <w:bookmarkStart w:id="2" w:name="APM"/>
      <w:r w:rsidRPr="00D76BAA">
        <w:rPr>
          <w:rFonts w:ascii="Tahoma" w:hAnsi="Tahoma" w:cs="Tahoma"/>
          <w:sz w:val="22"/>
          <w:szCs w:val="22"/>
          <w:lang w:val="el-GR"/>
        </w:rPr>
        <w:t xml:space="preserve">Ο Όμιλος χρησιμοποιεί Εναλλακτικούς Δείκτες Μέτρησης Απόδοσης («ΕΔΜΑ”) στα πλαίσια λήψης αποφάσεων σχετικά </w:t>
      </w:r>
      <w:bookmarkEnd w:id="2"/>
      <w:r w:rsidRPr="00D76BAA">
        <w:rPr>
          <w:rFonts w:ascii="Tahoma" w:hAnsi="Tahoma" w:cs="Tahoma"/>
          <w:sz w:val="22"/>
          <w:szCs w:val="22"/>
          <w:lang w:val="el-GR"/>
        </w:rPr>
        <w:t>με τον χρηματοοικονομικό</w:t>
      </w:r>
      <w:r w:rsidR="005B6265">
        <w:rPr>
          <w:rFonts w:ascii="Tahoma" w:hAnsi="Tahoma" w:cs="Tahoma"/>
          <w:sz w:val="22"/>
          <w:szCs w:val="22"/>
          <w:lang w:val="el-GR"/>
        </w:rPr>
        <w:t>,</w:t>
      </w:r>
      <w:r w:rsidRPr="00D76BAA">
        <w:rPr>
          <w:rFonts w:ascii="Tahoma" w:hAnsi="Tahoma" w:cs="Tahoma"/>
          <w:sz w:val="22"/>
          <w:szCs w:val="22"/>
          <w:lang w:val="el-GR"/>
        </w:rPr>
        <w:t xml:space="preserve"> λειτουργικό και στρατηγικό  σχεδιασμό του καθώς και για την αξιολόγηση και την δημοσίευση των επιδόσεών του</w:t>
      </w:r>
      <w:r w:rsidR="00A33677" w:rsidRPr="00D76BAA">
        <w:rPr>
          <w:rFonts w:ascii="Tahoma" w:hAnsi="Tahoma" w:cs="Tahoma"/>
          <w:bCs/>
          <w:sz w:val="22"/>
          <w:szCs w:val="22"/>
          <w:lang w:val="el-GR"/>
        </w:rPr>
        <w:t>.</w:t>
      </w:r>
      <w:r w:rsidRPr="00D76BAA">
        <w:rPr>
          <w:rFonts w:ascii="Tahoma" w:hAnsi="Tahoma" w:cs="Tahoma"/>
          <w:sz w:val="22"/>
          <w:szCs w:val="22"/>
          <w:lang w:val="el-GR"/>
        </w:rPr>
        <w:t xml:space="preserve"> Αυτοί οι ΕΔΜΑ εξυπηρετούν στην καλύτερη κατανόηση των χρηματοοικονομικών και λειτουργικών αποτελεσμάτων του Ομίλου</w:t>
      </w:r>
      <w:r w:rsidR="005B6265">
        <w:rPr>
          <w:rFonts w:ascii="Tahoma" w:hAnsi="Tahoma" w:cs="Tahoma"/>
          <w:sz w:val="22"/>
          <w:szCs w:val="22"/>
          <w:lang w:val="el-GR"/>
        </w:rPr>
        <w:t>,</w:t>
      </w:r>
      <w:r w:rsidRPr="00D76BAA">
        <w:rPr>
          <w:rFonts w:ascii="Tahoma" w:hAnsi="Tahoma" w:cs="Tahoma"/>
          <w:sz w:val="22"/>
          <w:szCs w:val="22"/>
          <w:lang w:val="el-GR"/>
        </w:rPr>
        <w:t xml:space="preserve"> της χρηματοοικονομικής του θέσης καθώς και της κατάστασης ταμειακών ροών</w:t>
      </w:r>
      <w:r w:rsidR="00A33677" w:rsidRPr="00D76BAA">
        <w:rPr>
          <w:rFonts w:ascii="Tahoma" w:hAnsi="Tahoma" w:cs="Tahoma"/>
          <w:bCs/>
          <w:sz w:val="22"/>
          <w:szCs w:val="22"/>
          <w:lang w:val="el-GR"/>
        </w:rPr>
        <w:t>.</w:t>
      </w:r>
      <w:r w:rsidRPr="00D76BAA">
        <w:rPr>
          <w:rFonts w:ascii="Tahoma" w:hAnsi="Tahoma" w:cs="Tahoma"/>
          <w:sz w:val="22"/>
          <w:szCs w:val="22"/>
          <w:lang w:val="el-GR"/>
        </w:rPr>
        <w:t xml:space="preserve">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r w:rsidR="00A33677" w:rsidRPr="00D76BAA">
        <w:rPr>
          <w:rFonts w:ascii="Tahoma" w:hAnsi="Tahoma" w:cs="Tahoma"/>
          <w:bCs/>
          <w:sz w:val="22"/>
          <w:szCs w:val="22"/>
          <w:lang w:val="el-GR"/>
        </w:rPr>
        <w:t>.</w:t>
      </w:r>
    </w:p>
    <w:p w14:paraId="4949078E" w14:textId="77777777" w:rsidR="0022571A" w:rsidRPr="00D76BAA" w:rsidRDefault="00A336DB" w:rsidP="00FF28B9">
      <w:pPr>
        <w:jc w:val="both"/>
        <w:rPr>
          <w:rFonts w:ascii="Tahoma" w:hAnsi="Tahoma" w:cs="Tahoma"/>
          <w:bCs/>
          <w:sz w:val="22"/>
          <w:szCs w:val="22"/>
          <w:lang w:val="el-GR"/>
        </w:rPr>
      </w:pPr>
      <w:r w:rsidRPr="00D76BAA">
        <w:rPr>
          <w:rFonts w:ascii="Tahoma" w:hAnsi="Tahoma" w:cs="Tahoma"/>
          <w:bCs/>
          <w:noProof/>
          <w:sz w:val="22"/>
          <w:szCs w:val="22"/>
          <w:lang w:val="el-GR" w:eastAsia="el-GR"/>
        </w:rPr>
        <mc:AlternateContent>
          <mc:Choice Requires="wpg">
            <w:drawing>
              <wp:anchor distT="0" distB="0" distL="114300" distR="114300" simplePos="0" relativeHeight="251658247" behindDoc="0" locked="0" layoutInCell="1" allowOverlap="1" wp14:anchorId="4DECE0A8" wp14:editId="7C82B270">
                <wp:simplePos x="0" y="0"/>
                <wp:positionH relativeFrom="column">
                  <wp:posOffset>-69011</wp:posOffset>
                </wp:positionH>
                <wp:positionV relativeFrom="paragraph">
                  <wp:posOffset>152891</wp:posOffset>
                </wp:positionV>
                <wp:extent cx="6772910" cy="255270"/>
                <wp:effectExtent l="0" t="0" r="8890" b="0"/>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255270"/>
                          <a:chOff x="619" y="5129"/>
                          <a:chExt cx="10666" cy="402"/>
                        </a:xfrm>
                      </wpg:grpSpPr>
                      <wps:wsp>
                        <wps:cNvPr id="19" name="Rectangle 35"/>
                        <wps:cNvSpPr>
                          <a:spLocks noChangeArrowheads="1"/>
                        </wps:cNvSpPr>
                        <wps:spPr bwMode="auto">
                          <a:xfrm>
                            <a:off x="619" y="5129"/>
                            <a:ext cx="10666" cy="402"/>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36"/>
                        <wps:cNvSpPr txBox="1">
                          <a:spLocks noChangeArrowheads="1"/>
                        </wps:cNvSpPr>
                        <wps:spPr bwMode="auto">
                          <a:xfrm>
                            <a:off x="1108" y="5146"/>
                            <a:ext cx="9999" cy="385"/>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14DF5" w14:textId="77777777" w:rsidR="005A1812" w:rsidRPr="00023324" w:rsidRDefault="005A1812" w:rsidP="00B804FE">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6D9879A8" w14:textId="77777777" w:rsidR="005A1812" w:rsidRPr="00023324" w:rsidRDefault="005A1812" w:rsidP="00B804FE">
                              <w:pPr>
                                <w:rPr>
                                  <w:rFonts w:ascii="Tahoma" w:hAnsi="Tahoma" w:cs="Tahoma"/>
                                  <w:b/>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CE0A8" id="Group 37" o:spid="_x0000_s1042" style="position:absolute;left:0;text-align:left;margin-left:-5.45pt;margin-top:12.05pt;width:533.3pt;height:20.1pt;z-index:251658247" coordorigin="619,5129"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EmNgMAAOIJAAAOAAAAZHJzL2Uyb0RvYy54bWzsVm1v0zAQ/o7Ef7D8vctLk7SJlk3ruk5I&#10;AyY2foCbOIlFYgfbbToQ/52z3XZbhwANgTSJfkjtnH1+7nnuLj4+3XQtWlOpmOA5Do58jCgvRMl4&#10;neOPt4vRFCOlCS9JKzjN8R1V+PTk9avjoc9oKBrRllQicMJVNvQ5brTuM89TRUM7oo5ETzkYKyE7&#10;omEqa6+UZADvXeuFvp94g5BlL0VBlYK3c2fEJ9Z/VdFCv68qRTVqcwzYtH1K+1yap3dyTLJakr5h&#10;xRYGeQaKjjAOh+5dzYkmaCXZE1cdK6RQotJHheg8UVWsoDYGiCbwD6K5lGLV21jqbKj7PU1A7QFP&#10;z3ZbvFtfS8RK0A6U4qQDjeyxaDwx5Ax9ncGaS9nf9NfSRQjDK1F8UmD2Du1mXrvFaDm8FSX4Iyst&#10;LDmbSnbGBYSNNlaDu70GdKNRAS+TySRMA5CqAFsYx+FkK1LRgJJmWxKkGIExDsLU6Vc0F9vdgZ8k&#10;idsb+aGxeiRzx1qoW2gmLsg3dU+p+jNKbxrSU6uUMnTtKAWgjtIPkIiE1y1F49jRatftOFWOUMTF&#10;eQPL6JmUYmgoKQFWYKMweMGx22AmCuT4JcNPqdrR/BOiSNZLpS+p6JAZ5FgCeKsfWV8p7TjdLTFy&#10;KtGycsHa1k5kvTxvJVoTqLhZPA8X860Mj5a13CzmwmxzHt0bwAdnGJtBaivoaxqEkT8L09EimU5G&#10;0SKKR+nEn478IJ2liR+l0XzxzQAMoqxhZUn5FeN0V81B9HvSbvuKq0Nbz2jIcRqHsY39EXr1MEjf&#10;/n4UZMc0NLeWdTme7heRzAh7wUsIm2SasNaNvcfwbeYCB7t/ywrksFPeJfBSlHeQBVKASFAx0IZh&#10;0Aj5BaMBWlqO1ecVkRSj9g2HTEqDKDI90E6ieBLCRD60LB9aCC/AVY41Rm54rl3fXPWS1Q2cFFhi&#10;uDiD+q6YTQyDz6GyvcHW2D8qNhONK7ZbkzozsUHj5KDWkN7A+x3yv1V1QeBDL7UdKrIIXDKb7pbC&#10;z7Wn8dQ2gn17+l91vvcyqk5vlhv7xdxn10upQ/sJhIuE7SnbS4+5qTyc27q9v5qdfAcAAP//AwBQ&#10;SwMEFAAGAAgAAAAhANSd+GHhAAAACgEAAA8AAABkcnMvZG93bnJldi54bWxMj8FuwjAQRO+V+g/W&#10;VuoNbAOhbZoNQqjtCSEVKlW9mXhJImI7ik0S/r7m1B5X8zTzNluNpmE9db52FkFOBTCyhdO1LRG+&#10;Du+TZ2A+KKtV4ywhXMnDKr+/y1Sq3WA/qd+HksUS61OFUIXQppz7oiKj/NS1ZGN2cp1RIZ5dyXWn&#10;hlhuGj4TYsmNqm1cqFRLm4qK8/5iED4GNazn8q3fnk+b688h2X1vJSE+PozrV2CBxvAHw00/qkMe&#10;nY7uYrVnDcJEipeIIswWEtgNEEnyBOyIsFzMgecZ//9C/gsAAP//AwBQSwECLQAUAAYACAAAACEA&#10;toM4kv4AAADhAQAAEwAAAAAAAAAAAAAAAAAAAAAAW0NvbnRlbnRfVHlwZXNdLnhtbFBLAQItABQA&#10;BgAIAAAAIQA4/SH/1gAAAJQBAAALAAAAAAAAAAAAAAAAAC8BAABfcmVscy8ucmVsc1BLAQItABQA&#10;BgAIAAAAIQATSIEmNgMAAOIJAAAOAAAAAAAAAAAAAAAAAC4CAABkcnMvZTJvRG9jLnhtbFBLAQIt&#10;ABQABgAIAAAAIQDUnfhh4QAAAAoBAAAPAAAAAAAAAAAAAAAAAJAFAABkcnMvZG93bnJldi54bWxQ&#10;SwUGAAAAAAQABADzAAAAngYAAAAA&#10;">
                <v:rect id="Rectangle 35" o:spid="_x0000_s1043" style="position:absolute;left:619;top:5129;width:1066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07sMA&#10;AADbAAAADwAAAGRycy9kb3ducmV2LnhtbERPTWvCQBC9C/6HZYTezKYFQ42uohZLqSeN0B7H7Jik&#10;yc6G7FbT/vquUPA2j/c582VvGnGhzlWWFTxGMQji3OqKCwXHbDt+BuE8ssbGMin4IQfLxXAwx1Tb&#10;K+/pcvCFCCHsUlRQet+mUrq8JIMusi1x4M62M+gD7AqpO7yGcNPIpzhOpMGKQ0OJLW1KyuvDt1Hw&#10;+3k+7erkZZ19xFn9Olm9J/kXKvUw6lczEJ56fxf/u990mD+F2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07sMAAADbAAAADwAAAAAAAAAAAAAAAACYAgAAZHJzL2Rv&#10;d25yZXYueG1sUEsFBgAAAAAEAAQA9QAAAIgDAAAAAA==&#10;" fillcolor="#b5d2fd" stroked="f"/>
                <v:shape id="Text Box 36" o:spid="_x0000_s1044" type="#_x0000_t202" style="position:absolute;left:1108;top:5146;width:9999;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zocAA&#10;AADbAAAADwAAAGRycy9kb3ducmV2LnhtbERPy2oCMRTdF/yHcAvd1UxnUWRqFPFBlYJS2w+4TK7J&#10;MJObMUl1/PtmIbg8nPd0PrhOXCjExrOCt3EBgrj2umGj4Pdn8zoBEROyxs4zKbhRhPls9DTFSvsr&#10;f9PlmIzIIRwrVGBT6ispY23JYRz7njhzJx8cpgyDkTrgNYe7TpZF8S4dNpwbLPa0tFS3xz+n4Ou8&#10;K41ee3v4bFfaFPttG/ZeqZfnYfEBItGQHuK7e6sVlHl9/pJ/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vzocAAAADbAAAADwAAAAAAAAAAAAAAAACYAgAAZHJzL2Rvd25y&#10;ZXYueG1sUEsFBgAAAAAEAAQA9QAAAIUDAAAAAA==&#10;" fillcolor="#b5d2fd" stroked="f">
                  <v:textbox>
                    <w:txbxContent>
                      <w:p w14:paraId="1A814DF5" w14:textId="77777777" w:rsidR="005A1812" w:rsidRPr="00023324" w:rsidRDefault="005A1812" w:rsidP="00B804FE">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6D9879A8" w14:textId="77777777" w:rsidR="005A1812" w:rsidRPr="00023324" w:rsidRDefault="005A1812" w:rsidP="00B804FE">
                        <w:pPr>
                          <w:rPr>
                            <w:rFonts w:ascii="Tahoma" w:hAnsi="Tahoma" w:cs="Tahoma"/>
                            <w:b/>
                            <w:sz w:val="22"/>
                            <w:szCs w:val="22"/>
                            <w:lang w:val="el-GR"/>
                          </w:rPr>
                        </w:pPr>
                      </w:p>
                    </w:txbxContent>
                  </v:textbox>
                </v:shape>
              </v:group>
            </w:pict>
          </mc:Fallback>
        </mc:AlternateContent>
      </w:r>
    </w:p>
    <w:p w14:paraId="11B3A89B" w14:textId="77777777" w:rsidR="00892D1A" w:rsidRPr="00D76BAA" w:rsidRDefault="00892D1A" w:rsidP="00FF28B9">
      <w:pPr>
        <w:jc w:val="both"/>
        <w:rPr>
          <w:rFonts w:ascii="Tahoma" w:hAnsi="Tahoma" w:cs="Tahoma"/>
          <w:bCs/>
          <w:sz w:val="22"/>
          <w:szCs w:val="22"/>
          <w:lang w:val="el-GR"/>
        </w:rPr>
      </w:pPr>
    </w:p>
    <w:p w14:paraId="345809DE" w14:textId="77777777" w:rsidR="00892D1A" w:rsidRPr="00D76BAA" w:rsidRDefault="00892D1A" w:rsidP="00FF28B9">
      <w:pPr>
        <w:jc w:val="both"/>
        <w:rPr>
          <w:rFonts w:ascii="Tahoma" w:hAnsi="Tahoma" w:cs="Tahoma"/>
          <w:bCs/>
          <w:sz w:val="22"/>
          <w:szCs w:val="22"/>
          <w:lang w:val="el-GR"/>
        </w:rPr>
      </w:pPr>
    </w:p>
    <w:p w14:paraId="307F4F09" w14:textId="77777777" w:rsidR="00023324" w:rsidRPr="00D76BAA" w:rsidRDefault="00023324" w:rsidP="00023324">
      <w:pPr>
        <w:jc w:val="both"/>
        <w:rPr>
          <w:rFonts w:ascii="Tahoma" w:hAnsi="Tahoma" w:cs="Tahoma"/>
          <w:b/>
          <w:sz w:val="22"/>
          <w:szCs w:val="22"/>
          <w:lang w:val="el-GR"/>
        </w:rPr>
      </w:pPr>
      <w:r w:rsidRPr="00553DB0">
        <w:rPr>
          <w:rFonts w:ascii="Tahoma" w:hAnsi="Tahoma" w:cs="Tahoma"/>
          <w:b/>
          <w:color w:val="3B61A6"/>
          <w:sz w:val="22"/>
          <w:szCs w:val="22"/>
          <w:lang w:val="el-GR"/>
        </w:rPr>
        <w:t>Εναλλακτικοί Δείκτες Μέτρησης Απόδοσης (“ΕΔΜΑ”)</w:t>
      </w:r>
    </w:p>
    <w:p w14:paraId="1F07C764" w14:textId="77777777" w:rsidR="000828D7" w:rsidRPr="00D76BAA" w:rsidRDefault="000828D7" w:rsidP="000828D7">
      <w:pPr>
        <w:tabs>
          <w:tab w:val="left" w:pos="0"/>
        </w:tabs>
        <w:jc w:val="both"/>
        <w:rPr>
          <w:rFonts w:ascii="Tahoma" w:hAnsi="Tahoma" w:cs="Tahoma"/>
          <w:sz w:val="22"/>
          <w:szCs w:val="22"/>
          <w:lang w:val="el-GR" w:eastAsia="el-GR"/>
        </w:rPr>
      </w:pPr>
      <w:r w:rsidRPr="00D76BAA">
        <w:rPr>
          <w:rFonts w:ascii="Tahoma" w:hAnsi="Tahoma" w:cs="Tahoma"/>
          <w:sz w:val="22"/>
          <w:szCs w:val="22"/>
          <w:lang w:val="el-GR" w:eastAsia="el-GR"/>
        </w:rPr>
        <w:t>Κατά την περιγραφή των επιδόσεων του Ομίλου χρησιμοποιούνται Εναλλακτικοί Δείκτες Μέτρησης Απόδοσης («ΕΔΜΑ») όπως: EBITDA και περιθώριο EBITDA %</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Καθαρός Δανεισμός</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Επενδύσεις σε πάγια περιουσιακά στοιχεία και Ελεύθερες Ταμειακές Ροές</w:t>
      </w:r>
      <w:r w:rsidR="00585BD3"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Οι Ορισμοί και οι υπολογισμοί των παραπάνω παρουσιάζονται σε αυτή την ενότητα παρακάτω</w:t>
      </w:r>
      <w:r w:rsidR="00585BD3"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w:t>
      </w:r>
    </w:p>
    <w:p w14:paraId="30EF1949" w14:textId="0FB24505" w:rsidR="00D75FA8" w:rsidRDefault="007E615E" w:rsidP="00D75FA8">
      <w:pPr>
        <w:tabs>
          <w:tab w:val="left" w:pos="0"/>
        </w:tabs>
        <w:jc w:val="both"/>
        <w:rPr>
          <w:rFonts w:ascii="Tahoma" w:hAnsi="Tahoma" w:cs="Tahoma"/>
          <w:sz w:val="22"/>
          <w:szCs w:val="22"/>
          <w:lang w:val="el-GR" w:eastAsia="el-GR"/>
        </w:rPr>
      </w:pPr>
      <w:r>
        <w:rPr>
          <w:rFonts w:ascii="Tahoma" w:hAnsi="Tahoma" w:cs="Tahoma"/>
          <w:sz w:val="22"/>
          <w:szCs w:val="22"/>
          <w:lang w:val="el-GR" w:eastAsia="el-GR"/>
        </w:rPr>
        <w:t xml:space="preserve">Επιπλέον χρησιμοποιούνται “Προσαρμοσμένοι” δείκτες όπως: Προσαρμοσμένο EBITDA και προσαρμοσμένο περιθώριο EBITDA %, Προσαρμοσμένος Καθαρός Δανεισμός, προσαρμοσμένες Επενδύσεις σε πάγια περιουσιακά στοιχεία και προσαρμοσμένες Ελεύθερες Ταμειακές Ροές. </w:t>
      </w:r>
      <w:r w:rsidR="00D75FA8" w:rsidRPr="00C468FB">
        <w:rPr>
          <w:rFonts w:ascii="Tahoma" w:hAnsi="Tahoma" w:cs="Tahoma"/>
          <w:sz w:val="22"/>
          <w:szCs w:val="22"/>
          <w:lang w:val="el-GR" w:eastAsia="el-GR"/>
        </w:rPr>
        <w:t>Οι προσαρμοσμένοι αυτοί δείκτες υπολογίζονται αφαιρώντας από τους οικονομικούς δείκτες, οι οποίοι έχουν υπολογιστεί από</w:t>
      </w:r>
      <w:r w:rsidR="00D75FA8" w:rsidRPr="002435E6">
        <w:rPr>
          <w:rFonts w:ascii="Tahoma" w:hAnsi="Tahoma" w:cs="Tahoma"/>
          <w:sz w:val="22"/>
          <w:szCs w:val="22"/>
          <w:lang w:val="el-GR" w:eastAsia="el-GR"/>
        </w:rPr>
        <w:t xml:space="preserve"> </w:t>
      </w:r>
      <w:r w:rsidR="00D75FA8">
        <w:rPr>
          <w:rFonts w:ascii="Tahoma" w:hAnsi="Tahoma" w:cs="Tahoma"/>
          <w:sz w:val="22"/>
          <w:szCs w:val="22"/>
          <w:lang w:val="el-GR" w:eastAsia="el-GR"/>
        </w:rPr>
        <w:t xml:space="preserve">από </w:t>
      </w:r>
      <w:r w:rsidR="00D75FA8" w:rsidRPr="006806BF">
        <w:rPr>
          <w:rFonts w:ascii="Tahoma" w:hAnsi="Tahoma" w:cs="Tahoma"/>
          <w:sz w:val="22"/>
          <w:szCs w:val="22"/>
          <w:lang w:val="el-GR" w:eastAsia="el-GR"/>
        </w:rPr>
        <w:t>κονδύλια της ενοποιημένης χρηματοοικονομικής θέσης (πίνακας II), της ενοποιημένης κατάστασης αποτελεσμάτων (πίνακας III) και της ενοποιημένης κατάστασης ταμειακών ροών (πίνακας V)</w:t>
      </w:r>
      <w:r w:rsidR="00D75FA8" w:rsidRPr="00C468FB">
        <w:rPr>
          <w:rFonts w:ascii="Tahoma" w:hAnsi="Tahoma" w:cs="Tahoma"/>
          <w:sz w:val="22"/>
          <w:szCs w:val="22"/>
          <w:lang w:val="el-GR" w:eastAsia="el-GR"/>
        </w:rPr>
        <w:t xml:space="preserve">, την επίδραση από τα κόστη ή τις καταβολές που σχετίζονται με προγράμματα εθελούσιας αποχώρησης, τα κόστη ή </w:t>
      </w:r>
      <w:r w:rsidR="00E32350" w:rsidRPr="00C468FB">
        <w:rPr>
          <w:rFonts w:ascii="Tahoma" w:hAnsi="Tahoma" w:cs="Tahoma"/>
          <w:sz w:val="22"/>
          <w:szCs w:val="22"/>
          <w:lang w:val="el-GR" w:eastAsia="el-GR"/>
        </w:rPr>
        <w:t>τις</w:t>
      </w:r>
      <w:r w:rsidR="00D75FA8" w:rsidRPr="00C468FB">
        <w:rPr>
          <w:rFonts w:ascii="Tahoma" w:hAnsi="Tahoma" w:cs="Tahoma"/>
          <w:sz w:val="22"/>
          <w:szCs w:val="22"/>
          <w:lang w:val="el-GR" w:eastAsia="el-GR"/>
        </w:rPr>
        <w:t xml:space="preserve"> καταβολές που σχετίζονται με προγράμματα αναδιοργάνωσης και έξοδα μη επαναλαμβανόμενων νομικών υποθέσεων καθώς και αυτά που σχετίζονται με την αγορά φάσματος.</w:t>
      </w:r>
    </w:p>
    <w:p w14:paraId="26094DB0" w14:textId="5FA9CE20" w:rsidR="002435E6" w:rsidRPr="00A46A78" w:rsidRDefault="002435E6" w:rsidP="002435E6">
      <w:pPr>
        <w:tabs>
          <w:tab w:val="left" w:pos="0"/>
        </w:tabs>
        <w:jc w:val="both"/>
        <w:rPr>
          <w:rFonts w:ascii="Tahoma" w:hAnsi="Tahoma" w:cs="Tahoma"/>
          <w:sz w:val="22"/>
          <w:szCs w:val="22"/>
          <w:lang w:val="el-GR" w:eastAsia="el-GR"/>
        </w:rPr>
      </w:pPr>
    </w:p>
    <w:p w14:paraId="4DF62703" w14:textId="77777777" w:rsidR="00023324" w:rsidRPr="00D76BAA" w:rsidRDefault="00023324" w:rsidP="00023324">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Κόστη ή καταβολές σχετιζόμενα με προγράμματα εθελούσιας αποχώρησης</w:t>
      </w:r>
    </w:p>
    <w:p w14:paraId="77438244" w14:textId="77777777" w:rsidR="00023324" w:rsidRPr="00D76BAA" w:rsidRDefault="000828D7" w:rsidP="00A25978">
      <w:pPr>
        <w:autoSpaceDE w:val="0"/>
        <w:autoSpaceDN w:val="0"/>
        <w:adjustRightInd w:val="0"/>
        <w:jc w:val="both"/>
        <w:rPr>
          <w:rFonts w:ascii="Tahoma" w:hAnsi="Tahoma" w:cs="Tahoma"/>
          <w:szCs w:val="24"/>
          <w:lang w:val="el-GR" w:eastAsia="el-GR"/>
        </w:rPr>
      </w:pPr>
      <w:r w:rsidRPr="00D76BAA">
        <w:rPr>
          <w:rFonts w:ascii="Tahoma" w:hAnsi="Tahoma" w:cs="Tahoma"/>
          <w:sz w:val="22"/>
          <w:szCs w:val="22"/>
          <w:lang w:val="el-GR" w:eastAsia="el-GR"/>
        </w:rPr>
        <w:t>Τα κόστη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w:t>
      </w:r>
      <w:r w:rsidR="00E855A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w:t>
      </w:r>
      <w:r w:rsidR="00E855A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Εξαιρούνται όμως από τον υπολογισμό των «προσαρμοσμένων» δεικτών προκειμένου να αποτυπωθούν καλύτερα οι χρηματοοικονομικές και λειτουργικές επιδόσεις που σχετίζονται με την καθ’ αυτή δραστηριότητα του Ομίλου</w:t>
      </w:r>
      <w:r w:rsidR="00E855A4" w:rsidRPr="00D76BAA">
        <w:rPr>
          <w:rFonts w:ascii="Tahoma" w:hAnsi="Tahoma" w:cs="Tahoma"/>
          <w:szCs w:val="24"/>
          <w:lang w:val="el-GR" w:eastAsia="el-GR"/>
        </w:rPr>
        <w:t>.</w:t>
      </w:r>
    </w:p>
    <w:p w14:paraId="73E96548" w14:textId="77777777" w:rsidR="000828D7" w:rsidRPr="00D76BAA" w:rsidRDefault="000828D7" w:rsidP="00023324">
      <w:pPr>
        <w:autoSpaceDE w:val="0"/>
        <w:autoSpaceDN w:val="0"/>
        <w:adjustRightInd w:val="0"/>
        <w:rPr>
          <w:rFonts w:ascii="Tahoma" w:hAnsi="Tahoma" w:cs="Tahoma"/>
          <w:szCs w:val="24"/>
          <w:highlight w:val="red"/>
          <w:lang w:val="el-GR" w:eastAsia="el-GR"/>
        </w:rPr>
      </w:pPr>
    </w:p>
    <w:p w14:paraId="5BDF81A7" w14:textId="77777777" w:rsidR="00023324" w:rsidRPr="00553DB0" w:rsidRDefault="00023324" w:rsidP="00023324">
      <w:pPr>
        <w:autoSpaceDE w:val="0"/>
        <w:autoSpaceDN w:val="0"/>
        <w:adjustRightInd w:val="0"/>
        <w:rPr>
          <w:rFonts w:ascii="Tahoma" w:hAnsi="Tahoma" w:cs="Tahoma"/>
          <w:b/>
          <w:color w:val="3B61A6"/>
          <w:sz w:val="22"/>
          <w:szCs w:val="22"/>
          <w:lang w:val="el-GR"/>
        </w:rPr>
      </w:pPr>
      <w:r w:rsidRPr="00553DB0">
        <w:rPr>
          <w:rFonts w:ascii="Tahoma" w:hAnsi="Tahoma" w:cs="Tahoma"/>
          <w:b/>
          <w:color w:val="3B61A6"/>
          <w:sz w:val="22"/>
          <w:szCs w:val="22"/>
          <w:lang w:val="el-GR"/>
        </w:rPr>
        <w:t>Έξοδα ή καταβολές σχετιζόμενα με λοιπά προγράμματα αναδιοργάνωσης και μη επαναλαμβανόμενες νομικές υποθέσεις</w:t>
      </w:r>
    </w:p>
    <w:p w14:paraId="287DBF4F" w14:textId="77777777" w:rsidR="00023324" w:rsidRPr="00D76BAA" w:rsidRDefault="00023324" w:rsidP="00023324">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Τα έξοδα αναδιοργάνωσης περιλαμβάνουν κόστη που δεν σχετίζονται με την κύρια δραστηριότητα του Ομίλου</w:t>
      </w:r>
      <w:r w:rsidR="00B40B6C">
        <w:rPr>
          <w:rFonts w:ascii="Tahoma" w:hAnsi="Tahoma" w:cs="Tahoma"/>
          <w:sz w:val="22"/>
          <w:szCs w:val="22"/>
          <w:lang w:val="el-GR" w:eastAsia="el-GR"/>
        </w:rPr>
        <w:t>.</w:t>
      </w:r>
      <w:r w:rsidRPr="00D76BAA">
        <w:rPr>
          <w:rFonts w:ascii="Tahoma" w:hAnsi="Tahoma" w:cs="Tahoma"/>
          <w:sz w:val="22"/>
          <w:szCs w:val="22"/>
          <w:lang w:val="el-GR" w:eastAsia="el-GR"/>
        </w:rPr>
        <w:t xml:space="preserve"> τα οποία προκύπτουν από σημαντικές αλλαγές στον τρόπο λειτουργίας της επιχείρησης καθώς και έξοδα σχετιζόμενα με μη επαναλαμβανόμενες νομικές υποθέσεις</w:t>
      </w:r>
      <w:r w:rsidR="004C0147" w:rsidRPr="00D76BAA">
        <w:rPr>
          <w:rFonts w:ascii="Tahoma" w:hAnsi="Tahoma" w:cs="Tahoma"/>
          <w:sz w:val="22"/>
          <w:szCs w:val="22"/>
          <w:lang w:val="el-GR" w:eastAsia="el-GR"/>
        </w:rPr>
        <w:t xml:space="preserve">. </w:t>
      </w:r>
      <w:r w:rsidRPr="00D76BAA">
        <w:rPr>
          <w:rFonts w:ascii="Tahoma" w:hAnsi="Tahoma" w:cs="Tahoma"/>
          <w:sz w:val="22"/>
          <w:szCs w:val="22"/>
          <w:lang w:val="el-GR" w:eastAsia="el-GR"/>
        </w:rPr>
        <w:t>Τα κόστη αυτά συμπεριλαμβάνονται στην κατάσταση αποτελεσμάτων του Ομίλου</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ενώ οι καταβολές των ποσών αυτών συμπεριλαμβάνονται στην κατάσταση ταμειακών ροών</w:t>
      </w:r>
      <w:r w:rsidR="004C0147"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Εξαιρούνται όμως από τον υπολογισμό των «προσαρμοσμένων» δεικτών προκειμένου να αποτυπωθούν καλύτερα οι χρηματοοικονομικές και λειτουργικές επιδόσεις που σχετίζονται με την καθαυτή δραστηριότητα του Ομίλου</w:t>
      </w:r>
      <w:r w:rsidR="004C0147" w:rsidRPr="00D76BAA">
        <w:rPr>
          <w:rFonts w:ascii="Tahoma" w:hAnsi="Tahoma" w:cs="Tahoma"/>
          <w:sz w:val="22"/>
          <w:szCs w:val="22"/>
          <w:lang w:val="el-GR" w:eastAsia="el-GR"/>
        </w:rPr>
        <w:t>.</w:t>
      </w:r>
    </w:p>
    <w:p w14:paraId="7B20F2CB" w14:textId="77777777" w:rsidR="007879A5" w:rsidRPr="00D76BAA" w:rsidRDefault="007879A5" w:rsidP="00023324">
      <w:pPr>
        <w:autoSpaceDE w:val="0"/>
        <w:autoSpaceDN w:val="0"/>
        <w:adjustRightInd w:val="0"/>
        <w:rPr>
          <w:rFonts w:ascii="Tahoma" w:hAnsi="Tahoma" w:cs="Tahoma"/>
          <w:b/>
          <w:sz w:val="22"/>
          <w:szCs w:val="22"/>
          <w:lang w:val="el-GR"/>
        </w:rPr>
      </w:pPr>
    </w:p>
    <w:p w14:paraId="3A0F3F52" w14:textId="77777777" w:rsidR="00023324" w:rsidRPr="00D76BAA" w:rsidRDefault="00023324" w:rsidP="00023324">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Καταβολές για αγορά φάσματος</w:t>
      </w:r>
    </w:p>
    <w:p w14:paraId="75FD0414" w14:textId="77777777" w:rsidR="00023324" w:rsidRPr="00D76BAA" w:rsidRDefault="00023324" w:rsidP="00023324">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Καθώς οι πληρωμές αυτές είναι σημαντικές και μη περιοδικές</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αποτελεί κοινή πρακτική στην αγορά τηλεπικοινωνιών να μην συμπεριλαμβάνονται στον υπολογισμό των προσαρμοσμένων ταμειακών ροών και των προσαρμοσμένων επενδύσεων (σε πάγια περιουσιακά στοιχεία) προκειμένου τα αποτελέσματα των εταιρειών του κλάδου να είναι συγκρίσιμα</w:t>
      </w:r>
      <w:r w:rsidR="00E34834" w:rsidRPr="00D76BAA">
        <w:rPr>
          <w:rFonts w:ascii="Tahoma" w:hAnsi="Tahoma" w:cs="Tahoma"/>
          <w:sz w:val="22"/>
          <w:szCs w:val="22"/>
          <w:lang w:val="el-GR" w:eastAsia="el-GR"/>
        </w:rPr>
        <w:t>.</w:t>
      </w:r>
    </w:p>
    <w:p w14:paraId="39288E01" w14:textId="77777777" w:rsidR="00F10286" w:rsidRPr="00D76BAA" w:rsidRDefault="00F10286" w:rsidP="00023324">
      <w:pPr>
        <w:jc w:val="both"/>
        <w:rPr>
          <w:rFonts w:ascii="Tahoma" w:hAnsi="Tahoma" w:cs="Tahoma"/>
          <w:b/>
          <w:bCs/>
          <w:sz w:val="22"/>
          <w:szCs w:val="22"/>
          <w:lang w:val="el-GR"/>
        </w:rPr>
      </w:pPr>
    </w:p>
    <w:p w14:paraId="0B294F1F" w14:textId="77777777" w:rsidR="00797BAB" w:rsidRDefault="00797BAB" w:rsidP="00023324">
      <w:pPr>
        <w:jc w:val="both"/>
        <w:rPr>
          <w:rFonts w:ascii="Tahoma" w:hAnsi="Tahoma" w:cs="Tahoma"/>
          <w:b/>
          <w:color w:val="3B61A6"/>
          <w:sz w:val="22"/>
          <w:szCs w:val="22"/>
          <w:lang w:val="el-GR"/>
        </w:rPr>
      </w:pPr>
    </w:p>
    <w:p w14:paraId="63DC7DD9" w14:textId="67DC5803" w:rsidR="001C6949" w:rsidRPr="00D76BAA" w:rsidRDefault="00023324" w:rsidP="00023324">
      <w:pPr>
        <w:jc w:val="both"/>
        <w:rPr>
          <w:rFonts w:ascii="Tahoma" w:hAnsi="Tahoma" w:cs="Tahoma"/>
          <w:b/>
          <w:sz w:val="22"/>
          <w:szCs w:val="22"/>
          <w:lang w:val="el-GR"/>
        </w:rPr>
      </w:pPr>
      <w:r w:rsidRPr="00553DB0">
        <w:rPr>
          <w:rFonts w:ascii="Tahoma" w:hAnsi="Tahoma" w:cs="Tahoma"/>
          <w:b/>
          <w:color w:val="3B61A6"/>
          <w:sz w:val="22"/>
          <w:szCs w:val="22"/>
          <w:lang w:val="el-GR"/>
        </w:rPr>
        <w:t>Καθαρός Δανεισμός</w:t>
      </w:r>
      <w:r w:rsidR="0048215F" w:rsidRPr="00D76BAA">
        <w:rPr>
          <w:rFonts w:ascii="Tahoma" w:hAnsi="Tahoma" w:cs="Tahoma"/>
          <w:b/>
          <w:sz w:val="22"/>
          <w:szCs w:val="22"/>
          <w:lang w:val="el-GR"/>
        </w:rPr>
        <w:t xml:space="preserve"> </w:t>
      </w:r>
    </w:p>
    <w:p w14:paraId="1CD4E499" w14:textId="77777777" w:rsidR="00023324" w:rsidRPr="00D76BAA" w:rsidRDefault="00023324" w:rsidP="00023324">
      <w:pPr>
        <w:jc w:val="both"/>
        <w:rPr>
          <w:rFonts w:ascii="Tahoma" w:hAnsi="Tahoma" w:cs="Tahoma"/>
          <w:b/>
          <w:sz w:val="22"/>
          <w:szCs w:val="22"/>
          <w:lang w:val="el-GR"/>
        </w:rPr>
      </w:pPr>
      <w:r w:rsidRPr="00D76BAA">
        <w:rPr>
          <w:rFonts w:ascii="Tahoma" w:hAnsi="Tahoma" w:cs="Tahoma"/>
          <w:sz w:val="22"/>
          <w:szCs w:val="22"/>
          <w:lang w:val="el-GR" w:eastAsia="el-GR"/>
        </w:rPr>
        <w:t>Ο καθαρός δανεισμός  είναι ένας ΕΔΜΑ που χρησιμοποιεί η διοίκηση για να αξιολογήσει την κεφαλαιακή διάρθρωση του Ομίλου και την δυνατότητα μόχλευσης</w:t>
      </w:r>
      <w:r w:rsidR="00585BD3"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και αφαιρώντας</w:t>
      </w:r>
      <w:r w:rsidR="000855C4" w:rsidRPr="00D76BAA">
        <w:rPr>
          <w:rFonts w:ascii="Tahoma" w:hAnsi="Tahoma" w:cs="Tahoma"/>
          <w:sz w:val="22"/>
          <w:szCs w:val="22"/>
          <w:lang w:val="el-GR" w:eastAsia="el-GR"/>
        </w:rPr>
        <w:t xml:space="preserve"> </w:t>
      </w:r>
      <w:r w:rsidRPr="00D76BAA">
        <w:rPr>
          <w:rFonts w:ascii="Tahoma" w:hAnsi="Tahoma" w:cs="Tahoma"/>
          <w:sz w:val="22"/>
          <w:szCs w:val="22"/>
          <w:lang w:val="el-GR" w:eastAsia="el-GR"/>
        </w:rPr>
        <w:t xml:space="preserve"> από το σύνολο τα ταμειακά διαθέσιμα και ισοδύναμα (βλ</w:t>
      </w:r>
      <w:r w:rsidR="00585BD3"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παρακάτω πίνακα)</w:t>
      </w:r>
      <w:r w:rsidR="00585BD3" w:rsidRPr="00D76BAA">
        <w:rPr>
          <w:rFonts w:ascii="Tahoma" w:hAnsi="Tahoma" w:cs="Tahoma"/>
          <w:sz w:val="22"/>
          <w:szCs w:val="22"/>
          <w:lang w:val="el-GR" w:eastAsia="el-GR"/>
        </w:rPr>
        <w:t>.</w:t>
      </w:r>
      <w:r w:rsidR="007151D3" w:rsidRPr="00D76BAA">
        <w:rPr>
          <w:lang w:val="el-GR"/>
        </w:rPr>
        <w:t xml:space="preserve"> </w:t>
      </w:r>
      <w:r w:rsidR="007151D3" w:rsidRPr="00D76BAA">
        <w:rPr>
          <w:rFonts w:ascii="Tahoma" w:hAnsi="Tahoma" w:cs="Tahoma"/>
          <w:sz w:val="22"/>
          <w:szCs w:val="22"/>
          <w:lang w:val="el-GR" w:eastAsia="el-GR"/>
        </w:rPr>
        <w:t>Μετά την εφαρμογή του ΔΠΧΑ 16 οι χρηματοοικονομικές υποχρεώσεις που σχετίζονται με μισθώσεις περιλαμβάνονται στον υπολογισμό τ</w:t>
      </w:r>
      <w:r w:rsidR="00243F7D" w:rsidRPr="00D76BAA">
        <w:rPr>
          <w:rFonts w:ascii="Tahoma" w:hAnsi="Tahoma" w:cs="Tahoma"/>
          <w:sz w:val="22"/>
          <w:szCs w:val="22"/>
          <w:lang w:val="el-GR" w:eastAsia="el-GR"/>
        </w:rPr>
        <w:t>ου Καθαρού Δανεισμού από το 2020</w:t>
      </w:r>
      <w:r w:rsidR="007151D3" w:rsidRPr="00D76BAA">
        <w:rPr>
          <w:rFonts w:ascii="Tahoma" w:hAnsi="Tahoma" w:cs="Tahoma"/>
          <w:sz w:val="22"/>
          <w:szCs w:val="22"/>
          <w:lang w:val="el-GR" w:eastAsia="el-GR"/>
        </w:rPr>
        <w:t xml:space="preserve"> και μετά</w:t>
      </w:r>
      <w:r w:rsidR="00585BD3" w:rsidRPr="00D76BAA">
        <w:rPr>
          <w:rFonts w:ascii="Tahoma" w:hAnsi="Tahoma" w:cs="Tahoma"/>
          <w:sz w:val="22"/>
          <w:szCs w:val="22"/>
          <w:lang w:val="el-GR" w:eastAsia="el-GR"/>
        </w:rPr>
        <w:t>.</w:t>
      </w:r>
    </w:p>
    <w:p w14:paraId="2E52713D" w14:textId="77777777" w:rsidR="00160FD1" w:rsidRPr="00D76BAA" w:rsidRDefault="00160FD1" w:rsidP="00023324">
      <w:pPr>
        <w:jc w:val="both"/>
        <w:rPr>
          <w:rFonts w:ascii="Tahoma" w:hAnsi="Tahoma" w:cs="Tahoma"/>
          <w:lang w:val="el-GR" w:eastAsia="el-GR"/>
        </w:rPr>
      </w:pPr>
    </w:p>
    <w:p w14:paraId="2BCEF8B8" w14:textId="77777777" w:rsidR="00023324" w:rsidRPr="00D76BAA" w:rsidRDefault="0048215F" w:rsidP="00023324">
      <w:pPr>
        <w:jc w:val="both"/>
        <w:rPr>
          <w:rFonts w:ascii="Tahoma" w:hAnsi="Tahoma" w:cs="Tahoma"/>
          <w:b/>
          <w:sz w:val="22"/>
          <w:szCs w:val="22"/>
          <w:lang w:val="el-GR"/>
        </w:rPr>
      </w:pPr>
      <w:r w:rsidRPr="00553DB0">
        <w:rPr>
          <w:rFonts w:ascii="Tahoma" w:hAnsi="Tahoma" w:cs="Tahoma"/>
          <w:b/>
          <w:color w:val="3B61A6"/>
          <w:sz w:val="22"/>
          <w:szCs w:val="22"/>
          <w:lang w:val="el-GR"/>
        </w:rPr>
        <w:t xml:space="preserve">Προσαρμοσμένος </w:t>
      </w:r>
      <w:r w:rsidR="007151D3" w:rsidRPr="00553DB0">
        <w:rPr>
          <w:rFonts w:ascii="Tahoma" w:hAnsi="Tahoma" w:cs="Tahoma"/>
          <w:b/>
          <w:color w:val="3B61A6"/>
          <w:sz w:val="22"/>
          <w:szCs w:val="22"/>
          <w:lang w:val="el-GR"/>
        </w:rPr>
        <w:t>Καθαρός Δανεισμός</w:t>
      </w:r>
      <w:r w:rsidR="007151D3" w:rsidRPr="00D76BAA">
        <w:rPr>
          <w:rFonts w:ascii="Tahoma" w:hAnsi="Tahoma" w:cs="Tahoma"/>
          <w:b/>
          <w:sz w:val="22"/>
          <w:szCs w:val="22"/>
          <w:lang w:val="el-GR"/>
        </w:rPr>
        <w:t xml:space="preserve"> </w:t>
      </w:r>
      <w:r w:rsidR="00023324" w:rsidRPr="00D76BAA">
        <w:rPr>
          <w:rFonts w:ascii="Tahoma" w:hAnsi="Tahoma" w:cs="Tahoma"/>
          <w:b/>
          <w:sz w:val="22"/>
          <w:szCs w:val="22"/>
          <w:lang w:val="el-GR"/>
        </w:rPr>
        <w:t xml:space="preserve"> </w:t>
      </w:r>
    </w:p>
    <w:p w14:paraId="3E28703A" w14:textId="3781DBB0" w:rsidR="00023324" w:rsidRPr="00D76BAA" w:rsidRDefault="00023324" w:rsidP="00023324">
      <w:pPr>
        <w:jc w:val="both"/>
        <w:rPr>
          <w:rFonts w:ascii="Tahoma" w:hAnsi="Tahoma" w:cs="Tahoma"/>
          <w:sz w:val="22"/>
          <w:szCs w:val="22"/>
          <w:lang w:val="el-GR" w:eastAsia="el-GR"/>
        </w:rPr>
      </w:pPr>
      <w:r w:rsidRPr="00D76BAA">
        <w:rPr>
          <w:rFonts w:ascii="Tahoma" w:hAnsi="Tahoma" w:cs="Tahoma"/>
          <w:sz w:val="22"/>
          <w:szCs w:val="22"/>
          <w:lang w:val="el-GR" w:eastAsia="el-GR"/>
        </w:rPr>
        <w:t>Ο προσαρμοσμένος καθαρός δανεισμός ορίζεται ως ο Καθαρός Δανεισμός που συμπεριλαμβάνει και τα λοιπά χρηματοοικονομικά περιουσιακά στοιχεία</w:t>
      </w:r>
      <w:r w:rsidR="00D80820">
        <w:rPr>
          <w:rFonts w:ascii="Tahoma" w:hAnsi="Tahoma" w:cs="Tahoma"/>
          <w:sz w:val="22"/>
          <w:szCs w:val="22"/>
          <w:lang w:val="el-GR" w:eastAsia="el-GR"/>
        </w:rPr>
        <w:t xml:space="preserve"> (κυκλοφορούντα και μη κυκλοφορούντα)</w:t>
      </w:r>
      <w:r w:rsidRPr="00D76BAA">
        <w:rPr>
          <w:rFonts w:ascii="Tahoma" w:hAnsi="Tahoma" w:cs="Tahoma"/>
          <w:sz w:val="22"/>
          <w:szCs w:val="22"/>
          <w:lang w:val="el-GR" w:eastAsia="el-GR"/>
        </w:rPr>
        <w:t xml:space="preserve"> καθότι αποτελούν σχετικά άμεσα ρευστοποιήσιμα στοιχεία</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Οι υπολογισμοί παρουσιάζονται στον παρακάτω πίνακα</w:t>
      </w:r>
      <w:r w:rsidR="00E34834" w:rsidRPr="00D76BAA">
        <w:rPr>
          <w:rFonts w:ascii="Tahoma" w:hAnsi="Tahoma" w:cs="Tahoma"/>
          <w:sz w:val="22"/>
          <w:szCs w:val="22"/>
          <w:lang w:val="el-GR" w:eastAsia="el-GR"/>
        </w:rPr>
        <w:t>:</w:t>
      </w:r>
    </w:p>
    <w:p w14:paraId="3066428E" w14:textId="77777777" w:rsidR="00892D1A" w:rsidRPr="002E6858" w:rsidRDefault="00892D1A" w:rsidP="00FF28B9">
      <w:pPr>
        <w:jc w:val="both"/>
        <w:rPr>
          <w:rFonts w:ascii="Tahoma" w:hAnsi="Tahoma" w:cs="Tahoma"/>
          <w:bCs/>
          <w:color w:val="FF0000"/>
          <w:sz w:val="22"/>
          <w:szCs w:val="22"/>
          <w:lang w:val="el-GR"/>
        </w:rPr>
      </w:pPr>
    </w:p>
    <w:tbl>
      <w:tblPr>
        <w:tblW w:w="10526" w:type="dxa"/>
        <w:tblLook w:val="04A0" w:firstRow="1" w:lastRow="0" w:firstColumn="1" w:lastColumn="0" w:noHBand="0" w:noVBand="1"/>
      </w:tblPr>
      <w:tblGrid>
        <w:gridCol w:w="5103"/>
        <w:gridCol w:w="1484"/>
        <w:gridCol w:w="2150"/>
        <w:gridCol w:w="1789"/>
      </w:tblGrid>
      <w:tr w:rsidR="002E6858" w:rsidRPr="00C72058" w14:paraId="4B60433E" w14:textId="77777777" w:rsidTr="00F10286">
        <w:trPr>
          <w:trHeight w:val="360"/>
        </w:trPr>
        <w:tc>
          <w:tcPr>
            <w:tcW w:w="5103" w:type="dxa"/>
            <w:tcBorders>
              <w:top w:val="single" w:sz="8" w:space="0" w:color="999999"/>
              <w:left w:val="nil"/>
              <w:bottom w:val="single" w:sz="8" w:space="0" w:color="999999"/>
              <w:right w:val="single" w:sz="12" w:space="0" w:color="FFFFFF"/>
            </w:tcBorders>
            <w:shd w:val="clear" w:color="000000" w:fill="B5D2FD"/>
            <w:vAlign w:val="center"/>
            <w:hideMark/>
          </w:tcPr>
          <w:p w14:paraId="5E140120" w14:textId="77777777" w:rsidR="0052670E" w:rsidRPr="000F40BF" w:rsidRDefault="0052670E" w:rsidP="006955A8">
            <w:pPr>
              <w:ind w:left="142"/>
              <w:rPr>
                <w:rFonts w:ascii="Tahoma" w:hAnsi="Tahoma" w:cs="Tahoma"/>
                <w:b/>
                <w:bCs/>
                <w:sz w:val="18"/>
                <w:szCs w:val="18"/>
                <w:lang w:val="el-GR"/>
              </w:rPr>
            </w:pPr>
            <w:r w:rsidRPr="000F40BF">
              <w:rPr>
                <w:rFonts w:ascii="Tahoma" w:hAnsi="Tahoma" w:cs="Tahoma"/>
                <w:b/>
                <w:bCs/>
                <w:sz w:val="18"/>
                <w:szCs w:val="18"/>
                <w:lang w:val="el-GR"/>
              </w:rPr>
              <w:t xml:space="preserve">Όμιλος - </w:t>
            </w:r>
            <w:r w:rsidRPr="000F40BF">
              <w:rPr>
                <w:rFonts w:ascii="Tahoma" w:hAnsi="Tahoma" w:cs="Tahoma"/>
                <w:b/>
                <w:sz w:val="18"/>
                <w:szCs w:val="18"/>
                <w:lang w:val="el-GR"/>
              </w:rPr>
              <w:t>(Ευρώ εκατ</w:t>
            </w:r>
            <w:r w:rsidR="00103828" w:rsidRPr="000F40BF">
              <w:rPr>
                <w:rFonts w:ascii="Tahoma" w:hAnsi="Tahoma" w:cs="Tahoma"/>
                <w:b/>
                <w:sz w:val="18"/>
                <w:szCs w:val="18"/>
                <w:lang w:val="el-GR"/>
              </w:rPr>
              <w:t>.</w:t>
            </w:r>
            <w:r w:rsidRPr="000F40BF">
              <w:rPr>
                <w:rFonts w:ascii="Tahoma" w:hAnsi="Tahoma" w:cs="Tahoma"/>
                <w:b/>
                <w:sz w:val="18"/>
                <w:szCs w:val="18"/>
                <w:lang w:val="el-GR"/>
              </w:rPr>
              <w:t>)</w:t>
            </w:r>
          </w:p>
        </w:tc>
        <w:tc>
          <w:tcPr>
            <w:tcW w:w="1484" w:type="dxa"/>
            <w:tcBorders>
              <w:top w:val="single" w:sz="8" w:space="0" w:color="999999"/>
              <w:left w:val="nil"/>
              <w:bottom w:val="single" w:sz="8" w:space="0" w:color="999999"/>
              <w:right w:val="single" w:sz="12" w:space="0" w:color="FFFFFF"/>
            </w:tcBorders>
            <w:shd w:val="clear" w:color="000000" w:fill="B5D2FD"/>
            <w:vAlign w:val="center"/>
            <w:hideMark/>
          </w:tcPr>
          <w:p w14:paraId="407C03AA" w14:textId="0DF881C5" w:rsidR="0052670E" w:rsidRPr="000F40BF" w:rsidRDefault="0052670E" w:rsidP="006955A8">
            <w:pPr>
              <w:jc w:val="right"/>
              <w:rPr>
                <w:rFonts w:ascii="Tahoma" w:hAnsi="Tahoma" w:cs="Tahoma"/>
                <w:b/>
                <w:bCs/>
                <w:sz w:val="18"/>
                <w:szCs w:val="18"/>
                <w:lang w:val="el-GR"/>
              </w:rPr>
            </w:pPr>
            <w:r w:rsidRPr="000F40BF">
              <w:rPr>
                <w:rFonts w:ascii="Tahoma" w:hAnsi="Tahoma" w:cs="Tahoma"/>
                <w:b/>
                <w:bCs/>
                <w:sz w:val="18"/>
                <w:szCs w:val="18"/>
                <w:lang w:val="el-GR"/>
              </w:rPr>
              <w:t>3</w:t>
            </w:r>
            <w:r w:rsidR="00160B9B">
              <w:rPr>
                <w:rFonts w:ascii="Tahoma" w:hAnsi="Tahoma" w:cs="Tahoma"/>
                <w:b/>
                <w:bCs/>
                <w:sz w:val="18"/>
                <w:szCs w:val="18"/>
                <w:lang w:val="el-GR"/>
              </w:rPr>
              <w:t>0</w:t>
            </w:r>
            <w:r w:rsidRPr="000F40BF">
              <w:rPr>
                <w:rFonts w:ascii="Tahoma" w:hAnsi="Tahoma" w:cs="Tahoma"/>
                <w:b/>
                <w:bCs/>
                <w:sz w:val="18"/>
                <w:szCs w:val="18"/>
                <w:lang w:val="el-GR"/>
              </w:rPr>
              <w:t>/</w:t>
            </w:r>
            <w:r w:rsidR="00160B9B">
              <w:rPr>
                <w:rFonts w:ascii="Tahoma" w:hAnsi="Tahoma" w:cs="Tahoma"/>
                <w:b/>
                <w:bCs/>
                <w:sz w:val="18"/>
                <w:szCs w:val="18"/>
                <w:lang w:val="el-GR"/>
              </w:rPr>
              <w:t>0</w:t>
            </w:r>
            <w:r w:rsidR="00240392">
              <w:rPr>
                <w:rFonts w:ascii="Tahoma" w:hAnsi="Tahoma" w:cs="Tahoma"/>
                <w:b/>
                <w:bCs/>
                <w:sz w:val="18"/>
                <w:szCs w:val="18"/>
                <w:lang w:val="el-GR"/>
              </w:rPr>
              <w:t>9</w:t>
            </w:r>
            <w:r w:rsidR="007E615E" w:rsidRPr="000F40BF">
              <w:rPr>
                <w:rFonts w:ascii="Tahoma" w:hAnsi="Tahoma" w:cs="Tahoma"/>
                <w:b/>
                <w:bCs/>
                <w:sz w:val="18"/>
                <w:szCs w:val="18"/>
                <w:lang w:val="el-GR"/>
              </w:rPr>
              <w:t>/2022</w:t>
            </w:r>
          </w:p>
        </w:tc>
        <w:tc>
          <w:tcPr>
            <w:tcW w:w="2150" w:type="dxa"/>
            <w:tcBorders>
              <w:top w:val="single" w:sz="8" w:space="0" w:color="999999"/>
              <w:left w:val="nil"/>
              <w:bottom w:val="single" w:sz="8" w:space="0" w:color="999999"/>
              <w:right w:val="single" w:sz="12" w:space="0" w:color="FFFFFF"/>
            </w:tcBorders>
            <w:shd w:val="clear" w:color="000000" w:fill="B5D2FD"/>
            <w:vAlign w:val="center"/>
            <w:hideMark/>
          </w:tcPr>
          <w:p w14:paraId="70A55ED5" w14:textId="6E717BEE" w:rsidR="0052670E" w:rsidRPr="000F40BF" w:rsidRDefault="0052670E" w:rsidP="006955A8">
            <w:pPr>
              <w:jc w:val="right"/>
              <w:rPr>
                <w:rFonts w:ascii="Tahoma" w:hAnsi="Tahoma" w:cs="Tahoma"/>
                <w:b/>
                <w:bCs/>
                <w:sz w:val="18"/>
                <w:szCs w:val="18"/>
                <w:lang w:val="el-GR"/>
              </w:rPr>
            </w:pPr>
            <w:r w:rsidRPr="000F40BF">
              <w:rPr>
                <w:rFonts w:ascii="Tahoma" w:hAnsi="Tahoma" w:cs="Tahoma"/>
                <w:b/>
                <w:bCs/>
                <w:sz w:val="18"/>
                <w:szCs w:val="18"/>
                <w:lang w:val="el-GR"/>
              </w:rPr>
              <w:t>3</w:t>
            </w:r>
            <w:r w:rsidR="00160B9B">
              <w:rPr>
                <w:rFonts w:ascii="Tahoma" w:hAnsi="Tahoma" w:cs="Tahoma"/>
                <w:b/>
                <w:bCs/>
                <w:sz w:val="18"/>
                <w:szCs w:val="18"/>
                <w:lang w:val="el-GR"/>
              </w:rPr>
              <w:t>0</w:t>
            </w:r>
            <w:r w:rsidRPr="000F40BF">
              <w:rPr>
                <w:rFonts w:ascii="Tahoma" w:hAnsi="Tahoma" w:cs="Tahoma"/>
                <w:b/>
                <w:bCs/>
                <w:sz w:val="18"/>
                <w:szCs w:val="18"/>
                <w:lang w:val="el-GR"/>
              </w:rPr>
              <w:t>/</w:t>
            </w:r>
            <w:r w:rsidR="00160B9B">
              <w:rPr>
                <w:rFonts w:ascii="Tahoma" w:hAnsi="Tahoma" w:cs="Tahoma"/>
                <w:b/>
                <w:bCs/>
                <w:sz w:val="18"/>
                <w:szCs w:val="18"/>
                <w:lang w:val="el-GR"/>
              </w:rPr>
              <w:t>0</w:t>
            </w:r>
            <w:r w:rsidR="00240392">
              <w:rPr>
                <w:rFonts w:ascii="Tahoma" w:hAnsi="Tahoma" w:cs="Tahoma"/>
                <w:b/>
                <w:bCs/>
                <w:sz w:val="18"/>
                <w:szCs w:val="18"/>
                <w:lang w:val="el-GR"/>
              </w:rPr>
              <w:t>9</w:t>
            </w:r>
            <w:r w:rsidR="007E615E" w:rsidRPr="000F40BF">
              <w:rPr>
                <w:rFonts w:ascii="Tahoma" w:hAnsi="Tahoma" w:cs="Tahoma"/>
                <w:b/>
                <w:bCs/>
                <w:sz w:val="18"/>
                <w:szCs w:val="18"/>
                <w:lang w:val="el-GR"/>
              </w:rPr>
              <w:t>/2021</w:t>
            </w:r>
          </w:p>
        </w:tc>
        <w:tc>
          <w:tcPr>
            <w:tcW w:w="1789" w:type="dxa"/>
            <w:tcBorders>
              <w:top w:val="single" w:sz="8" w:space="0" w:color="999999"/>
              <w:left w:val="nil"/>
              <w:bottom w:val="single" w:sz="8" w:space="0" w:color="999999"/>
              <w:right w:val="nil"/>
            </w:tcBorders>
            <w:shd w:val="clear" w:color="000000" w:fill="B5D2FD"/>
            <w:vAlign w:val="center"/>
            <w:hideMark/>
          </w:tcPr>
          <w:p w14:paraId="1333F590" w14:textId="77777777" w:rsidR="0052670E" w:rsidRPr="000F40BF" w:rsidRDefault="0052670E" w:rsidP="006955A8">
            <w:pPr>
              <w:jc w:val="right"/>
              <w:rPr>
                <w:rFonts w:ascii="Tahoma" w:hAnsi="Tahoma" w:cs="Tahoma"/>
                <w:b/>
                <w:bCs/>
                <w:sz w:val="18"/>
                <w:szCs w:val="18"/>
                <w:lang w:val="el-GR"/>
              </w:rPr>
            </w:pPr>
            <w:r w:rsidRPr="000F40BF">
              <w:rPr>
                <w:rFonts w:ascii="Tahoma" w:hAnsi="Tahoma" w:cs="Tahoma"/>
                <w:b/>
                <w:bCs/>
                <w:sz w:val="18"/>
                <w:szCs w:val="18"/>
                <w:lang w:val="el-GR"/>
              </w:rPr>
              <w:t>+/- %</w:t>
            </w:r>
          </w:p>
        </w:tc>
      </w:tr>
      <w:tr w:rsidR="00136F4B" w:rsidRPr="00C72058" w14:paraId="30B618AE" w14:textId="77777777" w:rsidTr="00F10286">
        <w:trPr>
          <w:trHeight w:val="188"/>
        </w:trPr>
        <w:tc>
          <w:tcPr>
            <w:tcW w:w="5103" w:type="dxa"/>
            <w:tcBorders>
              <w:top w:val="nil"/>
              <w:left w:val="nil"/>
              <w:bottom w:val="single" w:sz="8" w:space="0" w:color="999999"/>
              <w:right w:val="nil"/>
            </w:tcBorders>
            <w:shd w:val="clear" w:color="auto" w:fill="auto"/>
            <w:vAlign w:val="center"/>
            <w:hideMark/>
          </w:tcPr>
          <w:p w14:paraId="470088A0"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Μακροπρόθεσμα δάνεια</w:t>
            </w:r>
          </w:p>
        </w:tc>
        <w:tc>
          <w:tcPr>
            <w:tcW w:w="1484" w:type="dxa"/>
            <w:tcBorders>
              <w:top w:val="nil"/>
              <w:left w:val="nil"/>
              <w:bottom w:val="single" w:sz="8" w:space="0" w:color="999999"/>
              <w:right w:val="single" w:sz="12" w:space="0" w:color="FFFFFF"/>
            </w:tcBorders>
            <w:shd w:val="clear" w:color="auto" w:fill="auto"/>
            <w:vAlign w:val="center"/>
          </w:tcPr>
          <w:p w14:paraId="7A863990" w14:textId="55B26A84" w:rsidR="00136F4B" w:rsidRPr="000F40BF"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 xml:space="preserve">881,3 </w:t>
            </w:r>
          </w:p>
        </w:tc>
        <w:tc>
          <w:tcPr>
            <w:tcW w:w="2150" w:type="dxa"/>
            <w:tcBorders>
              <w:top w:val="nil"/>
              <w:left w:val="nil"/>
              <w:bottom w:val="single" w:sz="8" w:space="0" w:color="999999"/>
              <w:right w:val="single" w:sz="12" w:space="0" w:color="FFFFFF"/>
            </w:tcBorders>
            <w:shd w:val="clear" w:color="auto" w:fill="auto"/>
            <w:vAlign w:val="center"/>
          </w:tcPr>
          <w:p w14:paraId="0A5B488B" w14:textId="66AD241F" w:rsidR="00136F4B" w:rsidRPr="000F40BF"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 xml:space="preserve">753,5 </w:t>
            </w:r>
          </w:p>
        </w:tc>
        <w:tc>
          <w:tcPr>
            <w:tcW w:w="1789" w:type="dxa"/>
            <w:tcBorders>
              <w:top w:val="nil"/>
              <w:left w:val="nil"/>
              <w:bottom w:val="single" w:sz="8" w:space="0" w:color="999999"/>
              <w:right w:val="single" w:sz="12" w:space="0" w:color="FFFFFF"/>
            </w:tcBorders>
            <w:shd w:val="clear" w:color="auto" w:fill="auto"/>
            <w:vAlign w:val="center"/>
          </w:tcPr>
          <w:p w14:paraId="6AFAC074" w14:textId="5966001D" w:rsidR="00136F4B" w:rsidRPr="000F40BF"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+17,0%</w:t>
            </w:r>
          </w:p>
        </w:tc>
      </w:tr>
      <w:tr w:rsidR="00136F4B" w:rsidRPr="002E6858" w14:paraId="78BC5847" w14:textId="77777777" w:rsidTr="00F10286">
        <w:trPr>
          <w:trHeight w:val="233"/>
        </w:trPr>
        <w:tc>
          <w:tcPr>
            <w:tcW w:w="5103" w:type="dxa"/>
            <w:tcBorders>
              <w:top w:val="nil"/>
              <w:left w:val="nil"/>
              <w:bottom w:val="single" w:sz="8" w:space="0" w:color="999999"/>
              <w:right w:val="nil"/>
            </w:tcBorders>
            <w:shd w:val="clear" w:color="auto" w:fill="auto"/>
            <w:vAlign w:val="center"/>
            <w:hideMark/>
          </w:tcPr>
          <w:p w14:paraId="54DD8C79"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Βραχυπρόθεσμο μέρος μακροπρόθεσμων δανείων</w:t>
            </w:r>
          </w:p>
        </w:tc>
        <w:tc>
          <w:tcPr>
            <w:tcW w:w="1484" w:type="dxa"/>
            <w:tcBorders>
              <w:top w:val="nil"/>
              <w:left w:val="nil"/>
              <w:bottom w:val="single" w:sz="8" w:space="0" w:color="999999"/>
              <w:right w:val="single" w:sz="12" w:space="0" w:color="FFFFFF"/>
            </w:tcBorders>
            <w:shd w:val="clear" w:color="auto" w:fill="auto"/>
            <w:vAlign w:val="center"/>
          </w:tcPr>
          <w:p w14:paraId="5262DFD0" w14:textId="7D3E1A25"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 xml:space="preserve">23,1 </w:t>
            </w:r>
          </w:p>
        </w:tc>
        <w:tc>
          <w:tcPr>
            <w:tcW w:w="2150" w:type="dxa"/>
            <w:tcBorders>
              <w:top w:val="nil"/>
              <w:left w:val="nil"/>
              <w:bottom w:val="single" w:sz="8" w:space="0" w:color="999999"/>
              <w:right w:val="single" w:sz="12" w:space="0" w:color="FFFFFF"/>
            </w:tcBorders>
            <w:shd w:val="clear" w:color="auto" w:fill="auto"/>
            <w:vAlign w:val="center"/>
          </w:tcPr>
          <w:p w14:paraId="363110F2" w14:textId="4866DE72"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 xml:space="preserve">422,5 </w:t>
            </w:r>
          </w:p>
        </w:tc>
        <w:tc>
          <w:tcPr>
            <w:tcW w:w="1789" w:type="dxa"/>
            <w:tcBorders>
              <w:top w:val="nil"/>
              <w:left w:val="nil"/>
              <w:bottom w:val="single" w:sz="8" w:space="0" w:color="999999"/>
              <w:right w:val="single" w:sz="12" w:space="0" w:color="FFFFFF"/>
            </w:tcBorders>
            <w:shd w:val="clear" w:color="auto" w:fill="auto"/>
            <w:vAlign w:val="center"/>
          </w:tcPr>
          <w:p w14:paraId="1363DA5A" w14:textId="51576497"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-94,5%</w:t>
            </w:r>
          </w:p>
        </w:tc>
      </w:tr>
      <w:tr w:rsidR="00136F4B" w:rsidRPr="002E6858" w14:paraId="01EA9243" w14:textId="77777777" w:rsidTr="00F10286">
        <w:trPr>
          <w:trHeight w:val="254"/>
        </w:trPr>
        <w:tc>
          <w:tcPr>
            <w:tcW w:w="5103" w:type="dxa"/>
            <w:tcBorders>
              <w:top w:val="nil"/>
              <w:left w:val="nil"/>
              <w:bottom w:val="single" w:sz="8" w:space="0" w:color="999999"/>
              <w:right w:val="nil"/>
            </w:tcBorders>
            <w:shd w:val="clear" w:color="auto" w:fill="auto"/>
            <w:vAlign w:val="center"/>
            <w:hideMark/>
          </w:tcPr>
          <w:p w14:paraId="6C9394BA"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Βραχυπρόθεσμα δάνεια</w:t>
            </w:r>
          </w:p>
        </w:tc>
        <w:tc>
          <w:tcPr>
            <w:tcW w:w="1484" w:type="dxa"/>
            <w:tcBorders>
              <w:top w:val="nil"/>
              <w:left w:val="nil"/>
              <w:bottom w:val="single" w:sz="8" w:space="0" w:color="999999"/>
              <w:right w:val="single" w:sz="12" w:space="0" w:color="FFFFFF"/>
            </w:tcBorders>
            <w:shd w:val="clear" w:color="auto" w:fill="auto"/>
            <w:vAlign w:val="center"/>
          </w:tcPr>
          <w:p w14:paraId="74BD8400" w14:textId="38C0BE09" w:rsidR="00136F4B" w:rsidRPr="002E6858"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 xml:space="preserve">150,0 </w:t>
            </w:r>
          </w:p>
        </w:tc>
        <w:tc>
          <w:tcPr>
            <w:tcW w:w="2150" w:type="dxa"/>
            <w:tcBorders>
              <w:top w:val="nil"/>
              <w:left w:val="nil"/>
              <w:bottom w:val="single" w:sz="8" w:space="0" w:color="999999"/>
              <w:right w:val="single" w:sz="12" w:space="0" w:color="FFFFFF"/>
            </w:tcBorders>
            <w:shd w:val="clear" w:color="auto" w:fill="auto"/>
            <w:vAlign w:val="center"/>
          </w:tcPr>
          <w:p w14:paraId="257DEB83" w14:textId="28A8D5DF" w:rsidR="00136F4B" w:rsidRPr="002E6858"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 xml:space="preserve">150,0 </w:t>
            </w:r>
          </w:p>
        </w:tc>
        <w:tc>
          <w:tcPr>
            <w:tcW w:w="1789" w:type="dxa"/>
            <w:tcBorders>
              <w:top w:val="nil"/>
              <w:left w:val="nil"/>
              <w:bottom w:val="single" w:sz="8" w:space="0" w:color="999999"/>
              <w:right w:val="single" w:sz="12" w:space="0" w:color="FFFFFF"/>
            </w:tcBorders>
            <w:shd w:val="clear" w:color="auto" w:fill="auto"/>
            <w:vAlign w:val="center"/>
          </w:tcPr>
          <w:p w14:paraId="6AC0CFA3" w14:textId="531E6DCF"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+0,0%</w:t>
            </w:r>
          </w:p>
        </w:tc>
      </w:tr>
      <w:tr w:rsidR="00136F4B" w:rsidRPr="002E6858" w14:paraId="701262FE" w14:textId="77777777" w:rsidTr="00F10286">
        <w:trPr>
          <w:trHeight w:val="300"/>
        </w:trPr>
        <w:tc>
          <w:tcPr>
            <w:tcW w:w="5103" w:type="dxa"/>
            <w:tcBorders>
              <w:top w:val="nil"/>
              <w:left w:val="nil"/>
              <w:bottom w:val="single" w:sz="8" w:space="0" w:color="999999"/>
              <w:right w:val="nil"/>
            </w:tcBorders>
            <w:shd w:val="clear" w:color="auto" w:fill="auto"/>
            <w:vAlign w:val="bottom"/>
          </w:tcPr>
          <w:p w14:paraId="1EF9B2FD"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Υποχρεώσεις από μισθώσεις (μακροπρόθεσμο μέρος)</w:t>
            </w:r>
          </w:p>
        </w:tc>
        <w:tc>
          <w:tcPr>
            <w:tcW w:w="1484" w:type="dxa"/>
            <w:tcBorders>
              <w:top w:val="nil"/>
              <w:left w:val="nil"/>
              <w:bottom w:val="single" w:sz="8" w:space="0" w:color="999999"/>
              <w:right w:val="single" w:sz="12" w:space="0" w:color="FFFFFF"/>
            </w:tcBorders>
            <w:shd w:val="clear" w:color="auto" w:fill="auto"/>
            <w:vAlign w:val="center"/>
          </w:tcPr>
          <w:p w14:paraId="6C54528D" w14:textId="0C7746A6"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173,6 </w:t>
            </w:r>
          </w:p>
        </w:tc>
        <w:tc>
          <w:tcPr>
            <w:tcW w:w="2150" w:type="dxa"/>
            <w:tcBorders>
              <w:top w:val="nil"/>
              <w:left w:val="nil"/>
              <w:bottom w:val="single" w:sz="8" w:space="0" w:color="999999"/>
              <w:right w:val="single" w:sz="12" w:space="0" w:color="FFFFFF"/>
            </w:tcBorders>
            <w:shd w:val="clear" w:color="auto" w:fill="auto"/>
            <w:vAlign w:val="center"/>
          </w:tcPr>
          <w:p w14:paraId="79EFD65E" w14:textId="1F1C5A24"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276,6 </w:t>
            </w:r>
          </w:p>
        </w:tc>
        <w:tc>
          <w:tcPr>
            <w:tcW w:w="1789" w:type="dxa"/>
            <w:tcBorders>
              <w:top w:val="nil"/>
              <w:left w:val="nil"/>
              <w:bottom w:val="single" w:sz="8" w:space="0" w:color="999999"/>
              <w:right w:val="single" w:sz="12" w:space="0" w:color="FFFFFF"/>
            </w:tcBorders>
            <w:shd w:val="clear" w:color="auto" w:fill="auto"/>
            <w:vAlign w:val="center"/>
          </w:tcPr>
          <w:p w14:paraId="00FFCAC4" w14:textId="22277931"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-37,2%</w:t>
            </w:r>
          </w:p>
        </w:tc>
      </w:tr>
      <w:tr w:rsidR="00136F4B" w:rsidRPr="002E6858" w14:paraId="66085365" w14:textId="77777777" w:rsidTr="00F10286">
        <w:trPr>
          <w:trHeight w:val="300"/>
        </w:trPr>
        <w:tc>
          <w:tcPr>
            <w:tcW w:w="5103" w:type="dxa"/>
            <w:tcBorders>
              <w:top w:val="nil"/>
              <w:left w:val="nil"/>
              <w:bottom w:val="single" w:sz="8" w:space="0" w:color="999999"/>
              <w:right w:val="nil"/>
            </w:tcBorders>
            <w:shd w:val="clear" w:color="auto" w:fill="auto"/>
            <w:vAlign w:val="bottom"/>
          </w:tcPr>
          <w:p w14:paraId="0C6CA769"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Υποχρεώσεις από μισθώσεις (βραχυπρόθεσμο μέρος)</w:t>
            </w:r>
          </w:p>
        </w:tc>
        <w:tc>
          <w:tcPr>
            <w:tcW w:w="1484" w:type="dxa"/>
            <w:tcBorders>
              <w:top w:val="nil"/>
              <w:left w:val="nil"/>
              <w:bottom w:val="single" w:sz="8" w:space="0" w:color="999999"/>
              <w:right w:val="single" w:sz="12" w:space="0" w:color="FFFFFF"/>
            </w:tcBorders>
            <w:shd w:val="clear" w:color="auto" w:fill="auto"/>
            <w:vAlign w:val="center"/>
          </w:tcPr>
          <w:p w14:paraId="3F5F0CD5" w14:textId="28E1239F"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69,9 </w:t>
            </w:r>
          </w:p>
        </w:tc>
        <w:tc>
          <w:tcPr>
            <w:tcW w:w="2150" w:type="dxa"/>
            <w:tcBorders>
              <w:top w:val="nil"/>
              <w:left w:val="nil"/>
              <w:bottom w:val="single" w:sz="8" w:space="0" w:color="999999"/>
              <w:right w:val="single" w:sz="12" w:space="0" w:color="FFFFFF"/>
            </w:tcBorders>
            <w:shd w:val="clear" w:color="auto" w:fill="auto"/>
            <w:vAlign w:val="center"/>
          </w:tcPr>
          <w:p w14:paraId="3C7C2F3B" w14:textId="50F1F0F8"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65,5 </w:t>
            </w:r>
          </w:p>
        </w:tc>
        <w:tc>
          <w:tcPr>
            <w:tcW w:w="1789" w:type="dxa"/>
            <w:tcBorders>
              <w:top w:val="nil"/>
              <w:left w:val="nil"/>
              <w:bottom w:val="single" w:sz="8" w:space="0" w:color="999999"/>
              <w:right w:val="single" w:sz="12" w:space="0" w:color="FFFFFF"/>
            </w:tcBorders>
            <w:shd w:val="clear" w:color="auto" w:fill="auto"/>
            <w:vAlign w:val="center"/>
          </w:tcPr>
          <w:p w14:paraId="032CBAD6" w14:textId="24BF6BD3" w:rsidR="00136F4B" w:rsidRPr="002E6858"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+6,7%</w:t>
            </w:r>
          </w:p>
        </w:tc>
      </w:tr>
      <w:tr w:rsidR="00136F4B" w:rsidRPr="002E6858" w14:paraId="7B56ADDE" w14:textId="77777777" w:rsidTr="00F10286">
        <w:trPr>
          <w:trHeight w:val="300"/>
        </w:trPr>
        <w:tc>
          <w:tcPr>
            <w:tcW w:w="5103" w:type="dxa"/>
            <w:tcBorders>
              <w:top w:val="nil"/>
              <w:left w:val="nil"/>
              <w:bottom w:val="single" w:sz="8" w:space="0" w:color="999999"/>
              <w:right w:val="nil"/>
            </w:tcBorders>
            <w:shd w:val="clear" w:color="auto" w:fill="auto"/>
            <w:vAlign w:val="center"/>
            <w:hideMark/>
          </w:tcPr>
          <w:p w14:paraId="6874379D"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Ταμειακά διαθέσιμα και ταμειακά ισοδύναμα</w:t>
            </w:r>
          </w:p>
        </w:tc>
        <w:tc>
          <w:tcPr>
            <w:tcW w:w="1484" w:type="dxa"/>
            <w:tcBorders>
              <w:top w:val="nil"/>
              <w:left w:val="nil"/>
              <w:bottom w:val="single" w:sz="8" w:space="0" w:color="999999"/>
              <w:right w:val="single" w:sz="12" w:space="0" w:color="FFFFFF"/>
            </w:tcBorders>
            <w:shd w:val="clear" w:color="auto" w:fill="auto"/>
            <w:vAlign w:val="center"/>
          </w:tcPr>
          <w:p w14:paraId="4D865E6C" w14:textId="14EE539F" w:rsidR="00136F4B" w:rsidRPr="002E6858"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(523,7)</w:t>
            </w:r>
          </w:p>
        </w:tc>
        <w:tc>
          <w:tcPr>
            <w:tcW w:w="2150" w:type="dxa"/>
            <w:tcBorders>
              <w:top w:val="nil"/>
              <w:left w:val="nil"/>
              <w:bottom w:val="single" w:sz="8" w:space="0" w:color="999999"/>
              <w:right w:val="single" w:sz="12" w:space="0" w:color="FFFFFF"/>
            </w:tcBorders>
            <w:shd w:val="clear" w:color="auto" w:fill="auto"/>
            <w:vAlign w:val="center"/>
          </w:tcPr>
          <w:p w14:paraId="36E12DA7" w14:textId="346ED8F4" w:rsidR="00136F4B" w:rsidRPr="002E6858"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(898,5)</w:t>
            </w:r>
          </w:p>
        </w:tc>
        <w:tc>
          <w:tcPr>
            <w:tcW w:w="1789" w:type="dxa"/>
            <w:tcBorders>
              <w:top w:val="nil"/>
              <w:left w:val="nil"/>
              <w:bottom w:val="single" w:sz="8" w:space="0" w:color="999999"/>
              <w:right w:val="single" w:sz="12" w:space="0" w:color="FFFFFF"/>
            </w:tcBorders>
            <w:shd w:val="clear" w:color="auto" w:fill="auto"/>
            <w:vAlign w:val="center"/>
          </w:tcPr>
          <w:p w14:paraId="77A12007" w14:textId="764F0864" w:rsidR="00136F4B" w:rsidRPr="002E6858" w:rsidRDefault="00136F4B" w:rsidP="00136F4B">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-41,7%</w:t>
            </w:r>
          </w:p>
        </w:tc>
      </w:tr>
      <w:tr w:rsidR="00136F4B" w:rsidRPr="002E6858" w14:paraId="6AD4105D" w14:textId="77777777" w:rsidTr="00F10286">
        <w:trPr>
          <w:trHeight w:val="265"/>
        </w:trPr>
        <w:tc>
          <w:tcPr>
            <w:tcW w:w="5103" w:type="dxa"/>
            <w:tcBorders>
              <w:top w:val="nil"/>
              <w:left w:val="nil"/>
              <w:bottom w:val="single" w:sz="8" w:space="0" w:color="999999"/>
              <w:right w:val="single" w:sz="12" w:space="0" w:color="FFFFFF"/>
            </w:tcBorders>
            <w:shd w:val="clear" w:color="000000" w:fill="DDDDDD"/>
            <w:vAlign w:val="center"/>
            <w:hideMark/>
          </w:tcPr>
          <w:p w14:paraId="47590B45" w14:textId="77777777" w:rsidR="00136F4B" w:rsidRPr="00541BC5" w:rsidRDefault="00136F4B" w:rsidP="00136F4B">
            <w:pPr>
              <w:rPr>
                <w:rFonts w:ascii="Tahoma" w:hAnsi="Tahoma" w:cs="Tahoma"/>
                <w:b/>
                <w:sz w:val="18"/>
                <w:szCs w:val="18"/>
                <w:lang w:val="el-GR"/>
              </w:rPr>
            </w:pPr>
            <w:r w:rsidRPr="00541BC5">
              <w:rPr>
                <w:rFonts w:ascii="Tahoma" w:hAnsi="Tahoma" w:cs="Tahoma"/>
                <w:b/>
                <w:sz w:val="18"/>
                <w:szCs w:val="18"/>
                <w:lang w:val="el-GR"/>
              </w:rPr>
              <w:t xml:space="preserve">Καθαρός Δανεισμός </w:t>
            </w:r>
          </w:p>
        </w:tc>
        <w:tc>
          <w:tcPr>
            <w:tcW w:w="1484" w:type="dxa"/>
            <w:tcBorders>
              <w:top w:val="nil"/>
              <w:left w:val="nil"/>
              <w:bottom w:val="single" w:sz="8" w:space="0" w:color="969696"/>
              <w:right w:val="single" w:sz="12" w:space="0" w:color="FFFFFF"/>
            </w:tcBorders>
            <w:shd w:val="clear" w:color="000000" w:fill="DDDDDD"/>
            <w:vAlign w:val="center"/>
          </w:tcPr>
          <w:p w14:paraId="3E122604" w14:textId="51FC37E4" w:rsidR="00136F4B" w:rsidRPr="002E6858" w:rsidRDefault="00136F4B" w:rsidP="00136F4B">
            <w:pPr>
              <w:spacing w:before="100" w:beforeAutospacing="1" w:after="100" w:afterAutospacing="1"/>
              <w:jc w:val="right"/>
              <w:rPr>
                <w:rFonts w:ascii="Tahoma" w:hAnsi="Tahoma" w:cs="Tahoma"/>
                <w:b/>
                <w:bCs/>
                <w:color w:val="FF0000"/>
                <w:sz w:val="18"/>
                <w:szCs w:val="18"/>
                <w:highlight w:val="red"/>
              </w:rPr>
            </w:pPr>
            <w:r>
              <w:rPr>
                <w:rFonts w:ascii="Tahoma" w:hAnsi="Tahoma" w:cs="Tahoma"/>
                <w:b/>
                <w:bCs/>
                <w:color w:val="000000"/>
              </w:rPr>
              <w:t xml:space="preserve">774,2 </w:t>
            </w:r>
          </w:p>
        </w:tc>
        <w:tc>
          <w:tcPr>
            <w:tcW w:w="2150" w:type="dxa"/>
            <w:tcBorders>
              <w:top w:val="nil"/>
              <w:left w:val="nil"/>
              <w:bottom w:val="single" w:sz="8" w:space="0" w:color="969696"/>
              <w:right w:val="single" w:sz="12" w:space="0" w:color="FFFFFF"/>
            </w:tcBorders>
            <w:shd w:val="clear" w:color="000000" w:fill="DDDDDD"/>
            <w:vAlign w:val="center"/>
          </w:tcPr>
          <w:p w14:paraId="59493A06" w14:textId="154C5414" w:rsidR="00136F4B" w:rsidRPr="002E6858" w:rsidRDefault="00136F4B" w:rsidP="00136F4B">
            <w:pPr>
              <w:spacing w:before="100" w:beforeAutospacing="1" w:after="100" w:afterAutospacing="1"/>
              <w:jc w:val="right"/>
              <w:rPr>
                <w:rFonts w:ascii="Tahoma" w:hAnsi="Tahoma" w:cs="Tahoma"/>
                <w:b/>
                <w:bCs/>
                <w:color w:val="FF0000"/>
                <w:sz w:val="18"/>
                <w:szCs w:val="18"/>
                <w:highlight w:val="red"/>
              </w:rPr>
            </w:pPr>
            <w:r>
              <w:rPr>
                <w:rFonts w:ascii="Tahoma" w:hAnsi="Tahoma" w:cs="Tahoma"/>
                <w:b/>
                <w:bCs/>
                <w:color w:val="000000"/>
              </w:rPr>
              <w:t xml:space="preserve">769,6 </w:t>
            </w:r>
          </w:p>
        </w:tc>
        <w:tc>
          <w:tcPr>
            <w:tcW w:w="1789" w:type="dxa"/>
            <w:tcBorders>
              <w:top w:val="nil"/>
              <w:left w:val="nil"/>
              <w:bottom w:val="single" w:sz="8" w:space="0" w:color="969696"/>
              <w:right w:val="single" w:sz="12" w:space="0" w:color="FFFFFF"/>
            </w:tcBorders>
            <w:shd w:val="clear" w:color="000000" w:fill="DDDDDD"/>
            <w:vAlign w:val="center"/>
          </w:tcPr>
          <w:p w14:paraId="6943D876" w14:textId="0224153E" w:rsidR="00136F4B" w:rsidRPr="002E6858" w:rsidRDefault="00136F4B" w:rsidP="00136F4B">
            <w:pPr>
              <w:spacing w:before="100" w:beforeAutospacing="1" w:after="100" w:afterAutospacing="1"/>
              <w:jc w:val="right"/>
              <w:rPr>
                <w:rFonts w:ascii="Tahoma" w:hAnsi="Tahoma" w:cs="Tahoma"/>
                <w:b/>
                <w:bCs/>
                <w:color w:val="FF0000"/>
                <w:sz w:val="18"/>
                <w:szCs w:val="18"/>
                <w:highlight w:val="red"/>
              </w:rPr>
            </w:pPr>
            <w:r>
              <w:rPr>
                <w:rFonts w:ascii="Tahoma" w:hAnsi="Tahoma" w:cs="Tahoma"/>
                <w:b/>
                <w:bCs/>
                <w:color w:val="000000"/>
              </w:rPr>
              <w:t>+0,6%</w:t>
            </w:r>
          </w:p>
        </w:tc>
      </w:tr>
      <w:tr w:rsidR="00136F4B" w:rsidRPr="002E6858" w14:paraId="02F47839" w14:textId="77777777" w:rsidTr="00F10286">
        <w:trPr>
          <w:trHeight w:val="300"/>
        </w:trPr>
        <w:tc>
          <w:tcPr>
            <w:tcW w:w="5103" w:type="dxa"/>
            <w:tcBorders>
              <w:top w:val="nil"/>
              <w:left w:val="nil"/>
              <w:bottom w:val="single" w:sz="8" w:space="0" w:color="999999"/>
              <w:right w:val="nil"/>
            </w:tcBorders>
            <w:shd w:val="clear" w:color="auto" w:fill="auto"/>
            <w:vAlign w:val="center"/>
            <w:hideMark/>
          </w:tcPr>
          <w:p w14:paraId="6484B665" w14:textId="77777777" w:rsidR="00136F4B" w:rsidRPr="00541BC5" w:rsidRDefault="00136F4B" w:rsidP="00136F4B">
            <w:pPr>
              <w:rPr>
                <w:rFonts w:ascii="Tahoma" w:hAnsi="Tahoma" w:cs="Tahoma"/>
                <w:sz w:val="18"/>
                <w:szCs w:val="18"/>
                <w:lang w:val="el-GR"/>
              </w:rPr>
            </w:pPr>
            <w:r w:rsidRPr="00541BC5">
              <w:rPr>
                <w:rFonts w:ascii="Tahoma" w:hAnsi="Tahoma" w:cs="Tahoma"/>
                <w:sz w:val="18"/>
                <w:szCs w:val="18"/>
                <w:lang w:val="el-GR"/>
              </w:rPr>
              <w:t>Λοιπά χρηματοοικονομικά περιουσιακά στοιχεία</w:t>
            </w:r>
          </w:p>
        </w:tc>
        <w:tc>
          <w:tcPr>
            <w:tcW w:w="1484" w:type="dxa"/>
            <w:tcBorders>
              <w:top w:val="nil"/>
              <w:left w:val="nil"/>
              <w:bottom w:val="single" w:sz="8" w:space="0" w:color="999999"/>
              <w:right w:val="single" w:sz="12" w:space="0" w:color="FFFFFF"/>
            </w:tcBorders>
            <w:shd w:val="clear" w:color="auto" w:fill="auto"/>
            <w:vAlign w:val="center"/>
          </w:tcPr>
          <w:p w14:paraId="52562F36" w14:textId="34EC59A5"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(4,5)</w:t>
            </w:r>
          </w:p>
        </w:tc>
        <w:tc>
          <w:tcPr>
            <w:tcW w:w="2150" w:type="dxa"/>
            <w:tcBorders>
              <w:top w:val="nil"/>
              <w:left w:val="nil"/>
              <w:bottom w:val="single" w:sz="8" w:space="0" w:color="999999"/>
              <w:right w:val="single" w:sz="12" w:space="0" w:color="FFFFFF"/>
            </w:tcBorders>
            <w:shd w:val="clear" w:color="auto" w:fill="auto"/>
            <w:vAlign w:val="center"/>
          </w:tcPr>
          <w:p w14:paraId="4F5E0162" w14:textId="7EB34946"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(5,7)</w:t>
            </w:r>
          </w:p>
        </w:tc>
        <w:tc>
          <w:tcPr>
            <w:tcW w:w="1789" w:type="dxa"/>
            <w:tcBorders>
              <w:top w:val="nil"/>
              <w:left w:val="nil"/>
              <w:bottom w:val="single" w:sz="8" w:space="0" w:color="999999"/>
              <w:right w:val="single" w:sz="12" w:space="0" w:color="FFFFFF"/>
            </w:tcBorders>
            <w:shd w:val="clear" w:color="auto" w:fill="auto"/>
            <w:vAlign w:val="center"/>
          </w:tcPr>
          <w:p w14:paraId="6467F37A" w14:textId="3AD6F5C7" w:rsidR="00136F4B" w:rsidRPr="002E6858" w:rsidRDefault="00136F4B" w:rsidP="00136F4B">
            <w:pPr>
              <w:spacing w:before="100" w:beforeAutospacing="1" w:after="100" w:afterAutospacing="1"/>
              <w:jc w:val="right"/>
              <w:rPr>
                <w:rFonts w:ascii="Tahoma" w:hAnsi="Tahoma" w:cs="Tahoma"/>
                <w:color w:val="FF0000"/>
                <w:sz w:val="18"/>
                <w:szCs w:val="18"/>
                <w:highlight w:val="red"/>
              </w:rPr>
            </w:pPr>
            <w:r>
              <w:rPr>
                <w:rFonts w:ascii="Tahoma" w:hAnsi="Tahoma" w:cs="Tahoma"/>
                <w:color w:val="000000"/>
              </w:rPr>
              <w:t>-21,1%</w:t>
            </w:r>
          </w:p>
        </w:tc>
      </w:tr>
      <w:tr w:rsidR="00136F4B" w:rsidRPr="000C054B" w14:paraId="7B8AA268" w14:textId="77777777" w:rsidTr="00F10286">
        <w:trPr>
          <w:trHeight w:val="300"/>
        </w:trPr>
        <w:tc>
          <w:tcPr>
            <w:tcW w:w="5103" w:type="dxa"/>
            <w:tcBorders>
              <w:top w:val="nil"/>
              <w:left w:val="nil"/>
              <w:bottom w:val="single" w:sz="8" w:space="0" w:color="999999"/>
              <w:right w:val="nil"/>
            </w:tcBorders>
            <w:shd w:val="clear" w:color="auto" w:fill="auto"/>
            <w:vAlign w:val="center"/>
          </w:tcPr>
          <w:p w14:paraId="63720216" w14:textId="0DF25625" w:rsidR="00136F4B" w:rsidRPr="00541BC5" w:rsidRDefault="00136F4B" w:rsidP="00136F4B">
            <w:pPr>
              <w:rPr>
                <w:rFonts w:ascii="Tahoma" w:hAnsi="Tahoma" w:cs="Tahoma"/>
                <w:sz w:val="18"/>
                <w:szCs w:val="18"/>
                <w:lang w:val="el-GR"/>
              </w:rPr>
            </w:pPr>
            <w:r>
              <w:rPr>
                <w:rFonts w:ascii="Tahoma" w:hAnsi="Tahoma" w:cs="Tahoma"/>
                <w:sz w:val="18"/>
                <w:szCs w:val="18"/>
                <w:lang w:val="el-GR"/>
              </w:rPr>
              <w:t>Συμμετοχή σε λοιπά μη κυκλοφορούντα περιουσιακά στοιχεία</w:t>
            </w:r>
          </w:p>
        </w:tc>
        <w:tc>
          <w:tcPr>
            <w:tcW w:w="1484" w:type="dxa"/>
            <w:tcBorders>
              <w:top w:val="nil"/>
              <w:left w:val="nil"/>
              <w:bottom w:val="single" w:sz="8" w:space="0" w:color="999999"/>
              <w:right w:val="single" w:sz="12" w:space="0" w:color="FFFFFF"/>
            </w:tcBorders>
            <w:shd w:val="clear" w:color="auto" w:fill="auto"/>
            <w:vAlign w:val="center"/>
          </w:tcPr>
          <w:p w14:paraId="27C6F171" w14:textId="7C3E0B80" w:rsidR="00136F4B" w:rsidRPr="000C054B" w:rsidRDefault="00136F4B" w:rsidP="00136F4B">
            <w:pPr>
              <w:spacing w:before="100" w:beforeAutospacing="1" w:after="100" w:afterAutospacing="1"/>
              <w:jc w:val="right"/>
              <w:rPr>
                <w:rFonts w:ascii="Tahoma" w:hAnsi="Tahoma" w:cs="Tahoma"/>
                <w:lang w:val="el-GR"/>
              </w:rPr>
            </w:pPr>
            <w:r>
              <w:rPr>
                <w:rFonts w:ascii="Tahoma" w:hAnsi="Tahoma" w:cs="Tahoma"/>
                <w:color w:val="000000"/>
              </w:rPr>
              <w:t>(0,6)</w:t>
            </w:r>
          </w:p>
        </w:tc>
        <w:tc>
          <w:tcPr>
            <w:tcW w:w="2150" w:type="dxa"/>
            <w:tcBorders>
              <w:top w:val="nil"/>
              <w:left w:val="nil"/>
              <w:bottom w:val="single" w:sz="8" w:space="0" w:color="999999"/>
              <w:right w:val="single" w:sz="12" w:space="0" w:color="FFFFFF"/>
            </w:tcBorders>
            <w:shd w:val="clear" w:color="auto" w:fill="auto"/>
            <w:vAlign w:val="center"/>
          </w:tcPr>
          <w:p w14:paraId="162941A9" w14:textId="36FB1DFD" w:rsidR="00136F4B" w:rsidRPr="000C054B" w:rsidRDefault="00136F4B" w:rsidP="00136F4B">
            <w:pPr>
              <w:spacing w:before="100" w:beforeAutospacing="1" w:after="100" w:afterAutospacing="1"/>
              <w:jc w:val="right"/>
              <w:rPr>
                <w:rFonts w:ascii="Tahoma" w:hAnsi="Tahoma" w:cs="Tahoma"/>
                <w:lang w:val="el-GR"/>
              </w:rPr>
            </w:pPr>
            <w:r>
              <w:rPr>
                <w:rFonts w:ascii="Tahoma" w:hAnsi="Tahoma" w:cs="Tahoma"/>
                <w:color w:val="000000"/>
              </w:rPr>
              <w:t xml:space="preserve">- </w:t>
            </w:r>
          </w:p>
        </w:tc>
        <w:tc>
          <w:tcPr>
            <w:tcW w:w="1789" w:type="dxa"/>
            <w:tcBorders>
              <w:top w:val="nil"/>
              <w:left w:val="nil"/>
              <w:bottom w:val="single" w:sz="8" w:space="0" w:color="999999"/>
              <w:right w:val="single" w:sz="12" w:space="0" w:color="FFFFFF"/>
            </w:tcBorders>
            <w:shd w:val="clear" w:color="auto" w:fill="auto"/>
            <w:vAlign w:val="center"/>
          </w:tcPr>
          <w:p w14:paraId="47C8C06B" w14:textId="37617BF5" w:rsidR="00136F4B" w:rsidRPr="000C054B" w:rsidRDefault="00136F4B" w:rsidP="00136F4B">
            <w:pPr>
              <w:spacing w:before="100" w:beforeAutospacing="1" w:after="100" w:afterAutospacing="1"/>
              <w:jc w:val="right"/>
              <w:rPr>
                <w:rFonts w:ascii="Tahoma" w:hAnsi="Tahoma" w:cs="Tahoma"/>
                <w:lang w:val="el-GR"/>
              </w:rPr>
            </w:pPr>
            <w:r>
              <w:rPr>
                <w:rFonts w:ascii="Tahoma" w:hAnsi="Tahoma" w:cs="Tahoma"/>
                <w:color w:val="FF0000"/>
              </w:rPr>
              <w:t>-</w:t>
            </w:r>
          </w:p>
        </w:tc>
      </w:tr>
      <w:tr w:rsidR="00136F4B" w:rsidRPr="00B40016" w14:paraId="7EBE3A59" w14:textId="77777777" w:rsidTr="00F10286">
        <w:trPr>
          <w:trHeight w:val="300"/>
        </w:trPr>
        <w:tc>
          <w:tcPr>
            <w:tcW w:w="5103" w:type="dxa"/>
            <w:tcBorders>
              <w:top w:val="nil"/>
              <w:left w:val="nil"/>
              <w:bottom w:val="single" w:sz="8" w:space="0" w:color="999999"/>
              <w:right w:val="nil"/>
            </w:tcBorders>
            <w:shd w:val="clear" w:color="auto" w:fill="D9D9D9" w:themeFill="background1" w:themeFillShade="D9"/>
            <w:vAlign w:val="center"/>
          </w:tcPr>
          <w:p w14:paraId="77B4E192" w14:textId="77777777" w:rsidR="00136F4B" w:rsidRPr="00541BC5" w:rsidRDefault="00136F4B" w:rsidP="00136F4B">
            <w:pPr>
              <w:rPr>
                <w:rFonts w:ascii="Tahoma" w:hAnsi="Tahoma" w:cs="Tahoma"/>
                <w:sz w:val="18"/>
                <w:szCs w:val="18"/>
                <w:lang w:val="el-GR"/>
              </w:rPr>
            </w:pPr>
            <w:r w:rsidRPr="00541BC5">
              <w:rPr>
                <w:rFonts w:ascii="Tahoma" w:hAnsi="Tahoma" w:cs="Tahoma"/>
                <w:b/>
                <w:sz w:val="18"/>
                <w:szCs w:val="18"/>
                <w:lang w:val="el-GR"/>
              </w:rPr>
              <w:t>Προσαρμοσμένος Καθαρός Δανεισμός</w:t>
            </w:r>
          </w:p>
        </w:tc>
        <w:tc>
          <w:tcPr>
            <w:tcW w:w="1484" w:type="dxa"/>
            <w:tcBorders>
              <w:top w:val="nil"/>
              <w:left w:val="nil"/>
              <w:bottom w:val="single" w:sz="8" w:space="0" w:color="999999"/>
              <w:right w:val="single" w:sz="12" w:space="0" w:color="FFFFFF"/>
            </w:tcBorders>
            <w:shd w:val="clear" w:color="auto" w:fill="D9D9D9" w:themeFill="background1" w:themeFillShade="D9"/>
            <w:vAlign w:val="center"/>
          </w:tcPr>
          <w:p w14:paraId="713E8717" w14:textId="4A461DCC" w:rsidR="00136F4B" w:rsidRPr="00B40016"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b/>
                <w:bCs/>
                <w:color w:val="000000"/>
              </w:rPr>
              <w:t xml:space="preserve">769,1 </w:t>
            </w:r>
          </w:p>
        </w:tc>
        <w:tc>
          <w:tcPr>
            <w:tcW w:w="2150" w:type="dxa"/>
            <w:tcBorders>
              <w:top w:val="nil"/>
              <w:left w:val="nil"/>
              <w:bottom w:val="single" w:sz="8" w:space="0" w:color="999999"/>
              <w:right w:val="single" w:sz="12" w:space="0" w:color="FFFFFF"/>
            </w:tcBorders>
            <w:shd w:val="clear" w:color="auto" w:fill="D9D9D9" w:themeFill="background1" w:themeFillShade="D9"/>
            <w:vAlign w:val="center"/>
          </w:tcPr>
          <w:p w14:paraId="06D1613D" w14:textId="256B47A3" w:rsidR="00136F4B" w:rsidRPr="00B40016"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b/>
                <w:bCs/>
                <w:color w:val="000000"/>
              </w:rPr>
              <w:t xml:space="preserve">763,9 </w:t>
            </w:r>
          </w:p>
        </w:tc>
        <w:tc>
          <w:tcPr>
            <w:tcW w:w="1789" w:type="dxa"/>
            <w:tcBorders>
              <w:top w:val="nil"/>
              <w:left w:val="nil"/>
              <w:bottom w:val="single" w:sz="8" w:space="0" w:color="999999"/>
              <w:right w:val="single" w:sz="12" w:space="0" w:color="FFFFFF"/>
            </w:tcBorders>
            <w:shd w:val="clear" w:color="auto" w:fill="D9D9D9" w:themeFill="background1" w:themeFillShade="D9"/>
            <w:vAlign w:val="center"/>
          </w:tcPr>
          <w:p w14:paraId="298C1995" w14:textId="0C9E8236" w:rsidR="00136F4B" w:rsidRPr="00B40016" w:rsidRDefault="00136F4B" w:rsidP="00136F4B">
            <w:pPr>
              <w:spacing w:before="100" w:beforeAutospacing="1" w:after="100" w:afterAutospacing="1"/>
              <w:jc w:val="right"/>
              <w:rPr>
                <w:rFonts w:ascii="Tahoma" w:hAnsi="Tahoma" w:cs="Tahoma"/>
                <w:color w:val="FF0000"/>
                <w:sz w:val="18"/>
                <w:szCs w:val="18"/>
                <w:lang w:val="el-GR"/>
              </w:rPr>
            </w:pPr>
            <w:r>
              <w:rPr>
                <w:rFonts w:ascii="Tahoma" w:hAnsi="Tahoma" w:cs="Tahoma"/>
                <w:b/>
                <w:bCs/>
                <w:color w:val="000000"/>
              </w:rPr>
              <w:t>+0,7%</w:t>
            </w:r>
          </w:p>
        </w:tc>
      </w:tr>
    </w:tbl>
    <w:p w14:paraId="62D164A3" w14:textId="77777777" w:rsidR="00892D1A" w:rsidRPr="002E6858" w:rsidRDefault="00892D1A" w:rsidP="00FF28B9">
      <w:pPr>
        <w:jc w:val="both"/>
        <w:rPr>
          <w:rFonts w:ascii="Tahoma" w:hAnsi="Tahoma" w:cs="Tahoma"/>
          <w:bCs/>
          <w:color w:val="FF0000"/>
          <w:sz w:val="22"/>
          <w:szCs w:val="22"/>
          <w:lang w:val="el-GR"/>
        </w:rPr>
      </w:pPr>
    </w:p>
    <w:p w14:paraId="160EA83E" w14:textId="77777777" w:rsidR="00057128" w:rsidRPr="00D76BAA" w:rsidRDefault="00057128" w:rsidP="00FF28B9">
      <w:pPr>
        <w:jc w:val="both"/>
        <w:rPr>
          <w:rFonts w:ascii="Tahoma" w:hAnsi="Tahoma" w:cs="Tahoma"/>
          <w:sz w:val="22"/>
          <w:szCs w:val="22"/>
          <w:lang w:val="el-GR"/>
        </w:rPr>
      </w:pPr>
      <w:r w:rsidRPr="006C3653">
        <w:rPr>
          <w:rFonts w:ascii="Tahoma" w:hAnsi="Tahoma" w:cs="Tahoma"/>
          <w:b/>
          <w:color w:val="3B61A6"/>
          <w:sz w:val="22"/>
          <w:szCs w:val="22"/>
          <w:lang w:val="en-US"/>
        </w:rPr>
        <w:t>Καθαρός Δανεισμός &amp; Προσαρμοσμένος Καθαρός Δανεισμός</w:t>
      </w:r>
    </w:p>
    <w:p w14:paraId="4B5922FF" w14:textId="77777777" w:rsidR="0086190E" w:rsidRPr="00D76BAA" w:rsidRDefault="00037F29" w:rsidP="0086190E">
      <w:pPr>
        <w:jc w:val="both"/>
        <w:rPr>
          <w:rFonts w:ascii="Tahoma" w:hAnsi="Tahoma" w:cs="Tahoma"/>
          <w:sz w:val="22"/>
          <w:szCs w:val="22"/>
          <w:lang w:val="el-GR" w:eastAsia="el-GR"/>
        </w:rPr>
      </w:pPr>
      <w:r w:rsidRPr="00D76BAA">
        <w:rPr>
          <w:rFonts w:ascii="Tahoma" w:hAnsi="Tahoma" w:cs="Tahoma"/>
          <w:sz w:val="22"/>
          <w:szCs w:val="22"/>
          <w:lang w:val="el-GR" w:eastAsia="el-GR"/>
        </w:rPr>
        <w:t>Τον Καθαρό Δανεισμό και τον Προσαρμοσμένο Καθαρό Δανεισμό εξαιρουμένου του ΔΠΧΑ 16 τα χρησιμοποιεί η διοίκηση για να αξιολογήσει τη κεφαλαιακή διάρθρωση του Ομίλ</w:t>
      </w:r>
      <w:r w:rsidR="00F56420" w:rsidRPr="00D76BAA">
        <w:rPr>
          <w:rFonts w:ascii="Tahoma" w:hAnsi="Tahoma" w:cs="Tahoma"/>
          <w:sz w:val="22"/>
          <w:szCs w:val="22"/>
          <w:lang w:val="el-GR" w:eastAsia="el-GR"/>
        </w:rPr>
        <w:t xml:space="preserve">ου και την δυνατότητα μόχλευσης </w:t>
      </w:r>
      <w:r w:rsidRPr="00D76BAA">
        <w:rPr>
          <w:rFonts w:ascii="Tahoma" w:hAnsi="Tahoma" w:cs="Tahoma"/>
          <w:sz w:val="22"/>
          <w:szCs w:val="22"/>
          <w:lang w:val="el-GR" w:eastAsia="el-GR"/>
        </w:rPr>
        <w:t>εξαιρώντας τις χρηματοοικονομικές υποχρεώσεις που σχετίζονται με μισθώσεις</w:t>
      </w:r>
      <w:r w:rsidR="00B40B6C">
        <w:rPr>
          <w:rFonts w:ascii="Tahoma" w:hAnsi="Tahoma" w:cs="Tahoma"/>
          <w:sz w:val="22"/>
          <w:szCs w:val="22"/>
          <w:lang w:val="el-GR" w:eastAsia="el-GR"/>
        </w:rPr>
        <w:t>.</w:t>
      </w:r>
      <w:r w:rsidRPr="00D76BAA">
        <w:rPr>
          <w:rFonts w:ascii="Tahoma" w:hAnsi="Tahoma" w:cs="Tahoma"/>
          <w:sz w:val="22"/>
          <w:szCs w:val="22"/>
          <w:lang w:val="el-GR" w:eastAsia="el-GR"/>
        </w:rPr>
        <w:t xml:space="preserve"> για σκοπούς συγκρισιμότητας με τα προηγούμενα έτη</w:t>
      </w:r>
      <w:r w:rsidR="009F7B5A"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Ορίζονται ως Καθαρός Δανεισμός και Προσαρμοσμένος Καθαρός Δανεισμός (όπως περιγράφονται παραπάνω) αφαιρώντας τις χρηματοοικονομικές υποχρεώσεις που σχετίζονται με μισθώσεις όπως περιγράφονται παρακάτω:</w:t>
      </w:r>
    </w:p>
    <w:p w14:paraId="35A06DA0" w14:textId="77777777" w:rsidR="00037F29" w:rsidRPr="002E6858" w:rsidRDefault="00037F29" w:rsidP="00FF28B9">
      <w:pPr>
        <w:jc w:val="both"/>
        <w:rPr>
          <w:rFonts w:ascii="Tahoma" w:hAnsi="Tahoma" w:cs="Tahoma"/>
          <w:bCs/>
          <w:color w:val="FF0000"/>
          <w:sz w:val="22"/>
          <w:szCs w:val="22"/>
          <w:lang w:val="el-GR"/>
        </w:rPr>
      </w:pPr>
    </w:p>
    <w:tbl>
      <w:tblPr>
        <w:tblW w:w="10544" w:type="dxa"/>
        <w:tblInd w:w="-15" w:type="dxa"/>
        <w:tblLook w:val="04A0" w:firstRow="1" w:lastRow="0" w:firstColumn="1" w:lastColumn="0" w:noHBand="0" w:noVBand="1"/>
      </w:tblPr>
      <w:tblGrid>
        <w:gridCol w:w="6192"/>
        <w:gridCol w:w="1540"/>
        <w:gridCol w:w="1341"/>
        <w:gridCol w:w="1471"/>
      </w:tblGrid>
      <w:tr w:rsidR="00C06FBE" w:rsidRPr="002E6858" w14:paraId="0AC31A06" w14:textId="77777777" w:rsidTr="007665D1">
        <w:trPr>
          <w:trHeight w:val="363"/>
        </w:trPr>
        <w:tc>
          <w:tcPr>
            <w:tcW w:w="6192" w:type="dxa"/>
            <w:tcBorders>
              <w:top w:val="single" w:sz="8" w:space="0" w:color="999999"/>
              <w:left w:val="single" w:sz="12" w:space="0" w:color="FFFFFF"/>
              <w:bottom w:val="single" w:sz="8" w:space="0" w:color="999999"/>
              <w:right w:val="single" w:sz="12" w:space="0" w:color="FFFFFF"/>
            </w:tcBorders>
            <w:shd w:val="clear" w:color="000000" w:fill="B5D2FD"/>
            <w:vAlign w:val="center"/>
            <w:hideMark/>
          </w:tcPr>
          <w:p w14:paraId="669A568F" w14:textId="77777777" w:rsidR="007E615E" w:rsidRPr="00D76BAA" w:rsidRDefault="007E615E" w:rsidP="007E615E">
            <w:pPr>
              <w:ind w:left="142"/>
              <w:rPr>
                <w:rFonts w:ascii="Tahoma" w:hAnsi="Tahoma" w:cs="Tahoma"/>
                <w:b/>
                <w:sz w:val="18"/>
                <w:szCs w:val="18"/>
                <w:lang w:val="el-GR"/>
              </w:rPr>
            </w:pPr>
            <w:r w:rsidRPr="00D76BAA">
              <w:rPr>
                <w:rFonts w:ascii="Tahoma" w:hAnsi="Tahoma" w:cs="Tahoma"/>
                <w:b/>
                <w:sz w:val="18"/>
                <w:szCs w:val="18"/>
                <w:lang w:val="el-GR"/>
              </w:rPr>
              <w:t>Όμιλος - (Ευρώ εκατ</w:t>
            </w:r>
            <w:r w:rsidRPr="00D76BAA">
              <w:rPr>
                <w:rFonts w:ascii="Tahoma" w:hAnsi="Tahoma" w:cs="Tahoma"/>
                <w:b/>
                <w:sz w:val="18"/>
                <w:szCs w:val="18"/>
                <w:lang w:val="en-US"/>
              </w:rPr>
              <w:t>.</w:t>
            </w:r>
            <w:r w:rsidRPr="00D76BAA">
              <w:rPr>
                <w:rFonts w:ascii="Tahoma" w:hAnsi="Tahoma" w:cs="Tahoma"/>
                <w:b/>
                <w:sz w:val="18"/>
                <w:szCs w:val="18"/>
                <w:lang w:val="el-GR"/>
              </w:rPr>
              <w:t>)</w:t>
            </w:r>
          </w:p>
        </w:tc>
        <w:tc>
          <w:tcPr>
            <w:tcW w:w="1540" w:type="dxa"/>
            <w:tcBorders>
              <w:top w:val="single" w:sz="8" w:space="0" w:color="999999"/>
              <w:left w:val="nil"/>
              <w:bottom w:val="single" w:sz="8" w:space="0" w:color="999999"/>
              <w:right w:val="single" w:sz="12" w:space="0" w:color="FFFFFF"/>
            </w:tcBorders>
            <w:shd w:val="clear" w:color="000000" w:fill="B5D2FD"/>
            <w:vAlign w:val="center"/>
            <w:hideMark/>
          </w:tcPr>
          <w:p w14:paraId="49F79812" w14:textId="76BC9A2A" w:rsidR="007E615E" w:rsidRPr="00D76BAA" w:rsidRDefault="007E615E" w:rsidP="007E615E">
            <w:pPr>
              <w:jc w:val="right"/>
              <w:rPr>
                <w:rFonts w:ascii="Tahoma" w:hAnsi="Tahoma" w:cs="Tahoma"/>
                <w:b/>
                <w:sz w:val="18"/>
                <w:szCs w:val="18"/>
                <w:lang w:val="el-GR"/>
              </w:rPr>
            </w:pPr>
            <w:r w:rsidRPr="00D76BAA">
              <w:rPr>
                <w:rFonts w:ascii="Tahoma" w:hAnsi="Tahoma" w:cs="Tahoma"/>
                <w:b/>
                <w:bCs/>
                <w:sz w:val="18"/>
                <w:szCs w:val="18"/>
                <w:lang w:val="en-US"/>
              </w:rPr>
              <w:t>3</w:t>
            </w:r>
            <w:r w:rsidR="00A32C86">
              <w:rPr>
                <w:rFonts w:ascii="Tahoma" w:hAnsi="Tahoma" w:cs="Tahoma"/>
                <w:b/>
                <w:bCs/>
                <w:sz w:val="18"/>
                <w:szCs w:val="18"/>
                <w:lang w:val="el-GR"/>
              </w:rPr>
              <w:t>0</w:t>
            </w:r>
            <w:r w:rsidRPr="00D76BAA">
              <w:rPr>
                <w:rFonts w:ascii="Tahoma" w:hAnsi="Tahoma" w:cs="Tahoma"/>
                <w:b/>
                <w:bCs/>
                <w:sz w:val="18"/>
                <w:szCs w:val="18"/>
                <w:lang w:val="en-US"/>
              </w:rPr>
              <w:t>/</w:t>
            </w:r>
            <w:r w:rsidR="00A32C86">
              <w:rPr>
                <w:rFonts w:ascii="Tahoma" w:hAnsi="Tahoma" w:cs="Tahoma"/>
                <w:b/>
                <w:bCs/>
                <w:sz w:val="18"/>
                <w:szCs w:val="18"/>
                <w:lang w:val="en-US"/>
              </w:rPr>
              <w:t>0</w:t>
            </w:r>
            <w:r w:rsidR="00240392">
              <w:rPr>
                <w:rFonts w:ascii="Tahoma" w:hAnsi="Tahoma" w:cs="Tahoma"/>
                <w:b/>
                <w:bCs/>
                <w:sz w:val="18"/>
                <w:szCs w:val="18"/>
                <w:lang w:val="el-GR"/>
              </w:rPr>
              <w:t>9</w:t>
            </w:r>
            <w:r>
              <w:rPr>
                <w:rFonts w:ascii="Tahoma" w:hAnsi="Tahoma" w:cs="Tahoma"/>
                <w:b/>
                <w:bCs/>
                <w:sz w:val="18"/>
                <w:szCs w:val="18"/>
                <w:lang w:val="en-US"/>
              </w:rPr>
              <w:t>/2022</w:t>
            </w:r>
          </w:p>
        </w:tc>
        <w:tc>
          <w:tcPr>
            <w:tcW w:w="1341" w:type="dxa"/>
            <w:tcBorders>
              <w:top w:val="single" w:sz="8" w:space="0" w:color="999999"/>
              <w:left w:val="nil"/>
              <w:bottom w:val="single" w:sz="8" w:space="0" w:color="999999"/>
              <w:right w:val="single" w:sz="12" w:space="0" w:color="FFFFFF"/>
            </w:tcBorders>
            <w:shd w:val="clear" w:color="000000" w:fill="B5D2FD"/>
            <w:vAlign w:val="center"/>
          </w:tcPr>
          <w:p w14:paraId="3A91C880" w14:textId="286373B9" w:rsidR="007E615E" w:rsidRPr="00D76BAA" w:rsidRDefault="007E615E" w:rsidP="007E615E">
            <w:pPr>
              <w:jc w:val="right"/>
              <w:rPr>
                <w:rFonts w:ascii="Tahoma" w:hAnsi="Tahoma" w:cs="Tahoma"/>
                <w:b/>
                <w:bCs/>
                <w:sz w:val="18"/>
                <w:szCs w:val="18"/>
                <w:lang w:val="el-GR"/>
              </w:rPr>
            </w:pPr>
            <w:r w:rsidRPr="00D76BAA">
              <w:rPr>
                <w:rFonts w:ascii="Tahoma" w:hAnsi="Tahoma" w:cs="Tahoma"/>
                <w:b/>
                <w:bCs/>
                <w:sz w:val="18"/>
                <w:szCs w:val="18"/>
                <w:lang w:val="en-US"/>
              </w:rPr>
              <w:t>3</w:t>
            </w:r>
            <w:r w:rsidR="00A32C86">
              <w:rPr>
                <w:rFonts w:ascii="Tahoma" w:hAnsi="Tahoma" w:cs="Tahoma"/>
                <w:b/>
                <w:bCs/>
                <w:sz w:val="18"/>
                <w:szCs w:val="18"/>
                <w:lang w:val="el-GR"/>
              </w:rPr>
              <w:t>0</w:t>
            </w:r>
            <w:r w:rsidRPr="00D76BAA">
              <w:rPr>
                <w:rFonts w:ascii="Tahoma" w:hAnsi="Tahoma" w:cs="Tahoma"/>
                <w:b/>
                <w:bCs/>
                <w:sz w:val="18"/>
                <w:szCs w:val="18"/>
                <w:lang w:val="en-US"/>
              </w:rPr>
              <w:t>/</w:t>
            </w:r>
            <w:r w:rsidR="00A32C86">
              <w:rPr>
                <w:rFonts w:ascii="Tahoma" w:hAnsi="Tahoma" w:cs="Tahoma"/>
                <w:b/>
                <w:bCs/>
                <w:sz w:val="18"/>
                <w:szCs w:val="18"/>
                <w:lang w:val="en-US"/>
              </w:rPr>
              <w:t>0</w:t>
            </w:r>
            <w:r w:rsidR="00240392">
              <w:rPr>
                <w:rFonts w:ascii="Tahoma" w:hAnsi="Tahoma" w:cs="Tahoma"/>
                <w:b/>
                <w:bCs/>
                <w:sz w:val="18"/>
                <w:szCs w:val="18"/>
                <w:lang w:val="el-GR"/>
              </w:rPr>
              <w:t>9</w:t>
            </w:r>
            <w:r>
              <w:rPr>
                <w:rFonts w:ascii="Tahoma" w:hAnsi="Tahoma" w:cs="Tahoma"/>
                <w:b/>
                <w:bCs/>
                <w:sz w:val="18"/>
                <w:szCs w:val="18"/>
                <w:lang w:val="en-US"/>
              </w:rPr>
              <w:t>/2021</w:t>
            </w:r>
          </w:p>
        </w:tc>
        <w:tc>
          <w:tcPr>
            <w:tcW w:w="1471" w:type="dxa"/>
            <w:tcBorders>
              <w:top w:val="single" w:sz="8" w:space="0" w:color="999999"/>
              <w:left w:val="nil"/>
              <w:bottom w:val="single" w:sz="8" w:space="0" w:color="999999"/>
              <w:right w:val="single" w:sz="12" w:space="0" w:color="FFFFFF"/>
            </w:tcBorders>
            <w:shd w:val="clear" w:color="000000" w:fill="B5D2FD"/>
            <w:vAlign w:val="center"/>
          </w:tcPr>
          <w:p w14:paraId="05C5A7CD" w14:textId="77777777" w:rsidR="007E615E" w:rsidRPr="00D76BAA" w:rsidRDefault="007E615E" w:rsidP="007E615E">
            <w:pPr>
              <w:jc w:val="right"/>
              <w:rPr>
                <w:rFonts w:ascii="Tahoma" w:hAnsi="Tahoma" w:cs="Tahoma"/>
                <w:b/>
                <w:sz w:val="18"/>
                <w:szCs w:val="18"/>
                <w:lang w:val="el-GR"/>
              </w:rPr>
            </w:pPr>
            <w:r w:rsidRPr="00D76BAA">
              <w:rPr>
                <w:rFonts w:ascii="Tahoma" w:hAnsi="Tahoma" w:cs="Tahoma"/>
                <w:b/>
                <w:sz w:val="18"/>
                <w:szCs w:val="18"/>
                <w:lang w:val="el-GR"/>
              </w:rPr>
              <w:t>+/- %</w:t>
            </w:r>
          </w:p>
        </w:tc>
      </w:tr>
      <w:tr w:rsidR="009D69C6" w:rsidRPr="002E6858" w14:paraId="59EA32EA" w14:textId="77777777" w:rsidTr="007665D1">
        <w:trPr>
          <w:trHeight w:val="266"/>
        </w:trPr>
        <w:tc>
          <w:tcPr>
            <w:tcW w:w="6192" w:type="dxa"/>
            <w:tcBorders>
              <w:top w:val="nil"/>
              <w:left w:val="single" w:sz="12" w:space="0" w:color="FFFFFF"/>
              <w:bottom w:val="single" w:sz="8" w:space="0" w:color="999999"/>
              <w:right w:val="single" w:sz="12" w:space="0" w:color="FFFFFF"/>
            </w:tcBorders>
            <w:shd w:val="clear" w:color="000000" w:fill="DDDDDD"/>
            <w:vAlign w:val="center"/>
            <w:hideMark/>
          </w:tcPr>
          <w:p w14:paraId="79CA14A5" w14:textId="77777777" w:rsidR="00EB3E13" w:rsidRPr="00541BC5" w:rsidRDefault="00EB3E13" w:rsidP="00EB3E13">
            <w:pPr>
              <w:rPr>
                <w:rFonts w:ascii="Tahoma" w:hAnsi="Tahoma" w:cs="Tahoma"/>
                <w:b/>
                <w:sz w:val="18"/>
                <w:szCs w:val="18"/>
                <w:lang w:val="el-GR"/>
              </w:rPr>
            </w:pPr>
            <w:r w:rsidRPr="00541BC5">
              <w:rPr>
                <w:rFonts w:ascii="Tahoma" w:hAnsi="Tahoma" w:cs="Tahoma"/>
                <w:b/>
                <w:sz w:val="18"/>
                <w:szCs w:val="18"/>
                <w:lang w:val="el-GR"/>
              </w:rPr>
              <w:t xml:space="preserve">Καθαρός Δανεισμός </w:t>
            </w:r>
          </w:p>
        </w:tc>
        <w:tc>
          <w:tcPr>
            <w:tcW w:w="1540" w:type="dxa"/>
            <w:tcBorders>
              <w:top w:val="nil"/>
              <w:left w:val="nil"/>
              <w:bottom w:val="single" w:sz="8" w:space="0" w:color="969696"/>
              <w:right w:val="single" w:sz="12" w:space="0" w:color="FFFFFF"/>
            </w:tcBorders>
            <w:shd w:val="clear" w:color="000000" w:fill="DDDDDD"/>
            <w:vAlign w:val="center"/>
          </w:tcPr>
          <w:p w14:paraId="5886EE2F" w14:textId="092E3C9E" w:rsidR="00EB3E13" w:rsidRPr="002E6858" w:rsidRDefault="00EB3E13" w:rsidP="00EB3E13">
            <w:pPr>
              <w:spacing w:before="100" w:beforeAutospacing="1" w:after="100" w:afterAutospacing="1"/>
              <w:jc w:val="right"/>
              <w:rPr>
                <w:rFonts w:ascii="Tahoma" w:hAnsi="Tahoma" w:cs="Tahoma"/>
                <w:b/>
                <w:bCs/>
                <w:color w:val="FF0000"/>
                <w:sz w:val="18"/>
                <w:szCs w:val="18"/>
                <w:highlight w:val="red"/>
              </w:rPr>
            </w:pPr>
            <w:r>
              <w:rPr>
                <w:rFonts w:ascii="Tahoma" w:hAnsi="Tahoma" w:cs="Tahoma"/>
                <w:b/>
                <w:bCs/>
                <w:color w:val="000000"/>
              </w:rPr>
              <w:t xml:space="preserve">774,2 </w:t>
            </w:r>
          </w:p>
        </w:tc>
        <w:tc>
          <w:tcPr>
            <w:tcW w:w="1341" w:type="dxa"/>
            <w:tcBorders>
              <w:top w:val="nil"/>
              <w:left w:val="nil"/>
              <w:bottom w:val="single" w:sz="8" w:space="0" w:color="969696"/>
              <w:right w:val="single" w:sz="12" w:space="0" w:color="FFFFFF"/>
            </w:tcBorders>
            <w:shd w:val="clear" w:color="000000" w:fill="DDDDDD"/>
            <w:vAlign w:val="center"/>
          </w:tcPr>
          <w:p w14:paraId="4B6C5ECF" w14:textId="79669D3C" w:rsidR="00EB3E13" w:rsidRPr="002E6858" w:rsidRDefault="00EB3E13" w:rsidP="00EB3E13">
            <w:pPr>
              <w:spacing w:before="100" w:beforeAutospacing="1" w:after="100" w:afterAutospacing="1"/>
              <w:jc w:val="right"/>
              <w:rPr>
                <w:rFonts w:ascii="Tahoma" w:hAnsi="Tahoma" w:cs="Tahoma"/>
                <w:b/>
                <w:bCs/>
                <w:color w:val="FF0000"/>
                <w:sz w:val="18"/>
                <w:szCs w:val="18"/>
              </w:rPr>
            </w:pPr>
            <w:r>
              <w:rPr>
                <w:rFonts w:ascii="Tahoma" w:hAnsi="Tahoma" w:cs="Tahoma"/>
                <w:b/>
                <w:bCs/>
                <w:color w:val="000000"/>
              </w:rPr>
              <w:t xml:space="preserve">769,6 </w:t>
            </w:r>
          </w:p>
        </w:tc>
        <w:tc>
          <w:tcPr>
            <w:tcW w:w="1471" w:type="dxa"/>
            <w:tcBorders>
              <w:top w:val="nil"/>
              <w:left w:val="nil"/>
              <w:bottom w:val="single" w:sz="8" w:space="0" w:color="969696"/>
              <w:right w:val="single" w:sz="12" w:space="0" w:color="FFFFFF"/>
            </w:tcBorders>
            <w:shd w:val="clear" w:color="000000" w:fill="DDDDDD"/>
            <w:vAlign w:val="center"/>
          </w:tcPr>
          <w:p w14:paraId="177E0DF5" w14:textId="69417EE3" w:rsidR="00EB3E13" w:rsidRPr="002E6858" w:rsidRDefault="00EB3E13" w:rsidP="00EB3E13">
            <w:pPr>
              <w:spacing w:before="100" w:beforeAutospacing="1" w:after="100" w:afterAutospacing="1"/>
              <w:jc w:val="right"/>
              <w:rPr>
                <w:rFonts w:ascii="Tahoma" w:hAnsi="Tahoma" w:cs="Tahoma"/>
                <w:b/>
                <w:bCs/>
                <w:color w:val="FF0000"/>
                <w:sz w:val="18"/>
                <w:szCs w:val="18"/>
              </w:rPr>
            </w:pPr>
            <w:r>
              <w:rPr>
                <w:rFonts w:ascii="Tahoma" w:hAnsi="Tahoma" w:cs="Tahoma"/>
                <w:b/>
                <w:bCs/>
                <w:color w:val="000000"/>
              </w:rPr>
              <w:t>+0,6%</w:t>
            </w:r>
          </w:p>
        </w:tc>
      </w:tr>
      <w:tr w:rsidR="0042658B" w:rsidRPr="002E6858" w14:paraId="2810F89B"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auto"/>
            <w:vAlign w:val="bottom"/>
          </w:tcPr>
          <w:p w14:paraId="08B01CB8" w14:textId="77777777" w:rsidR="00EB3E13" w:rsidRPr="00541BC5" w:rsidRDefault="00EB3E13" w:rsidP="00EB3E13">
            <w:pPr>
              <w:spacing w:before="100" w:beforeAutospacing="1" w:after="100" w:afterAutospacing="1"/>
              <w:rPr>
                <w:rFonts w:ascii="Tahoma" w:hAnsi="Tahoma" w:cs="Tahoma"/>
                <w:sz w:val="18"/>
                <w:szCs w:val="18"/>
                <w:lang w:val="el-GR"/>
              </w:rPr>
            </w:pPr>
            <w:r w:rsidRPr="00541BC5">
              <w:rPr>
                <w:rFonts w:ascii="Tahoma" w:hAnsi="Tahoma" w:cs="Tahoma"/>
                <w:sz w:val="18"/>
                <w:szCs w:val="18"/>
                <w:lang w:val="el-GR"/>
              </w:rPr>
              <w:t>Υποχρεώσεις από μισθώσεις (μακροπρόθεσμο μέρος)</w:t>
            </w:r>
          </w:p>
        </w:tc>
        <w:tc>
          <w:tcPr>
            <w:tcW w:w="1540" w:type="dxa"/>
            <w:tcBorders>
              <w:top w:val="nil"/>
              <w:left w:val="nil"/>
              <w:bottom w:val="single" w:sz="8" w:space="0" w:color="999999"/>
              <w:right w:val="single" w:sz="12" w:space="0" w:color="FFFFFF"/>
            </w:tcBorders>
            <w:shd w:val="clear" w:color="auto" w:fill="auto"/>
            <w:vAlign w:val="center"/>
          </w:tcPr>
          <w:p w14:paraId="674A6CEC" w14:textId="7392F2D4"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(173,6) </w:t>
            </w:r>
          </w:p>
        </w:tc>
        <w:tc>
          <w:tcPr>
            <w:tcW w:w="1341" w:type="dxa"/>
            <w:tcBorders>
              <w:top w:val="nil"/>
              <w:left w:val="nil"/>
              <w:bottom w:val="single" w:sz="8" w:space="0" w:color="999999"/>
              <w:right w:val="single" w:sz="12" w:space="0" w:color="FFFFFF"/>
            </w:tcBorders>
            <w:vAlign w:val="center"/>
          </w:tcPr>
          <w:p w14:paraId="2D418EC6" w14:textId="674D9859"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(276,6) </w:t>
            </w:r>
          </w:p>
        </w:tc>
        <w:tc>
          <w:tcPr>
            <w:tcW w:w="1471" w:type="dxa"/>
            <w:tcBorders>
              <w:top w:val="nil"/>
              <w:left w:val="nil"/>
              <w:bottom w:val="single" w:sz="8" w:space="0" w:color="999999"/>
              <w:right w:val="single" w:sz="12" w:space="0" w:color="FFFFFF"/>
            </w:tcBorders>
            <w:vAlign w:val="center"/>
          </w:tcPr>
          <w:p w14:paraId="470F1121" w14:textId="28B7D9A9"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-37,2%</w:t>
            </w:r>
          </w:p>
        </w:tc>
      </w:tr>
      <w:tr w:rsidR="0042658B" w:rsidRPr="002E6858" w14:paraId="06B3388E"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auto"/>
            <w:vAlign w:val="bottom"/>
          </w:tcPr>
          <w:p w14:paraId="2E1E0F14" w14:textId="77777777" w:rsidR="00EB3E13" w:rsidRPr="00541BC5" w:rsidRDefault="00EB3E13" w:rsidP="00EB3E13">
            <w:pPr>
              <w:spacing w:before="100" w:beforeAutospacing="1" w:after="100" w:afterAutospacing="1"/>
              <w:rPr>
                <w:rFonts w:ascii="Tahoma" w:hAnsi="Tahoma" w:cs="Tahoma"/>
                <w:sz w:val="18"/>
                <w:szCs w:val="18"/>
                <w:lang w:val="el-GR"/>
              </w:rPr>
            </w:pPr>
            <w:r w:rsidRPr="00541BC5">
              <w:rPr>
                <w:rFonts w:ascii="Tahoma" w:hAnsi="Tahoma" w:cs="Tahoma"/>
                <w:sz w:val="18"/>
                <w:szCs w:val="18"/>
                <w:lang w:val="el-GR"/>
              </w:rPr>
              <w:t>Υποχρεώσεις από μισθώσεις (βραχυπρόθεσμο μέρος)</w:t>
            </w:r>
          </w:p>
        </w:tc>
        <w:tc>
          <w:tcPr>
            <w:tcW w:w="1540" w:type="dxa"/>
            <w:tcBorders>
              <w:top w:val="nil"/>
              <w:left w:val="nil"/>
              <w:bottom w:val="single" w:sz="8" w:space="0" w:color="999999"/>
              <w:right w:val="single" w:sz="12" w:space="0" w:color="FFFFFF"/>
            </w:tcBorders>
            <w:shd w:val="clear" w:color="auto" w:fill="auto"/>
            <w:vAlign w:val="center"/>
          </w:tcPr>
          <w:p w14:paraId="523531A7" w14:textId="3A2B4C42"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(69,9) </w:t>
            </w:r>
          </w:p>
        </w:tc>
        <w:tc>
          <w:tcPr>
            <w:tcW w:w="1341" w:type="dxa"/>
            <w:tcBorders>
              <w:top w:val="nil"/>
              <w:left w:val="nil"/>
              <w:bottom w:val="single" w:sz="8" w:space="0" w:color="999999"/>
              <w:right w:val="single" w:sz="12" w:space="0" w:color="FFFFFF"/>
            </w:tcBorders>
            <w:vAlign w:val="center"/>
          </w:tcPr>
          <w:p w14:paraId="5DBEC722" w14:textId="28EDE03B"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 xml:space="preserve">(65,5) </w:t>
            </w:r>
          </w:p>
        </w:tc>
        <w:tc>
          <w:tcPr>
            <w:tcW w:w="1471" w:type="dxa"/>
            <w:tcBorders>
              <w:top w:val="nil"/>
              <w:left w:val="nil"/>
              <w:bottom w:val="single" w:sz="8" w:space="0" w:color="999999"/>
              <w:right w:val="single" w:sz="12" w:space="0" w:color="FFFFFF"/>
            </w:tcBorders>
            <w:vAlign w:val="center"/>
          </w:tcPr>
          <w:p w14:paraId="7AEA39AA" w14:textId="0783C8B9"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+6,7%</w:t>
            </w:r>
          </w:p>
        </w:tc>
      </w:tr>
      <w:tr w:rsidR="009D69C6" w:rsidRPr="002E6858" w14:paraId="42B16224"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D9D9D9" w:themeFill="background1" w:themeFillShade="D9"/>
            <w:vAlign w:val="center"/>
          </w:tcPr>
          <w:p w14:paraId="248D5490" w14:textId="77777777" w:rsidR="00EB3E13" w:rsidRPr="00541BC5" w:rsidRDefault="00EB3E13" w:rsidP="00EB3E13">
            <w:pPr>
              <w:rPr>
                <w:rFonts w:ascii="Tahoma" w:hAnsi="Tahoma" w:cs="Tahoma"/>
                <w:sz w:val="18"/>
                <w:szCs w:val="18"/>
                <w:lang w:val="el-GR"/>
              </w:rPr>
            </w:pPr>
            <w:r w:rsidRPr="00541BC5">
              <w:rPr>
                <w:rFonts w:ascii="Tahoma" w:hAnsi="Tahoma" w:cs="Tahoma"/>
                <w:b/>
                <w:sz w:val="18"/>
                <w:szCs w:val="18"/>
                <w:lang w:val="el-GR"/>
              </w:rPr>
              <w:t xml:space="preserve"> Καθαρός Δανεισμός (εξαιρ. μισθώσεων)</w:t>
            </w:r>
          </w:p>
        </w:tc>
        <w:tc>
          <w:tcPr>
            <w:tcW w:w="1540" w:type="dxa"/>
            <w:tcBorders>
              <w:top w:val="nil"/>
              <w:left w:val="nil"/>
              <w:bottom w:val="single" w:sz="8" w:space="0" w:color="999999"/>
              <w:right w:val="single" w:sz="12" w:space="0" w:color="FFFFFF"/>
            </w:tcBorders>
            <w:shd w:val="clear" w:color="auto" w:fill="D9D9D9" w:themeFill="background1" w:themeFillShade="D9"/>
            <w:vAlign w:val="center"/>
          </w:tcPr>
          <w:p w14:paraId="5CF1DBE5" w14:textId="62462C03" w:rsidR="00EB3E13" w:rsidRPr="002E6858" w:rsidRDefault="00EB3E13" w:rsidP="00EB3E13">
            <w:pPr>
              <w:spacing w:before="100" w:beforeAutospacing="1" w:after="100" w:afterAutospacing="1"/>
              <w:jc w:val="right"/>
              <w:rPr>
                <w:rFonts w:ascii="Tahoma" w:hAnsi="Tahoma" w:cs="Tahoma"/>
                <w:color w:val="FF0000"/>
                <w:sz w:val="18"/>
                <w:szCs w:val="18"/>
                <w:lang w:val="el-GR"/>
              </w:rPr>
            </w:pPr>
            <w:r w:rsidRPr="00743C71">
              <w:rPr>
                <w:rFonts w:ascii="Tahoma" w:hAnsi="Tahoma" w:cs="Tahoma"/>
                <w:b/>
                <w:bCs/>
              </w:rPr>
              <w:t>530</w:t>
            </w:r>
            <w:r>
              <w:rPr>
                <w:rFonts w:ascii="Tahoma" w:hAnsi="Tahoma" w:cs="Tahoma"/>
                <w:b/>
                <w:bCs/>
              </w:rPr>
              <w:t>,</w:t>
            </w:r>
            <w:r w:rsidRPr="00743C71">
              <w:rPr>
                <w:rFonts w:ascii="Tahoma" w:hAnsi="Tahoma" w:cs="Tahoma"/>
                <w:b/>
                <w:bCs/>
              </w:rPr>
              <w:t>7</w:t>
            </w:r>
          </w:p>
        </w:tc>
        <w:tc>
          <w:tcPr>
            <w:tcW w:w="1341" w:type="dxa"/>
            <w:tcBorders>
              <w:top w:val="nil"/>
              <w:left w:val="nil"/>
              <w:bottom w:val="single" w:sz="8" w:space="0" w:color="999999"/>
              <w:right w:val="single" w:sz="12" w:space="0" w:color="FFFFFF"/>
            </w:tcBorders>
            <w:shd w:val="clear" w:color="auto" w:fill="D9D9D9" w:themeFill="background1" w:themeFillShade="D9"/>
          </w:tcPr>
          <w:p w14:paraId="458DDA40" w14:textId="359F3017" w:rsidR="00EB3E13" w:rsidRPr="002E6858" w:rsidRDefault="00EB3E13" w:rsidP="00EB3E13">
            <w:pPr>
              <w:spacing w:before="100" w:beforeAutospacing="1" w:after="100" w:afterAutospacing="1"/>
              <w:jc w:val="right"/>
              <w:rPr>
                <w:rFonts w:ascii="Tahoma" w:hAnsi="Tahoma" w:cs="Tahoma"/>
                <w:b/>
                <w:bCs/>
                <w:color w:val="FF0000"/>
                <w:sz w:val="18"/>
                <w:szCs w:val="18"/>
                <w:lang w:val="el-GR"/>
              </w:rPr>
            </w:pPr>
            <w:r w:rsidRPr="00743C71">
              <w:rPr>
                <w:rFonts w:ascii="Tahoma" w:hAnsi="Tahoma" w:cs="Tahoma"/>
                <w:b/>
                <w:bCs/>
              </w:rPr>
              <w:t>427</w:t>
            </w:r>
            <w:r>
              <w:rPr>
                <w:rFonts w:ascii="Tahoma" w:hAnsi="Tahoma" w:cs="Tahoma"/>
                <w:b/>
                <w:bCs/>
              </w:rPr>
              <w:t>,</w:t>
            </w:r>
            <w:r w:rsidRPr="00743C71">
              <w:rPr>
                <w:rFonts w:ascii="Tahoma" w:hAnsi="Tahoma" w:cs="Tahoma"/>
                <w:b/>
                <w:bCs/>
              </w:rPr>
              <w:t>5</w:t>
            </w:r>
          </w:p>
        </w:tc>
        <w:tc>
          <w:tcPr>
            <w:tcW w:w="1471" w:type="dxa"/>
            <w:tcBorders>
              <w:top w:val="nil"/>
              <w:left w:val="nil"/>
              <w:bottom w:val="single" w:sz="8" w:space="0" w:color="999999"/>
              <w:right w:val="single" w:sz="12" w:space="0" w:color="FFFFFF"/>
            </w:tcBorders>
            <w:shd w:val="clear" w:color="auto" w:fill="D9D9D9" w:themeFill="background1" w:themeFillShade="D9"/>
          </w:tcPr>
          <w:p w14:paraId="6DFA9EF7" w14:textId="47E627AD" w:rsidR="00EB3E13" w:rsidRPr="002E6858" w:rsidRDefault="00EB3E13" w:rsidP="00EB3E13">
            <w:pPr>
              <w:spacing w:before="100" w:beforeAutospacing="1" w:after="100" w:afterAutospacing="1"/>
              <w:jc w:val="right"/>
              <w:rPr>
                <w:rFonts w:ascii="Tahoma" w:hAnsi="Tahoma" w:cs="Tahoma"/>
                <w:b/>
                <w:bCs/>
                <w:color w:val="FF0000"/>
                <w:sz w:val="18"/>
                <w:szCs w:val="18"/>
                <w:lang w:val="el-GR"/>
              </w:rPr>
            </w:pPr>
            <w:r w:rsidRPr="00743C71">
              <w:rPr>
                <w:rFonts w:ascii="Tahoma" w:hAnsi="Tahoma" w:cs="Tahoma"/>
                <w:b/>
                <w:bCs/>
              </w:rPr>
              <w:t>+24</w:t>
            </w:r>
            <w:r>
              <w:rPr>
                <w:rFonts w:ascii="Tahoma" w:hAnsi="Tahoma" w:cs="Tahoma"/>
                <w:b/>
                <w:bCs/>
              </w:rPr>
              <w:t>,</w:t>
            </w:r>
            <w:r w:rsidRPr="00743C71">
              <w:rPr>
                <w:rFonts w:ascii="Tahoma" w:hAnsi="Tahoma" w:cs="Tahoma"/>
                <w:b/>
                <w:bCs/>
              </w:rPr>
              <w:t>1%</w:t>
            </w:r>
          </w:p>
        </w:tc>
      </w:tr>
      <w:tr w:rsidR="00385BB6" w:rsidRPr="002E6858" w14:paraId="31EE345E"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auto"/>
            <w:vAlign w:val="center"/>
            <w:hideMark/>
          </w:tcPr>
          <w:p w14:paraId="2A0ED506" w14:textId="77777777" w:rsidR="00EB3E13" w:rsidRPr="00541BC5" w:rsidRDefault="00EB3E13" w:rsidP="00EB3E13">
            <w:pPr>
              <w:rPr>
                <w:rFonts w:ascii="Tahoma" w:hAnsi="Tahoma" w:cs="Tahoma"/>
                <w:sz w:val="18"/>
                <w:szCs w:val="18"/>
                <w:lang w:val="el-GR"/>
              </w:rPr>
            </w:pPr>
            <w:r w:rsidRPr="00541BC5">
              <w:rPr>
                <w:rFonts w:ascii="Tahoma" w:hAnsi="Tahoma" w:cs="Tahoma"/>
                <w:sz w:val="18"/>
                <w:szCs w:val="18"/>
                <w:lang w:val="el-GR"/>
              </w:rPr>
              <w:t>Λοιπά χρηματοοικονομικά περιουσιακά στοιχεία</w:t>
            </w:r>
          </w:p>
        </w:tc>
        <w:tc>
          <w:tcPr>
            <w:tcW w:w="1540" w:type="dxa"/>
            <w:tcBorders>
              <w:top w:val="nil"/>
              <w:left w:val="nil"/>
              <w:bottom w:val="single" w:sz="8" w:space="0" w:color="999999"/>
              <w:right w:val="single" w:sz="12" w:space="0" w:color="FFFFFF"/>
            </w:tcBorders>
            <w:shd w:val="clear" w:color="auto" w:fill="auto"/>
            <w:vAlign w:val="center"/>
          </w:tcPr>
          <w:p w14:paraId="160F07C5" w14:textId="3373C3D7" w:rsidR="00EB3E13" w:rsidRPr="002E6858" w:rsidRDefault="00EB3E13" w:rsidP="00EB3E13">
            <w:pPr>
              <w:spacing w:before="100" w:beforeAutospacing="1" w:after="100" w:afterAutospacing="1"/>
              <w:jc w:val="right"/>
              <w:rPr>
                <w:rFonts w:ascii="Tahoma" w:hAnsi="Tahoma" w:cs="Tahoma"/>
                <w:color w:val="FF0000"/>
                <w:sz w:val="18"/>
                <w:szCs w:val="18"/>
                <w:highlight w:val="red"/>
                <w:lang w:val="el-GR"/>
              </w:rPr>
            </w:pPr>
            <w:r>
              <w:rPr>
                <w:rFonts w:ascii="Tahoma" w:hAnsi="Tahoma" w:cs="Tahoma"/>
                <w:color w:val="000000"/>
              </w:rPr>
              <w:t>(4,5)</w:t>
            </w:r>
          </w:p>
        </w:tc>
        <w:tc>
          <w:tcPr>
            <w:tcW w:w="1341" w:type="dxa"/>
            <w:tcBorders>
              <w:top w:val="nil"/>
              <w:left w:val="nil"/>
              <w:bottom w:val="single" w:sz="8" w:space="0" w:color="999999"/>
              <w:right w:val="single" w:sz="12" w:space="0" w:color="FFFFFF"/>
            </w:tcBorders>
            <w:vAlign w:val="center"/>
          </w:tcPr>
          <w:p w14:paraId="59A9DA12" w14:textId="03844E04"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(5,7)</w:t>
            </w:r>
          </w:p>
        </w:tc>
        <w:tc>
          <w:tcPr>
            <w:tcW w:w="1471" w:type="dxa"/>
            <w:tcBorders>
              <w:top w:val="nil"/>
              <w:left w:val="nil"/>
              <w:bottom w:val="single" w:sz="8" w:space="0" w:color="999999"/>
              <w:right w:val="single" w:sz="12" w:space="0" w:color="FFFFFF"/>
            </w:tcBorders>
            <w:vAlign w:val="center"/>
          </w:tcPr>
          <w:p w14:paraId="641FC5A5" w14:textId="08A7EE73" w:rsidR="00EB3E13" w:rsidRPr="002E6858" w:rsidRDefault="00EB3E13" w:rsidP="00EB3E13">
            <w:pPr>
              <w:spacing w:before="100" w:beforeAutospacing="1" w:after="100" w:afterAutospacing="1"/>
              <w:jc w:val="right"/>
              <w:rPr>
                <w:rFonts w:ascii="Tahoma" w:hAnsi="Tahoma" w:cs="Tahoma"/>
                <w:color w:val="FF0000"/>
                <w:sz w:val="18"/>
                <w:szCs w:val="18"/>
                <w:lang w:val="el-GR"/>
              </w:rPr>
            </w:pPr>
            <w:r>
              <w:rPr>
                <w:rFonts w:ascii="Tahoma" w:hAnsi="Tahoma" w:cs="Tahoma"/>
                <w:color w:val="000000"/>
              </w:rPr>
              <w:t>-21,1%</w:t>
            </w:r>
          </w:p>
        </w:tc>
      </w:tr>
      <w:tr w:rsidR="00385BB6" w:rsidRPr="000C054B" w14:paraId="4BEE2AA4"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auto"/>
            <w:vAlign w:val="center"/>
          </w:tcPr>
          <w:p w14:paraId="5DC1DBCD" w14:textId="5895CD18" w:rsidR="00EB3E13" w:rsidRPr="00541BC5" w:rsidRDefault="00EB3E13" w:rsidP="00EB3E13">
            <w:pPr>
              <w:rPr>
                <w:rFonts w:ascii="Tahoma" w:hAnsi="Tahoma" w:cs="Tahoma"/>
                <w:sz w:val="18"/>
                <w:szCs w:val="18"/>
                <w:lang w:val="el-GR"/>
              </w:rPr>
            </w:pPr>
            <w:r>
              <w:rPr>
                <w:rFonts w:ascii="Tahoma" w:hAnsi="Tahoma" w:cs="Tahoma"/>
                <w:sz w:val="18"/>
                <w:szCs w:val="18"/>
                <w:lang w:val="el-GR"/>
              </w:rPr>
              <w:t>Συμμετοχή σε λοιπά μη κυκλοφορούντα περιουσιακά στοιχεία</w:t>
            </w:r>
          </w:p>
        </w:tc>
        <w:tc>
          <w:tcPr>
            <w:tcW w:w="1540" w:type="dxa"/>
            <w:tcBorders>
              <w:top w:val="nil"/>
              <w:left w:val="nil"/>
              <w:bottom w:val="single" w:sz="8" w:space="0" w:color="999999"/>
              <w:right w:val="single" w:sz="12" w:space="0" w:color="FFFFFF"/>
            </w:tcBorders>
            <w:shd w:val="clear" w:color="auto" w:fill="auto"/>
            <w:vAlign w:val="center"/>
          </w:tcPr>
          <w:p w14:paraId="711A420D" w14:textId="400E7421" w:rsidR="00EB3E13" w:rsidRPr="000C054B" w:rsidRDefault="00EB3E13" w:rsidP="00EB3E13">
            <w:pPr>
              <w:spacing w:before="100" w:beforeAutospacing="1" w:after="100" w:afterAutospacing="1"/>
              <w:jc w:val="right"/>
              <w:rPr>
                <w:rFonts w:ascii="Tahoma" w:hAnsi="Tahoma" w:cs="Tahoma"/>
                <w:lang w:val="el-GR"/>
              </w:rPr>
            </w:pPr>
            <w:r>
              <w:rPr>
                <w:rFonts w:ascii="Tahoma" w:hAnsi="Tahoma" w:cs="Tahoma"/>
                <w:color w:val="000000"/>
              </w:rPr>
              <w:t>(0,6)</w:t>
            </w:r>
          </w:p>
        </w:tc>
        <w:tc>
          <w:tcPr>
            <w:tcW w:w="1341" w:type="dxa"/>
            <w:tcBorders>
              <w:top w:val="nil"/>
              <w:left w:val="nil"/>
              <w:bottom w:val="single" w:sz="8" w:space="0" w:color="999999"/>
              <w:right w:val="single" w:sz="12" w:space="0" w:color="FFFFFF"/>
            </w:tcBorders>
            <w:vAlign w:val="center"/>
          </w:tcPr>
          <w:p w14:paraId="1764F339" w14:textId="353C63C6" w:rsidR="00EB3E13" w:rsidRPr="000C054B" w:rsidRDefault="00EB3E13" w:rsidP="00EB3E13">
            <w:pPr>
              <w:spacing w:before="100" w:beforeAutospacing="1" w:after="100" w:afterAutospacing="1"/>
              <w:jc w:val="right"/>
              <w:rPr>
                <w:rFonts w:ascii="Tahoma" w:hAnsi="Tahoma" w:cs="Tahoma"/>
                <w:lang w:val="el-GR"/>
              </w:rPr>
            </w:pPr>
            <w:r>
              <w:rPr>
                <w:rFonts w:ascii="Tahoma" w:hAnsi="Tahoma" w:cs="Tahoma"/>
                <w:color w:val="000000"/>
              </w:rPr>
              <w:t xml:space="preserve">- </w:t>
            </w:r>
          </w:p>
        </w:tc>
        <w:tc>
          <w:tcPr>
            <w:tcW w:w="1471" w:type="dxa"/>
            <w:tcBorders>
              <w:top w:val="nil"/>
              <w:left w:val="nil"/>
              <w:bottom w:val="single" w:sz="8" w:space="0" w:color="999999"/>
              <w:right w:val="single" w:sz="12" w:space="0" w:color="FFFFFF"/>
            </w:tcBorders>
            <w:vAlign w:val="center"/>
          </w:tcPr>
          <w:p w14:paraId="16D386FC" w14:textId="042F6D88" w:rsidR="00EB3E13" w:rsidRPr="000C054B" w:rsidRDefault="00EB3E13" w:rsidP="00EB3E13">
            <w:pPr>
              <w:spacing w:before="100" w:beforeAutospacing="1" w:after="100" w:afterAutospacing="1"/>
              <w:jc w:val="right"/>
              <w:rPr>
                <w:rFonts w:ascii="Tahoma" w:hAnsi="Tahoma" w:cs="Tahoma"/>
                <w:lang w:val="el-GR"/>
              </w:rPr>
            </w:pPr>
            <w:r w:rsidRPr="00E27F9F">
              <w:rPr>
                <w:rFonts w:ascii="Tahoma" w:hAnsi="Tahoma" w:cs="Tahoma"/>
                <w:color w:val="000000"/>
              </w:rPr>
              <w:t>-</w:t>
            </w:r>
          </w:p>
        </w:tc>
      </w:tr>
      <w:tr w:rsidR="009D69C6" w:rsidRPr="002E6858" w14:paraId="14DD3EB4" w14:textId="77777777" w:rsidTr="007665D1">
        <w:trPr>
          <w:trHeight w:val="302"/>
        </w:trPr>
        <w:tc>
          <w:tcPr>
            <w:tcW w:w="6192" w:type="dxa"/>
            <w:tcBorders>
              <w:top w:val="single" w:sz="8" w:space="0" w:color="999999"/>
              <w:left w:val="single" w:sz="12" w:space="0" w:color="FFFFFF"/>
              <w:bottom w:val="single" w:sz="8" w:space="0" w:color="999999"/>
              <w:right w:val="nil"/>
            </w:tcBorders>
            <w:shd w:val="clear" w:color="auto" w:fill="D9D9D9" w:themeFill="background1" w:themeFillShade="D9"/>
            <w:vAlign w:val="center"/>
          </w:tcPr>
          <w:p w14:paraId="1A5BC36E" w14:textId="77777777" w:rsidR="00EB3E13" w:rsidRPr="00541BC5" w:rsidRDefault="00EB3E13" w:rsidP="00EB3E13">
            <w:pPr>
              <w:rPr>
                <w:rFonts w:ascii="Tahoma" w:hAnsi="Tahoma" w:cs="Tahoma"/>
                <w:sz w:val="18"/>
                <w:szCs w:val="18"/>
                <w:lang w:val="el-GR"/>
              </w:rPr>
            </w:pPr>
            <w:r w:rsidRPr="00541BC5">
              <w:rPr>
                <w:rFonts w:ascii="Tahoma" w:hAnsi="Tahoma" w:cs="Tahoma"/>
                <w:b/>
                <w:sz w:val="18"/>
                <w:szCs w:val="18"/>
                <w:lang w:val="el-GR"/>
              </w:rPr>
              <w:t>Προσαρμοσμένος Καθαρός Δανεισμός (εξαιρ. μισθώσεων)</w:t>
            </w:r>
          </w:p>
        </w:tc>
        <w:tc>
          <w:tcPr>
            <w:tcW w:w="1540" w:type="dxa"/>
            <w:tcBorders>
              <w:top w:val="nil"/>
              <w:left w:val="nil"/>
              <w:bottom w:val="single" w:sz="8" w:space="0" w:color="999999"/>
              <w:right w:val="single" w:sz="12" w:space="0" w:color="FFFFFF"/>
            </w:tcBorders>
            <w:shd w:val="clear" w:color="auto" w:fill="D9D9D9" w:themeFill="background1" w:themeFillShade="D9"/>
            <w:vAlign w:val="center"/>
          </w:tcPr>
          <w:p w14:paraId="4D651F2A" w14:textId="172170EF" w:rsidR="00EB3E13" w:rsidRPr="002E6858" w:rsidRDefault="00EB3E13" w:rsidP="00EB3E13">
            <w:pPr>
              <w:spacing w:before="100" w:beforeAutospacing="1" w:after="100" w:afterAutospacing="1"/>
              <w:jc w:val="right"/>
              <w:rPr>
                <w:rFonts w:ascii="Tahoma" w:hAnsi="Tahoma" w:cs="Tahoma"/>
                <w:color w:val="FF0000"/>
                <w:sz w:val="18"/>
                <w:szCs w:val="18"/>
                <w:lang w:val="el-GR"/>
              </w:rPr>
            </w:pPr>
            <w:r w:rsidRPr="000B0F0B">
              <w:rPr>
                <w:rFonts w:ascii="Tahoma" w:hAnsi="Tahoma" w:cs="Tahoma"/>
                <w:b/>
                <w:bCs/>
              </w:rPr>
              <w:t>525</w:t>
            </w:r>
            <w:r>
              <w:rPr>
                <w:rFonts w:ascii="Tahoma" w:hAnsi="Tahoma" w:cs="Tahoma"/>
                <w:b/>
                <w:bCs/>
              </w:rPr>
              <w:t>,</w:t>
            </w:r>
            <w:r w:rsidRPr="000B0F0B">
              <w:rPr>
                <w:rFonts w:ascii="Tahoma" w:hAnsi="Tahoma" w:cs="Tahoma"/>
                <w:b/>
                <w:bCs/>
              </w:rPr>
              <w:t xml:space="preserve">6 </w:t>
            </w:r>
          </w:p>
        </w:tc>
        <w:tc>
          <w:tcPr>
            <w:tcW w:w="1341" w:type="dxa"/>
            <w:tcBorders>
              <w:top w:val="nil"/>
              <w:left w:val="nil"/>
              <w:bottom w:val="single" w:sz="8" w:space="0" w:color="999999"/>
              <w:right w:val="single" w:sz="12" w:space="0" w:color="FFFFFF"/>
            </w:tcBorders>
            <w:shd w:val="clear" w:color="auto" w:fill="D9D9D9" w:themeFill="background1" w:themeFillShade="D9"/>
            <w:vAlign w:val="center"/>
          </w:tcPr>
          <w:p w14:paraId="3B695DAF" w14:textId="1846FF63" w:rsidR="00EB3E13" w:rsidRPr="002E6858" w:rsidRDefault="00EB3E13" w:rsidP="00EB3E13">
            <w:pPr>
              <w:spacing w:before="100" w:beforeAutospacing="1" w:after="100" w:afterAutospacing="1"/>
              <w:jc w:val="right"/>
              <w:rPr>
                <w:rFonts w:ascii="Tahoma" w:hAnsi="Tahoma" w:cs="Tahoma"/>
                <w:b/>
                <w:bCs/>
                <w:color w:val="FF0000"/>
                <w:sz w:val="18"/>
                <w:szCs w:val="18"/>
                <w:lang w:val="el-GR"/>
              </w:rPr>
            </w:pPr>
            <w:r w:rsidRPr="000B0F0B">
              <w:rPr>
                <w:rFonts w:ascii="Tahoma" w:hAnsi="Tahoma" w:cs="Tahoma"/>
                <w:b/>
                <w:bCs/>
              </w:rPr>
              <w:t>421</w:t>
            </w:r>
            <w:r>
              <w:rPr>
                <w:rFonts w:ascii="Tahoma" w:hAnsi="Tahoma" w:cs="Tahoma"/>
                <w:b/>
                <w:bCs/>
              </w:rPr>
              <w:t>,</w:t>
            </w:r>
            <w:r w:rsidRPr="000B0F0B">
              <w:rPr>
                <w:rFonts w:ascii="Tahoma" w:hAnsi="Tahoma" w:cs="Tahoma"/>
                <w:b/>
                <w:bCs/>
              </w:rPr>
              <w:t xml:space="preserve">8 </w:t>
            </w:r>
          </w:p>
        </w:tc>
        <w:tc>
          <w:tcPr>
            <w:tcW w:w="1471" w:type="dxa"/>
            <w:tcBorders>
              <w:top w:val="nil"/>
              <w:left w:val="nil"/>
              <w:bottom w:val="single" w:sz="8" w:space="0" w:color="999999"/>
              <w:right w:val="single" w:sz="12" w:space="0" w:color="FFFFFF"/>
            </w:tcBorders>
            <w:shd w:val="clear" w:color="auto" w:fill="D9D9D9" w:themeFill="background1" w:themeFillShade="D9"/>
            <w:vAlign w:val="center"/>
          </w:tcPr>
          <w:p w14:paraId="543BCABB" w14:textId="49E80982" w:rsidR="00EB3E13" w:rsidRPr="002E6858" w:rsidRDefault="00EB3E13" w:rsidP="00EB3E13">
            <w:pPr>
              <w:spacing w:before="100" w:beforeAutospacing="1" w:after="100" w:afterAutospacing="1"/>
              <w:jc w:val="right"/>
              <w:rPr>
                <w:rFonts w:ascii="Tahoma" w:hAnsi="Tahoma" w:cs="Tahoma"/>
                <w:b/>
                <w:bCs/>
                <w:color w:val="FF0000"/>
                <w:sz w:val="18"/>
                <w:szCs w:val="18"/>
                <w:lang w:val="el-GR"/>
              </w:rPr>
            </w:pPr>
            <w:r w:rsidRPr="000B0F0B">
              <w:rPr>
                <w:rFonts w:ascii="Tahoma" w:hAnsi="Tahoma" w:cs="Tahoma"/>
                <w:b/>
                <w:bCs/>
              </w:rPr>
              <w:t>+24</w:t>
            </w:r>
            <w:r>
              <w:rPr>
                <w:rFonts w:ascii="Tahoma" w:hAnsi="Tahoma" w:cs="Tahoma"/>
                <w:b/>
                <w:bCs/>
              </w:rPr>
              <w:t>,</w:t>
            </w:r>
            <w:r w:rsidRPr="000B0F0B">
              <w:rPr>
                <w:rFonts w:ascii="Tahoma" w:hAnsi="Tahoma" w:cs="Tahoma"/>
                <w:b/>
                <w:bCs/>
              </w:rPr>
              <w:t>6%</w:t>
            </w:r>
          </w:p>
        </w:tc>
      </w:tr>
    </w:tbl>
    <w:p w14:paraId="06BB3FE8" w14:textId="77777777" w:rsidR="00057128" w:rsidRPr="002E6858" w:rsidRDefault="00057128" w:rsidP="00FF28B9">
      <w:pPr>
        <w:jc w:val="both"/>
        <w:rPr>
          <w:rFonts w:ascii="Tahoma" w:hAnsi="Tahoma" w:cs="Tahoma"/>
          <w:bCs/>
          <w:color w:val="FF0000"/>
          <w:sz w:val="22"/>
          <w:szCs w:val="22"/>
          <w:lang w:val="el-GR"/>
        </w:rPr>
      </w:pPr>
    </w:p>
    <w:p w14:paraId="588F69D1" w14:textId="77777777" w:rsidR="00702752" w:rsidRPr="00D76BAA" w:rsidRDefault="00702752" w:rsidP="00702752">
      <w:pPr>
        <w:jc w:val="both"/>
        <w:rPr>
          <w:rFonts w:ascii="Tahoma" w:eastAsia="Calibri" w:hAnsi="Tahoma" w:cs="Tahoma"/>
          <w:b/>
          <w:sz w:val="22"/>
          <w:szCs w:val="22"/>
          <w:lang w:val="el-GR"/>
        </w:rPr>
      </w:pPr>
      <w:r w:rsidRPr="006C3653">
        <w:rPr>
          <w:rFonts w:ascii="Tahoma" w:hAnsi="Tahoma" w:cs="Tahoma"/>
          <w:b/>
          <w:color w:val="3B61A6"/>
          <w:sz w:val="22"/>
          <w:szCs w:val="22"/>
          <w:lang w:val="en-US"/>
        </w:rPr>
        <w:t>EBITDA</w:t>
      </w:r>
      <w:r w:rsidRPr="00553DB0">
        <w:rPr>
          <w:rFonts w:ascii="Tahoma" w:hAnsi="Tahoma" w:cs="Tahoma"/>
          <w:b/>
          <w:color w:val="3B61A6"/>
          <w:sz w:val="22"/>
          <w:szCs w:val="22"/>
          <w:lang w:val="el-GR"/>
        </w:rPr>
        <w:t xml:space="preserve"> (Ο δείκτης λειτουργικών κερδών πριν από χρηματοοικονομικές και επενδυτικές δραστηριότητες</w:t>
      </w:r>
      <w:r w:rsidR="00EB6207" w:rsidRPr="00553DB0">
        <w:rPr>
          <w:rFonts w:ascii="Tahoma" w:hAnsi="Tahoma" w:cs="Tahoma"/>
          <w:b/>
          <w:color w:val="3B61A6"/>
          <w:sz w:val="22"/>
          <w:szCs w:val="22"/>
          <w:lang w:val="el-GR"/>
        </w:rPr>
        <w:t>,</w:t>
      </w:r>
      <w:r w:rsidRPr="00553DB0">
        <w:rPr>
          <w:rFonts w:ascii="Tahoma" w:hAnsi="Tahoma" w:cs="Tahoma"/>
          <w:b/>
          <w:color w:val="3B61A6"/>
          <w:sz w:val="22"/>
          <w:szCs w:val="22"/>
          <w:lang w:val="el-GR"/>
        </w:rPr>
        <w:t xml:space="preserve"> αποσβέσεις και απομειώσεις)</w:t>
      </w:r>
    </w:p>
    <w:p w14:paraId="10DB5C28" w14:textId="77777777" w:rsidR="00F92F0C" w:rsidRPr="00D76BAA" w:rsidRDefault="00702752" w:rsidP="00702752">
      <w:pPr>
        <w:jc w:val="both"/>
        <w:rPr>
          <w:rFonts w:ascii="Tahoma" w:hAnsi="Tahoma" w:cs="Tahoma"/>
          <w:sz w:val="22"/>
          <w:szCs w:val="22"/>
          <w:lang w:val="el-GR" w:eastAsia="el-GR"/>
        </w:rPr>
      </w:pPr>
      <w:r w:rsidRPr="00D76BAA">
        <w:rPr>
          <w:rFonts w:ascii="Tahoma" w:hAnsi="Tahoma" w:cs="Tahoma"/>
          <w:sz w:val="22"/>
          <w:szCs w:val="22"/>
          <w:lang w:val="el-GR" w:eastAsia="el-GR"/>
        </w:rPr>
        <w:t xml:space="preserve">Ο δείκτης </w:t>
      </w:r>
      <w:r w:rsidRPr="00D76BAA">
        <w:rPr>
          <w:rFonts w:ascii="Tahoma" w:hAnsi="Tahoma" w:cs="Tahoma"/>
          <w:sz w:val="22"/>
          <w:szCs w:val="22"/>
          <w:lang w:val="en-US" w:eastAsia="el-GR"/>
        </w:rPr>
        <w:t>EBITDA</w:t>
      </w:r>
      <w:r w:rsidRPr="00D76BAA">
        <w:rPr>
          <w:rFonts w:ascii="Tahoma" w:hAnsi="Tahoma" w:cs="Tahoma"/>
          <w:sz w:val="22"/>
          <w:szCs w:val="22"/>
          <w:lang w:val="el-GR" w:eastAsia="el-GR"/>
        </w:rPr>
        <w:t xml:space="preserve"> εξυπηρετεί στην καλύτερη ανάλυση των λειτουργικών αποτελεσμάτων του Ομίλου και </w:t>
      </w:r>
      <w:r w:rsidR="009B3261" w:rsidRPr="00D76BAA">
        <w:rPr>
          <w:rFonts w:ascii="Tahoma" w:hAnsi="Tahoma" w:cs="Tahoma"/>
          <w:sz w:val="22"/>
          <w:szCs w:val="22"/>
          <w:lang w:val="el-GR" w:eastAsia="el-GR"/>
        </w:rPr>
        <w:t>υπολογίζεται</w:t>
      </w:r>
      <w:r w:rsidRPr="00D76BAA">
        <w:rPr>
          <w:rFonts w:ascii="Tahoma" w:hAnsi="Tahoma" w:cs="Tahoma"/>
          <w:sz w:val="22"/>
          <w:szCs w:val="22"/>
          <w:lang w:val="el-GR" w:eastAsia="el-GR"/>
        </w:rPr>
        <w:t xml:space="preserve"> ως εξής: </w:t>
      </w:r>
      <w:r w:rsidR="00F00318" w:rsidRPr="00D76BAA">
        <w:rPr>
          <w:rFonts w:ascii="Tahoma" w:hAnsi="Tahoma" w:cs="Tahoma"/>
          <w:sz w:val="22"/>
          <w:szCs w:val="22"/>
          <w:lang w:val="el-GR" w:eastAsia="el-GR"/>
        </w:rPr>
        <w:t>Σύνολο κύκλου</w:t>
      </w:r>
      <w:r w:rsidRPr="00D76BAA">
        <w:rPr>
          <w:rFonts w:ascii="Tahoma" w:hAnsi="Tahoma" w:cs="Tahoma"/>
          <w:sz w:val="22"/>
          <w:szCs w:val="22"/>
          <w:lang w:val="el-GR" w:eastAsia="el-GR"/>
        </w:rPr>
        <w:t xml:space="preserve"> εργασιών συν τα λοιπά λειτουργικά έσοδα μείον το σύνολο των λειτουργικών εξόδων πριν από αποσβέσεις και </w:t>
      </w:r>
      <w:r w:rsidR="009B3261" w:rsidRPr="00D76BAA">
        <w:rPr>
          <w:rFonts w:ascii="Tahoma" w:hAnsi="Tahoma" w:cs="Tahoma"/>
          <w:sz w:val="22"/>
          <w:szCs w:val="22"/>
          <w:lang w:val="el-GR" w:eastAsia="el-GR"/>
        </w:rPr>
        <w:t xml:space="preserve">απομειώσεις </w:t>
      </w:r>
      <w:r w:rsidR="009B3261" w:rsidRPr="00D76BAA">
        <w:rPr>
          <w:rFonts w:ascii="Tahoma" w:hAnsi="Tahoma" w:cs="Tahoma"/>
          <w:sz w:val="22"/>
          <w:szCs w:val="22"/>
          <w:lang w:val="el-GR"/>
        </w:rPr>
        <w:t>όπως παρουσιάζεται στον παρακάτω πίνακα</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Το περιθώριο </w:t>
      </w:r>
      <w:r w:rsidRPr="00D76BAA">
        <w:rPr>
          <w:rFonts w:ascii="Tahoma" w:hAnsi="Tahoma" w:cs="Tahoma"/>
          <w:sz w:val="22"/>
          <w:szCs w:val="22"/>
          <w:lang w:val="de-DE" w:eastAsia="el-GR"/>
        </w:rPr>
        <w:t>EBITDA</w:t>
      </w:r>
      <w:r w:rsidRPr="00D76BAA">
        <w:rPr>
          <w:rFonts w:ascii="Tahoma" w:hAnsi="Tahoma" w:cs="Tahoma"/>
          <w:sz w:val="22"/>
          <w:szCs w:val="22"/>
          <w:lang w:val="el-GR" w:eastAsia="el-GR"/>
        </w:rPr>
        <w:t xml:space="preserve"> (%) υπολογίζεται διαιρώντας το </w:t>
      </w:r>
      <w:r w:rsidRPr="00D76BAA">
        <w:rPr>
          <w:rFonts w:ascii="Tahoma" w:hAnsi="Tahoma" w:cs="Tahoma"/>
          <w:sz w:val="22"/>
          <w:szCs w:val="22"/>
          <w:lang w:val="de-DE" w:eastAsia="el-GR"/>
        </w:rPr>
        <w:t>EBITDA</w:t>
      </w:r>
      <w:r w:rsidRPr="00D76BAA">
        <w:rPr>
          <w:rFonts w:ascii="Tahoma" w:hAnsi="Tahoma" w:cs="Tahoma"/>
          <w:sz w:val="22"/>
          <w:szCs w:val="22"/>
          <w:lang w:val="el-GR" w:eastAsia="el-GR"/>
        </w:rPr>
        <w:t xml:space="preserve"> με το σύνολο του κύκλου εργασιών</w:t>
      </w:r>
      <w:r w:rsidR="00E34834" w:rsidRPr="00D76BAA">
        <w:rPr>
          <w:rFonts w:ascii="Tahoma" w:hAnsi="Tahoma" w:cs="Tahoma"/>
          <w:sz w:val="22"/>
          <w:szCs w:val="22"/>
          <w:lang w:val="el-GR" w:eastAsia="el-GR"/>
        </w:rPr>
        <w:t>.</w:t>
      </w:r>
    </w:p>
    <w:p w14:paraId="4A6B2D38" w14:textId="77777777" w:rsidR="004B757D" w:rsidRDefault="004B757D" w:rsidP="00702752">
      <w:pPr>
        <w:jc w:val="both"/>
        <w:rPr>
          <w:rFonts w:ascii="Tahoma" w:hAnsi="Tahoma" w:cs="Tahoma"/>
          <w:b/>
          <w:bCs/>
          <w:sz w:val="22"/>
          <w:szCs w:val="22"/>
          <w:lang w:val="el-GR"/>
        </w:rPr>
      </w:pPr>
    </w:p>
    <w:p w14:paraId="545D2A45" w14:textId="77777777" w:rsidR="00F54FDD" w:rsidRDefault="00F54FDD" w:rsidP="00702752">
      <w:pPr>
        <w:jc w:val="both"/>
        <w:rPr>
          <w:rFonts w:ascii="Tahoma" w:hAnsi="Tahoma" w:cs="Tahoma"/>
          <w:b/>
          <w:bCs/>
          <w:sz w:val="22"/>
          <w:szCs w:val="22"/>
          <w:lang w:val="el-GR"/>
        </w:rPr>
      </w:pPr>
    </w:p>
    <w:p w14:paraId="3CA0626A" w14:textId="0F6D78F1" w:rsidR="00B64EAB" w:rsidRDefault="00B64EAB" w:rsidP="00702752">
      <w:pPr>
        <w:jc w:val="both"/>
        <w:rPr>
          <w:rFonts w:ascii="Tahoma" w:hAnsi="Tahoma" w:cs="Tahoma"/>
          <w:b/>
          <w:bCs/>
          <w:sz w:val="22"/>
          <w:szCs w:val="22"/>
          <w:lang w:val="el-GR"/>
        </w:rPr>
      </w:pPr>
    </w:p>
    <w:p w14:paraId="0CB28A26" w14:textId="77777777" w:rsidR="00702752" w:rsidRPr="00D76BAA" w:rsidRDefault="00B22096" w:rsidP="00702752">
      <w:pPr>
        <w:jc w:val="both"/>
        <w:rPr>
          <w:rFonts w:ascii="Tahoma" w:hAnsi="Tahoma" w:cs="Tahoma"/>
          <w:b/>
          <w:sz w:val="22"/>
          <w:szCs w:val="22"/>
          <w:lang w:val="el-GR"/>
        </w:rPr>
      </w:pPr>
      <w:r w:rsidRPr="00553DB0">
        <w:rPr>
          <w:rFonts w:ascii="Tahoma" w:hAnsi="Tahoma" w:cs="Tahoma"/>
          <w:b/>
          <w:color w:val="3B61A6"/>
          <w:sz w:val="22"/>
          <w:szCs w:val="22"/>
          <w:lang w:val="el-GR"/>
        </w:rPr>
        <w:t>Π</w:t>
      </w:r>
      <w:r w:rsidR="00702752" w:rsidRPr="00553DB0">
        <w:rPr>
          <w:rFonts w:ascii="Tahoma" w:hAnsi="Tahoma" w:cs="Tahoma"/>
          <w:b/>
          <w:color w:val="3B61A6"/>
          <w:sz w:val="22"/>
          <w:szCs w:val="22"/>
          <w:lang w:val="el-GR"/>
        </w:rPr>
        <w:t xml:space="preserve">ροσαρμοσμένο </w:t>
      </w:r>
      <w:r w:rsidR="00702752" w:rsidRPr="006C3653">
        <w:rPr>
          <w:rFonts w:ascii="Tahoma" w:hAnsi="Tahoma" w:cs="Tahoma"/>
          <w:b/>
          <w:color w:val="3B61A6"/>
          <w:sz w:val="22"/>
          <w:szCs w:val="22"/>
          <w:lang w:val="en-US"/>
        </w:rPr>
        <w:t>EBITDA</w:t>
      </w:r>
      <w:r w:rsidR="00702752" w:rsidRPr="00553DB0">
        <w:rPr>
          <w:rFonts w:ascii="Tahoma" w:hAnsi="Tahoma" w:cs="Tahoma"/>
          <w:b/>
          <w:color w:val="3B61A6"/>
          <w:sz w:val="22"/>
          <w:szCs w:val="22"/>
          <w:lang w:val="el-GR"/>
        </w:rPr>
        <w:t xml:space="preserve"> (Ο δείκτης λειτουργικών κερδών πριν από χρηματοοικονομικές και επενδυτικές δραστηριότητες</w:t>
      </w:r>
      <w:r w:rsidR="00EB6207" w:rsidRPr="00553DB0">
        <w:rPr>
          <w:rFonts w:ascii="Tahoma" w:hAnsi="Tahoma" w:cs="Tahoma"/>
          <w:b/>
          <w:color w:val="3B61A6"/>
          <w:sz w:val="22"/>
          <w:szCs w:val="22"/>
          <w:lang w:val="el-GR"/>
        </w:rPr>
        <w:t>,</w:t>
      </w:r>
      <w:r w:rsidR="00015D59" w:rsidRPr="00553DB0">
        <w:rPr>
          <w:rFonts w:ascii="Tahoma" w:hAnsi="Tahoma" w:cs="Tahoma"/>
          <w:b/>
          <w:color w:val="3B61A6"/>
          <w:sz w:val="22"/>
          <w:szCs w:val="22"/>
          <w:lang w:val="el-GR"/>
        </w:rPr>
        <w:t xml:space="preserve"> </w:t>
      </w:r>
      <w:r w:rsidR="00702752" w:rsidRPr="00553DB0">
        <w:rPr>
          <w:rFonts w:ascii="Tahoma" w:hAnsi="Tahoma" w:cs="Tahoma"/>
          <w:b/>
          <w:color w:val="3B61A6"/>
          <w:sz w:val="22"/>
          <w:szCs w:val="22"/>
          <w:lang w:val="el-GR"/>
        </w:rPr>
        <w:t>αποσβέσεις και απομειώσεις</w:t>
      </w:r>
      <w:r w:rsidR="00EB6207" w:rsidRPr="00553DB0">
        <w:rPr>
          <w:rFonts w:ascii="Tahoma" w:hAnsi="Tahoma" w:cs="Tahoma"/>
          <w:b/>
          <w:color w:val="3B61A6"/>
          <w:sz w:val="22"/>
          <w:szCs w:val="22"/>
          <w:lang w:val="el-GR"/>
        </w:rPr>
        <w:t>,</w:t>
      </w:r>
      <w:r w:rsidR="00702752" w:rsidRPr="00553DB0">
        <w:rPr>
          <w:rFonts w:ascii="Tahoma" w:hAnsi="Tahoma" w:cs="Tahoma"/>
          <w:b/>
          <w:color w:val="3B61A6"/>
          <w:sz w:val="22"/>
          <w:szCs w:val="22"/>
          <w:lang w:val="el-GR"/>
        </w:rPr>
        <w:t xml:space="preserve"> κόστη σχετιζόμενα με προγράμματα εθελουσίας αποχώρησης</w:t>
      </w:r>
      <w:r w:rsidR="00EB6207" w:rsidRPr="00553DB0">
        <w:rPr>
          <w:rFonts w:ascii="Tahoma" w:hAnsi="Tahoma" w:cs="Tahoma"/>
          <w:b/>
          <w:color w:val="3B61A6"/>
          <w:sz w:val="22"/>
          <w:szCs w:val="22"/>
          <w:lang w:val="el-GR"/>
        </w:rPr>
        <w:t>,</w:t>
      </w:r>
      <w:r w:rsidR="00702752" w:rsidRPr="00553DB0">
        <w:rPr>
          <w:rFonts w:ascii="Tahoma" w:hAnsi="Tahoma" w:cs="Tahoma"/>
          <w:b/>
          <w:color w:val="3B61A6"/>
          <w:sz w:val="22"/>
          <w:szCs w:val="22"/>
          <w:lang w:val="el-GR"/>
        </w:rPr>
        <w:t xml:space="preserve"> έξοδα αναδιοργάνωσης και μη επαναλαμβανόμενες νομικές υποθέσεις)</w:t>
      </w:r>
    </w:p>
    <w:p w14:paraId="386A8E40" w14:textId="77777777" w:rsidR="001C6949" w:rsidRPr="00D76BAA" w:rsidRDefault="00702752" w:rsidP="00702752">
      <w:pPr>
        <w:jc w:val="both"/>
        <w:rPr>
          <w:rFonts w:ascii="Tahoma" w:hAnsi="Tahoma" w:cs="Tahoma"/>
          <w:sz w:val="22"/>
          <w:szCs w:val="22"/>
          <w:lang w:val="el-GR" w:eastAsia="el-GR"/>
        </w:rPr>
      </w:pPr>
      <w:r w:rsidRPr="00D76BAA">
        <w:rPr>
          <w:rFonts w:ascii="Tahoma" w:hAnsi="Tahoma" w:cs="Tahoma"/>
          <w:sz w:val="22"/>
          <w:szCs w:val="22"/>
          <w:lang w:val="el-GR" w:eastAsia="el-GR"/>
        </w:rPr>
        <w:t xml:space="preserve">Το προσαρμοσμένο </w:t>
      </w:r>
      <w:r w:rsidRPr="00D76BAA">
        <w:rPr>
          <w:rFonts w:ascii="Tahoma" w:hAnsi="Tahoma" w:cs="Tahoma"/>
          <w:sz w:val="22"/>
          <w:szCs w:val="22"/>
          <w:lang w:val="en-US" w:eastAsia="el-GR"/>
        </w:rPr>
        <w:t>EBITDA</w:t>
      </w:r>
      <w:r w:rsidRPr="00D76BAA">
        <w:rPr>
          <w:rFonts w:ascii="Tahoma" w:hAnsi="Tahoma" w:cs="Tahoma"/>
          <w:sz w:val="22"/>
          <w:szCs w:val="22"/>
          <w:lang w:val="el-GR" w:eastAsia="el-GR"/>
        </w:rPr>
        <w:t xml:space="preserve"> εξυπηρετεί στην καλύτερη ανάλυση των λειτουργικών αποτελεσμάτων του Ομίλου</w:t>
      </w:r>
      <w:r w:rsidR="00EB6207">
        <w:rPr>
          <w:rFonts w:ascii="Tahoma" w:hAnsi="Tahoma" w:cs="Tahoma"/>
          <w:sz w:val="22"/>
          <w:szCs w:val="22"/>
          <w:lang w:val="el-GR" w:eastAsia="el-GR"/>
        </w:rPr>
        <w:t>,</w:t>
      </w:r>
      <w:r w:rsidR="00015D59" w:rsidRPr="00D76BAA">
        <w:rPr>
          <w:rFonts w:ascii="Tahoma" w:hAnsi="Tahoma" w:cs="Tahoma"/>
          <w:sz w:val="22"/>
          <w:szCs w:val="22"/>
          <w:lang w:val="el-GR" w:eastAsia="el-GR"/>
        </w:rPr>
        <w:t xml:space="preserve"> </w:t>
      </w:r>
      <w:r w:rsidRPr="00D76BAA">
        <w:rPr>
          <w:rFonts w:ascii="Tahoma" w:hAnsi="Tahoma" w:cs="Tahoma"/>
          <w:sz w:val="22"/>
          <w:szCs w:val="22"/>
          <w:lang w:val="el-GR" w:eastAsia="el-GR"/>
        </w:rPr>
        <w:t>εξαιρουμένης της επίδρασης προγραμμάτων εθελουσίας αποχώρησης</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εξόδων αναδιοργάνωσης και </w:t>
      </w:r>
    </w:p>
    <w:p w14:paraId="6ADFFACC" w14:textId="77777777" w:rsidR="00702752" w:rsidRPr="00D76BAA" w:rsidRDefault="00702752" w:rsidP="00702752">
      <w:pPr>
        <w:jc w:val="both"/>
        <w:rPr>
          <w:rFonts w:ascii="Tahoma" w:hAnsi="Tahoma" w:cs="Tahoma"/>
          <w:sz w:val="22"/>
          <w:szCs w:val="22"/>
          <w:lang w:val="el-GR" w:eastAsia="el-GR"/>
        </w:rPr>
      </w:pPr>
      <w:r w:rsidRPr="00D76BAA">
        <w:rPr>
          <w:rFonts w:ascii="Tahoma" w:hAnsi="Tahoma" w:cs="Tahoma"/>
          <w:sz w:val="22"/>
          <w:szCs w:val="22"/>
          <w:lang w:val="el-GR" w:eastAsia="el-GR"/>
        </w:rPr>
        <w:t>μη επαναλαμβανόμενων νομικών υποθέσεων</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Ως «προσαρμοσμένο» </w:t>
      </w:r>
      <w:r w:rsidRPr="00D76BAA">
        <w:rPr>
          <w:rFonts w:ascii="Tahoma" w:hAnsi="Tahoma" w:cs="Tahoma"/>
          <w:sz w:val="22"/>
          <w:szCs w:val="22"/>
          <w:lang w:val="en-US" w:eastAsia="el-GR"/>
        </w:rPr>
        <w:t>EBITDA</w:t>
      </w:r>
      <w:r w:rsidRPr="00D76BAA">
        <w:rPr>
          <w:rFonts w:ascii="Tahoma" w:hAnsi="Tahoma" w:cs="Tahoma"/>
          <w:sz w:val="22"/>
          <w:szCs w:val="22"/>
          <w:lang w:val="el-GR" w:eastAsia="el-GR"/>
        </w:rPr>
        <w:t xml:space="preserve"> ορίζεται το </w:t>
      </w:r>
      <w:r w:rsidRPr="00D76BAA">
        <w:rPr>
          <w:rFonts w:ascii="Tahoma" w:hAnsi="Tahoma" w:cs="Tahoma"/>
          <w:sz w:val="22"/>
          <w:szCs w:val="22"/>
          <w:lang w:val="en-US" w:eastAsia="el-GR"/>
        </w:rPr>
        <w:t>EBITDA</w:t>
      </w:r>
      <w:r w:rsidRPr="00D76BAA">
        <w:rPr>
          <w:rFonts w:ascii="Tahoma" w:hAnsi="Tahoma" w:cs="Tahoma"/>
          <w:sz w:val="22"/>
          <w:szCs w:val="22"/>
          <w:lang w:val="el-GR" w:eastAsia="el-GR"/>
        </w:rPr>
        <w:t xml:space="preserve"> εξαιρουμένων των εξόδων για προγράμματα εθελούσιας αποχώρησης</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των εξόδων αναδιοργάνωσης και των μη επαναλαμβανόμενων νομικών υποθέσεων</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όπως αναλύεται στον παρακάτω πίνακα</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Το προσαρμοσμένο περιθώριο </w:t>
      </w:r>
      <w:r w:rsidRPr="00D76BAA">
        <w:rPr>
          <w:rFonts w:ascii="Tahoma" w:hAnsi="Tahoma" w:cs="Tahoma"/>
          <w:sz w:val="22"/>
          <w:szCs w:val="22"/>
          <w:lang w:val="de-DE" w:eastAsia="el-GR"/>
        </w:rPr>
        <w:t>EBITDA</w:t>
      </w:r>
      <w:r w:rsidRPr="00D76BAA">
        <w:rPr>
          <w:rFonts w:ascii="Tahoma" w:hAnsi="Tahoma" w:cs="Tahoma"/>
          <w:sz w:val="22"/>
          <w:szCs w:val="22"/>
          <w:lang w:val="el-GR" w:eastAsia="el-GR"/>
        </w:rPr>
        <w:t xml:space="preserve"> (%) υπολογίζεται διαιρώντας το προσαρμοσμένο  </w:t>
      </w:r>
      <w:r w:rsidRPr="00D76BAA">
        <w:rPr>
          <w:rFonts w:ascii="Tahoma" w:hAnsi="Tahoma" w:cs="Tahoma"/>
          <w:sz w:val="22"/>
          <w:szCs w:val="22"/>
          <w:lang w:val="de-DE" w:eastAsia="el-GR"/>
        </w:rPr>
        <w:t>EBITDA</w:t>
      </w:r>
      <w:r w:rsidRPr="00D76BAA">
        <w:rPr>
          <w:rFonts w:ascii="Tahoma" w:hAnsi="Tahoma" w:cs="Tahoma"/>
          <w:sz w:val="22"/>
          <w:szCs w:val="22"/>
          <w:lang w:val="el-GR" w:eastAsia="el-GR"/>
        </w:rPr>
        <w:t xml:space="preserve"> με το σύνολο του κύκλο</w:t>
      </w:r>
      <w:r w:rsidR="00A90E6C" w:rsidRPr="00D76BAA">
        <w:rPr>
          <w:rFonts w:ascii="Tahoma" w:hAnsi="Tahoma" w:cs="Tahoma"/>
          <w:sz w:val="22"/>
          <w:szCs w:val="22"/>
          <w:lang w:val="el-GR" w:eastAsia="el-GR"/>
        </w:rPr>
        <w:t>υ</w:t>
      </w:r>
      <w:r w:rsidRPr="00D76BAA">
        <w:rPr>
          <w:rFonts w:ascii="Tahoma" w:hAnsi="Tahoma" w:cs="Tahoma"/>
          <w:sz w:val="22"/>
          <w:szCs w:val="22"/>
          <w:lang w:val="el-GR" w:eastAsia="el-GR"/>
        </w:rPr>
        <w:t xml:space="preserve"> εργασιών</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w:t>
      </w:r>
    </w:p>
    <w:p w14:paraId="2DA5643D" w14:textId="77777777" w:rsidR="00EC02F2" w:rsidRPr="00A32C86" w:rsidRDefault="00EC02F2" w:rsidP="00A32C86">
      <w:pPr>
        <w:jc w:val="right"/>
        <w:rPr>
          <w:rFonts w:ascii="Tahoma" w:hAnsi="Tahoma" w:cs="Tahoma"/>
          <w:b/>
          <w:sz w:val="18"/>
          <w:szCs w:val="18"/>
          <w:lang w:val="el-GR"/>
        </w:rPr>
      </w:pPr>
    </w:p>
    <w:tbl>
      <w:tblPr>
        <w:tblW w:w="10539" w:type="dxa"/>
        <w:tblLook w:val="04A0" w:firstRow="1" w:lastRow="0" w:firstColumn="1" w:lastColumn="0" w:noHBand="0" w:noVBand="1"/>
      </w:tblPr>
      <w:tblGrid>
        <w:gridCol w:w="3180"/>
        <w:gridCol w:w="1300"/>
        <w:gridCol w:w="1443"/>
        <w:gridCol w:w="1154"/>
        <w:gridCol w:w="1154"/>
        <w:gridCol w:w="1154"/>
        <w:gridCol w:w="1154"/>
      </w:tblGrid>
      <w:tr w:rsidR="001C42CB" w:rsidRPr="00A32C86" w14:paraId="5872FD44" w14:textId="4930CB63" w:rsidTr="007A75A2">
        <w:trPr>
          <w:trHeight w:val="355"/>
        </w:trPr>
        <w:tc>
          <w:tcPr>
            <w:tcW w:w="3180" w:type="dxa"/>
            <w:tcBorders>
              <w:top w:val="single" w:sz="8" w:space="0" w:color="999999"/>
              <w:left w:val="nil"/>
              <w:bottom w:val="single" w:sz="8" w:space="0" w:color="999999"/>
              <w:right w:val="single" w:sz="12" w:space="0" w:color="FFFFFF"/>
            </w:tcBorders>
            <w:shd w:val="clear" w:color="auto" w:fill="B5D2FD"/>
            <w:vAlign w:val="center"/>
            <w:hideMark/>
          </w:tcPr>
          <w:p w14:paraId="3D034304" w14:textId="77777777" w:rsidR="001C42CB" w:rsidRPr="00A32C86" w:rsidRDefault="001C42CB" w:rsidP="001C42CB">
            <w:pPr>
              <w:jc w:val="right"/>
              <w:rPr>
                <w:rFonts w:ascii="Tahoma" w:hAnsi="Tahoma" w:cs="Tahoma"/>
                <w:b/>
                <w:sz w:val="18"/>
                <w:szCs w:val="18"/>
                <w:lang w:val="el-GR"/>
              </w:rPr>
            </w:pPr>
            <w:r w:rsidRPr="00A32C86">
              <w:rPr>
                <w:rFonts w:ascii="Tahoma" w:hAnsi="Tahoma" w:cs="Tahoma"/>
                <w:b/>
                <w:sz w:val="18"/>
                <w:szCs w:val="18"/>
                <w:lang w:val="el-GR"/>
              </w:rPr>
              <w:t xml:space="preserve">Όμιλος - </w:t>
            </w:r>
            <w:r w:rsidRPr="00D76BAA">
              <w:rPr>
                <w:rFonts w:ascii="Tahoma" w:hAnsi="Tahoma" w:cs="Tahoma"/>
                <w:b/>
                <w:sz w:val="18"/>
                <w:szCs w:val="18"/>
                <w:lang w:val="el-GR"/>
              </w:rPr>
              <w:t>(Ευρώ εκατ.)</w:t>
            </w:r>
          </w:p>
        </w:tc>
        <w:tc>
          <w:tcPr>
            <w:tcW w:w="1300" w:type="dxa"/>
            <w:tcBorders>
              <w:top w:val="single" w:sz="8" w:space="0" w:color="999999"/>
              <w:left w:val="nil"/>
              <w:bottom w:val="single" w:sz="8" w:space="0" w:color="999999"/>
              <w:right w:val="single" w:sz="12" w:space="0" w:color="FFFFFF"/>
            </w:tcBorders>
            <w:shd w:val="clear" w:color="auto" w:fill="B5D2FD"/>
            <w:vAlign w:val="center"/>
            <w:hideMark/>
          </w:tcPr>
          <w:p w14:paraId="412EB58A" w14:textId="695EA0C9" w:rsidR="001C42CB" w:rsidRPr="00A32C86" w:rsidRDefault="00240392" w:rsidP="001C42CB">
            <w:pPr>
              <w:jc w:val="right"/>
              <w:rPr>
                <w:rFonts w:ascii="Tahoma" w:hAnsi="Tahoma" w:cs="Tahoma"/>
                <w:b/>
                <w:sz w:val="18"/>
                <w:szCs w:val="18"/>
                <w:lang w:val="el-GR"/>
              </w:rPr>
            </w:pPr>
            <w:r>
              <w:rPr>
                <w:rFonts w:ascii="Tahoma" w:hAnsi="Tahoma" w:cs="Tahoma"/>
                <w:b/>
                <w:sz w:val="18"/>
                <w:szCs w:val="18"/>
                <w:lang w:val="el-GR"/>
              </w:rPr>
              <w:t>Γ</w:t>
            </w:r>
            <w:r w:rsidR="001C42CB" w:rsidRPr="00A32C86">
              <w:rPr>
                <w:rFonts w:ascii="Tahoma" w:hAnsi="Tahoma" w:cs="Tahoma"/>
                <w:b/>
                <w:sz w:val="18"/>
                <w:szCs w:val="18"/>
                <w:lang w:val="el-GR"/>
              </w:rPr>
              <w:t>’τρίμηνο</w:t>
            </w:r>
          </w:p>
          <w:p w14:paraId="37F734BE" w14:textId="18927A55" w:rsidR="001C42CB" w:rsidRPr="00A32C86" w:rsidRDefault="001C42CB" w:rsidP="001C42CB">
            <w:pPr>
              <w:jc w:val="right"/>
              <w:rPr>
                <w:rFonts w:ascii="Tahoma" w:hAnsi="Tahoma" w:cs="Tahoma"/>
                <w:b/>
                <w:sz w:val="18"/>
                <w:szCs w:val="18"/>
                <w:lang w:val="el-GR"/>
              </w:rPr>
            </w:pPr>
            <w:r w:rsidRPr="00A32C86">
              <w:rPr>
                <w:rFonts w:ascii="Tahoma" w:hAnsi="Tahoma" w:cs="Tahoma"/>
                <w:b/>
                <w:sz w:val="18"/>
                <w:szCs w:val="18"/>
                <w:lang w:val="el-GR"/>
              </w:rPr>
              <w:t xml:space="preserve"> 2022</w:t>
            </w:r>
            <w:r w:rsidRPr="00D76BAA">
              <w:rPr>
                <w:rFonts w:ascii="Tahoma" w:hAnsi="Tahoma" w:cs="Tahoma"/>
                <w:b/>
                <w:sz w:val="18"/>
                <w:szCs w:val="18"/>
                <w:lang w:val="el-GR"/>
              </w:rPr>
              <w:t xml:space="preserve"> </w:t>
            </w:r>
          </w:p>
        </w:tc>
        <w:tc>
          <w:tcPr>
            <w:tcW w:w="1443" w:type="dxa"/>
            <w:tcBorders>
              <w:top w:val="single" w:sz="8" w:space="0" w:color="999999"/>
              <w:left w:val="nil"/>
              <w:bottom w:val="single" w:sz="8" w:space="0" w:color="999999"/>
              <w:right w:val="single" w:sz="12" w:space="0" w:color="FFFFFF"/>
            </w:tcBorders>
            <w:shd w:val="clear" w:color="auto" w:fill="B5D2FD"/>
            <w:vAlign w:val="center"/>
            <w:hideMark/>
          </w:tcPr>
          <w:p w14:paraId="21AF2D0D" w14:textId="54D14164" w:rsidR="001C42CB" w:rsidRPr="00A32C86" w:rsidRDefault="00240392" w:rsidP="001C42CB">
            <w:pPr>
              <w:jc w:val="right"/>
              <w:rPr>
                <w:rFonts w:ascii="Tahoma" w:hAnsi="Tahoma" w:cs="Tahoma"/>
                <w:b/>
                <w:sz w:val="18"/>
                <w:szCs w:val="18"/>
                <w:lang w:val="el-GR"/>
              </w:rPr>
            </w:pPr>
            <w:r>
              <w:rPr>
                <w:rFonts w:ascii="Tahoma" w:hAnsi="Tahoma" w:cs="Tahoma"/>
                <w:b/>
                <w:sz w:val="18"/>
                <w:szCs w:val="18"/>
                <w:lang w:val="el-GR"/>
              </w:rPr>
              <w:t>Γ</w:t>
            </w:r>
            <w:r w:rsidR="001C42CB" w:rsidRPr="00A32C86">
              <w:rPr>
                <w:rFonts w:ascii="Tahoma" w:hAnsi="Tahoma" w:cs="Tahoma"/>
                <w:b/>
                <w:sz w:val="18"/>
                <w:szCs w:val="18"/>
                <w:lang w:val="el-GR"/>
              </w:rPr>
              <w:t>’τρίμηνο</w:t>
            </w:r>
          </w:p>
          <w:p w14:paraId="585FFEE6" w14:textId="37BAC193" w:rsidR="001C42CB" w:rsidRPr="00A32C86" w:rsidRDefault="001C42CB" w:rsidP="001C42CB">
            <w:pPr>
              <w:jc w:val="right"/>
              <w:rPr>
                <w:rFonts w:ascii="Tahoma" w:hAnsi="Tahoma" w:cs="Tahoma"/>
                <w:b/>
                <w:sz w:val="18"/>
                <w:szCs w:val="18"/>
                <w:lang w:val="el-GR"/>
              </w:rPr>
            </w:pPr>
            <w:r w:rsidRPr="00A32C86">
              <w:rPr>
                <w:rFonts w:ascii="Tahoma" w:hAnsi="Tahoma" w:cs="Tahoma"/>
                <w:b/>
                <w:sz w:val="18"/>
                <w:szCs w:val="18"/>
                <w:lang w:val="el-GR"/>
              </w:rPr>
              <w:t xml:space="preserve"> 2021</w:t>
            </w:r>
          </w:p>
        </w:tc>
        <w:tc>
          <w:tcPr>
            <w:tcW w:w="1154" w:type="dxa"/>
            <w:tcBorders>
              <w:top w:val="single" w:sz="8" w:space="0" w:color="999999"/>
              <w:left w:val="nil"/>
              <w:bottom w:val="single" w:sz="8" w:space="0" w:color="999999"/>
              <w:right w:val="single" w:sz="12" w:space="0" w:color="FFFFFF"/>
            </w:tcBorders>
            <w:shd w:val="clear" w:color="auto" w:fill="B5D2FD"/>
            <w:vAlign w:val="center"/>
            <w:hideMark/>
          </w:tcPr>
          <w:p w14:paraId="75C299B7" w14:textId="77777777" w:rsidR="001C42CB" w:rsidRPr="00A32C86" w:rsidRDefault="001C42CB" w:rsidP="001C42CB">
            <w:pPr>
              <w:jc w:val="right"/>
              <w:rPr>
                <w:rFonts w:ascii="Tahoma" w:hAnsi="Tahoma" w:cs="Tahoma"/>
                <w:b/>
                <w:sz w:val="18"/>
                <w:szCs w:val="18"/>
                <w:lang w:val="el-GR"/>
              </w:rPr>
            </w:pPr>
            <w:r w:rsidRPr="00D76BAA">
              <w:rPr>
                <w:rFonts w:ascii="Tahoma" w:hAnsi="Tahoma" w:cs="Tahoma"/>
                <w:b/>
                <w:sz w:val="18"/>
                <w:szCs w:val="18"/>
                <w:lang w:val="el-GR"/>
              </w:rPr>
              <w:t>+/-%</w:t>
            </w:r>
          </w:p>
        </w:tc>
        <w:tc>
          <w:tcPr>
            <w:tcW w:w="1154" w:type="dxa"/>
            <w:tcBorders>
              <w:top w:val="single" w:sz="8" w:space="0" w:color="999999"/>
              <w:left w:val="nil"/>
              <w:bottom w:val="single" w:sz="8" w:space="0" w:color="999999"/>
              <w:right w:val="single" w:sz="12" w:space="0" w:color="FFFFFF"/>
            </w:tcBorders>
            <w:shd w:val="clear" w:color="auto" w:fill="B5D2FD"/>
            <w:vAlign w:val="bottom"/>
          </w:tcPr>
          <w:p w14:paraId="7328823B"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3D45D529" w14:textId="741916E1" w:rsidR="001C42CB" w:rsidRP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54" w:type="dxa"/>
            <w:tcBorders>
              <w:top w:val="single" w:sz="8" w:space="0" w:color="999999"/>
              <w:left w:val="nil"/>
              <w:bottom w:val="single" w:sz="8" w:space="0" w:color="999999"/>
              <w:right w:val="single" w:sz="12" w:space="0" w:color="FFFFFF"/>
            </w:tcBorders>
            <w:shd w:val="clear" w:color="auto" w:fill="B5D2FD"/>
            <w:vAlign w:val="bottom"/>
          </w:tcPr>
          <w:p w14:paraId="7E699125"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77085894" w14:textId="32F223BE" w:rsidR="001C42CB" w:rsidRP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154" w:type="dxa"/>
            <w:tcBorders>
              <w:top w:val="single" w:sz="8" w:space="0" w:color="999999"/>
              <w:left w:val="nil"/>
              <w:bottom w:val="single" w:sz="8" w:space="0" w:color="999999"/>
              <w:right w:val="single" w:sz="12" w:space="0" w:color="FFFFFF"/>
            </w:tcBorders>
            <w:shd w:val="clear" w:color="auto" w:fill="B5D2FD"/>
          </w:tcPr>
          <w:p w14:paraId="6FF77CD0" w14:textId="4FD05530" w:rsidR="001C42CB" w:rsidRDefault="001C42CB" w:rsidP="001C42CB">
            <w:pPr>
              <w:jc w:val="right"/>
              <w:rPr>
                <w:rFonts w:ascii="Tahoma" w:hAnsi="Tahoma" w:cs="Tahoma"/>
                <w:b/>
                <w:sz w:val="18"/>
                <w:szCs w:val="18"/>
                <w:lang w:val="el-GR"/>
              </w:rPr>
            </w:pPr>
            <w:r w:rsidRPr="00A32C86">
              <w:rPr>
                <w:rFonts w:ascii="Tahoma" w:hAnsi="Tahoma" w:cs="Tahoma"/>
                <w:b/>
                <w:sz w:val="18"/>
                <w:szCs w:val="18"/>
                <w:lang w:val="el-GR"/>
              </w:rPr>
              <w:t>+/- %</w:t>
            </w:r>
          </w:p>
        </w:tc>
      </w:tr>
      <w:tr w:rsidR="00EB3E13" w:rsidRPr="002E6858" w14:paraId="3D9FD4C7" w14:textId="391ECB6A" w:rsidTr="009C2046">
        <w:trPr>
          <w:trHeight w:val="267"/>
        </w:trPr>
        <w:tc>
          <w:tcPr>
            <w:tcW w:w="3180" w:type="dxa"/>
            <w:tcBorders>
              <w:top w:val="nil"/>
              <w:left w:val="nil"/>
              <w:bottom w:val="single" w:sz="8" w:space="0" w:color="999999"/>
              <w:right w:val="nil"/>
            </w:tcBorders>
            <w:vAlign w:val="center"/>
            <w:hideMark/>
          </w:tcPr>
          <w:p w14:paraId="4E6AF737" w14:textId="77777777" w:rsidR="00EB3E13" w:rsidRPr="00541BC5" w:rsidRDefault="00EB3E13" w:rsidP="00EB3E13">
            <w:pPr>
              <w:rPr>
                <w:rFonts w:ascii="Tahoma" w:hAnsi="Tahoma" w:cs="Tahoma"/>
                <w:sz w:val="18"/>
                <w:szCs w:val="18"/>
                <w:lang w:val="el-GR"/>
              </w:rPr>
            </w:pPr>
            <w:r w:rsidRPr="00541BC5">
              <w:rPr>
                <w:rFonts w:ascii="Tahoma" w:hAnsi="Tahoma" w:cs="Tahoma"/>
                <w:sz w:val="18"/>
                <w:szCs w:val="18"/>
                <w:lang w:val="el-GR"/>
              </w:rPr>
              <w:t>Σύνολο Κύκλου εργασιών</w:t>
            </w:r>
          </w:p>
        </w:tc>
        <w:tc>
          <w:tcPr>
            <w:tcW w:w="1300" w:type="dxa"/>
            <w:tcBorders>
              <w:top w:val="nil"/>
              <w:left w:val="nil"/>
              <w:bottom w:val="single" w:sz="8" w:space="0" w:color="999999"/>
              <w:right w:val="single" w:sz="12" w:space="0" w:color="FFFFFF"/>
            </w:tcBorders>
            <w:vAlign w:val="center"/>
            <w:hideMark/>
          </w:tcPr>
          <w:p w14:paraId="789AC6D4" w14:textId="4F763DF6" w:rsidR="00EB3E13" w:rsidRPr="002E6858" w:rsidRDefault="00EB3E13" w:rsidP="00EB3E13">
            <w:pPr>
              <w:jc w:val="right"/>
              <w:rPr>
                <w:rFonts w:ascii="Tahoma" w:hAnsi="Tahoma" w:cs="Tahoma"/>
                <w:color w:val="FF0000"/>
                <w:sz w:val="18"/>
                <w:szCs w:val="18"/>
                <w:lang w:val="el-GR"/>
              </w:rPr>
            </w:pPr>
            <w:r>
              <w:rPr>
                <w:rFonts w:ascii="Tahoma" w:hAnsi="Tahoma" w:cs="Tahoma"/>
                <w:color w:val="000000"/>
                <w:sz w:val="18"/>
                <w:szCs w:val="18"/>
              </w:rPr>
              <w:t>904,8</w:t>
            </w:r>
          </w:p>
        </w:tc>
        <w:tc>
          <w:tcPr>
            <w:tcW w:w="1443" w:type="dxa"/>
            <w:tcBorders>
              <w:top w:val="nil"/>
              <w:left w:val="nil"/>
              <w:bottom w:val="single" w:sz="8" w:space="0" w:color="999999"/>
              <w:right w:val="single" w:sz="12" w:space="0" w:color="FFFFFF"/>
            </w:tcBorders>
            <w:vAlign w:val="center"/>
            <w:hideMark/>
          </w:tcPr>
          <w:p w14:paraId="64CAA8A7" w14:textId="112FABC8"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854,1</w:t>
            </w:r>
          </w:p>
        </w:tc>
        <w:tc>
          <w:tcPr>
            <w:tcW w:w="1154" w:type="dxa"/>
            <w:tcBorders>
              <w:top w:val="nil"/>
              <w:left w:val="nil"/>
              <w:bottom w:val="single" w:sz="8" w:space="0" w:color="999999"/>
              <w:right w:val="single" w:sz="12" w:space="0" w:color="FFFFFF"/>
            </w:tcBorders>
            <w:vAlign w:val="center"/>
            <w:hideMark/>
          </w:tcPr>
          <w:p w14:paraId="4DB4EF66" w14:textId="126518EF"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+5,9%</w:t>
            </w:r>
          </w:p>
        </w:tc>
        <w:tc>
          <w:tcPr>
            <w:tcW w:w="1154" w:type="dxa"/>
            <w:tcBorders>
              <w:top w:val="nil"/>
              <w:left w:val="nil"/>
              <w:bottom w:val="single" w:sz="8" w:space="0" w:color="999999"/>
              <w:right w:val="single" w:sz="12" w:space="0" w:color="FFFFFF"/>
            </w:tcBorders>
            <w:vAlign w:val="center"/>
          </w:tcPr>
          <w:p w14:paraId="094126DE" w14:textId="648681DC" w:rsidR="00EB3E13" w:rsidRDefault="00EB3E13" w:rsidP="00EB3E13">
            <w:pPr>
              <w:jc w:val="right"/>
              <w:rPr>
                <w:rFonts w:ascii="Tahoma" w:hAnsi="Tahoma" w:cs="Tahoma"/>
                <w:color w:val="000000"/>
                <w:sz w:val="18"/>
                <w:szCs w:val="18"/>
              </w:rPr>
            </w:pPr>
            <w:r>
              <w:rPr>
                <w:rFonts w:ascii="Tahoma" w:hAnsi="Tahoma" w:cs="Tahoma"/>
                <w:color w:val="000000"/>
                <w:sz w:val="18"/>
                <w:szCs w:val="18"/>
              </w:rPr>
              <w:t>2</w:t>
            </w:r>
            <w:r>
              <w:rPr>
                <w:rFonts w:ascii="Tahoma" w:hAnsi="Tahoma" w:cs="Tahoma"/>
                <w:color w:val="000000"/>
                <w:sz w:val="18"/>
                <w:szCs w:val="18"/>
                <w:lang w:val="el-GR"/>
              </w:rPr>
              <w:t>.</w:t>
            </w:r>
            <w:r>
              <w:rPr>
                <w:rFonts w:ascii="Tahoma" w:hAnsi="Tahoma" w:cs="Tahoma"/>
                <w:color w:val="000000"/>
                <w:sz w:val="18"/>
                <w:szCs w:val="18"/>
              </w:rPr>
              <w:t>569,9</w:t>
            </w:r>
          </w:p>
        </w:tc>
        <w:tc>
          <w:tcPr>
            <w:tcW w:w="1154" w:type="dxa"/>
            <w:tcBorders>
              <w:top w:val="nil"/>
              <w:left w:val="nil"/>
              <w:bottom w:val="single" w:sz="8" w:space="0" w:color="999999"/>
              <w:right w:val="single" w:sz="12" w:space="0" w:color="FFFFFF"/>
            </w:tcBorders>
            <w:vAlign w:val="center"/>
          </w:tcPr>
          <w:p w14:paraId="7B30197B" w14:textId="468CC862" w:rsidR="00EB3E13" w:rsidRDefault="00EB3E13" w:rsidP="00EB3E13">
            <w:pPr>
              <w:jc w:val="right"/>
              <w:rPr>
                <w:rFonts w:ascii="Tahoma" w:hAnsi="Tahoma" w:cs="Tahoma"/>
                <w:color w:val="000000"/>
                <w:sz w:val="18"/>
                <w:szCs w:val="18"/>
              </w:rPr>
            </w:pPr>
            <w:r>
              <w:rPr>
                <w:rFonts w:ascii="Tahoma" w:hAnsi="Tahoma" w:cs="Tahoma"/>
                <w:color w:val="000000"/>
                <w:sz w:val="18"/>
                <w:szCs w:val="18"/>
              </w:rPr>
              <w:t>2</w:t>
            </w:r>
            <w:r>
              <w:rPr>
                <w:rFonts w:ascii="Tahoma" w:hAnsi="Tahoma" w:cs="Tahoma"/>
                <w:color w:val="000000"/>
                <w:sz w:val="18"/>
                <w:szCs w:val="18"/>
                <w:lang w:val="el-GR"/>
              </w:rPr>
              <w:t>.</w:t>
            </w:r>
            <w:r>
              <w:rPr>
                <w:rFonts w:ascii="Tahoma" w:hAnsi="Tahoma" w:cs="Tahoma"/>
                <w:color w:val="000000"/>
                <w:sz w:val="18"/>
                <w:szCs w:val="18"/>
              </w:rPr>
              <w:t>460,9</w:t>
            </w:r>
          </w:p>
        </w:tc>
        <w:tc>
          <w:tcPr>
            <w:tcW w:w="1154" w:type="dxa"/>
            <w:tcBorders>
              <w:top w:val="nil"/>
              <w:left w:val="nil"/>
              <w:bottom w:val="single" w:sz="8" w:space="0" w:color="999999"/>
              <w:right w:val="single" w:sz="12" w:space="0" w:color="FFFFFF"/>
            </w:tcBorders>
            <w:vAlign w:val="center"/>
          </w:tcPr>
          <w:p w14:paraId="6D6E62C5" w14:textId="74AF82A2" w:rsidR="00EB3E13" w:rsidRDefault="00EB3E13" w:rsidP="00EB3E13">
            <w:pPr>
              <w:jc w:val="right"/>
              <w:rPr>
                <w:rFonts w:ascii="Tahoma" w:hAnsi="Tahoma" w:cs="Tahoma"/>
                <w:color w:val="000000"/>
                <w:sz w:val="18"/>
                <w:szCs w:val="18"/>
              </w:rPr>
            </w:pPr>
            <w:r>
              <w:rPr>
                <w:rFonts w:ascii="Tahoma" w:hAnsi="Tahoma" w:cs="Tahoma"/>
                <w:color w:val="000000"/>
                <w:sz w:val="18"/>
                <w:szCs w:val="18"/>
              </w:rPr>
              <w:t>+4,4%</w:t>
            </w:r>
          </w:p>
        </w:tc>
      </w:tr>
      <w:tr w:rsidR="00EB3E13" w:rsidRPr="002E6858" w14:paraId="4AFDCC5A" w14:textId="664D2992" w:rsidTr="009C2046">
        <w:trPr>
          <w:trHeight w:val="267"/>
        </w:trPr>
        <w:tc>
          <w:tcPr>
            <w:tcW w:w="3180" w:type="dxa"/>
            <w:tcBorders>
              <w:top w:val="nil"/>
              <w:left w:val="nil"/>
              <w:bottom w:val="single" w:sz="8" w:space="0" w:color="999999"/>
              <w:right w:val="nil"/>
            </w:tcBorders>
            <w:vAlign w:val="center"/>
            <w:hideMark/>
          </w:tcPr>
          <w:p w14:paraId="37B2B8C0" w14:textId="77777777" w:rsidR="00EB3E13" w:rsidRPr="00541BC5" w:rsidRDefault="00EB3E13" w:rsidP="00EB3E13">
            <w:pPr>
              <w:rPr>
                <w:rFonts w:ascii="Tahoma" w:hAnsi="Tahoma" w:cs="Tahoma"/>
                <w:sz w:val="18"/>
                <w:szCs w:val="18"/>
              </w:rPr>
            </w:pPr>
            <w:r w:rsidRPr="00541BC5">
              <w:rPr>
                <w:rFonts w:ascii="Tahoma" w:hAnsi="Tahoma" w:cs="Tahoma"/>
                <w:sz w:val="18"/>
                <w:szCs w:val="18"/>
                <w:lang w:val="el-GR"/>
              </w:rPr>
              <w:t>Λοιπά λειτουργικά έσοδα</w:t>
            </w:r>
          </w:p>
        </w:tc>
        <w:tc>
          <w:tcPr>
            <w:tcW w:w="1300" w:type="dxa"/>
            <w:tcBorders>
              <w:top w:val="nil"/>
              <w:left w:val="nil"/>
              <w:bottom w:val="single" w:sz="8" w:space="0" w:color="999999"/>
              <w:right w:val="single" w:sz="12" w:space="0" w:color="FFFFFF"/>
            </w:tcBorders>
            <w:vAlign w:val="center"/>
            <w:hideMark/>
          </w:tcPr>
          <w:p w14:paraId="5E666B26" w14:textId="2BB78CC4"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0,7</w:t>
            </w:r>
          </w:p>
        </w:tc>
        <w:tc>
          <w:tcPr>
            <w:tcW w:w="1443" w:type="dxa"/>
            <w:tcBorders>
              <w:top w:val="nil"/>
              <w:left w:val="nil"/>
              <w:bottom w:val="single" w:sz="8" w:space="0" w:color="999999"/>
              <w:right w:val="single" w:sz="12" w:space="0" w:color="FFFFFF"/>
            </w:tcBorders>
            <w:vAlign w:val="center"/>
            <w:hideMark/>
          </w:tcPr>
          <w:p w14:paraId="1A2982FF" w14:textId="07233ADF"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0,4</w:t>
            </w:r>
          </w:p>
        </w:tc>
        <w:tc>
          <w:tcPr>
            <w:tcW w:w="1154" w:type="dxa"/>
            <w:tcBorders>
              <w:top w:val="nil"/>
              <w:left w:val="nil"/>
              <w:bottom w:val="single" w:sz="8" w:space="0" w:color="999999"/>
              <w:right w:val="single" w:sz="12" w:space="0" w:color="FFFFFF"/>
            </w:tcBorders>
            <w:vAlign w:val="center"/>
            <w:hideMark/>
          </w:tcPr>
          <w:p w14:paraId="45934395" w14:textId="34BDE95E"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+75,0%</w:t>
            </w:r>
          </w:p>
        </w:tc>
        <w:tc>
          <w:tcPr>
            <w:tcW w:w="1154" w:type="dxa"/>
            <w:tcBorders>
              <w:top w:val="nil"/>
              <w:left w:val="nil"/>
              <w:bottom w:val="single" w:sz="8" w:space="0" w:color="999999"/>
              <w:right w:val="single" w:sz="12" w:space="0" w:color="FFFFFF"/>
            </w:tcBorders>
            <w:vAlign w:val="center"/>
          </w:tcPr>
          <w:p w14:paraId="426049FD" w14:textId="69B5F2A6" w:rsidR="00EB3E13" w:rsidRDefault="00EB3E13" w:rsidP="00EB3E13">
            <w:pPr>
              <w:jc w:val="right"/>
              <w:rPr>
                <w:rFonts w:ascii="Tahoma" w:hAnsi="Tahoma" w:cs="Tahoma"/>
                <w:color w:val="000000"/>
                <w:sz w:val="18"/>
                <w:szCs w:val="18"/>
              </w:rPr>
            </w:pPr>
            <w:r>
              <w:rPr>
                <w:rFonts w:ascii="Tahoma" w:hAnsi="Tahoma" w:cs="Tahoma"/>
                <w:color w:val="000000"/>
                <w:sz w:val="18"/>
                <w:szCs w:val="18"/>
              </w:rPr>
              <w:t>7,4</w:t>
            </w:r>
          </w:p>
        </w:tc>
        <w:tc>
          <w:tcPr>
            <w:tcW w:w="1154" w:type="dxa"/>
            <w:tcBorders>
              <w:top w:val="nil"/>
              <w:left w:val="nil"/>
              <w:bottom w:val="single" w:sz="8" w:space="0" w:color="999999"/>
              <w:right w:val="single" w:sz="12" w:space="0" w:color="FFFFFF"/>
            </w:tcBorders>
            <w:vAlign w:val="center"/>
          </w:tcPr>
          <w:p w14:paraId="1BA62610" w14:textId="7457E08F" w:rsidR="00EB3E13" w:rsidRDefault="00EB3E13" w:rsidP="00EB3E13">
            <w:pPr>
              <w:jc w:val="right"/>
              <w:rPr>
                <w:rFonts w:ascii="Tahoma" w:hAnsi="Tahoma" w:cs="Tahoma"/>
                <w:color w:val="000000"/>
                <w:sz w:val="18"/>
                <w:szCs w:val="18"/>
              </w:rPr>
            </w:pPr>
            <w:r>
              <w:rPr>
                <w:rFonts w:ascii="Tahoma" w:hAnsi="Tahoma" w:cs="Tahoma"/>
                <w:color w:val="000000"/>
                <w:sz w:val="18"/>
                <w:szCs w:val="18"/>
              </w:rPr>
              <w:t>6,0</w:t>
            </w:r>
          </w:p>
        </w:tc>
        <w:tc>
          <w:tcPr>
            <w:tcW w:w="1154" w:type="dxa"/>
            <w:tcBorders>
              <w:top w:val="nil"/>
              <w:left w:val="nil"/>
              <w:bottom w:val="single" w:sz="8" w:space="0" w:color="999999"/>
              <w:right w:val="single" w:sz="12" w:space="0" w:color="FFFFFF"/>
            </w:tcBorders>
            <w:vAlign w:val="center"/>
          </w:tcPr>
          <w:p w14:paraId="3940B41C" w14:textId="67E6725A" w:rsidR="00EB3E13" w:rsidRDefault="00EB3E13" w:rsidP="00EB3E13">
            <w:pPr>
              <w:jc w:val="right"/>
              <w:rPr>
                <w:rFonts w:ascii="Tahoma" w:hAnsi="Tahoma" w:cs="Tahoma"/>
                <w:color w:val="000000"/>
                <w:sz w:val="18"/>
                <w:szCs w:val="18"/>
              </w:rPr>
            </w:pPr>
            <w:r>
              <w:rPr>
                <w:rFonts w:ascii="Tahoma" w:hAnsi="Tahoma" w:cs="Tahoma"/>
                <w:color w:val="000000"/>
                <w:sz w:val="18"/>
                <w:szCs w:val="18"/>
              </w:rPr>
              <w:t>+23,3%</w:t>
            </w:r>
          </w:p>
        </w:tc>
      </w:tr>
      <w:tr w:rsidR="00EB3E13" w:rsidRPr="002E6858" w14:paraId="0DB4F671" w14:textId="3E47B9BF" w:rsidTr="009C2046">
        <w:trPr>
          <w:trHeight w:val="460"/>
        </w:trPr>
        <w:tc>
          <w:tcPr>
            <w:tcW w:w="3180" w:type="dxa"/>
            <w:tcBorders>
              <w:top w:val="nil"/>
              <w:left w:val="nil"/>
              <w:bottom w:val="single" w:sz="8" w:space="0" w:color="999999"/>
              <w:right w:val="nil"/>
            </w:tcBorders>
            <w:vAlign w:val="center"/>
            <w:hideMark/>
          </w:tcPr>
          <w:p w14:paraId="05957490" w14:textId="77777777" w:rsidR="00EB3E13" w:rsidRPr="00541BC5" w:rsidRDefault="00EB3E13" w:rsidP="00EB3E13">
            <w:pPr>
              <w:rPr>
                <w:rFonts w:ascii="Tahoma" w:hAnsi="Tahoma" w:cs="Tahoma"/>
                <w:sz w:val="18"/>
                <w:szCs w:val="18"/>
                <w:lang w:val="el-GR"/>
              </w:rPr>
            </w:pPr>
            <w:r w:rsidRPr="00541BC5">
              <w:rPr>
                <w:rFonts w:ascii="Tahoma" w:hAnsi="Tahoma" w:cs="Tahoma"/>
                <w:bCs/>
                <w:sz w:val="18"/>
                <w:szCs w:val="18"/>
                <w:lang w:val="el-GR" w:eastAsia="el-GR"/>
              </w:rPr>
              <w:t>Σύνολο λειτουργικών εξόδων πριν από αποσβέσεις και απομειώσεις</w:t>
            </w:r>
          </w:p>
        </w:tc>
        <w:tc>
          <w:tcPr>
            <w:tcW w:w="1300" w:type="dxa"/>
            <w:tcBorders>
              <w:top w:val="nil"/>
              <w:left w:val="nil"/>
              <w:bottom w:val="single" w:sz="8" w:space="0" w:color="999999"/>
              <w:right w:val="single" w:sz="12" w:space="0" w:color="FFFFFF"/>
            </w:tcBorders>
            <w:vAlign w:val="center"/>
            <w:hideMark/>
          </w:tcPr>
          <w:p w14:paraId="51A55FF3" w14:textId="20EEF52D"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(529,7)</w:t>
            </w:r>
          </w:p>
        </w:tc>
        <w:tc>
          <w:tcPr>
            <w:tcW w:w="1443" w:type="dxa"/>
            <w:tcBorders>
              <w:top w:val="nil"/>
              <w:left w:val="nil"/>
              <w:bottom w:val="single" w:sz="8" w:space="0" w:color="999999"/>
              <w:right w:val="single" w:sz="12" w:space="0" w:color="FFFFFF"/>
            </w:tcBorders>
            <w:vAlign w:val="center"/>
            <w:hideMark/>
          </w:tcPr>
          <w:p w14:paraId="505ECA7D" w14:textId="680E5CF7"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(349,8)</w:t>
            </w:r>
          </w:p>
        </w:tc>
        <w:tc>
          <w:tcPr>
            <w:tcW w:w="1154" w:type="dxa"/>
            <w:tcBorders>
              <w:top w:val="nil"/>
              <w:left w:val="nil"/>
              <w:bottom w:val="single" w:sz="8" w:space="0" w:color="999999"/>
              <w:right w:val="single" w:sz="12" w:space="0" w:color="FFFFFF"/>
            </w:tcBorders>
            <w:vAlign w:val="center"/>
            <w:hideMark/>
          </w:tcPr>
          <w:p w14:paraId="5F8AF5C0" w14:textId="57B86FC0" w:rsidR="00EB3E13" w:rsidRPr="002E6858" w:rsidRDefault="00EB3E13" w:rsidP="00EB3E13">
            <w:pPr>
              <w:jc w:val="right"/>
              <w:rPr>
                <w:rFonts w:ascii="Tahoma" w:hAnsi="Tahoma" w:cs="Tahoma"/>
                <w:color w:val="FF0000"/>
                <w:sz w:val="18"/>
                <w:szCs w:val="18"/>
              </w:rPr>
            </w:pPr>
            <w:r>
              <w:rPr>
                <w:rFonts w:ascii="Tahoma" w:hAnsi="Tahoma" w:cs="Tahoma"/>
                <w:color w:val="000000"/>
                <w:sz w:val="18"/>
                <w:szCs w:val="18"/>
              </w:rPr>
              <w:t>+51,4%</w:t>
            </w:r>
          </w:p>
        </w:tc>
        <w:tc>
          <w:tcPr>
            <w:tcW w:w="1154" w:type="dxa"/>
            <w:tcBorders>
              <w:top w:val="nil"/>
              <w:left w:val="nil"/>
              <w:bottom w:val="single" w:sz="8" w:space="0" w:color="999999"/>
              <w:right w:val="single" w:sz="12" w:space="0" w:color="FFFFFF"/>
            </w:tcBorders>
            <w:vAlign w:val="center"/>
          </w:tcPr>
          <w:p w14:paraId="4A182C82" w14:textId="62999425" w:rsidR="00EB3E13" w:rsidRDefault="00EB3E13" w:rsidP="00EB3E13">
            <w:pPr>
              <w:jc w:val="right"/>
              <w:rPr>
                <w:rFonts w:ascii="Tahoma" w:hAnsi="Tahoma" w:cs="Tahoma"/>
                <w:color w:val="000000"/>
                <w:sz w:val="18"/>
                <w:szCs w:val="18"/>
              </w:rPr>
            </w:pPr>
            <w:r>
              <w:rPr>
                <w:rFonts w:ascii="Tahoma" w:hAnsi="Tahoma" w:cs="Tahoma"/>
                <w:color w:val="000000"/>
                <w:sz w:val="18"/>
                <w:szCs w:val="18"/>
              </w:rPr>
              <w:t>(1</w:t>
            </w:r>
            <w:r>
              <w:rPr>
                <w:rFonts w:ascii="Tahoma" w:hAnsi="Tahoma" w:cs="Tahoma"/>
                <w:color w:val="000000"/>
                <w:sz w:val="18"/>
                <w:szCs w:val="18"/>
                <w:lang w:val="el-GR"/>
              </w:rPr>
              <w:t>.</w:t>
            </w:r>
            <w:r>
              <w:rPr>
                <w:rFonts w:ascii="Tahoma" w:hAnsi="Tahoma" w:cs="Tahoma"/>
                <w:color w:val="000000"/>
                <w:sz w:val="18"/>
                <w:szCs w:val="18"/>
              </w:rPr>
              <w:t>535,0)</w:t>
            </w:r>
          </w:p>
        </w:tc>
        <w:tc>
          <w:tcPr>
            <w:tcW w:w="1154" w:type="dxa"/>
            <w:tcBorders>
              <w:top w:val="nil"/>
              <w:left w:val="nil"/>
              <w:bottom w:val="single" w:sz="8" w:space="0" w:color="999999"/>
              <w:right w:val="single" w:sz="12" w:space="0" w:color="FFFFFF"/>
            </w:tcBorders>
            <w:vAlign w:val="center"/>
          </w:tcPr>
          <w:p w14:paraId="2667FFDD" w14:textId="18C1F569" w:rsidR="00EB3E13" w:rsidRDefault="00EB3E13" w:rsidP="00EB3E13">
            <w:pPr>
              <w:jc w:val="right"/>
              <w:rPr>
                <w:rFonts w:ascii="Tahoma" w:hAnsi="Tahoma" w:cs="Tahoma"/>
                <w:color w:val="000000"/>
                <w:sz w:val="18"/>
                <w:szCs w:val="18"/>
              </w:rPr>
            </w:pPr>
            <w:r>
              <w:rPr>
                <w:rFonts w:ascii="Tahoma" w:hAnsi="Tahoma" w:cs="Tahoma"/>
                <w:color w:val="000000"/>
                <w:sz w:val="18"/>
                <w:szCs w:val="18"/>
              </w:rPr>
              <w:t>(1</w:t>
            </w:r>
            <w:r>
              <w:rPr>
                <w:rFonts w:ascii="Tahoma" w:hAnsi="Tahoma" w:cs="Tahoma"/>
                <w:color w:val="000000"/>
                <w:sz w:val="18"/>
                <w:szCs w:val="18"/>
                <w:lang w:val="el-GR"/>
              </w:rPr>
              <w:t>.</w:t>
            </w:r>
            <w:r>
              <w:rPr>
                <w:rFonts w:ascii="Tahoma" w:hAnsi="Tahoma" w:cs="Tahoma"/>
                <w:color w:val="000000"/>
                <w:sz w:val="18"/>
                <w:szCs w:val="18"/>
              </w:rPr>
              <w:t>313,3)</w:t>
            </w:r>
          </w:p>
        </w:tc>
        <w:tc>
          <w:tcPr>
            <w:tcW w:w="1154" w:type="dxa"/>
            <w:tcBorders>
              <w:top w:val="nil"/>
              <w:left w:val="nil"/>
              <w:bottom w:val="single" w:sz="8" w:space="0" w:color="999999"/>
              <w:right w:val="single" w:sz="12" w:space="0" w:color="FFFFFF"/>
            </w:tcBorders>
            <w:vAlign w:val="center"/>
          </w:tcPr>
          <w:p w14:paraId="60AD9918" w14:textId="49B88993" w:rsidR="00EB3E13" w:rsidRDefault="00EB3E13" w:rsidP="00EB3E13">
            <w:pPr>
              <w:jc w:val="right"/>
              <w:rPr>
                <w:rFonts w:ascii="Tahoma" w:hAnsi="Tahoma" w:cs="Tahoma"/>
                <w:color w:val="000000"/>
                <w:sz w:val="18"/>
                <w:szCs w:val="18"/>
              </w:rPr>
            </w:pPr>
            <w:r>
              <w:rPr>
                <w:rFonts w:ascii="Tahoma" w:hAnsi="Tahoma" w:cs="Tahoma"/>
                <w:color w:val="000000"/>
                <w:sz w:val="18"/>
                <w:szCs w:val="18"/>
              </w:rPr>
              <w:t>+16,9%</w:t>
            </w:r>
          </w:p>
        </w:tc>
      </w:tr>
      <w:tr w:rsidR="00EB3E13" w:rsidRPr="002E6858" w14:paraId="0CC3F888" w14:textId="196C99A1" w:rsidTr="009C2046">
        <w:trPr>
          <w:trHeight w:val="267"/>
        </w:trPr>
        <w:tc>
          <w:tcPr>
            <w:tcW w:w="3180" w:type="dxa"/>
            <w:tcBorders>
              <w:top w:val="nil"/>
              <w:left w:val="nil"/>
              <w:bottom w:val="single" w:sz="8" w:space="0" w:color="999999"/>
              <w:right w:val="single" w:sz="12" w:space="0" w:color="FFFFFF"/>
            </w:tcBorders>
            <w:shd w:val="clear" w:color="auto" w:fill="DDDDDD"/>
            <w:vAlign w:val="center"/>
            <w:hideMark/>
          </w:tcPr>
          <w:p w14:paraId="725F0B04" w14:textId="77777777" w:rsidR="00EB3E13" w:rsidRPr="00541BC5" w:rsidRDefault="00EB3E13" w:rsidP="00EB3E13">
            <w:pPr>
              <w:rPr>
                <w:rFonts w:ascii="Tahoma" w:hAnsi="Tahoma" w:cs="Tahoma"/>
                <w:b/>
                <w:bCs/>
                <w:sz w:val="18"/>
                <w:szCs w:val="18"/>
              </w:rPr>
            </w:pPr>
            <w:r w:rsidRPr="00541BC5">
              <w:rPr>
                <w:rFonts w:ascii="Tahoma" w:hAnsi="Tahoma" w:cs="Tahoma"/>
                <w:b/>
                <w:bCs/>
                <w:sz w:val="18"/>
                <w:szCs w:val="18"/>
              </w:rPr>
              <w:t>EBITDA</w:t>
            </w:r>
          </w:p>
        </w:tc>
        <w:tc>
          <w:tcPr>
            <w:tcW w:w="1300" w:type="dxa"/>
            <w:tcBorders>
              <w:top w:val="nil"/>
              <w:left w:val="nil"/>
              <w:bottom w:val="single" w:sz="8" w:space="0" w:color="969696"/>
              <w:right w:val="single" w:sz="12" w:space="0" w:color="FFFFFF"/>
            </w:tcBorders>
            <w:shd w:val="clear" w:color="auto" w:fill="DDDDDD"/>
            <w:vAlign w:val="center"/>
            <w:hideMark/>
          </w:tcPr>
          <w:p w14:paraId="43367A9C" w14:textId="7C864F4B"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375,8</w:t>
            </w:r>
          </w:p>
        </w:tc>
        <w:tc>
          <w:tcPr>
            <w:tcW w:w="1443" w:type="dxa"/>
            <w:tcBorders>
              <w:top w:val="nil"/>
              <w:left w:val="nil"/>
              <w:bottom w:val="single" w:sz="8" w:space="0" w:color="969696"/>
              <w:right w:val="single" w:sz="12" w:space="0" w:color="FFFFFF"/>
            </w:tcBorders>
            <w:shd w:val="clear" w:color="auto" w:fill="DDDDDD"/>
            <w:vAlign w:val="center"/>
            <w:hideMark/>
          </w:tcPr>
          <w:p w14:paraId="1C0A8AB7" w14:textId="68B6150F"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504,7</w:t>
            </w:r>
          </w:p>
        </w:tc>
        <w:tc>
          <w:tcPr>
            <w:tcW w:w="1154" w:type="dxa"/>
            <w:tcBorders>
              <w:top w:val="nil"/>
              <w:left w:val="nil"/>
              <w:bottom w:val="single" w:sz="8" w:space="0" w:color="969696"/>
              <w:right w:val="single" w:sz="12" w:space="0" w:color="FFFFFF"/>
            </w:tcBorders>
            <w:shd w:val="clear" w:color="auto" w:fill="DDDDDD"/>
            <w:vAlign w:val="center"/>
            <w:hideMark/>
          </w:tcPr>
          <w:p w14:paraId="5B78525D" w14:textId="00E62AD6"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-25,5%</w:t>
            </w:r>
          </w:p>
        </w:tc>
        <w:tc>
          <w:tcPr>
            <w:tcW w:w="1154" w:type="dxa"/>
            <w:tcBorders>
              <w:top w:val="nil"/>
              <w:left w:val="nil"/>
              <w:bottom w:val="single" w:sz="8" w:space="0" w:color="969696"/>
              <w:right w:val="single" w:sz="12" w:space="0" w:color="FFFFFF"/>
            </w:tcBorders>
            <w:shd w:val="clear" w:color="auto" w:fill="DDDDDD"/>
            <w:vAlign w:val="center"/>
          </w:tcPr>
          <w:p w14:paraId="62273A34" w14:textId="0D004682"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042,3</w:t>
            </w:r>
          </w:p>
        </w:tc>
        <w:tc>
          <w:tcPr>
            <w:tcW w:w="1154" w:type="dxa"/>
            <w:tcBorders>
              <w:top w:val="nil"/>
              <w:left w:val="nil"/>
              <w:bottom w:val="single" w:sz="8" w:space="0" w:color="969696"/>
              <w:right w:val="single" w:sz="12" w:space="0" w:color="FFFFFF"/>
            </w:tcBorders>
            <w:shd w:val="clear" w:color="auto" w:fill="DDDDDD"/>
            <w:vAlign w:val="center"/>
          </w:tcPr>
          <w:p w14:paraId="624FAC8D" w14:textId="1EAC60EE"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153,6</w:t>
            </w:r>
          </w:p>
        </w:tc>
        <w:tc>
          <w:tcPr>
            <w:tcW w:w="1154" w:type="dxa"/>
            <w:tcBorders>
              <w:top w:val="nil"/>
              <w:left w:val="nil"/>
              <w:bottom w:val="single" w:sz="8" w:space="0" w:color="969696"/>
              <w:right w:val="single" w:sz="12" w:space="0" w:color="FFFFFF"/>
            </w:tcBorders>
            <w:shd w:val="clear" w:color="auto" w:fill="DDDDDD"/>
            <w:vAlign w:val="center"/>
          </w:tcPr>
          <w:p w14:paraId="764E83DC" w14:textId="6F10A343"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-9,6%</w:t>
            </w:r>
          </w:p>
        </w:tc>
      </w:tr>
      <w:tr w:rsidR="00EB3E13" w:rsidRPr="002E6858" w14:paraId="46F5A77C" w14:textId="1F529917" w:rsidTr="009C2046">
        <w:trPr>
          <w:trHeight w:val="267"/>
        </w:trPr>
        <w:tc>
          <w:tcPr>
            <w:tcW w:w="3180" w:type="dxa"/>
            <w:tcBorders>
              <w:top w:val="nil"/>
              <w:left w:val="nil"/>
              <w:bottom w:val="single" w:sz="8" w:space="0" w:color="999999"/>
              <w:right w:val="single" w:sz="12" w:space="0" w:color="FFFFFF"/>
            </w:tcBorders>
            <w:shd w:val="clear" w:color="auto" w:fill="DDDDDD"/>
            <w:vAlign w:val="center"/>
            <w:hideMark/>
          </w:tcPr>
          <w:p w14:paraId="55222D55" w14:textId="77777777" w:rsidR="00EB3E13" w:rsidRPr="00541BC5" w:rsidRDefault="00EB3E13" w:rsidP="00EB3E13">
            <w:pPr>
              <w:rPr>
                <w:rFonts w:ascii="Tahoma" w:hAnsi="Tahoma" w:cs="Tahoma"/>
                <w:b/>
                <w:bCs/>
                <w:i/>
                <w:iCs/>
                <w:sz w:val="18"/>
                <w:szCs w:val="18"/>
              </w:rPr>
            </w:pPr>
            <w:r w:rsidRPr="00541BC5">
              <w:rPr>
                <w:rFonts w:ascii="Tahoma" w:hAnsi="Tahoma" w:cs="Tahoma"/>
                <w:b/>
                <w:bCs/>
                <w:i/>
                <w:sz w:val="18"/>
                <w:szCs w:val="18"/>
                <w:lang w:val="el-GR"/>
              </w:rPr>
              <w:t>Π</w:t>
            </w:r>
            <w:r w:rsidRPr="00541BC5">
              <w:rPr>
                <w:rFonts w:ascii="Tahoma" w:hAnsi="Tahoma" w:cs="Tahoma"/>
                <w:b/>
                <w:bCs/>
                <w:i/>
                <w:sz w:val="18"/>
                <w:szCs w:val="18"/>
                <w:lang w:val="en-US"/>
              </w:rPr>
              <w:t>ε</w:t>
            </w:r>
            <w:r w:rsidRPr="00541BC5">
              <w:rPr>
                <w:rFonts w:ascii="Tahoma" w:hAnsi="Tahoma" w:cs="Tahoma"/>
                <w:b/>
                <w:bCs/>
                <w:i/>
                <w:sz w:val="18"/>
                <w:szCs w:val="18"/>
                <w:lang w:val="el-GR"/>
              </w:rPr>
              <w:t>ριθώριο</w:t>
            </w:r>
            <w:r w:rsidRPr="00541BC5">
              <w:rPr>
                <w:rFonts w:ascii="Tahoma" w:hAnsi="Tahoma" w:cs="Tahoma"/>
                <w:b/>
                <w:bCs/>
                <w:i/>
                <w:sz w:val="18"/>
                <w:szCs w:val="18"/>
                <w:lang w:val="en-US"/>
              </w:rPr>
              <w:t xml:space="preserve"> %</w:t>
            </w:r>
          </w:p>
        </w:tc>
        <w:tc>
          <w:tcPr>
            <w:tcW w:w="1300" w:type="dxa"/>
            <w:tcBorders>
              <w:top w:val="nil"/>
              <w:left w:val="nil"/>
              <w:bottom w:val="single" w:sz="8" w:space="0" w:color="969696"/>
              <w:right w:val="single" w:sz="12" w:space="0" w:color="FFFFFF"/>
            </w:tcBorders>
            <w:shd w:val="clear" w:color="auto" w:fill="DDDDDD"/>
            <w:vAlign w:val="center"/>
            <w:hideMark/>
          </w:tcPr>
          <w:p w14:paraId="1B31EB00" w14:textId="74162943" w:rsidR="00EB3E13" w:rsidRPr="002E6858" w:rsidRDefault="00EB3E13" w:rsidP="00EB3E13">
            <w:pPr>
              <w:jc w:val="right"/>
              <w:rPr>
                <w:rFonts w:ascii="Tahoma" w:hAnsi="Tahoma" w:cs="Tahoma"/>
                <w:b/>
                <w:bCs/>
                <w:i/>
                <w:iCs/>
                <w:color w:val="FF0000"/>
                <w:sz w:val="18"/>
                <w:szCs w:val="18"/>
              </w:rPr>
            </w:pPr>
            <w:r>
              <w:rPr>
                <w:rFonts w:ascii="Tahoma" w:hAnsi="Tahoma" w:cs="Tahoma"/>
                <w:b/>
                <w:bCs/>
                <w:i/>
                <w:iCs/>
                <w:color w:val="000000"/>
                <w:sz w:val="18"/>
                <w:szCs w:val="18"/>
              </w:rPr>
              <w:t>41,5%</w:t>
            </w:r>
          </w:p>
        </w:tc>
        <w:tc>
          <w:tcPr>
            <w:tcW w:w="1443" w:type="dxa"/>
            <w:tcBorders>
              <w:top w:val="nil"/>
              <w:left w:val="nil"/>
              <w:bottom w:val="single" w:sz="8" w:space="0" w:color="969696"/>
              <w:right w:val="single" w:sz="12" w:space="0" w:color="FFFFFF"/>
            </w:tcBorders>
            <w:shd w:val="clear" w:color="auto" w:fill="DDDDDD"/>
            <w:vAlign w:val="center"/>
            <w:hideMark/>
          </w:tcPr>
          <w:p w14:paraId="65111FA9" w14:textId="753D4989" w:rsidR="00EB3E13" w:rsidRPr="002E6858" w:rsidRDefault="00EB3E13" w:rsidP="00EB3E13">
            <w:pPr>
              <w:jc w:val="right"/>
              <w:rPr>
                <w:rFonts w:ascii="Tahoma" w:hAnsi="Tahoma" w:cs="Tahoma"/>
                <w:b/>
                <w:bCs/>
                <w:i/>
                <w:iCs/>
                <w:color w:val="FF0000"/>
                <w:sz w:val="18"/>
                <w:szCs w:val="18"/>
              </w:rPr>
            </w:pPr>
            <w:r>
              <w:rPr>
                <w:rFonts w:ascii="Tahoma" w:hAnsi="Tahoma" w:cs="Tahoma"/>
                <w:b/>
                <w:bCs/>
                <w:i/>
                <w:iCs/>
                <w:color w:val="000000"/>
                <w:sz w:val="18"/>
                <w:szCs w:val="18"/>
              </w:rPr>
              <w:t>59,1%</w:t>
            </w:r>
          </w:p>
        </w:tc>
        <w:tc>
          <w:tcPr>
            <w:tcW w:w="1154" w:type="dxa"/>
            <w:tcBorders>
              <w:top w:val="nil"/>
              <w:left w:val="nil"/>
              <w:bottom w:val="single" w:sz="8" w:space="0" w:color="969696"/>
              <w:right w:val="single" w:sz="12" w:space="0" w:color="FFFFFF"/>
            </w:tcBorders>
            <w:shd w:val="clear" w:color="auto" w:fill="DDDDDD"/>
            <w:vAlign w:val="center"/>
            <w:hideMark/>
          </w:tcPr>
          <w:p w14:paraId="5CF88D3B" w14:textId="47FF918B" w:rsidR="00EB3E13" w:rsidRPr="00EB3E13" w:rsidRDefault="00EB3E13" w:rsidP="00EB3E13">
            <w:pPr>
              <w:jc w:val="right"/>
              <w:rPr>
                <w:rFonts w:ascii="Tahoma" w:hAnsi="Tahoma" w:cs="Tahoma"/>
                <w:b/>
                <w:bCs/>
                <w:i/>
                <w:iCs/>
                <w:color w:val="FF0000"/>
                <w:sz w:val="18"/>
                <w:szCs w:val="18"/>
                <w:lang w:val="el-GR"/>
              </w:rPr>
            </w:pPr>
            <w:r>
              <w:rPr>
                <w:rFonts w:ascii="Tahoma" w:hAnsi="Tahoma" w:cs="Tahoma"/>
                <w:b/>
                <w:bCs/>
                <w:i/>
                <w:iCs/>
                <w:color w:val="000000"/>
                <w:sz w:val="18"/>
                <w:szCs w:val="18"/>
              </w:rPr>
              <w:t>-17,6</w:t>
            </w:r>
            <w:r>
              <w:rPr>
                <w:rFonts w:ascii="Tahoma" w:hAnsi="Tahoma" w:cs="Tahoma"/>
                <w:b/>
                <w:bCs/>
                <w:i/>
                <w:iCs/>
                <w:color w:val="000000"/>
                <w:sz w:val="18"/>
                <w:szCs w:val="18"/>
                <w:lang w:val="el-GR"/>
              </w:rPr>
              <w:t>μον</w:t>
            </w:r>
          </w:p>
        </w:tc>
        <w:tc>
          <w:tcPr>
            <w:tcW w:w="1154" w:type="dxa"/>
            <w:tcBorders>
              <w:top w:val="nil"/>
              <w:left w:val="nil"/>
              <w:bottom w:val="single" w:sz="8" w:space="0" w:color="969696"/>
              <w:right w:val="single" w:sz="12" w:space="0" w:color="FFFFFF"/>
            </w:tcBorders>
            <w:shd w:val="clear" w:color="auto" w:fill="DDDDDD"/>
            <w:vAlign w:val="center"/>
          </w:tcPr>
          <w:p w14:paraId="598C371D" w14:textId="5BAEB5D8" w:rsidR="00EB3E13" w:rsidRDefault="00EB3E13" w:rsidP="00EB3E13">
            <w:pPr>
              <w:jc w:val="right"/>
              <w:rPr>
                <w:rFonts w:ascii="Tahoma" w:hAnsi="Tahoma" w:cs="Tahoma"/>
                <w:b/>
                <w:bCs/>
                <w:i/>
                <w:iCs/>
                <w:color w:val="000000"/>
                <w:sz w:val="18"/>
                <w:szCs w:val="18"/>
              </w:rPr>
            </w:pPr>
            <w:r>
              <w:rPr>
                <w:rFonts w:ascii="Tahoma" w:hAnsi="Tahoma" w:cs="Tahoma"/>
                <w:b/>
                <w:bCs/>
                <w:i/>
                <w:iCs/>
                <w:color w:val="000000"/>
                <w:sz w:val="18"/>
                <w:szCs w:val="18"/>
              </w:rPr>
              <w:t>40,6%</w:t>
            </w:r>
          </w:p>
        </w:tc>
        <w:tc>
          <w:tcPr>
            <w:tcW w:w="1154" w:type="dxa"/>
            <w:tcBorders>
              <w:top w:val="nil"/>
              <w:left w:val="nil"/>
              <w:bottom w:val="single" w:sz="8" w:space="0" w:color="969696"/>
              <w:right w:val="single" w:sz="12" w:space="0" w:color="FFFFFF"/>
            </w:tcBorders>
            <w:shd w:val="clear" w:color="auto" w:fill="DDDDDD"/>
            <w:vAlign w:val="center"/>
          </w:tcPr>
          <w:p w14:paraId="5DEF3D29" w14:textId="367D3C86" w:rsidR="00EB3E13" w:rsidRDefault="00EB3E13" w:rsidP="00EB3E13">
            <w:pPr>
              <w:jc w:val="right"/>
              <w:rPr>
                <w:rFonts w:ascii="Tahoma" w:hAnsi="Tahoma" w:cs="Tahoma"/>
                <w:b/>
                <w:bCs/>
                <w:i/>
                <w:iCs/>
                <w:color w:val="000000"/>
                <w:sz w:val="18"/>
                <w:szCs w:val="18"/>
              </w:rPr>
            </w:pPr>
            <w:r>
              <w:rPr>
                <w:rFonts w:ascii="Tahoma" w:hAnsi="Tahoma" w:cs="Tahoma"/>
                <w:b/>
                <w:bCs/>
                <w:i/>
                <w:iCs/>
                <w:color w:val="000000"/>
                <w:sz w:val="18"/>
                <w:szCs w:val="18"/>
              </w:rPr>
              <w:t>46,9%</w:t>
            </w:r>
          </w:p>
        </w:tc>
        <w:tc>
          <w:tcPr>
            <w:tcW w:w="1154" w:type="dxa"/>
            <w:tcBorders>
              <w:top w:val="nil"/>
              <w:left w:val="nil"/>
              <w:bottom w:val="single" w:sz="8" w:space="0" w:color="969696"/>
              <w:right w:val="single" w:sz="12" w:space="0" w:color="FFFFFF"/>
            </w:tcBorders>
            <w:shd w:val="clear" w:color="auto" w:fill="DDDDDD"/>
            <w:vAlign w:val="center"/>
          </w:tcPr>
          <w:p w14:paraId="3EC7D0B6" w14:textId="3D80A39A" w:rsidR="00EB3E13" w:rsidRPr="00EB3E13" w:rsidRDefault="00EB3E13" w:rsidP="00EB3E13">
            <w:pPr>
              <w:jc w:val="right"/>
              <w:rPr>
                <w:rFonts w:ascii="Tahoma" w:hAnsi="Tahoma" w:cs="Tahoma"/>
                <w:b/>
                <w:bCs/>
                <w:i/>
                <w:iCs/>
                <w:color w:val="000000"/>
                <w:sz w:val="18"/>
                <w:szCs w:val="18"/>
                <w:lang w:val="el-GR"/>
              </w:rPr>
            </w:pPr>
            <w:r>
              <w:rPr>
                <w:rFonts w:ascii="Tahoma" w:hAnsi="Tahoma" w:cs="Tahoma"/>
                <w:b/>
                <w:bCs/>
                <w:i/>
                <w:iCs/>
                <w:color w:val="000000"/>
                <w:sz w:val="18"/>
                <w:szCs w:val="18"/>
              </w:rPr>
              <w:t>-6,3</w:t>
            </w:r>
            <w:r>
              <w:rPr>
                <w:rFonts w:ascii="Tahoma" w:hAnsi="Tahoma" w:cs="Tahoma"/>
                <w:b/>
                <w:bCs/>
                <w:i/>
                <w:iCs/>
                <w:color w:val="000000"/>
                <w:sz w:val="18"/>
                <w:szCs w:val="18"/>
                <w:lang w:val="el-GR"/>
              </w:rPr>
              <w:t>μον</w:t>
            </w:r>
          </w:p>
        </w:tc>
      </w:tr>
      <w:tr w:rsidR="00EB3E13" w:rsidRPr="002E6858" w14:paraId="1AA758CC" w14:textId="56A4C4F8" w:rsidTr="009C2046">
        <w:trPr>
          <w:trHeight w:val="267"/>
        </w:trPr>
        <w:tc>
          <w:tcPr>
            <w:tcW w:w="3180" w:type="dxa"/>
            <w:tcBorders>
              <w:top w:val="nil"/>
              <w:left w:val="nil"/>
              <w:bottom w:val="single" w:sz="8" w:space="0" w:color="999999"/>
              <w:right w:val="nil"/>
            </w:tcBorders>
            <w:vAlign w:val="center"/>
            <w:hideMark/>
          </w:tcPr>
          <w:p w14:paraId="59271158" w14:textId="77777777" w:rsidR="00EB3E13" w:rsidRPr="00541BC5" w:rsidRDefault="00EB3E13" w:rsidP="00EB3E13">
            <w:pPr>
              <w:rPr>
                <w:rFonts w:ascii="Tahoma" w:hAnsi="Tahoma" w:cs="Tahoma"/>
                <w:sz w:val="18"/>
                <w:szCs w:val="18"/>
                <w:lang w:val="el-GR"/>
              </w:rPr>
            </w:pPr>
            <w:r w:rsidRPr="00541BC5">
              <w:rPr>
                <w:rFonts w:ascii="Tahoma" w:hAnsi="Tahoma" w:cs="Tahoma"/>
                <w:sz w:val="18"/>
                <w:szCs w:val="24"/>
                <w:lang w:val="el-GR"/>
              </w:rPr>
              <w:t>Κόστη σχετιζόμενα με προγράμματα εθελούσιας αποχώρησης</w:t>
            </w:r>
          </w:p>
        </w:tc>
        <w:tc>
          <w:tcPr>
            <w:tcW w:w="1300" w:type="dxa"/>
            <w:tcBorders>
              <w:top w:val="nil"/>
              <w:left w:val="nil"/>
              <w:bottom w:val="single" w:sz="8" w:space="0" w:color="999999"/>
              <w:right w:val="single" w:sz="12" w:space="0" w:color="FFFFFF"/>
            </w:tcBorders>
            <w:vAlign w:val="center"/>
            <w:hideMark/>
          </w:tcPr>
          <w:p w14:paraId="4AD139E1" w14:textId="55E0E91E" w:rsidR="00EB3E13" w:rsidRPr="002E6858" w:rsidRDefault="00EB3E13" w:rsidP="00EB3E13">
            <w:pPr>
              <w:jc w:val="right"/>
              <w:rPr>
                <w:rFonts w:ascii="Tahoma" w:hAnsi="Tahoma" w:cs="Tahoma"/>
                <w:color w:val="FF0000"/>
                <w:sz w:val="18"/>
                <w:szCs w:val="18"/>
              </w:rPr>
            </w:pPr>
            <w:r>
              <w:rPr>
                <w:rFonts w:ascii="Tahoma" w:hAnsi="Tahoma" w:cs="Tahoma"/>
                <w:sz w:val="18"/>
                <w:szCs w:val="18"/>
              </w:rPr>
              <w:t xml:space="preserve">2,5 </w:t>
            </w:r>
          </w:p>
        </w:tc>
        <w:tc>
          <w:tcPr>
            <w:tcW w:w="1443" w:type="dxa"/>
            <w:tcBorders>
              <w:top w:val="nil"/>
              <w:left w:val="nil"/>
              <w:bottom w:val="single" w:sz="8" w:space="0" w:color="999999"/>
              <w:right w:val="single" w:sz="12" w:space="0" w:color="FFFFFF"/>
            </w:tcBorders>
            <w:vAlign w:val="center"/>
            <w:hideMark/>
          </w:tcPr>
          <w:p w14:paraId="57A64F91" w14:textId="564434C2" w:rsidR="00EB3E13" w:rsidRPr="002E6858" w:rsidRDefault="00EB3E13" w:rsidP="00EB3E13">
            <w:pPr>
              <w:jc w:val="right"/>
              <w:rPr>
                <w:rFonts w:ascii="Tahoma" w:hAnsi="Tahoma" w:cs="Tahoma"/>
                <w:color w:val="FF0000"/>
                <w:sz w:val="18"/>
                <w:szCs w:val="18"/>
              </w:rPr>
            </w:pPr>
            <w:r>
              <w:rPr>
                <w:rFonts w:ascii="Tahoma" w:hAnsi="Tahoma" w:cs="Tahoma"/>
                <w:sz w:val="18"/>
                <w:szCs w:val="18"/>
              </w:rPr>
              <w:t>(132,5)</w:t>
            </w:r>
          </w:p>
        </w:tc>
        <w:tc>
          <w:tcPr>
            <w:tcW w:w="1154" w:type="dxa"/>
            <w:tcBorders>
              <w:top w:val="nil"/>
              <w:left w:val="nil"/>
              <w:bottom w:val="single" w:sz="8" w:space="0" w:color="999999"/>
              <w:right w:val="single" w:sz="12" w:space="0" w:color="FFFFFF"/>
            </w:tcBorders>
            <w:vAlign w:val="center"/>
            <w:hideMark/>
          </w:tcPr>
          <w:p w14:paraId="22475DEC" w14:textId="179F5ED2" w:rsidR="00EB3E13" w:rsidRPr="002E6858" w:rsidRDefault="00EB3E13" w:rsidP="00EB3E13">
            <w:pPr>
              <w:jc w:val="right"/>
              <w:rPr>
                <w:rFonts w:ascii="Tahoma" w:hAnsi="Tahoma" w:cs="Tahoma"/>
                <w:color w:val="FF0000"/>
                <w:sz w:val="18"/>
                <w:szCs w:val="18"/>
              </w:rPr>
            </w:pPr>
            <w:r>
              <w:rPr>
                <w:rFonts w:ascii="Tahoma" w:hAnsi="Tahoma" w:cs="Tahoma"/>
                <w:sz w:val="18"/>
                <w:szCs w:val="18"/>
              </w:rPr>
              <w:t>-101,9%</w:t>
            </w:r>
          </w:p>
        </w:tc>
        <w:tc>
          <w:tcPr>
            <w:tcW w:w="1154" w:type="dxa"/>
            <w:tcBorders>
              <w:top w:val="nil"/>
              <w:left w:val="nil"/>
              <w:bottom w:val="single" w:sz="8" w:space="0" w:color="999999"/>
              <w:right w:val="single" w:sz="12" w:space="0" w:color="FFFFFF"/>
            </w:tcBorders>
            <w:vAlign w:val="center"/>
          </w:tcPr>
          <w:p w14:paraId="36CF8DC7" w14:textId="60385133" w:rsidR="00EB3E13" w:rsidRDefault="00EB3E13" w:rsidP="00EB3E13">
            <w:pPr>
              <w:jc w:val="right"/>
              <w:rPr>
                <w:rFonts w:ascii="Tahoma" w:hAnsi="Tahoma" w:cs="Tahoma"/>
                <w:color w:val="000000"/>
                <w:sz w:val="18"/>
                <w:szCs w:val="18"/>
              </w:rPr>
            </w:pPr>
            <w:r>
              <w:rPr>
                <w:rFonts w:ascii="Tahoma" w:hAnsi="Tahoma" w:cs="Tahoma"/>
                <w:sz w:val="18"/>
                <w:szCs w:val="18"/>
              </w:rPr>
              <w:t xml:space="preserve">35,2 </w:t>
            </w:r>
          </w:p>
        </w:tc>
        <w:tc>
          <w:tcPr>
            <w:tcW w:w="1154" w:type="dxa"/>
            <w:tcBorders>
              <w:top w:val="nil"/>
              <w:left w:val="nil"/>
              <w:bottom w:val="single" w:sz="8" w:space="0" w:color="999999"/>
              <w:right w:val="single" w:sz="12" w:space="0" w:color="FFFFFF"/>
            </w:tcBorders>
            <w:vAlign w:val="center"/>
          </w:tcPr>
          <w:p w14:paraId="053B411D" w14:textId="0DEBA84E" w:rsidR="00EB3E13" w:rsidRDefault="00EB3E13" w:rsidP="00EB3E13">
            <w:pPr>
              <w:jc w:val="right"/>
              <w:rPr>
                <w:rFonts w:ascii="Tahoma" w:hAnsi="Tahoma" w:cs="Tahoma"/>
                <w:color w:val="000000"/>
                <w:sz w:val="18"/>
                <w:szCs w:val="18"/>
              </w:rPr>
            </w:pPr>
            <w:r>
              <w:rPr>
                <w:rFonts w:ascii="Tahoma" w:hAnsi="Tahoma" w:cs="Tahoma"/>
                <w:sz w:val="18"/>
                <w:szCs w:val="18"/>
              </w:rPr>
              <w:t>(127,8)</w:t>
            </w:r>
          </w:p>
        </w:tc>
        <w:tc>
          <w:tcPr>
            <w:tcW w:w="1154" w:type="dxa"/>
            <w:tcBorders>
              <w:top w:val="nil"/>
              <w:left w:val="nil"/>
              <w:bottom w:val="single" w:sz="8" w:space="0" w:color="999999"/>
              <w:right w:val="single" w:sz="12" w:space="0" w:color="FFFFFF"/>
            </w:tcBorders>
            <w:vAlign w:val="center"/>
          </w:tcPr>
          <w:p w14:paraId="0A253158" w14:textId="50B7F408" w:rsidR="00EB3E13" w:rsidRDefault="00EB3E13" w:rsidP="00EB3E13">
            <w:pPr>
              <w:jc w:val="right"/>
              <w:rPr>
                <w:rFonts w:ascii="Tahoma" w:hAnsi="Tahoma" w:cs="Tahoma"/>
                <w:color w:val="000000"/>
                <w:sz w:val="18"/>
                <w:szCs w:val="18"/>
              </w:rPr>
            </w:pPr>
            <w:r>
              <w:rPr>
                <w:rFonts w:ascii="Tahoma" w:hAnsi="Tahoma" w:cs="Tahoma"/>
                <w:sz w:val="18"/>
                <w:szCs w:val="18"/>
              </w:rPr>
              <w:t>-127,5%</w:t>
            </w:r>
          </w:p>
        </w:tc>
      </w:tr>
      <w:tr w:rsidR="00EB3E13" w:rsidRPr="002E6858" w14:paraId="2F13CAE9" w14:textId="485B796D" w:rsidTr="009C2046">
        <w:trPr>
          <w:trHeight w:val="267"/>
        </w:trPr>
        <w:tc>
          <w:tcPr>
            <w:tcW w:w="3180" w:type="dxa"/>
            <w:tcBorders>
              <w:top w:val="nil"/>
              <w:left w:val="nil"/>
              <w:bottom w:val="single" w:sz="8" w:space="0" w:color="999999"/>
              <w:right w:val="nil"/>
            </w:tcBorders>
            <w:vAlign w:val="center"/>
            <w:hideMark/>
          </w:tcPr>
          <w:p w14:paraId="21063F3C" w14:textId="77777777" w:rsidR="00EB3E13" w:rsidRPr="00541BC5" w:rsidRDefault="00EB3E13" w:rsidP="00EB3E13">
            <w:pPr>
              <w:rPr>
                <w:rFonts w:ascii="Tahoma" w:hAnsi="Tahoma" w:cs="Tahoma"/>
                <w:sz w:val="18"/>
                <w:szCs w:val="18"/>
                <w:lang w:val="el-GR"/>
              </w:rPr>
            </w:pPr>
            <w:r w:rsidRPr="00541BC5">
              <w:rPr>
                <w:rFonts w:ascii="Tahoma" w:hAnsi="Tahoma" w:cs="Tahoma"/>
                <w:sz w:val="18"/>
                <w:szCs w:val="18"/>
                <w:lang w:val="el-GR"/>
              </w:rPr>
              <w:t>Έξοδα αναδιοργάνωσης και μη επαναλαμβανόμενες νομικές υποθέσεις</w:t>
            </w:r>
          </w:p>
        </w:tc>
        <w:tc>
          <w:tcPr>
            <w:tcW w:w="1300" w:type="dxa"/>
            <w:tcBorders>
              <w:top w:val="nil"/>
              <w:left w:val="nil"/>
              <w:bottom w:val="single" w:sz="8" w:space="0" w:color="999999"/>
              <w:right w:val="single" w:sz="12" w:space="0" w:color="FFFFFF"/>
            </w:tcBorders>
            <w:vAlign w:val="center"/>
            <w:hideMark/>
          </w:tcPr>
          <w:p w14:paraId="07B4B253" w14:textId="3F34315B" w:rsidR="00EB3E13" w:rsidRPr="002E6858" w:rsidRDefault="00EB3E13" w:rsidP="00EB3E13">
            <w:pPr>
              <w:jc w:val="right"/>
              <w:rPr>
                <w:rFonts w:ascii="Tahoma" w:hAnsi="Tahoma" w:cs="Tahoma"/>
                <w:color w:val="FF0000"/>
                <w:sz w:val="18"/>
                <w:szCs w:val="18"/>
              </w:rPr>
            </w:pPr>
            <w:r>
              <w:rPr>
                <w:rFonts w:ascii="Tahoma" w:hAnsi="Tahoma" w:cs="Tahoma"/>
                <w:sz w:val="18"/>
                <w:szCs w:val="18"/>
              </w:rPr>
              <w:t xml:space="preserve">0,1 </w:t>
            </w:r>
          </w:p>
        </w:tc>
        <w:tc>
          <w:tcPr>
            <w:tcW w:w="1443" w:type="dxa"/>
            <w:tcBorders>
              <w:top w:val="nil"/>
              <w:left w:val="nil"/>
              <w:bottom w:val="single" w:sz="8" w:space="0" w:color="999999"/>
              <w:right w:val="single" w:sz="12" w:space="0" w:color="FFFFFF"/>
            </w:tcBorders>
            <w:vAlign w:val="center"/>
            <w:hideMark/>
          </w:tcPr>
          <w:p w14:paraId="3A29BF3E" w14:textId="16A06DC9" w:rsidR="00EB3E13" w:rsidRPr="002E6858" w:rsidRDefault="00EB3E13" w:rsidP="00EB3E13">
            <w:pPr>
              <w:jc w:val="right"/>
              <w:rPr>
                <w:rFonts w:ascii="Tahoma" w:hAnsi="Tahoma" w:cs="Tahoma"/>
                <w:color w:val="FF0000"/>
                <w:sz w:val="18"/>
                <w:szCs w:val="18"/>
              </w:rPr>
            </w:pPr>
            <w:r>
              <w:rPr>
                <w:rFonts w:ascii="Tahoma" w:hAnsi="Tahoma" w:cs="Tahoma"/>
                <w:sz w:val="18"/>
                <w:szCs w:val="18"/>
              </w:rPr>
              <w:t xml:space="preserve">1,5 </w:t>
            </w:r>
          </w:p>
        </w:tc>
        <w:tc>
          <w:tcPr>
            <w:tcW w:w="1154" w:type="dxa"/>
            <w:tcBorders>
              <w:top w:val="nil"/>
              <w:left w:val="nil"/>
              <w:bottom w:val="single" w:sz="8" w:space="0" w:color="999999"/>
              <w:right w:val="single" w:sz="12" w:space="0" w:color="FFFFFF"/>
            </w:tcBorders>
            <w:vAlign w:val="center"/>
            <w:hideMark/>
          </w:tcPr>
          <w:p w14:paraId="6E9A83FD" w14:textId="5D6DEB9E" w:rsidR="00EB3E13" w:rsidRPr="002E6858" w:rsidRDefault="00EB3E13" w:rsidP="00EB3E13">
            <w:pPr>
              <w:jc w:val="right"/>
              <w:rPr>
                <w:rFonts w:ascii="Tahoma" w:hAnsi="Tahoma" w:cs="Tahoma"/>
                <w:color w:val="FF0000"/>
                <w:sz w:val="18"/>
                <w:szCs w:val="18"/>
              </w:rPr>
            </w:pPr>
            <w:r>
              <w:rPr>
                <w:rFonts w:ascii="Tahoma" w:hAnsi="Tahoma" w:cs="Tahoma"/>
                <w:sz w:val="18"/>
                <w:szCs w:val="18"/>
              </w:rPr>
              <w:t>-93,3%</w:t>
            </w:r>
          </w:p>
        </w:tc>
        <w:tc>
          <w:tcPr>
            <w:tcW w:w="1154" w:type="dxa"/>
            <w:tcBorders>
              <w:top w:val="nil"/>
              <w:left w:val="nil"/>
              <w:bottom w:val="single" w:sz="8" w:space="0" w:color="999999"/>
              <w:right w:val="single" w:sz="12" w:space="0" w:color="FFFFFF"/>
            </w:tcBorders>
            <w:vAlign w:val="center"/>
          </w:tcPr>
          <w:p w14:paraId="6A5F7C44" w14:textId="3A5F81C3" w:rsidR="00EB3E13" w:rsidRDefault="00EB3E13" w:rsidP="00EB3E13">
            <w:pPr>
              <w:jc w:val="right"/>
              <w:rPr>
                <w:rFonts w:ascii="Tahoma" w:hAnsi="Tahoma" w:cs="Tahoma"/>
                <w:color w:val="000000"/>
                <w:sz w:val="18"/>
                <w:szCs w:val="18"/>
              </w:rPr>
            </w:pPr>
            <w:r>
              <w:rPr>
                <w:rFonts w:ascii="Tahoma" w:hAnsi="Tahoma" w:cs="Tahoma"/>
                <w:sz w:val="18"/>
                <w:szCs w:val="18"/>
              </w:rPr>
              <w:t xml:space="preserve">0,5 </w:t>
            </w:r>
          </w:p>
        </w:tc>
        <w:tc>
          <w:tcPr>
            <w:tcW w:w="1154" w:type="dxa"/>
            <w:tcBorders>
              <w:top w:val="nil"/>
              <w:left w:val="nil"/>
              <w:bottom w:val="single" w:sz="8" w:space="0" w:color="999999"/>
              <w:right w:val="single" w:sz="12" w:space="0" w:color="FFFFFF"/>
            </w:tcBorders>
            <w:vAlign w:val="center"/>
          </w:tcPr>
          <w:p w14:paraId="482D7D10" w14:textId="4FE16609" w:rsidR="00EB3E13" w:rsidRDefault="00EB3E13" w:rsidP="00EB3E13">
            <w:pPr>
              <w:jc w:val="right"/>
              <w:rPr>
                <w:rFonts w:ascii="Tahoma" w:hAnsi="Tahoma" w:cs="Tahoma"/>
                <w:color w:val="000000"/>
                <w:sz w:val="18"/>
                <w:szCs w:val="18"/>
              </w:rPr>
            </w:pPr>
            <w:r>
              <w:rPr>
                <w:rFonts w:ascii="Tahoma" w:hAnsi="Tahoma" w:cs="Tahoma"/>
                <w:sz w:val="18"/>
                <w:szCs w:val="18"/>
              </w:rPr>
              <w:t xml:space="preserve">3,0 </w:t>
            </w:r>
          </w:p>
        </w:tc>
        <w:tc>
          <w:tcPr>
            <w:tcW w:w="1154" w:type="dxa"/>
            <w:tcBorders>
              <w:top w:val="nil"/>
              <w:left w:val="nil"/>
              <w:bottom w:val="single" w:sz="8" w:space="0" w:color="999999"/>
              <w:right w:val="single" w:sz="12" w:space="0" w:color="FFFFFF"/>
            </w:tcBorders>
            <w:vAlign w:val="center"/>
          </w:tcPr>
          <w:p w14:paraId="784E1958" w14:textId="460415FB" w:rsidR="00EB3E13" w:rsidRDefault="00EB3E13" w:rsidP="00EB3E13">
            <w:pPr>
              <w:jc w:val="right"/>
              <w:rPr>
                <w:rFonts w:ascii="Tahoma" w:hAnsi="Tahoma" w:cs="Tahoma"/>
                <w:color w:val="000000"/>
                <w:sz w:val="18"/>
                <w:szCs w:val="18"/>
              </w:rPr>
            </w:pPr>
            <w:r>
              <w:rPr>
                <w:rFonts w:ascii="Tahoma" w:hAnsi="Tahoma" w:cs="Tahoma"/>
                <w:sz w:val="18"/>
                <w:szCs w:val="18"/>
              </w:rPr>
              <w:t>-83,3%</w:t>
            </w:r>
          </w:p>
        </w:tc>
      </w:tr>
      <w:tr w:rsidR="00EB3E13" w:rsidRPr="002E6858" w14:paraId="2FB0A7AD" w14:textId="1C62D386" w:rsidTr="009C2046">
        <w:trPr>
          <w:trHeight w:val="267"/>
        </w:trPr>
        <w:tc>
          <w:tcPr>
            <w:tcW w:w="3180" w:type="dxa"/>
            <w:tcBorders>
              <w:top w:val="nil"/>
              <w:left w:val="nil"/>
              <w:bottom w:val="single" w:sz="8" w:space="0" w:color="999999"/>
              <w:right w:val="single" w:sz="12" w:space="0" w:color="FFFFFF"/>
            </w:tcBorders>
            <w:shd w:val="clear" w:color="auto" w:fill="DDDDDD"/>
            <w:vAlign w:val="center"/>
            <w:hideMark/>
          </w:tcPr>
          <w:p w14:paraId="255C1F84" w14:textId="77777777" w:rsidR="00EB3E13" w:rsidRPr="00541BC5" w:rsidRDefault="00EB3E13" w:rsidP="00EB3E13">
            <w:pPr>
              <w:rPr>
                <w:rFonts w:ascii="Tahoma" w:hAnsi="Tahoma" w:cs="Tahoma"/>
                <w:b/>
                <w:bCs/>
                <w:sz w:val="18"/>
                <w:szCs w:val="18"/>
              </w:rPr>
            </w:pPr>
            <w:r w:rsidRPr="00541BC5">
              <w:rPr>
                <w:rFonts w:ascii="Tahoma" w:hAnsi="Tahoma" w:cs="Tahoma"/>
                <w:b/>
                <w:bCs/>
                <w:sz w:val="18"/>
                <w:szCs w:val="18"/>
                <w:lang w:val="el-GR"/>
              </w:rPr>
              <w:t>Προσαρμοσμένο</w:t>
            </w:r>
            <w:r w:rsidRPr="00541BC5">
              <w:rPr>
                <w:rFonts w:ascii="Tahoma" w:hAnsi="Tahoma" w:cs="Tahoma"/>
                <w:b/>
                <w:bCs/>
                <w:sz w:val="18"/>
                <w:szCs w:val="18"/>
              </w:rPr>
              <w:t xml:space="preserve"> EBITDA</w:t>
            </w:r>
          </w:p>
        </w:tc>
        <w:tc>
          <w:tcPr>
            <w:tcW w:w="1300" w:type="dxa"/>
            <w:tcBorders>
              <w:top w:val="nil"/>
              <w:left w:val="nil"/>
              <w:bottom w:val="single" w:sz="8" w:space="0" w:color="969696"/>
              <w:right w:val="single" w:sz="12" w:space="0" w:color="FFFFFF"/>
            </w:tcBorders>
            <w:shd w:val="clear" w:color="auto" w:fill="DDDDDD"/>
            <w:vAlign w:val="center"/>
            <w:hideMark/>
          </w:tcPr>
          <w:p w14:paraId="5A31E0BF" w14:textId="218EB22E"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378,4</w:t>
            </w:r>
          </w:p>
        </w:tc>
        <w:tc>
          <w:tcPr>
            <w:tcW w:w="1443" w:type="dxa"/>
            <w:tcBorders>
              <w:top w:val="nil"/>
              <w:left w:val="nil"/>
              <w:bottom w:val="single" w:sz="8" w:space="0" w:color="969696"/>
              <w:right w:val="single" w:sz="12" w:space="0" w:color="FFFFFF"/>
            </w:tcBorders>
            <w:shd w:val="clear" w:color="auto" w:fill="DDDDDD"/>
            <w:vAlign w:val="center"/>
            <w:hideMark/>
          </w:tcPr>
          <w:p w14:paraId="4687D867" w14:textId="5F82C011"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373,7</w:t>
            </w:r>
          </w:p>
        </w:tc>
        <w:tc>
          <w:tcPr>
            <w:tcW w:w="1154" w:type="dxa"/>
            <w:tcBorders>
              <w:top w:val="nil"/>
              <w:left w:val="nil"/>
              <w:bottom w:val="single" w:sz="8" w:space="0" w:color="969696"/>
              <w:right w:val="single" w:sz="12" w:space="0" w:color="FFFFFF"/>
            </w:tcBorders>
            <w:shd w:val="clear" w:color="auto" w:fill="DDDDDD"/>
            <w:vAlign w:val="center"/>
            <w:hideMark/>
          </w:tcPr>
          <w:p w14:paraId="6485B92A" w14:textId="7FDBA5FB" w:rsidR="00EB3E13" w:rsidRPr="002E6858" w:rsidRDefault="00EB3E13" w:rsidP="00EB3E13">
            <w:pPr>
              <w:jc w:val="right"/>
              <w:rPr>
                <w:rFonts w:ascii="Tahoma" w:hAnsi="Tahoma" w:cs="Tahoma"/>
                <w:b/>
                <w:bCs/>
                <w:color w:val="FF0000"/>
                <w:sz w:val="18"/>
                <w:szCs w:val="18"/>
              </w:rPr>
            </w:pPr>
            <w:r>
              <w:rPr>
                <w:rFonts w:ascii="Tahoma" w:hAnsi="Tahoma" w:cs="Tahoma"/>
                <w:b/>
                <w:bCs/>
                <w:color w:val="000000"/>
                <w:sz w:val="18"/>
                <w:szCs w:val="18"/>
              </w:rPr>
              <w:t>+1,3%</w:t>
            </w:r>
          </w:p>
        </w:tc>
        <w:tc>
          <w:tcPr>
            <w:tcW w:w="1154" w:type="dxa"/>
            <w:tcBorders>
              <w:top w:val="nil"/>
              <w:left w:val="nil"/>
              <w:bottom w:val="single" w:sz="8" w:space="0" w:color="969696"/>
              <w:right w:val="single" w:sz="12" w:space="0" w:color="FFFFFF"/>
            </w:tcBorders>
            <w:shd w:val="clear" w:color="auto" w:fill="DDDDDD"/>
            <w:vAlign w:val="center"/>
          </w:tcPr>
          <w:p w14:paraId="51090A9E" w14:textId="23EFD908"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078,0</w:t>
            </w:r>
          </w:p>
        </w:tc>
        <w:tc>
          <w:tcPr>
            <w:tcW w:w="1154" w:type="dxa"/>
            <w:tcBorders>
              <w:top w:val="nil"/>
              <w:left w:val="nil"/>
              <w:bottom w:val="single" w:sz="8" w:space="0" w:color="969696"/>
              <w:right w:val="single" w:sz="12" w:space="0" w:color="FFFFFF"/>
            </w:tcBorders>
            <w:shd w:val="clear" w:color="auto" w:fill="DDDDDD"/>
            <w:vAlign w:val="center"/>
          </w:tcPr>
          <w:p w14:paraId="6D5C3603" w14:textId="32E91838"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028,8</w:t>
            </w:r>
          </w:p>
        </w:tc>
        <w:tc>
          <w:tcPr>
            <w:tcW w:w="1154" w:type="dxa"/>
            <w:tcBorders>
              <w:top w:val="nil"/>
              <w:left w:val="nil"/>
              <w:bottom w:val="single" w:sz="8" w:space="0" w:color="969696"/>
              <w:right w:val="single" w:sz="12" w:space="0" w:color="FFFFFF"/>
            </w:tcBorders>
            <w:shd w:val="clear" w:color="auto" w:fill="DDDDDD"/>
            <w:vAlign w:val="center"/>
          </w:tcPr>
          <w:p w14:paraId="16596F4F" w14:textId="079A57BA" w:rsidR="00EB3E13" w:rsidRDefault="00EB3E13" w:rsidP="00EB3E13">
            <w:pPr>
              <w:jc w:val="right"/>
              <w:rPr>
                <w:rFonts w:ascii="Tahoma" w:hAnsi="Tahoma" w:cs="Tahoma"/>
                <w:b/>
                <w:bCs/>
                <w:color w:val="000000"/>
                <w:sz w:val="18"/>
                <w:szCs w:val="18"/>
              </w:rPr>
            </w:pPr>
            <w:r>
              <w:rPr>
                <w:rFonts w:ascii="Tahoma" w:hAnsi="Tahoma" w:cs="Tahoma"/>
                <w:b/>
                <w:bCs/>
                <w:color w:val="000000"/>
                <w:sz w:val="18"/>
                <w:szCs w:val="18"/>
              </w:rPr>
              <w:t>+4,8%</w:t>
            </w:r>
          </w:p>
        </w:tc>
      </w:tr>
      <w:tr w:rsidR="00EB3E13" w:rsidRPr="002E6858" w14:paraId="42FA890B" w14:textId="295447CA" w:rsidTr="009C2046">
        <w:trPr>
          <w:trHeight w:val="267"/>
        </w:trPr>
        <w:tc>
          <w:tcPr>
            <w:tcW w:w="3180" w:type="dxa"/>
            <w:tcBorders>
              <w:top w:val="nil"/>
              <w:left w:val="nil"/>
              <w:bottom w:val="single" w:sz="8" w:space="0" w:color="999999"/>
              <w:right w:val="single" w:sz="12" w:space="0" w:color="FFFFFF"/>
            </w:tcBorders>
            <w:shd w:val="clear" w:color="auto" w:fill="DDDDDD"/>
            <w:vAlign w:val="center"/>
            <w:hideMark/>
          </w:tcPr>
          <w:p w14:paraId="271D66F9" w14:textId="77777777" w:rsidR="00EB3E13" w:rsidRPr="00541BC5" w:rsidRDefault="00EB3E13" w:rsidP="00EB3E13">
            <w:pPr>
              <w:rPr>
                <w:rFonts w:ascii="Tahoma" w:hAnsi="Tahoma" w:cs="Tahoma"/>
                <w:b/>
                <w:bCs/>
                <w:i/>
                <w:iCs/>
                <w:sz w:val="18"/>
                <w:szCs w:val="18"/>
              </w:rPr>
            </w:pPr>
            <w:r w:rsidRPr="00541BC5">
              <w:rPr>
                <w:rFonts w:ascii="Tahoma" w:hAnsi="Tahoma" w:cs="Tahoma"/>
                <w:b/>
                <w:bCs/>
                <w:i/>
                <w:iCs/>
                <w:sz w:val="18"/>
                <w:szCs w:val="18"/>
                <w:lang w:val="el-GR"/>
              </w:rPr>
              <w:t>Περιθώριο</w:t>
            </w:r>
            <w:r w:rsidRPr="00541BC5">
              <w:rPr>
                <w:rFonts w:ascii="Tahoma" w:hAnsi="Tahoma" w:cs="Tahoma"/>
                <w:b/>
                <w:bCs/>
                <w:i/>
                <w:iCs/>
                <w:sz w:val="18"/>
                <w:szCs w:val="18"/>
              </w:rPr>
              <w:t xml:space="preserve"> %</w:t>
            </w:r>
          </w:p>
        </w:tc>
        <w:tc>
          <w:tcPr>
            <w:tcW w:w="1300" w:type="dxa"/>
            <w:tcBorders>
              <w:top w:val="nil"/>
              <w:left w:val="nil"/>
              <w:bottom w:val="single" w:sz="8" w:space="0" w:color="969696"/>
              <w:right w:val="single" w:sz="12" w:space="0" w:color="FFFFFF"/>
            </w:tcBorders>
            <w:shd w:val="clear" w:color="auto" w:fill="DDDDDD"/>
            <w:vAlign w:val="center"/>
            <w:hideMark/>
          </w:tcPr>
          <w:p w14:paraId="2E04311B" w14:textId="51693B25" w:rsidR="00EB3E13" w:rsidRPr="002E6858" w:rsidRDefault="00EB3E13" w:rsidP="00EB3E13">
            <w:pPr>
              <w:jc w:val="right"/>
              <w:rPr>
                <w:rFonts w:ascii="Tahoma" w:hAnsi="Tahoma" w:cs="Tahoma"/>
                <w:b/>
                <w:bCs/>
                <w:i/>
                <w:iCs/>
                <w:color w:val="FF0000"/>
                <w:sz w:val="18"/>
                <w:szCs w:val="18"/>
              </w:rPr>
            </w:pPr>
            <w:r>
              <w:rPr>
                <w:rFonts w:ascii="Tahoma" w:hAnsi="Tahoma" w:cs="Tahoma"/>
                <w:b/>
                <w:bCs/>
                <w:i/>
                <w:iCs/>
                <w:color w:val="000000"/>
                <w:sz w:val="18"/>
                <w:szCs w:val="18"/>
              </w:rPr>
              <w:t>41,8%</w:t>
            </w:r>
          </w:p>
        </w:tc>
        <w:tc>
          <w:tcPr>
            <w:tcW w:w="1443" w:type="dxa"/>
            <w:tcBorders>
              <w:top w:val="nil"/>
              <w:left w:val="nil"/>
              <w:bottom w:val="single" w:sz="8" w:space="0" w:color="969696"/>
              <w:right w:val="single" w:sz="12" w:space="0" w:color="FFFFFF"/>
            </w:tcBorders>
            <w:shd w:val="clear" w:color="auto" w:fill="DDDDDD"/>
            <w:vAlign w:val="center"/>
            <w:hideMark/>
          </w:tcPr>
          <w:p w14:paraId="71DC99B2" w14:textId="4C5A46AF" w:rsidR="00EB3E13" w:rsidRPr="002E6858" w:rsidRDefault="00EB3E13" w:rsidP="00EB3E13">
            <w:pPr>
              <w:jc w:val="right"/>
              <w:rPr>
                <w:rFonts w:ascii="Tahoma" w:hAnsi="Tahoma" w:cs="Tahoma"/>
                <w:b/>
                <w:bCs/>
                <w:i/>
                <w:iCs/>
                <w:color w:val="FF0000"/>
                <w:sz w:val="18"/>
                <w:szCs w:val="18"/>
              </w:rPr>
            </w:pPr>
            <w:r>
              <w:rPr>
                <w:rFonts w:ascii="Tahoma" w:hAnsi="Tahoma" w:cs="Tahoma"/>
                <w:b/>
                <w:bCs/>
                <w:i/>
                <w:iCs/>
                <w:color w:val="000000"/>
                <w:sz w:val="18"/>
                <w:szCs w:val="18"/>
              </w:rPr>
              <w:t>43,8%</w:t>
            </w:r>
          </w:p>
        </w:tc>
        <w:tc>
          <w:tcPr>
            <w:tcW w:w="1154" w:type="dxa"/>
            <w:tcBorders>
              <w:top w:val="nil"/>
              <w:left w:val="nil"/>
              <w:bottom w:val="single" w:sz="8" w:space="0" w:color="969696"/>
              <w:right w:val="single" w:sz="12" w:space="0" w:color="FFFFFF"/>
            </w:tcBorders>
            <w:shd w:val="clear" w:color="auto" w:fill="DDDDDD"/>
            <w:vAlign w:val="center"/>
            <w:hideMark/>
          </w:tcPr>
          <w:p w14:paraId="3701270B" w14:textId="0723D5F3" w:rsidR="00EB3E13" w:rsidRPr="00EB3E13" w:rsidRDefault="00EB3E13" w:rsidP="00EB3E13">
            <w:pPr>
              <w:jc w:val="right"/>
              <w:rPr>
                <w:rFonts w:ascii="Tahoma" w:hAnsi="Tahoma" w:cs="Tahoma"/>
                <w:b/>
                <w:bCs/>
                <w:i/>
                <w:iCs/>
                <w:color w:val="FF0000"/>
                <w:sz w:val="18"/>
                <w:szCs w:val="18"/>
                <w:lang w:val="el-GR"/>
              </w:rPr>
            </w:pPr>
            <w:r>
              <w:rPr>
                <w:rFonts w:ascii="Tahoma" w:hAnsi="Tahoma" w:cs="Tahoma"/>
                <w:b/>
                <w:bCs/>
                <w:i/>
                <w:iCs/>
                <w:color w:val="000000"/>
                <w:sz w:val="18"/>
                <w:szCs w:val="18"/>
              </w:rPr>
              <w:t>-2</w:t>
            </w:r>
            <w:r w:rsidR="0059100D">
              <w:rPr>
                <w:rFonts w:ascii="Tahoma" w:hAnsi="Tahoma" w:cs="Tahoma"/>
                <w:b/>
                <w:bCs/>
                <w:i/>
                <w:iCs/>
                <w:color w:val="000000"/>
                <w:sz w:val="18"/>
                <w:szCs w:val="18"/>
              </w:rPr>
              <w:t>,0</w:t>
            </w:r>
            <w:r>
              <w:rPr>
                <w:rFonts w:ascii="Tahoma" w:hAnsi="Tahoma" w:cs="Tahoma"/>
                <w:b/>
                <w:bCs/>
                <w:i/>
                <w:iCs/>
                <w:color w:val="000000"/>
                <w:sz w:val="18"/>
                <w:szCs w:val="18"/>
                <w:lang w:val="el-GR"/>
              </w:rPr>
              <w:t>μον</w:t>
            </w:r>
          </w:p>
        </w:tc>
        <w:tc>
          <w:tcPr>
            <w:tcW w:w="1154" w:type="dxa"/>
            <w:tcBorders>
              <w:top w:val="nil"/>
              <w:left w:val="nil"/>
              <w:bottom w:val="single" w:sz="8" w:space="0" w:color="969696"/>
              <w:right w:val="single" w:sz="12" w:space="0" w:color="FFFFFF"/>
            </w:tcBorders>
            <w:shd w:val="clear" w:color="auto" w:fill="DDDDDD"/>
            <w:vAlign w:val="center"/>
          </w:tcPr>
          <w:p w14:paraId="6AF62344" w14:textId="15DB0643" w:rsidR="00EB3E13" w:rsidRDefault="00EB3E13" w:rsidP="00EB3E13">
            <w:pPr>
              <w:jc w:val="right"/>
              <w:rPr>
                <w:rFonts w:ascii="Tahoma" w:hAnsi="Tahoma" w:cs="Tahoma"/>
                <w:b/>
                <w:bCs/>
                <w:i/>
                <w:iCs/>
                <w:color w:val="000000"/>
                <w:sz w:val="18"/>
                <w:szCs w:val="18"/>
              </w:rPr>
            </w:pPr>
            <w:r>
              <w:rPr>
                <w:rFonts w:ascii="Tahoma" w:hAnsi="Tahoma" w:cs="Tahoma"/>
                <w:b/>
                <w:bCs/>
                <w:i/>
                <w:iCs/>
                <w:color w:val="000000"/>
                <w:sz w:val="18"/>
                <w:szCs w:val="18"/>
              </w:rPr>
              <w:t>41,9%</w:t>
            </w:r>
          </w:p>
        </w:tc>
        <w:tc>
          <w:tcPr>
            <w:tcW w:w="1154" w:type="dxa"/>
            <w:tcBorders>
              <w:top w:val="nil"/>
              <w:left w:val="nil"/>
              <w:bottom w:val="single" w:sz="8" w:space="0" w:color="969696"/>
              <w:right w:val="single" w:sz="12" w:space="0" w:color="FFFFFF"/>
            </w:tcBorders>
            <w:shd w:val="clear" w:color="auto" w:fill="DDDDDD"/>
            <w:vAlign w:val="center"/>
          </w:tcPr>
          <w:p w14:paraId="4356B114" w14:textId="2BBF819F" w:rsidR="00EB3E13" w:rsidRDefault="00EB3E13" w:rsidP="00EB3E13">
            <w:pPr>
              <w:jc w:val="right"/>
              <w:rPr>
                <w:rFonts w:ascii="Tahoma" w:hAnsi="Tahoma" w:cs="Tahoma"/>
                <w:b/>
                <w:bCs/>
                <w:i/>
                <w:iCs/>
                <w:color w:val="000000"/>
                <w:sz w:val="18"/>
                <w:szCs w:val="18"/>
              </w:rPr>
            </w:pPr>
            <w:r>
              <w:rPr>
                <w:rFonts w:ascii="Tahoma" w:hAnsi="Tahoma" w:cs="Tahoma"/>
                <w:b/>
                <w:bCs/>
                <w:i/>
                <w:iCs/>
                <w:color w:val="000000"/>
                <w:sz w:val="18"/>
                <w:szCs w:val="18"/>
              </w:rPr>
              <w:t>41,8%</w:t>
            </w:r>
          </w:p>
        </w:tc>
        <w:tc>
          <w:tcPr>
            <w:tcW w:w="1154" w:type="dxa"/>
            <w:tcBorders>
              <w:top w:val="nil"/>
              <w:left w:val="nil"/>
              <w:bottom w:val="single" w:sz="8" w:space="0" w:color="969696"/>
              <w:right w:val="single" w:sz="12" w:space="0" w:color="FFFFFF"/>
            </w:tcBorders>
            <w:shd w:val="clear" w:color="auto" w:fill="DDDDDD"/>
            <w:vAlign w:val="center"/>
          </w:tcPr>
          <w:p w14:paraId="2152E2E2" w14:textId="1E975874" w:rsidR="00EB3E13" w:rsidRPr="00EB3E13" w:rsidRDefault="00EB3E13" w:rsidP="00EB3E13">
            <w:pPr>
              <w:jc w:val="right"/>
              <w:rPr>
                <w:rFonts w:ascii="Tahoma" w:hAnsi="Tahoma" w:cs="Tahoma"/>
                <w:b/>
                <w:bCs/>
                <w:i/>
                <w:iCs/>
                <w:color w:val="000000"/>
                <w:sz w:val="18"/>
                <w:szCs w:val="18"/>
                <w:lang w:val="el-GR"/>
              </w:rPr>
            </w:pPr>
            <w:r>
              <w:rPr>
                <w:rFonts w:ascii="Tahoma" w:hAnsi="Tahoma" w:cs="Tahoma"/>
                <w:b/>
                <w:bCs/>
                <w:i/>
                <w:iCs/>
                <w:color w:val="000000"/>
                <w:sz w:val="18"/>
                <w:szCs w:val="18"/>
              </w:rPr>
              <w:t>+0,1</w:t>
            </w:r>
            <w:r>
              <w:rPr>
                <w:rFonts w:ascii="Tahoma" w:hAnsi="Tahoma" w:cs="Tahoma"/>
                <w:b/>
                <w:bCs/>
                <w:i/>
                <w:iCs/>
                <w:color w:val="000000"/>
                <w:sz w:val="18"/>
                <w:szCs w:val="18"/>
                <w:lang w:val="el-GR"/>
              </w:rPr>
              <w:t>μον</w:t>
            </w:r>
          </w:p>
        </w:tc>
      </w:tr>
    </w:tbl>
    <w:p w14:paraId="20683E65" w14:textId="77777777" w:rsidR="00EC02F2" w:rsidRPr="002E6858" w:rsidRDefault="00EC02F2" w:rsidP="00763F1C">
      <w:pPr>
        <w:autoSpaceDE w:val="0"/>
        <w:autoSpaceDN w:val="0"/>
        <w:adjustRightInd w:val="0"/>
        <w:rPr>
          <w:rFonts w:ascii="Tahoma" w:hAnsi="Tahoma" w:cs="Tahoma"/>
          <w:b/>
          <w:bCs/>
          <w:color w:val="FF0000"/>
          <w:sz w:val="22"/>
          <w:szCs w:val="22"/>
          <w:lang w:val="el-GR"/>
        </w:rPr>
      </w:pPr>
    </w:p>
    <w:p w14:paraId="5A2E6289" w14:textId="77777777" w:rsidR="0035653C" w:rsidRPr="00D76BAA" w:rsidRDefault="0035653C" w:rsidP="0035653C">
      <w:pPr>
        <w:autoSpaceDE w:val="0"/>
        <w:autoSpaceDN w:val="0"/>
        <w:adjustRightInd w:val="0"/>
        <w:jc w:val="both"/>
        <w:rPr>
          <w:rFonts w:ascii="Tahoma" w:hAnsi="Tahoma" w:cs="Tahoma"/>
          <w:b/>
          <w:sz w:val="22"/>
          <w:szCs w:val="22"/>
          <w:lang w:val="el-GR"/>
        </w:rPr>
      </w:pPr>
      <w:r w:rsidRPr="006C3653">
        <w:rPr>
          <w:rFonts w:ascii="Tahoma" w:hAnsi="Tahoma" w:cs="Tahoma"/>
          <w:b/>
          <w:color w:val="3B61A6"/>
          <w:sz w:val="22"/>
          <w:szCs w:val="22"/>
          <w:lang w:val="en-US"/>
        </w:rPr>
        <w:t>EBITDA</w:t>
      </w:r>
      <w:r w:rsidRPr="00553DB0">
        <w:rPr>
          <w:rFonts w:ascii="Tahoma" w:hAnsi="Tahoma" w:cs="Tahoma"/>
          <w:b/>
          <w:color w:val="3B61A6"/>
          <w:sz w:val="22"/>
          <w:szCs w:val="22"/>
          <w:lang w:val="el-GR"/>
        </w:rPr>
        <w:t xml:space="preserve"> μετά από μισθώσεις (</w:t>
      </w:r>
      <w:r w:rsidRPr="006C3653">
        <w:rPr>
          <w:rFonts w:ascii="Tahoma" w:hAnsi="Tahoma" w:cs="Tahoma"/>
          <w:b/>
          <w:color w:val="3B61A6"/>
          <w:sz w:val="22"/>
          <w:szCs w:val="22"/>
          <w:lang w:val="en-US"/>
        </w:rPr>
        <w:t>AL</w:t>
      </w:r>
      <w:r w:rsidRPr="00553DB0">
        <w:rPr>
          <w:rFonts w:ascii="Tahoma" w:hAnsi="Tahoma" w:cs="Tahoma"/>
          <w:b/>
          <w:color w:val="3B61A6"/>
          <w:sz w:val="22"/>
          <w:szCs w:val="22"/>
          <w:lang w:val="el-GR"/>
        </w:rPr>
        <w:t>) (Ο δείκτης λειτουργικών κερδών πριν από χρηματοοικονομικές και επενδυτικές δραστηριότητες</w:t>
      </w:r>
      <w:r w:rsidR="00EB6207" w:rsidRPr="00553DB0">
        <w:rPr>
          <w:rFonts w:ascii="Tahoma" w:hAnsi="Tahoma" w:cs="Tahoma"/>
          <w:b/>
          <w:color w:val="3B61A6"/>
          <w:sz w:val="22"/>
          <w:szCs w:val="22"/>
          <w:lang w:val="el-GR"/>
        </w:rPr>
        <w:t>,</w:t>
      </w:r>
      <w:r w:rsidRPr="00553DB0">
        <w:rPr>
          <w:rFonts w:ascii="Tahoma" w:hAnsi="Tahoma" w:cs="Tahoma"/>
          <w:b/>
          <w:color w:val="3B61A6"/>
          <w:sz w:val="22"/>
          <w:szCs w:val="22"/>
          <w:lang w:val="el-GR"/>
        </w:rPr>
        <w:t xml:space="preserve"> αποσβέσεις και απομειώσεις μετά από μισθώσεις)</w:t>
      </w:r>
    </w:p>
    <w:p w14:paraId="4087044D" w14:textId="77777777" w:rsidR="0035653C" w:rsidRPr="00D76BAA" w:rsidRDefault="0035653C" w:rsidP="0035653C">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Ο δείκτης EBITDA μετά από μισθώσεις (AL) εξυπηρετεί στην καλύτερη ανάλυση των λειτουργικών αποτελεσμάτων του Ομίλου και υπολογίζεται αφαιρώντας από το EBITDA τις αποσβέσεις και τους τόκους που σχετίζονται με μισθώσεις όπως παρουσιάζεται στον παρακάτω πίνακα</w:t>
      </w:r>
      <w:r w:rsidR="00E34834"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Το περιθώριο EBITDA (AL) (%) υπολογίζεται διαιρώντας το EBITDA(AL) με το σύνολο του κύκλου εργασιών</w:t>
      </w:r>
      <w:r w:rsidR="00E34834" w:rsidRPr="00D76BAA">
        <w:rPr>
          <w:rFonts w:ascii="Tahoma" w:hAnsi="Tahoma" w:cs="Tahoma"/>
          <w:sz w:val="22"/>
          <w:szCs w:val="22"/>
          <w:lang w:val="el-GR" w:eastAsia="el-GR"/>
        </w:rPr>
        <w:t>.</w:t>
      </w:r>
    </w:p>
    <w:p w14:paraId="16BCD258" w14:textId="77777777" w:rsidR="00EC2628" w:rsidRPr="00D76BAA" w:rsidRDefault="00EC2628" w:rsidP="00763F1C">
      <w:pPr>
        <w:autoSpaceDE w:val="0"/>
        <w:autoSpaceDN w:val="0"/>
        <w:adjustRightInd w:val="0"/>
        <w:rPr>
          <w:rFonts w:ascii="Tahoma" w:hAnsi="Tahoma" w:cs="Tahoma"/>
          <w:b/>
          <w:bCs/>
          <w:sz w:val="22"/>
          <w:szCs w:val="22"/>
          <w:lang w:val="el-GR"/>
        </w:rPr>
      </w:pPr>
    </w:p>
    <w:p w14:paraId="64DE41AC" w14:textId="77777777" w:rsidR="00EC2628" w:rsidRPr="00D76BAA" w:rsidRDefault="005613F3" w:rsidP="00763F1C">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 xml:space="preserve">Προσαρμοσμένο </w:t>
      </w:r>
      <w:r w:rsidRPr="006C3653">
        <w:rPr>
          <w:rFonts w:ascii="Tahoma" w:hAnsi="Tahoma" w:cs="Tahoma"/>
          <w:b/>
          <w:color w:val="3B61A6"/>
          <w:sz w:val="22"/>
          <w:szCs w:val="22"/>
          <w:lang w:val="en-US"/>
        </w:rPr>
        <w:t>EBITDA</w:t>
      </w:r>
      <w:r w:rsidRPr="00553DB0">
        <w:rPr>
          <w:rFonts w:ascii="Tahoma" w:hAnsi="Tahoma" w:cs="Tahoma"/>
          <w:b/>
          <w:color w:val="3B61A6"/>
          <w:sz w:val="22"/>
          <w:szCs w:val="22"/>
          <w:lang w:val="el-GR"/>
        </w:rPr>
        <w:t xml:space="preserve"> (</w:t>
      </w:r>
      <w:r w:rsidRPr="006C3653">
        <w:rPr>
          <w:rFonts w:ascii="Tahoma" w:hAnsi="Tahoma" w:cs="Tahoma"/>
          <w:b/>
          <w:color w:val="3B61A6"/>
          <w:sz w:val="22"/>
          <w:szCs w:val="22"/>
          <w:lang w:val="en-US"/>
        </w:rPr>
        <w:t>AL</w:t>
      </w:r>
      <w:r w:rsidRPr="00553DB0">
        <w:rPr>
          <w:rFonts w:ascii="Tahoma" w:hAnsi="Tahoma" w:cs="Tahoma"/>
          <w:b/>
          <w:color w:val="3B61A6"/>
          <w:sz w:val="22"/>
          <w:szCs w:val="22"/>
          <w:lang w:val="el-GR"/>
        </w:rPr>
        <w:t>) (Ο δείκτης λειτουργικών κερδών πριν από χρηματοοικονομικές και επενδυτικές δραστηριότητες</w:t>
      </w:r>
      <w:r w:rsidR="00EB6207" w:rsidRPr="00553DB0">
        <w:rPr>
          <w:rFonts w:ascii="Tahoma" w:hAnsi="Tahoma" w:cs="Tahoma"/>
          <w:b/>
          <w:color w:val="3B61A6"/>
          <w:sz w:val="22"/>
          <w:szCs w:val="22"/>
          <w:lang w:val="el-GR"/>
        </w:rPr>
        <w:t>,</w:t>
      </w:r>
      <w:r w:rsidRPr="00553DB0">
        <w:rPr>
          <w:rFonts w:ascii="Tahoma" w:hAnsi="Tahoma" w:cs="Tahoma"/>
          <w:b/>
          <w:color w:val="3B61A6"/>
          <w:sz w:val="22"/>
          <w:szCs w:val="22"/>
          <w:lang w:val="el-GR"/>
        </w:rPr>
        <w:t xml:space="preserve"> αποσβέσεις και απομειώσεις</w:t>
      </w:r>
      <w:r w:rsidR="00EB6207" w:rsidRPr="00553DB0">
        <w:rPr>
          <w:rFonts w:ascii="Tahoma" w:hAnsi="Tahoma" w:cs="Tahoma"/>
          <w:b/>
          <w:color w:val="3B61A6"/>
          <w:sz w:val="22"/>
          <w:szCs w:val="22"/>
          <w:lang w:val="el-GR"/>
        </w:rPr>
        <w:t>,</w:t>
      </w:r>
      <w:r w:rsidRPr="00553DB0">
        <w:rPr>
          <w:rFonts w:ascii="Tahoma" w:hAnsi="Tahoma" w:cs="Tahoma"/>
          <w:b/>
          <w:color w:val="3B61A6"/>
          <w:sz w:val="22"/>
          <w:szCs w:val="22"/>
          <w:lang w:val="el-GR"/>
        </w:rPr>
        <w:t xml:space="preserve"> κόστη σχετιζόμενα με προγράμματα εθελουσίας αποχώρησης</w:t>
      </w:r>
      <w:r w:rsidR="00EB6207" w:rsidRPr="00553DB0">
        <w:rPr>
          <w:rFonts w:ascii="Tahoma" w:hAnsi="Tahoma" w:cs="Tahoma"/>
          <w:b/>
          <w:color w:val="3B61A6"/>
          <w:sz w:val="22"/>
          <w:szCs w:val="22"/>
          <w:lang w:val="el-GR"/>
        </w:rPr>
        <w:t>,</w:t>
      </w:r>
      <w:r w:rsidRPr="00553DB0">
        <w:rPr>
          <w:rFonts w:ascii="Tahoma" w:hAnsi="Tahoma" w:cs="Tahoma"/>
          <w:b/>
          <w:color w:val="3B61A6"/>
          <w:sz w:val="22"/>
          <w:szCs w:val="22"/>
          <w:lang w:val="el-GR"/>
        </w:rPr>
        <w:t xml:space="preserve"> έξοδα αναδιοργάνωσης και μη επαναλαμβανόμενες νομικές υποθέσεις) μετά από μισθώσεις</w:t>
      </w:r>
    </w:p>
    <w:p w14:paraId="3D8A5D2B" w14:textId="77777777" w:rsidR="00576969" w:rsidRPr="00D76BAA" w:rsidRDefault="00576969" w:rsidP="00576969">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Το προσαρμοσμένο EBITDA μετά από μισθώσεις (AL) εξυπηρετεί στην καλύτερη ανάλυση των λειτουργικών αποτελεσμάτων του Ομίλου. Ως «προσαρμοσμένο» EBITDA μετά από μισθώσεις (AL) ορίζεται το EBITDA μετά από μισθώσεις (AL) εξαιρουμένων των εξόδων για προγράμματα εθελούσιας αποχώρησης</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των εξόδων αναδιοργάνωσης και των μη επαναλαμβανόμενων νομικών υποθέσεων</w:t>
      </w:r>
      <w:r w:rsidR="00EB6207">
        <w:rPr>
          <w:rFonts w:ascii="Tahoma" w:hAnsi="Tahoma" w:cs="Tahoma"/>
          <w:sz w:val="22"/>
          <w:szCs w:val="22"/>
          <w:lang w:val="el-GR" w:eastAsia="el-GR"/>
        </w:rPr>
        <w:t>,</w:t>
      </w:r>
      <w:r w:rsidRPr="00D76BAA">
        <w:rPr>
          <w:rFonts w:ascii="Tahoma" w:hAnsi="Tahoma" w:cs="Tahoma"/>
          <w:sz w:val="22"/>
          <w:szCs w:val="22"/>
          <w:lang w:val="el-GR" w:eastAsia="el-GR"/>
        </w:rPr>
        <w:t xml:space="preserve"> όπως αναλύεται στον παρακάτω πίνακα. Το προσαρμοσμένο περιθώριο EBITDA μετά από μισθώσεις (AL) (%) υπολογίζεται διαιρώντας το προσαρμοσμένο EBITDA μετά από μισθώσεις (AL) με το σύνολο του κύκλου εργασιών.</w:t>
      </w:r>
    </w:p>
    <w:p w14:paraId="002513DD" w14:textId="77777777" w:rsidR="00F92F0C" w:rsidRDefault="00F92F0C" w:rsidP="00AA5EFF">
      <w:pPr>
        <w:autoSpaceDE w:val="0"/>
        <w:autoSpaceDN w:val="0"/>
        <w:adjustRightInd w:val="0"/>
        <w:jc w:val="both"/>
        <w:rPr>
          <w:rFonts w:ascii="Tahoma" w:hAnsi="Tahoma" w:cs="Tahoma"/>
          <w:color w:val="FF0000"/>
          <w:sz w:val="22"/>
          <w:szCs w:val="22"/>
          <w:lang w:val="el-GR" w:eastAsia="el-GR"/>
        </w:rPr>
      </w:pPr>
    </w:p>
    <w:p w14:paraId="15569FFB" w14:textId="0C51D89A" w:rsidR="00B64EAB" w:rsidRDefault="00B64EAB" w:rsidP="00AA5EFF">
      <w:pPr>
        <w:autoSpaceDE w:val="0"/>
        <w:autoSpaceDN w:val="0"/>
        <w:adjustRightInd w:val="0"/>
        <w:jc w:val="both"/>
        <w:rPr>
          <w:rFonts w:ascii="Tahoma" w:hAnsi="Tahoma" w:cs="Tahoma"/>
          <w:color w:val="FF0000"/>
          <w:sz w:val="22"/>
          <w:szCs w:val="22"/>
          <w:lang w:val="el-GR" w:eastAsia="el-GR"/>
        </w:rPr>
      </w:pPr>
    </w:p>
    <w:p w14:paraId="3AEF45DE" w14:textId="085818CA" w:rsidR="00890E69" w:rsidRDefault="00890E69" w:rsidP="00AA5EFF">
      <w:pPr>
        <w:autoSpaceDE w:val="0"/>
        <w:autoSpaceDN w:val="0"/>
        <w:adjustRightInd w:val="0"/>
        <w:jc w:val="both"/>
        <w:rPr>
          <w:rFonts w:ascii="Tahoma" w:hAnsi="Tahoma" w:cs="Tahoma"/>
          <w:color w:val="FF0000"/>
          <w:sz w:val="22"/>
          <w:szCs w:val="22"/>
          <w:lang w:val="el-GR" w:eastAsia="el-GR"/>
        </w:rPr>
      </w:pPr>
    </w:p>
    <w:p w14:paraId="36BBA745" w14:textId="580CCA25" w:rsidR="00890E69" w:rsidRDefault="00890E69" w:rsidP="00AA5EFF">
      <w:pPr>
        <w:autoSpaceDE w:val="0"/>
        <w:autoSpaceDN w:val="0"/>
        <w:adjustRightInd w:val="0"/>
        <w:jc w:val="both"/>
        <w:rPr>
          <w:rFonts w:ascii="Tahoma" w:hAnsi="Tahoma" w:cs="Tahoma"/>
          <w:color w:val="FF0000"/>
          <w:sz w:val="22"/>
          <w:szCs w:val="22"/>
          <w:lang w:val="el-GR" w:eastAsia="el-GR"/>
        </w:rPr>
      </w:pPr>
    </w:p>
    <w:p w14:paraId="7DB3E39A" w14:textId="792F75F1" w:rsidR="00890E69" w:rsidRDefault="00890E69" w:rsidP="00AA5EFF">
      <w:pPr>
        <w:autoSpaceDE w:val="0"/>
        <w:autoSpaceDN w:val="0"/>
        <w:adjustRightInd w:val="0"/>
        <w:jc w:val="both"/>
        <w:rPr>
          <w:rFonts w:ascii="Tahoma" w:hAnsi="Tahoma" w:cs="Tahoma"/>
          <w:color w:val="FF0000"/>
          <w:sz w:val="22"/>
          <w:szCs w:val="22"/>
          <w:lang w:val="el-GR" w:eastAsia="el-GR"/>
        </w:rPr>
      </w:pPr>
    </w:p>
    <w:p w14:paraId="2CCC8714" w14:textId="3D66CCBA" w:rsidR="00890E69" w:rsidRDefault="00890E69" w:rsidP="00AA5EFF">
      <w:pPr>
        <w:autoSpaceDE w:val="0"/>
        <w:autoSpaceDN w:val="0"/>
        <w:adjustRightInd w:val="0"/>
        <w:jc w:val="both"/>
        <w:rPr>
          <w:rFonts w:ascii="Tahoma" w:hAnsi="Tahoma" w:cs="Tahoma"/>
          <w:color w:val="FF0000"/>
          <w:sz w:val="22"/>
          <w:szCs w:val="22"/>
          <w:lang w:val="el-GR" w:eastAsia="el-GR"/>
        </w:rPr>
      </w:pPr>
    </w:p>
    <w:p w14:paraId="0966F520" w14:textId="77777777" w:rsidR="00F62B35" w:rsidRDefault="00F62B35" w:rsidP="00AA5EFF">
      <w:pPr>
        <w:autoSpaceDE w:val="0"/>
        <w:autoSpaceDN w:val="0"/>
        <w:adjustRightInd w:val="0"/>
        <w:jc w:val="both"/>
        <w:rPr>
          <w:rFonts w:ascii="Tahoma" w:hAnsi="Tahoma" w:cs="Tahoma"/>
          <w:color w:val="FF0000"/>
          <w:sz w:val="22"/>
          <w:szCs w:val="22"/>
          <w:lang w:val="el-GR" w:eastAsia="el-GR"/>
        </w:rPr>
      </w:pPr>
    </w:p>
    <w:p w14:paraId="2BC8D9D5" w14:textId="5359872F" w:rsidR="00890E69" w:rsidRDefault="00890E69" w:rsidP="00AA5EFF">
      <w:pPr>
        <w:autoSpaceDE w:val="0"/>
        <w:autoSpaceDN w:val="0"/>
        <w:adjustRightInd w:val="0"/>
        <w:jc w:val="both"/>
        <w:rPr>
          <w:rFonts w:ascii="Tahoma" w:hAnsi="Tahoma" w:cs="Tahoma"/>
          <w:color w:val="FF0000"/>
          <w:sz w:val="22"/>
          <w:szCs w:val="22"/>
          <w:lang w:val="el-GR" w:eastAsia="el-GR"/>
        </w:rPr>
      </w:pPr>
    </w:p>
    <w:p w14:paraId="2CA408DE" w14:textId="77777777" w:rsidR="00890E69" w:rsidRPr="002E6858" w:rsidRDefault="00890E69" w:rsidP="00AA5EFF">
      <w:pPr>
        <w:autoSpaceDE w:val="0"/>
        <w:autoSpaceDN w:val="0"/>
        <w:adjustRightInd w:val="0"/>
        <w:jc w:val="both"/>
        <w:rPr>
          <w:rFonts w:ascii="Tahoma" w:hAnsi="Tahoma" w:cs="Tahoma"/>
          <w:color w:val="FF0000"/>
          <w:sz w:val="22"/>
          <w:szCs w:val="22"/>
          <w:lang w:val="el-GR" w:eastAsia="el-GR"/>
        </w:rPr>
      </w:pPr>
    </w:p>
    <w:tbl>
      <w:tblPr>
        <w:tblW w:w="10909" w:type="dxa"/>
        <w:tblLayout w:type="fixed"/>
        <w:tblLook w:val="04A0" w:firstRow="1" w:lastRow="0" w:firstColumn="1" w:lastColumn="0" w:noHBand="0" w:noVBand="1"/>
      </w:tblPr>
      <w:tblGrid>
        <w:gridCol w:w="3821"/>
        <w:gridCol w:w="1132"/>
        <w:gridCol w:w="1272"/>
        <w:gridCol w:w="1146"/>
        <w:gridCol w:w="1134"/>
        <w:gridCol w:w="1132"/>
        <w:gridCol w:w="1272"/>
      </w:tblGrid>
      <w:tr w:rsidR="001C42CB" w:rsidRPr="002E6858" w14:paraId="7B651CEF" w14:textId="71153F13" w:rsidTr="00EA3724">
        <w:trPr>
          <w:trHeight w:val="407"/>
        </w:trPr>
        <w:tc>
          <w:tcPr>
            <w:tcW w:w="3821" w:type="dxa"/>
            <w:tcBorders>
              <w:top w:val="single" w:sz="8" w:space="0" w:color="999999"/>
              <w:left w:val="nil"/>
              <w:bottom w:val="single" w:sz="8" w:space="0" w:color="999999"/>
              <w:right w:val="single" w:sz="12" w:space="0" w:color="FFFFFF"/>
            </w:tcBorders>
            <w:shd w:val="clear" w:color="000000" w:fill="B5D2FD"/>
            <w:vAlign w:val="center"/>
            <w:hideMark/>
          </w:tcPr>
          <w:p w14:paraId="2977C593" w14:textId="77777777" w:rsidR="001C42CB" w:rsidRPr="00D76BAA" w:rsidRDefault="001C42CB" w:rsidP="001C42CB">
            <w:pPr>
              <w:rPr>
                <w:rFonts w:ascii="Tahoma" w:hAnsi="Tahoma" w:cs="Tahoma"/>
                <w:b/>
                <w:sz w:val="18"/>
                <w:szCs w:val="18"/>
              </w:rPr>
            </w:pPr>
            <w:r w:rsidRPr="00D76BAA">
              <w:rPr>
                <w:rFonts w:ascii="Tahoma" w:hAnsi="Tahoma" w:cs="Tahoma"/>
                <w:b/>
                <w:bCs/>
                <w:sz w:val="18"/>
                <w:szCs w:val="18"/>
                <w:lang w:val="el-GR"/>
              </w:rPr>
              <w:t xml:space="preserve">Όμιλος </w:t>
            </w:r>
            <w:r w:rsidRPr="00D76BAA">
              <w:rPr>
                <w:rFonts w:ascii="Tahoma" w:hAnsi="Tahoma" w:cs="Tahoma"/>
                <w:b/>
                <w:bCs/>
                <w:sz w:val="18"/>
                <w:szCs w:val="18"/>
                <w:lang w:val="en-US"/>
              </w:rPr>
              <w:t>(</w:t>
            </w:r>
            <w:r w:rsidRPr="00D76BAA">
              <w:rPr>
                <w:rFonts w:ascii="Tahoma" w:hAnsi="Tahoma" w:cs="Tahoma"/>
                <w:b/>
                <w:bCs/>
                <w:sz w:val="18"/>
                <w:szCs w:val="18"/>
                <w:lang w:val="el-GR"/>
              </w:rPr>
              <w:t>Ευρώ εκατ</w:t>
            </w:r>
            <w:r w:rsidRPr="00D76BAA">
              <w:rPr>
                <w:rFonts w:ascii="Tahoma" w:hAnsi="Tahoma" w:cs="Tahoma"/>
                <w:b/>
                <w:bCs/>
                <w:sz w:val="18"/>
                <w:szCs w:val="18"/>
                <w:lang w:val="en-US"/>
              </w:rPr>
              <w:t>.)</w:t>
            </w:r>
          </w:p>
        </w:tc>
        <w:tc>
          <w:tcPr>
            <w:tcW w:w="1132" w:type="dxa"/>
            <w:tcBorders>
              <w:top w:val="single" w:sz="8" w:space="0" w:color="999999"/>
              <w:left w:val="nil"/>
              <w:bottom w:val="single" w:sz="8" w:space="0" w:color="999999"/>
              <w:right w:val="single" w:sz="12" w:space="0" w:color="FFFFFF"/>
            </w:tcBorders>
            <w:shd w:val="clear" w:color="000000" w:fill="B5D2FD"/>
            <w:vAlign w:val="center"/>
            <w:hideMark/>
          </w:tcPr>
          <w:p w14:paraId="0D732781" w14:textId="2BA17A42"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19C25EAC" w14:textId="15BF416E" w:rsidR="001C42CB" w:rsidRPr="00D76BAA" w:rsidRDefault="001C42CB" w:rsidP="001C42CB">
            <w:pPr>
              <w:jc w:val="right"/>
              <w:rPr>
                <w:rFonts w:ascii="Tahoma" w:hAnsi="Tahoma" w:cs="Tahoma"/>
                <w:b/>
                <w:sz w:val="18"/>
                <w:szCs w:val="18"/>
                <w:lang w:val="el-GR"/>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272" w:type="dxa"/>
            <w:tcBorders>
              <w:top w:val="single" w:sz="8" w:space="0" w:color="999999"/>
              <w:left w:val="nil"/>
              <w:bottom w:val="single" w:sz="8" w:space="0" w:color="999999"/>
              <w:right w:val="nil"/>
            </w:tcBorders>
            <w:shd w:val="clear" w:color="000000" w:fill="B5D2FD"/>
            <w:vAlign w:val="center"/>
          </w:tcPr>
          <w:p w14:paraId="0E79DAA1" w14:textId="4F74AC53"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0A87E202" w14:textId="73C51A6B" w:rsidR="001C42CB" w:rsidRPr="00D76BAA" w:rsidRDefault="001C42CB" w:rsidP="001C42CB">
            <w:pPr>
              <w:jc w:val="right"/>
              <w:rPr>
                <w:rFonts w:ascii="Tahoma" w:hAnsi="Tahoma" w:cs="Tahoma"/>
                <w:b/>
                <w:sz w:val="18"/>
                <w:szCs w:val="18"/>
                <w:lang w:val="el-GR"/>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146" w:type="dxa"/>
            <w:tcBorders>
              <w:top w:val="single" w:sz="8" w:space="0" w:color="999999"/>
              <w:left w:val="nil"/>
              <w:bottom w:val="single" w:sz="8" w:space="0" w:color="999999"/>
              <w:right w:val="nil"/>
            </w:tcBorders>
            <w:shd w:val="clear" w:color="000000" w:fill="B5D2FD"/>
            <w:vAlign w:val="center"/>
          </w:tcPr>
          <w:p w14:paraId="19F60D78" w14:textId="77777777" w:rsidR="001C42CB" w:rsidRPr="00D76BAA" w:rsidRDefault="001C42CB" w:rsidP="001C42CB">
            <w:pPr>
              <w:jc w:val="right"/>
              <w:rPr>
                <w:rFonts w:ascii="Tahoma" w:hAnsi="Tahoma" w:cs="Tahoma"/>
                <w:b/>
                <w:sz w:val="18"/>
                <w:szCs w:val="18"/>
                <w:lang w:val="el-GR"/>
              </w:rPr>
            </w:pPr>
            <w:r w:rsidRPr="00D76BAA">
              <w:rPr>
                <w:rFonts w:ascii="Tahoma" w:hAnsi="Tahoma" w:cs="Tahoma"/>
                <w:b/>
                <w:sz w:val="18"/>
                <w:szCs w:val="18"/>
                <w:lang w:val="el-GR"/>
              </w:rPr>
              <w:t>+/-%</w:t>
            </w:r>
          </w:p>
        </w:tc>
        <w:tc>
          <w:tcPr>
            <w:tcW w:w="1134" w:type="dxa"/>
            <w:tcBorders>
              <w:top w:val="single" w:sz="8" w:space="0" w:color="999999"/>
              <w:left w:val="nil"/>
              <w:bottom w:val="single" w:sz="8" w:space="0" w:color="999999"/>
              <w:right w:val="nil"/>
            </w:tcBorders>
            <w:shd w:val="clear" w:color="000000" w:fill="B5D2FD"/>
            <w:vAlign w:val="bottom"/>
          </w:tcPr>
          <w:p w14:paraId="2AD5EC6F"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449CCF25" w14:textId="6BDC3191" w:rsidR="001C42CB" w:rsidRPr="00A32C86" w:rsidRDefault="001C42CB" w:rsidP="001C42CB">
            <w:pPr>
              <w:jc w:val="right"/>
              <w:rPr>
                <w:rFonts w:ascii="Tahoma" w:hAnsi="Tahoma" w:cs="Tahoma"/>
                <w:b/>
                <w:bCs/>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32" w:type="dxa"/>
            <w:tcBorders>
              <w:top w:val="single" w:sz="8" w:space="0" w:color="999999"/>
              <w:left w:val="nil"/>
              <w:bottom w:val="single" w:sz="8" w:space="0" w:color="999999"/>
              <w:right w:val="nil"/>
            </w:tcBorders>
            <w:shd w:val="clear" w:color="000000" w:fill="B5D2FD"/>
            <w:vAlign w:val="bottom"/>
          </w:tcPr>
          <w:p w14:paraId="6C55419F"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0EF562DB" w14:textId="1DC35265" w:rsidR="001C42CB" w:rsidRPr="00A32C86" w:rsidRDefault="001C42CB" w:rsidP="001C42CB">
            <w:pPr>
              <w:jc w:val="right"/>
              <w:rPr>
                <w:rFonts w:ascii="Tahoma" w:hAnsi="Tahoma" w:cs="Tahoma"/>
                <w:b/>
                <w:bCs/>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272" w:type="dxa"/>
            <w:tcBorders>
              <w:top w:val="single" w:sz="8" w:space="0" w:color="999999"/>
              <w:left w:val="nil"/>
              <w:bottom w:val="single" w:sz="8" w:space="0" w:color="999999"/>
              <w:right w:val="nil"/>
            </w:tcBorders>
            <w:shd w:val="clear" w:color="000000" w:fill="B5D2FD"/>
          </w:tcPr>
          <w:p w14:paraId="5721BA15" w14:textId="2456BAA6" w:rsidR="001C42CB" w:rsidRPr="00A32C86" w:rsidRDefault="001C42CB" w:rsidP="001C42CB">
            <w:pPr>
              <w:jc w:val="right"/>
              <w:rPr>
                <w:rFonts w:ascii="Tahoma" w:hAnsi="Tahoma" w:cs="Tahoma"/>
                <w:b/>
                <w:bCs/>
                <w:sz w:val="18"/>
                <w:szCs w:val="18"/>
                <w:lang w:val="el-GR"/>
              </w:rPr>
            </w:pPr>
            <w:r w:rsidRPr="00A32C86">
              <w:rPr>
                <w:rFonts w:ascii="Tahoma" w:hAnsi="Tahoma" w:cs="Tahoma"/>
                <w:b/>
                <w:bCs/>
                <w:sz w:val="18"/>
                <w:szCs w:val="18"/>
                <w:lang w:val="el-GR"/>
              </w:rPr>
              <w:t>+/- %</w:t>
            </w:r>
          </w:p>
        </w:tc>
      </w:tr>
      <w:tr w:rsidR="00890E69" w:rsidRPr="002E6858" w14:paraId="5AC873A7" w14:textId="59FF8AA7" w:rsidTr="00EA3724">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7113F4A2" w14:textId="77777777" w:rsidR="00890E69" w:rsidRPr="00541BC5" w:rsidRDefault="00890E69" w:rsidP="00890E69">
            <w:pPr>
              <w:rPr>
                <w:rFonts w:ascii="Tahoma" w:hAnsi="Tahoma" w:cs="Tahoma"/>
                <w:b/>
                <w:sz w:val="18"/>
                <w:szCs w:val="18"/>
              </w:rPr>
            </w:pPr>
            <w:r w:rsidRPr="00541BC5">
              <w:rPr>
                <w:rFonts w:ascii="Tahoma" w:hAnsi="Tahoma" w:cs="Tahoma"/>
                <w:b/>
                <w:sz w:val="18"/>
                <w:szCs w:val="24"/>
                <w:lang w:val="en-US"/>
              </w:rPr>
              <w:t>EBITDA</w:t>
            </w:r>
          </w:p>
        </w:tc>
        <w:tc>
          <w:tcPr>
            <w:tcW w:w="1132" w:type="dxa"/>
            <w:tcBorders>
              <w:top w:val="nil"/>
              <w:left w:val="nil"/>
              <w:bottom w:val="single" w:sz="8" w:space="0" w:color="969696"/>
              <w:right w:val="single" w:sz="12" w:space="0" w:color="FFFFFF"/>
            </w:tcBorders>
            <w:shd w:val="clear" w:color="000000" w:fill="DDDDDD"/>
            <w:vAlign w:val="center"/>
          </w:tcPr>
          <w:p w14:paraId="259CD5C7" w14:textId="3178952F" w:rsidR="00890E69" w:rsidRPr="002E6858" w:rsidRDefault="00890E69" w:rsidP="00890E69">
            <w:pPr>
              <w:jc w:val="right"/>
              <w:rPr>
                <w:rFonts w:ascii="Tahoma" w:hAnsi="Tahoma" w:cs="Tahoma"/>
                <w:b/>
                <w:bCs/>
                <w:color w:val="FF0000"/>
                <w:sz w:val="18"/>
                <w:szCs w:val="18"/>
              </w:rPr>
            </w:pPr>
            <w:r>
              <w:rPr>
                <w:rFonts w:ascii="Tahoma" w:hAnsi="Tahoma" w:cs="Tahoma"/>
                <w:b/>
                <w:bCs/>
                <w:color w:val="000000"/>
                <w:sz w:val="18"/>
                <w:szCs w:val="18"/>
              </w:rPr>
              <w:t>375,8</w:t>
            </w:r>
          </w:p>
        </w:tc>
        <w:tc>
          <w:tcPr>
            <w:tcW w:w="1272" w:type="dxa"/>
            <w:tcBorders>
              <w:top w:val="nil"/>
              <w:left w:val="nil"/>
              <w:bottom w:val="single" w:sz="8" w:space="0" w:color="969696"/>
              <w:right w:val="single" w:sz="12" w:space="0" w:color="FFFFFF"/>
            </w:tcBorders>
            <w:shd w:val="clear" w:color="000000" w:fill="DDDDDD"/>
            <w:vAlign w:val="center"/>
          </w:tcPr>
          <w:p w14:paraId="0CC1EE91" w14:textId="6EAA8B45" w:rsidR="00890E69" w:rsidRPr="002E6858" w:rsidRDefault="00890E69" w:rsidP="00890E69">
            <w:pPr>
              <w:jc w:val="right"/>
              <w:rPr>
                <w:rFonts w:ascii="Tahoma" w:hAnsi="Tahoma" w:cs="Tahoma"/>
                <w:b/>
                <w:bCs/>
                <w:color w:val="FF0000"/>
                <w:sz w:val="18"/>
                <w:szCs w:val="18"/>
              </w:rPr>
            </w:pPr>
            <w:r>
              <w:rPr>
                <w:rFonts w:ascii="Tahoma" w:hAnsi="Tahoma" w:cs="Tahoma"/>
                <w:b/>
                <w:bCs/>
                <w:color w:val="000000"/>
                <w:sz w:val="18"/>
                <w:szCs w:val="18"/>
              </w:rPr>
              <w:t>504,7</w:t>
            </w:r>
          </w:p>
        </w:tc>
        <w:tc>
          <w:tcPr>
            <w:tcW w:w="1146" w:type="dxa"/>
            <w:tcBorders>
              <w:top w:val="nil"/>
              <w:left w:val="nil"/>
              <w:bottom w:val="single" w:sz="8" w:space="0" w:color="969696"/>
              <w:right w:val="single" w:sz="12" w:space="0" w:color="FFFFFF"/>
            </w:tcBorders>
            <w:shd w:val="clear" w:color="000000" w:fill="DDDDDD"/>
            <w:vAlign w:val="center"/>
          </w:tcPr>
          <w:p w14:paraId="06E9D7CB" w14:textId="6B0D664B" w:rsidR="00890E69" w:rsidRPr="002E6858" w:rsidRDefault="00890E69" w:rsidP="00890E69">
            <w:pPr>
              <w:jc w:val="right"/>
              <w:rPr>
                <w:rFonts w:ascii="Tahoma" w:hAnsi="Tahoma" w:cs="Tahoma"/>
                <w:b/>
                <w:color w:val="FF0000"/>
                <w:sz w:val="18"/>
                <w:szCs w:val="18"/>
              </w:rPr>
            </w:pPr>
            <w:r>
              <w:rPr>
                <w:rFonts w:ascii="Tahoma" w:hAnsi="Tahoma" w:cs="Tahoma"/>
                <w:b/>
                <w:bCs/>
                <w:color w:val="000000"/>
                <w:sz w:val="18"/>
                <w:szCs w:val="18"/>
              </w:rPr>
              <w:t>-25,5%</w:t>
            </w:r>
          </w:p>
        </w:tc>
        <w:tc>
          <w:tcPr>
            <w:tcW w:w="1134" w:type="dxa"/>
            <w:tcBorders>
              <w:top w:val="nil"/>
              <w:left w:val="nil"/>
              <w:bottom w:val="single" w:sz="8" w:space="0" w:color="969696"/>
              <w:right w:val="single" w:sz="12" w:space="0" w:color="FFFFFF"/>
            </w:tcBorders>
            <w:shd w:val="clear" w:color="000000" w:fill="DDDDDD"/>
            <w:vAlign w:val="center"/>
          </w:tcPr>
          <w:p w14:paraId="6EB0D0F2" w14:textId="4AED9AAE"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042,3</w:t>
            </w:r>
          </w:p>
        </w:tc>
        <w:tc>
          <w:tcPr>
            <w:tcW w:w="1132" w:type="dxa"/>
            <w:tcBorders>
              <w:top w:val="nil"/>
              <w:left w:val="nil"/>
              <w:bottom w:val="single" w:sz="8" w:space="0" w:color="969696"/>
              <w:right w:val="single" w:sz="12" w:space="0" w:color="FFFFFF"/>
            </w:tcBorders>
            <w:shd w:val="clear" w:color="000000" w:fill="DDDDDD"/>
            <w:vAlign w:val="center"/>
          </w:tcPr>
          <w:p w14:paraId="52A0DFEB" w14:textId="62845FB5"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153,6</w:t>
            </w:r>
          </w:p>
        </w:tc>
        <w:tc>
          <w:tcPr>
            <w:tcW w:w="1272" w:type="dxa"/>
            <w:tcBorders>
              <w:top w:val="nil"/>
              <w:left w:val="nil"/>
              <w:bottom w:val="single" w:sz="8" w:space="0" w:color="969696"/>
              <w:right w:val="single" w:sz="12" w:space="0" w:color="FFFFFF"/>
            </w:tcBorders>
            <w:shd w:val="clear" w:color="000000" w:fill="DDDDDD"/>
            <w:vAlign w:val="center"/>
          </w:tcPr>
          <w:p w14:paraId="3B7706C7" w14:textId="7FB93E97"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-9,6%</w:t>
            </w:r>
          </w:p>
        </w:tc>
      </w:tr>
      <w:tr w:rsidR="00890E69" w:rsidRPr="002E6858" w14:paraId="5A09305F" w14:textId="5E99B3B2" w:rsidTr="00EA3724">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5709B1B2" w14:textId="77777777" w:rsidR="00890E69" w:rsidRPr="00541BC5" w:rsidRDefault="00890E69" w:rsidP="00890E69">
            <w:pPr>
              <w:rPr>
                <w:rFonts w:ascii="Tahoma" w:hAnsi="Tahoma" w:cs="Tahoma"/>
                <w:b/>
                <w:i/>
                <w:sz w:val="18"/>
                <w:szCs w:val="18"/>
              </w:rPr>
            </w:pPr>
            <w:r w:rsidRPr="00541BC5">
              <w:rPr>
                <w:rFonts w:ascii="Tahoma" w:hAnsi="Tahoma" w:cs="Tahoma"/>
                <w:b/>
                <w:i/>
                <w:sz w:val="18"/>
                <w:szCs w:val="24"/>
                <w:lang w:val="el-GR"/>
              </w:rPr>
              <w:t xml:space="preserve">Περιθώριο </w:t>
            </w:r>
            <w:r w:rsidRPr="00541BC5">
              <w:rPr>
                <w:rFonts w:ascii="Tahoma" w:hAnsi="Tahoma" w:cs="Tahoma"/>
                <w:b/>
                <w:i/>
                <w:sz w:val="18"/>
                <w:szCs w:val="24"/>
                <w:lang w:val="en-US"/>
              </w:rPr>
              <w:t>%</w:t>
            </w:r>
          </w:p>
        </w:tc>
        <w:tc>
          <w:tcPr>
            <w:tcW w:w="1132" w:type="dxa"/>
            <w:tcBorders>
              <w:top w:val="nil"/>
              <w:left w:val="nil"/>
              <w:bottom w:val="single" w:sz="8" w:space="0" w:color="969696"/>
              <w:right w:val="single" w:sz="12" w:space="0" w:color="FFFFFF"/>
            </w:tcBorders>
            <w:shd w:val="clear" w:color="000000" w:fill="DDDDDD"/>
            <w:vAlign w:val="center"/>
          </w:tcPr>
          <w:p w14:paraId="29F2E650" w14:textId="0FEA2782"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41,5%</w:t>
            </w:r>
          </w:p>
        </w:tc>
        <w:tc>
          <w:tcPr>
            <w:tcW w:w="1272" w:type="dxa"/>
            <w:tcBorders>
              <w:top w:val="nil"/>
              <w:left w:val="nil"/>
              <w:bottom w:val="single" w:sz="8" w:space="0" w:color="969696"/>
              <w:right w:val="single" w:sz="12" w:space="0" w:color="FFFFFF"/>
            </w:tcBorders>
            <w:shd w:val="clear" w:color="000000" w:fill="DDDDDD"/>
            <w:vAlign w:val="center"/>
          </w:tcPr>
          <w:p w14:paraId="667A4D13" w14:textId="33364CBB"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59,1%</w:t>
            </w:r>
          </w:p>
        </w:tc>
        <w:tc>
          <w:tcPr>
            <w:tcW w:w="1146" w:type="dxa"/>
            <w:tcBorders>
              <w:top w:val="nil"/>
              <w:left w:val="nil"/>
              <w:bottom w:val="single" w:sz="8" w:space="0" w:color="969696"/>
              <w:right w:val="single" w:sz="12" w:space="0" w:color="FFFFFF"/>
            </w:tcBorders>
            <w:shd w:val="clear" w:color="000000" w:fill="DDDDDD"/>
            <w:vAlign w:val="center"/>
          </w:tcPr>
          <w:p w14:paraId="7CEBACB6" w14:textId="0BC243A1" w:rsidR="00890E69" w:rsidRPr="00890E69" w:rsidRDefault="00890E69" w:rsidP="00890E69">
            <w:pPr>
              <w:jc w:val="right"/>
              <w:rPr>
                <w:rFonts w:ascii="Tahoma" w:hAnsi="Tahoma" w:cs="Tahoma"/>
                <w:b/>
                <w:color w:val="FF0000"/>
                <w:sz w:val="18"/>
                <w:szCs w:val="18"/>
                <w:lang w:val="el-GR"/>
              </w:rPr>
            </w:pPr>
            <w:r>
              <w:rPr>
                <w:rFonts w:ascii="Tahoma" w:hAnsi="Tahoma" w:cs="Tahoma"/>
                <w:b/>
                <w:bCs/>
                <w:i/>
                <w:iCs/>
                <w:color w:val="000000"/>
                <w:sz w:val="18"/>
                <w:szCs w:val="18"/>
              </w:rPr>
              <w:t>-17,6</w:t>
            </w:r>
            <w:r>
              <w:rPr>
                <w:rFonts w:ascii="Tahoma" w:hAnsi="Tahoma" w:cs="Tahoma"/>
                <w:b/>
                <w:bCs/>
                <w:i/>
                <w:iCs/>
                <w:color w:val="000000"/>
                <w:sz w:val="18"/>
                <w:szCs w:val="18"/>
                <w:lang w:val="el-GR"/>
              </w:rPr>
              <w:t>μον</w:t>
            </w:r>
          </w:p>
        </w:tc>
        <w:tc>
          <w:tcPr>
            <w:tcW w:w="1134" w:type="dxa"/>
            <w:tcBorders>
              <w:top w:val="nil"/>
              <w:left w:val="nil"/>
              <w:bottom w:val="single" w:sz="8" w:space="0" w:color="969696"/>
              <w:right w:val="single" w:sz="12" w:space="0" w:color="FFFFFF"/>
            </w:tcBorders>
            <w:shd w:val="clear" w:color="000000" w:fill="DDDDDD"/>
            <w:vAlign w:val="center"/>
          </w:tcPr>
          <w:p w14:paraId="2E50982A" w14:textId="0D336991"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40,6%</w:t>
            </w:r>
          </w:p>
        </w:tc>
        <w:tc>
          <w:tcPr>
            <w:tcW w:w="1132" w:type="dxa"/>
            <w:tcBorders>
              <w:top w:val="nil"/>
              <w:left w:val="nil"/>
              <w:bottom w:val="single" w:sz="8" w:space="0" w:color="969696"/>
              <w:right w:val="single" w:sz="12" w:space="0" w:color="FFFFFF"/>
            </w:tcBorders>
            <w:shd w:val="clear" w:color="000000" w:fill="DDDDDD"/>
            <w:vAlign w:val="center"/>
          </w:tcPr>
          <w:p w14:paraId="2383F2DE" w14:textId="3D35408C"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46,9%</w:t>
            </w:r>
          </w:p>
        </w:tc>
        <w:tc>
          <w:tcPr>
            <w:tcW w:w="1272" w:type="dxa"/>
            <w:tcBorders>
              <w:top w:val="nil"/>
              <w:left w:val="nil"/>
              <w:bottom w:val="single" w:sz="8" w:space="0" w:color="969696"/>
              <w:right w:val="single" w:sz="12" w:space="0" w:color="FFFFFF"/>
            </w:tcBorders>
            <w:shd w:val="clear" w:color="000000" w:fill="DDDDDD"/>
            <w:vAlign w:val="center"/>
          </w:tcPr>
          <w:p w14:paraId="498F9CDD" w14:textId="22570566" w:rsidR="00890E69" w:rsidRPr="00890E69" w:rsidRDefault="00890E69" w:rsidP="00890E69">
            <w:pPr>
              <w:jc w:val="right"/>
              <w:rPr>
                <w:rFonts w:ascii="Tahoma" w:hAnsi="Tahoma" w:cs="Tahoma"/>
                <w:b/>
                <w:bCs/>
                <w:i/>
                <w:iCs/>
                <w:color w:val="000000"/>
                <w:sz w:val="18"/>
                <w:szCs w:val="18"/>
                <w:lang w:val="el-GR"/>
              </w:rPr>
            </w:pPr>
            <w:r>
              <w:rPr>
                <w:rFonts w:ascii="Tahoma" w:hAnsi="Tahoma" w:cs="Tahoma"/>
                <w:b/>
                <w:bCs/>
                <w:i/>
                <w:iCs/>
                <w:color w:val="000000"/>
                <w:sz w:val="18"/>
                <w:szCs w:val="18"/>
              </w:rPr>
              <w:t>-6,3</w:t>
            </w:r>
            <w:r>
              <w:rPr>
                <w:rFonts w:ascii="Tahoma" w:hAnsi="Tahoma" w:cs="Tahoma"/>
                <w:b/>
                <w:bCs/>
                <w:i/>
                <w:iCs/>
                <w:color w:val="000000"/>
                <w:sz w:val="18"/>
                <w:szCs w:val="18"/>
                <w:lang w:val="el-GR"/>
              </w:rPr>
              <w:t>μον</w:t>
            </w:r>
          </w:p>
        </w:tc>
      </w:tr>
      <w:tr w:rsidR="00890E69" w:rsidRPr="002E6858" w14:paraId="71D928DE" w14:textId="3DF700B0" w:rsidTr="00EA3724">
        <w:trPr>
          <w:trHeight w:val="303"/>
        </w:trPr>
        <w:tc>
          <w:tcPr>
            <w:tcW w:w="3821" w:type="dxa"/>
            <w:tcBorders>
              <w:top w:val="nil"/>
              <w:left w:val="nil"/>
              <w:bottom w:val="single" w:sz="8" w:space="0" w:color="999999"/>
              <w:right w:val="nil"/>
            </w:tcBorders>
            <w:shd w:val="clear" w:color="auto" w:fill="auto"/>
            <w:vAlign w:val="center"/>
            <w:hideMark/>
          </w:tcPr>
          <w:p w14:paraId="2D919BC8" w14:textId="77777777" w:rsidR="00890E69" w:rsidRPr="00541BC5" w:rsidRDefault="00890E69" w:rsidP="00890E69">
            <w:pPr>
              <w:rPr>
                <w:rFonts w:ascii="Tahoma" w:hAnsi="Tahoma" w:cs="Tahoma"/>
                <w:sz w:val="18"/>
                <w:szCs w:val="18"/>
                <w:lang w:val="el-GR"/>
              </w:rPr>
            </w:pPr>
            <w:r w:rsidRPr="00541BC5">
              <w:rPr>
                <w:rFonts w:ascii="Tahoma" w:hAnsi="Tahoma" w:cs="Tahoma"/>
                <w:sz w:val="18"/>
                <w:szCs w:val="24"/>
                <w:lang w:val="el-GR"/>
              </w:rPr>
              <w:t>Αποσβέσεις περιουσιακών στοιχείων με</w:t>
            </w:r>
            <w:r w:rsidRPr="00541BC5">
              <w:rPr>
                <w:rFonts w:ascii="Tahoma" w:hAnsi="Tahoma" w:cs="Tahoma"/>
                <w:sz w:val="18"/>
                <w:szCs w:val="18"/>
                <w:lang w:val="el-GR" w:eastAsia="el-GR"/>
              </w:rPr>
              <w:t xml:space="preserve"> δικαίωμα χρήσης</w:t>
            </w:r>
          </w:p>
        </w:tc>
        <w:tc>
          <w:tcPr>
            <w:tcW w:w="1132" w:type="dxa"/>
            <w:tcBorders>
              <w:top w:val="nil"/>
              <w:left w:val="nil"/>
              <w:bottom w:val="single" w:sz="8" w:space="0" w:color="999999"/>
              <w:right w:val="single" w:sz="12" w:space="0" w:color="FFFFFF"/>
            </w:tcBorders>
            <w:shd w:val="clear" w:color="auto" w:fill="auto"/>
            <w:vAlign w:val="center"/>
          </w:tcPr>
          <w:p w14:paraId="46121761" w14:textId="494CC252"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(18,2)</w:t>
            </w:r>
          </w:p>
        </w:tc>
        <w:tc>
          <w:tcPr>
            <w:tcW w:w="1272" w:type="dxa"/>
            <w:tcBorders>
              <w:top w:val="nil"/>
              <w:left w:val="nil"/>
              <w:bottom w:val="single" w:sz="8" w:space="0" w:color="999999"/>
              <w:right w:val="single" w:sz="12" w:space="0" w:color="FFFFFF"/>
            </w:tcBorders>
            <w:shd w:val="clear" w:color="auto" w:fill="auto"/>
            <w:vAlign w:val="center"/>
          </w:tcPr>
          <w:p w14:paraId="3F17C845" w14:textId="26E564EB"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(17,1)</w:t>
            </w:r>
          </w:p>
        </w:tc>
        <w:tc>
          <w:tcPr>
            <w:tcW w:w="1146" w:type="dxa"/>
            <w:tcBorders>
              <w:top w:val="nil"/>
              <w:left w:val="nil"/>
              <w:bottom w:val="single" w:sz="8" w:space="0" w:color="999999"/>
              <w:right w:val="single" w:sz="12" w:space="0" w:color="FFFFFF"/>
            </w:tcBorders>
            <w:vAlign w:val="center"/>
          </w:tcPr>
          <w:p w14:paraId="0E6AC55A" w14:textId="1C31FA9F"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+6,4%</w:t>
            </w:r>
          </w:p>
        </w:tc>
        <w:tc>
          <w:tcPr>
            <w:tcW w:w="1134" w:type="dxa"/>
            <w:tcBorders>
              <w:top w:val="nil"/>
              <w:left w:val="nil"/>
              <w:bottom w:val="single" w:sz="8" w:space="0" w:color="999999"/>
              <w:right w:val="single" w:sz="12" w:space="0" w:color="FFFFFF"/>
            </w:tcBorders>
            <w:vAlign w:val="center"/>
          </w:tcPr>
          <w:p w14:paraId="08BFC9AE" w14:textId="770E12F6" w:rsidR="00890E69" w:rsidRDefault="00890E69" w:rsidP="00890E69">
            <w:pPr>
              <w:jc w:val="right"/>
              <w:rPr>
                <w:rFonts w:ascii="Tahoma" w:hAnsi="Tahoma" w:cs="Tahoma"/>
                <w:color w:val="000000"/>
                <w:sz w:val="18"/>
                <w:szCs w:val="18"/>
              </w:rPr>
            </w:pPr>
            <w:r>
              <w:rPr>
                <w:rFonts w:ascii="Tahoma" w:hAnsi="Tahoma" w:cs="Tahoma"/>
                <w:color w:val="000000"/>
                <w:sz w:val="18"/>
                <w:szCs w:val="18"/>
              </w:rPr>
              <w:t>(55,3)</w:t>
            </w:r>
          </w:p>
        </w:tc>
        <w:tc>
          <w:tcPr>
            <w:tcW w:w="1132" w:type="dxa"/>
            <w:tcBorders>
              <w:top w:val="nil"/>
              <w:left w:val="nil"/>
              <w:bottom w:val="single" w:sz="8" w:space="0" w:color="999999"/>
              <w:right w:val="single" w:sz="12" w:space="0" w:color="FFFFFF"/>
            </w:tcBorders>
            <w:vAlign w:val="center"/>
          </w:tcPr>
          <w:p w14:paraId="742C2242" w14:textId="2BFCF977" w:rsidR="00890E69" w:rsidRDefault="00890E69" w:rsidP="00890E69">
            <w:pPr>
              <w:jc w:val="right"/>
              <w:rPr>
                <w:rFonts w:ascii="Tahoma" w:hAnsi="Tahoma" w:cs="Tahoma"/>
                <w:color w:val="000000"/>
                <w:sz w:val="18"/>
                <w:szCs w:val="18"/>
              </w:rPr>
            </w:pPr>
            <w:r>
              <w:rPr>
                <w:rFonts w:ascii="Tahoma" w:hAnsi="Tahoma" w:cs="Tahoma"/>
                <w:color w:val="000000"/>
                <w:sz w:val="18"/>
                <w:szCs w:val="18"/>
              </w:rPr>
              <w:t>(52,1)</w:t>
            </w:r>
          </w:p>
        </w:tc>
        <w:tc>
          <w:tcPr>
            <w:tcW w:w="1272" w:type="dxa"/>
            <w:tcBorders>
              <w:top w:val="nil"/>
              <w:left w:val="nil"/>
              <w:bottom w:val="single" w:sz="8" w:space="0" w:color="999999"/>
              <w:right w:val="single" w:sz="12" w:space="0" w:color="FFFFFF"/>
            </w:tcBorders>
            <w:vAlign w:val="center"/>
          </w:tcPr>
          <w:p w14:paraId="47E232BC" w14:textId="12CF8FD3" w:rsidR="00890E69" w:rsidRDefault="00890E69" w:rsidP="00890E69">
            <w:pPr>
              <w:jc w:val="right"/>
              <w:rPr>
                <w:rFonts w:ascii="Tahoma" w:hAnsi="Tahoma" w:cs="Tahoma"/>
                <w:color w:val="000000"/>
                <w:sz w:val="18"/>
                <w:szCs w:val="18"/>
              </w:rPr>
            </w:pPr>
            <w:r>
              <w:rPr>
                <w:rFonts w:ascii="Tahoma" w:hAnsi="Tahoma" w:cs="Tahoma"/>
                <w:color w:val="000000"/>
                <w:sz w:val="18"/>
                <w:szCs w:val="18"/>
              </w:rPr>
              <w:t>+6,1%</w:t>
            </w:r>
          </w:p>
        </w:tc>
      </w:tr>
      <w:tr w:rsidR="00890E69" w:rsidRPr="002E6858" w14:paraId="45A5C85E" w14:textId="37BB616D" w:rsidTr="00EA3724">
        <w:trPr>
          <w:trHeight w:val="303"/>
        </w:trPr>
        <w:tc>
          <w:tcPr>
            <w:tcW w:w="3821" w:type="dxa"/>
            <w:tcBorders>
              <w:top w:val="nil"/>
              <w:left w:val="nil"/>
              <w:bottom w:val="single" w:sz="8" w:space="0" w:color="999999"/>
              <w:right w:val="nil"/>
            </w:tcBorders>
            <w:shd w:val="clear" w:color="auto" w:fill="auto"/>
            <w:vAlign w:val="center"/>
            <w:hideMark/>
          </w:tcPr>
          <w:p w14:paraId="3301CD14" w14:textId="77777777" w:rsidR="00890E69" w:rsidRPr="00541BC5" w:rsidRDefault="00890E69" w:rsidP="00890E69">
            <w:pPr>
              <w:rPr>
                <w:rFonts w:ascii="Tahoma" w:hAnsi="Tahoma" w:cs="Tahoma"/>
                <w:sz w:val="18"/>
                <w:szCs w:val="18"/>
                <w:lang w:val="el-GR"/>
              </w:rPr>
            </w:pPr>
            <w:r w:rsidRPr="00541BC5">
              <w:rPr>
                <w:rFonts w:ascii="Tahoma" w:hAnsi="Tahoma" w:cs="Tahoma"/>
                <w:sz w:val="18"/>
                <w:szCs w:val="24"/>
                <w:lang w:val="el-GR"/>
              </w:rPr>
              <w:t>Τόκοι επί των υποχρεώσεων από μισθώσεις</w:t>
            </w:r>
          </w:p>
        </w:tc>
        <w:tc>
          <w:tcPr>
            <w:tcW w:w="1132" w:type="dxa"/>
            <w:tcBorders>
              <w:top w:val="nil"/>
              <w:left w:val="nil"/>
              <w:bottom w:val="single" w:sz="8" w:space="0" w:color="999999"/>
              <w:right w:val="single" w:sz="12" w:space="0" w:color="FFFFFF"/>
            </w:tcBorders>
            <w:shd w:val="clear" w:color="auto" w:fill="auto"/>
            <w:vAlign w:val="center"/>
          </w:tcPr>
          <w:p w14:paraId="672538A1" w14:textId="41EA48C3"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(2,1)</w:t>
            </w:r>
          </w:p>
        </w:tc>
        <w:tc>
          <w:tcPr>
            <w:tcW w:w="1272" w:type="dxa"/>
            <w:tcBorders>
              <w:top w:val="nil"/>
              <w:left w:val="nil"/>
              <w:bottom w:val="single" w:sz="8" w:space="0" w:color="999999"/>
              <w:right w:val="single" w:sz="12" w:space="0" w:color="FFFFFF"/>
            </w:tcBorders>
            <w:shd w:val="clear" w:color="auto" w:fill="auto"/>
            <w:vAlign w:val="center"/>
          </w:tcPr>
          <w:p w14:paraId="19FA5374" w14:textId="28D12FE7"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(4,1)</w:t>
            </w:r>
          </w:p>
        </w:tc>
        <w:tc>
          <w:tcPr>
            <w:tcW w:w="1146" w:type="dxa"/>
            <w:tcBorders>
              <w:top w:val="nil"/>
              <w:left w:val="nil"/>
              <w:bottom w:val="single" w:sz="8" w:space="0" w:color="999999"/>
              <w:right w:val="single" w:sz="12" w:space="0" w:color="FFFFFF"/>
            </w:tcBorders>
            <w:vAlign w:val="center"/>
          </w:tcPr>
          <w:p w14:paraId="33605040" w14:textId="0F573BF4"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-48,8%</w:t>
            </w:r>
          </w:p>
        </w:tc>
        <w:tc>
          <w:tcPr>
            <w:tcW w:w="1134" w:type="dxa"/>
            <w:tcBorders>
              <w:top w:val="nil"/>
              <w:left w:val="nil"/>
              <w:bottom w:val="single" w:sz="8" w:space="0" w:color="999999"/>
              <w:right w:val="single" w:sz="12" w:space="0" w:color="FFFFFF"/>
            </w:tcBorders>
            <w:vAlign w:val="center"/>
          </w:tcPr>
          <w:p w14:paraId="18739CFD" w14:textId="4143ECC8" w:rsidR="00890E69" w:rsidRDefault="00890E69" w:rsidP="00890E69">
            <w:pPr>
              <w:jc w:val="right"/>
              <w:rPr>
                <w:rFonts w:ascii="Tahoma" w:hAnsi="Tahoma" w:cs="Tahoma"/>
                <w:color w:val="000000"/>
                <w:sz w:val="18"/>
                <w:szCs w:val="18"/>
              </w:rPr>
            </w:pPr>
            <w:r>
              <w:rPr>
                <w:rFonts w:ascii="Tahoma" w:hAnsi="Tahoma" w:cs="Tahoma"/>
                <w:color w:val="000000"/>
                <w:sz w:val="18"/>
                <w:szCs w:val="18"/>
              </w:rPr>
              <w:t>(6,5)</w:t>
            </w:r>
          </w:p>
        </w:tc>
        <w:tc>
          <w:tcPr>
            <w:tcW w:w="1132" w:type="dxa"/>
            <w:tcBorders>
              <w:top w:val="nil"/>
              <w:left w:val="nil"/>
              <w:bottom w:val="single" w:sz="8" w:space="0" w:color="999999"/>
              <w:right w:val="single" w:sz="12" w:space="0" w:color="FFFFFF"/>
            </w:tcBorders>
            <w:vAlign w:val="center"/>
          </w:tcPr>
          <w:p w14:paraId="10F5BBFB" w14:textId="4A25C9EF" w:rsidR="00890E69" w:rsidRDefault="00890E69" w:rsidP="00890E69">
            <w:pPr>
              <w:jc w:val="right"/>
              <w:rPr>
                <w:rFonts w:ascii="Tahoma" w:hAnsi="Tahoma" w:cs="Tahoma"/>
                <w:color w:val="000000"/>
                <w:sz w:val="18"/>
                <w:szCs w:val="18"/>
              </w:rPr>
            </w:pPr>
            <w:r>
              <w:rPr>
                <w:rFonts w:ascii="Tahoma" w:hAnsi="Tahoma" w:cs="Tahoma"/>
                <w:color w:val="000000"/>
                <w:sz w:val="18"/>
                <w:szCs w:val="18"/>
              </w:rPr>
              <w:t>(12,6)</w:t>
            </w:r>
          </w:p>
        </w:tc>
        <w:tc>
          <w:tcPr>
            <w:tcW w:w="1272" w:type="dxa"/>
            <w:tcBorders>
              <w:top w:val="nil"/>
              <w:left w:val="nil"/>
              <w:bottom w:val="single" w:sz="8" w:space="0" w:color="999999"/>
              <w:right w:val="single" w:sz="12" w:space="0" w:color="FFFFFF"/>
            </w:tcBorders>
            <w:vAlign w:val="center"/>
          </w:tcPr>
          <w:p w14:paraId="2A95767B" w14:textId="4753F31F" w:rsidR="00890E69" w:rsidRDefault="00890E69" w:rsidP="00890E69">
            <w:pPr>
              <w:jc w:val="right"/>
              <w:rPr>
                <w:rFonts w:ascii="Tahoma" w:hAnsi="Tahoma" w:cs="Tahoma"/>
                <w:color w:val="000000"/>
                <w:sz w:val="18"/>
                <w:szCs w:val="18"/>
              </w:rPr>
            </w:pPr>
            <w:r>
              <w:rPr>
                <w:rFonts w:ascii="Tahoma" w:hAnsi="Tahoma" w:cs="Tahoma"/>
                <w:color w:val="000000"/>
                <w:sz w:val="18"/>
                <w:szCs w:val="18"/>
              </w:rPr>
              <w:t>-48,4%</w:t>
            </w:r>
          </w:p>
        </w:tc>
      </w:tr>
      <w:tr w:rsidR="00890E69" w:rsidRPr="002E6858" w14:paraId="0115AC78" w14:textId="4211D4F5" w:rsidTr="00EA3724">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040494C5" w14:textId="77777777" w:rsidR="00890E69" w:rsidRPr="00541BC5" w:rsidRDefault="00890E69" w:rsidP="00890E69">
            <w:pPr>
              <w:rPr>
                <w:rFonts w:ascii="Tahoma" w:hAnsi="Tahoma" w:cs="Tahoma"/>
                <w:b/>
                <w:sz w:val="18"/>
                <w:szCs w:val="18"/>
                <w:lang w:val="el-GR"/>
              </w:rPr>
            </w:pPr>
            <w:r w:rsidRPr="00541BC5">
              <w:rPr>
                <w:rFonts w:ascii="Tahoma" w:hAnsi="Tahoma" w:cs="Tahoma"/>
                <w:b/>
                <w:sz w:val="18"/>
                <w:szCs w:val="24"/>
                <w:lang w:val="el-GR"/>
              </w:rPr>
              <w:t>EBITDA μετά από μισθώσεις (</w:t>
            </w:r>
            <w:r w:rsidRPr="00541BC5">
              <w:rPr>
                <w:rFonts w:ascii="Tahoma" w:hAnsi="Tahoma" w:cs="Tahoma"/>
                <w:b/>
                <w:sz w:val="18"/>
                <w:szCs w:val="24"/>
                <w:lang w:val="en-US"/>
              </w:rPr>
              <w:t>AL</w:t>
            </w:r>
            <w:r w:rsidRPr="00541BC5">
              <w:rPr>
                <w:rFonts w:ascii="Tahoma" w:hAnsi="Tahoma" w:cs="Tahoma"/>
                <w:b/>
                <w:sz w:val="18"/>
                <w:szCs w:val="24"/>
                <w:lang w:val="el-GR"/>
              </w:rPr>
              <w:t>)</w:t>
            </w:r>
          </w:p>
        </w:tc>
        <w:tc>
          <w:tcPr>
            <w:tcW w:w="1132" w:type="dxa"/>
            <w:tcBorders>
              <w:top w:val="nil"/>
              <w:left w:val="nil"/>
              <w:bottom w:val="single" w:sz="8" w:space="0" w:color="969696"/>
              <w:right w:val="single" w:sz="12" w:space="0" w:color="FFFFFF"/>
            </w:tcBorders>
            <w:shd w:val="clear" w:color="000000" w:fill="DDDDDD"/>
            <w:vAlign w:val="center"/>
          </w:tcPr>
          <w:p w14:paraId="3ECBFC25" w14:textId="5299597A" w:rsidR="00890E69" w:rsidRPr="002E6858" w:rsidRDefault="00890E69" w:rsidP="00890E69">
            <w:pPr>
              <w:jc w:val="right"/>
              <w:rPr>
                <w:rFonts w:ascii="Tahoma" w:hAnsi="Tahoma" w:cs="Tahoma"/>
                <w:b/>
                <w:bCs/>
                <w:color w:val="FF0000"/>
                <w:sz w:val="18"/>
                <w:szCs w:val="18"/>
                <w:lang w:val="el-GR"/>
              </w:rPr>
            </w:pPr>
            <w:r>
              <w:rPr>
                <w:rFonts w:ascii="Tahoma" w:hAnsi="Tahoma" w:cs="Tahoma"/>
                <w:b/>
                <w:bCs/>
                <w:color w:val="000000"/>
                <w:sz w:val="18"/>
                <w:szCs w:val="18"/>
              </w:rPr>
              <w:t>355,5</w:t>
            </w:r>
          </w:p>
        </w:tc>
        <w:tc>
          <w:tcPr>
            <w:tcW w:w="1272" w:type="dxa"/>
            <w:tcBorders>
              <w:top w:val="nil"/>
              <w:left w:val="nil"/>
              <w:bottom w:val="single" w:sz="8" w:space="0" w:color="969696"/>
              <w:right w:val="single" w:sz="12" w:space="0" w:color="FFFFFF"/>
            </w:tcBorders>
            <w:shd w:val="clear" w:color="000000" w:fill="DDDDDD"/>
            <w:vAlign w:val="center"/>
          </w:tcPr>
          <w:p w14:paraId="3294E239" w14:textId="0E619C5C" w:rsidR="00890E69" w:rsidRPr="002E6858" w:rsidRDefault="00890E69" w:rsidP="00890E69">
            <w:pPr>
              <w:jc w:val="right"/>
              <w:rPr>
                <w:rFonts w:ascii="Tahoma" w:hAnsi="Tahoma" w:cs="Tahoma"/>
                <w:b/>
                <w:bCs/>
                <w:color w:val="FF0000"/>
                <w:sz w:val="18"/>
                <w:szCs w:val="18"/>
                <w:lang w:val="el-GR"/>
              </w:rPr>
            </w:pPr>
            <w:r>
              <w:rPr>
                <w:rFonts w:ascii="Tahoma" w:hAnsi="Tahoma" w:cs="Tahoma"/>
                <w:b/>
                <w:bCs/>
                <w:color w:val="000000"/>
                <w:sz w:val="18"/>
                <w:szCs w:val="18"/>
              </w:rPr>
              <w:t>483,5</w:t>
            </w:r>
          </w:p>
        </w:tc>
        <w:tc>
          <w:tcPr>
            <w:tcW w:w="1146" w:type="dxa"/>
            <w:tcBorders>
              <w:top w:val="nil"/>
              <w:left w:val="nil"/>
              <w:bottom w:val="single" w:sz="8" w:space="0" w:color="969696"/>
              <w:right w:val="single" w:sz="12" w:space="0" w:color="FFFFFF"/>
            </w:tcBorders>
            <w:shd w:val="clear" w:color="000000" w:fill="DDDDDD"/>
            <w:vAlign w:val="center"/>
          </w:tcPr>
          <w:p w14:paraId="14B762D3" w14:textId="2327F8A8" w:rsidR="00890E69" w:rsidRPr="002E6858" w:rsidRDefault="00890E69" w:rsidP="00890E69">
            <w:pPr>
              <w:jc w:val="right"/>
              <w:rPr>
                <w:rFonts w:ascii="Tahoma" w:hAnsi="Tahoma" w:cs="Tahoma"/>
                <w:b/>
                <w:color w:val="FF0000"/>
                <w:sz w:val="18"/>
                <w:szCs w:val="18"/>
                <w:lang w:val="el-GR"/>
              </w:rPr>
            </w:pPr>
            <w:r>
              <w:rPr>
                <w:rFonts w:ascii="Tahoma" w:hAnsi="Tahoma" w:cs="Tahoma"/>
                <w:b/>
                <w:bCs/>
                <w:color w:val="000000"/>
                <w:sz w:val="18"/>
                <w:szCs w:val="18"/>
              </w:rPr>
              <w:t>-26,5%</w:t>
            </w:r>
          </w:p>
        </w:tc>
        <w:tc>
          <w:tcPr>
            <w:tcW w:w="1134" w:type="dxa"/>
            <w:tcBorders>
              <w:top w:val="nil"/>
              <w:left w:val="nil"/>
              <w:bottom w:val="single" w:sz="8" w:space="0" w:color="969696"/>
              <w:right w:val="single" w:sz="12" w:space="0" w:color="FFFFFF"/>
            </w:tcBorders>
            <w:shd w:val="clear" w:color="000000" w:fill="DDDDDD"/>
            <w:vAlign w:val="center"/>
          </w:tcPr>
          <w:p w14:paraId="3C3C4101" w14:textId="3EEF3E9E"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980,5</w:t>
            </w:r>
          </w:p>
        </w:tc>
        <w:tc>
          <w:tcPr>
            <w:tcW w:w="1132" w:type="dxa"/>
            <w:tcBorders>
              <w:top w:val="nil"/>
              <w:left w:val="nil"/>
              <w:bottom w:val="single" w:sz="8" w:space="0" w:color="969696"/>
              <w:right w:val="single" w:sz="12" w:space="0" w:color="FFFFFF"/>
            </w:tcBorders>
            <w:shd w:val="clear" w:color="000000" w:fill="DDDDDD"/>
            <w:vAlign w:val="center"/>
          </w:tcPr>
          <w:p w14:paraId="1F965826" w14:textId="7692D255"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088,9</w:t>
            </w:r>
          </w:p>
        </w:tc>
        <w:tc>
          <w:tcPr>
            <w:tcW w:w="1272" w:type="dxa"/>
            <w:tcBorders>
              <w:top w:val="nil"/>
              <w:left w:val="nil"/>
              <w:bottom w:val="single" w:sz="8" w:space="0" w:color="969696"/>
              <w:right w:val="single" w:sz="12" w:space="0" w:color="FFFFFF"/>
            </w:tcBorders>
            <w:shd w:val="clear" w:color="000000" w:fill="DDDDDD"/>
            <w:vAlign w:val="center"/>
          </w:tcPr>
          <w:p w14:paraId="4123A195" w14:textId="614CD9A9"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-10,0%</w:t>
            </w:r>
          </w:p>
        </w:tc>
      </w:tr>
      <w:tr w:rsidR="00890E69" w:rsidRPr="002E6858" w14:paraId="69ECEB08" w14:textId="66DD264A" w:rsidTr="009C0A10">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3786393B" w14:textId="77777777" w:rsidR="00890E69" w:rsidRPr="00541BC5" w:rsidRDefault="00890E69" w:rsidP="00890E69">
            <w:pPr>
              <w:rPr>
                <w:rFonts w:ascii="Tahoma" w:hAnsi="Tahoma" w:cs="Tahoma"/>
                <w:b/>
                <w:i/>
                <w:sz w:val="18"/>
                <w:szCs w:val="18"/>
                <w:lang w:val="el-GR"/>
              </w:rPr>
            </w:pPr>
            <w:r w:rsidRPr="00541BC5">
              <w:rPr>
                <w:rFonts w:ascii="Tahoma" w:hAnsi="Tahoma" w:cs="Tahoma"/>
                <w:b/>
                <w:i/>
                <w:sz w:val="18"/>
                <w:szCs w:val="24"/>
                <w:lang w:val="el-GR"/>
              </w:rPr>
              <w:t xml:space="preserve">Περιθώριο % </w:t>
            </w:r>
          </w:p>
        </w:tc>
        <w:tc>
          <w:tcPr>
            <w:tcW w:w="1132" w:type="dxa"/>
            <w:tcBorders>
              <w:top w:val="nil"/>
              <w:left w:val="nil"/>
              <w:bottom w:val="single" w:sz="8" w:space="0" w:color="969696"/>
              <w:right w:val="single" w:sz="12" w:space="0" w:color="FFFFFF"/>
            </w:tcBorders>
            <w:shd w:val="clear" w:color="000000" w:fill="DDDDDD"/>
            <w:vAlign w:val="center"/>
          </w:tcPr>
          <w:p w14:paraId="334E6AC5" w14:textId="2ED69F4F"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39,3%</w:t>
            </w:r>
          </w:p>
        </w:tc>
        <w:tc>
          <w:tcPr>
            <w:tcW w:w="1272" w:type="dxa"/>
            <w:tcBorders>
              <w:top w:val="nil"/>
              <w:left w:val="nil"/>
              <w:bottom w:val="single" w:sz="8" w:space="0" w:color="969696"/>
              <w:right w:val="single" w:sz="12" w:space="0" w:color="FFFFFF"/>
            </w:tcBorders>
            <w:shd w:val="clear" w:color="000000" w:fill="DDDDDD"/>
            <w:vAlign w:val="center"/>
          </w:tcPr>
          <w:p w14:paraId="6262E0CE" w14:textId="77F148DF"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56,6%</w:t>
            </w:r>
          </w:p>
        </w:tc>
        <w:tc>
          <w:tcPr>
            <w:tcW w:w="1146" w:type="dxa"/>
            <w:tcBorders>
              <w:top w:val="nil"/>
              <w:left w:val="nil"/>
              <w:bottom w:val="single" w:sz="8" w:space="0" w:color="969696"/>
              <w:right w:val="single" w:sz="12" w:space="0" w:color="FFFFFF"/>
            </w:tcBorders>
            <w:shd w:val="clear" w:color="000000" w:fill="DDDDDD"/>
            <w:vAlign w:val="center"/>
          </w:tcPr>
          <w:p w14:paraId="0657257E" w14:textId="21B58AD6" w:rsidR="00890E69" w:rsidRPr="00890E69" w:rsidRDefault="00890E69" w:rsidP="00890E69">
            <w:pPr>
              <w:jc w:val="right"/>
              <w:rPr>
                <w:rFonts w:ascii="Tahoma" w:hAnsi="Tahoma" w:cs="Tahoma"/>
                <w:b/>
                <w:i/>
                <w:color w:val="FF0000"/>
                <w:sz w:val="18"/>
                <w:szCs w:val="18"/>
                <w:lang w:val="el-GR"/>
              </w:rPr>
            </w:pPr>
            <w:r>
              <w:rPr>
                <w:rFonts w:ascii="Tahoma" w:hAnsi="Tahoma" w:cs="Tahoma"/>
                <w:b/>
                <w:bCs/>
                <w:i/>
                <w:iCs/>
                <w:color w:val="000000"/>
                <w:sz w:val="18"/>
                <w:szCs w:val="18"/>
              </w:rPr>
              <w:t>-17,3</w:t>
            </w:r>
            <w:r>
              <w:rPr>
                <w:rFonts w:ascii="Tahoma" w:hAnsi="Tahoma" w:cs="Tahoma"/>
                <w:b/>
                <w:bCs/>
                <w:i/>
                <w:iCs/>
                <w:color w:val="000000"/>
                <w:sz w:val="18"/>
                <w:szCs w:val="18"/>
                <w:lang w:val="el-GR"/>
              </w:rPr>
              <w:t>μον</w:t>
            </w:r>
          </w:p>
        </w:tc>
        <w:tc>
          <w:tcPr>
            <w:tcW w:w="1134" w:type="dxa"/>
            <w:tcBorders>
              <w:top w:val="nil"/>
              <w:left w:val="nil"/>
              <w:bottom w:val="single" w:sz="8" w:space="0" w:color="969696"/>
              <w:right w:val="single" w:sz="12" w:space="0" w:color="FFFFFF"/>
            </w:tcBorders>
            <w:shd w:val="clear" w:color="000000" w:fill="DDDDDD"/>
            <w:vAlign w:val="center"/>
          </w:tcPr>
          <w:p w14:paraId="648238B6" w14:textId="1A4BFF6E"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38,2%</w:t>
            </w:r>
          </w:p>
        </w:tc>
        <w:tc>
          <w:tcPr>
            <w:tcW w:w="1132" w:type="dxa"/>
            <w:tcBorders>
              <w:top w:val="nil"/>
              <w:left w:val="nil"/>
              <w:bottom w:val="single" w:sz="8" w:space="0" w:color="969696"/>
              <w:right w:val="single" w:sz="12" w:space="0" w:color="FFFFFF"/>
            </w:tcBorders>
            <w:shd w:val="clear" w:color="000000" w:fill="DDDDDD"/>
            <w:vAlign w:val="center"/>
          </w:tcPr>
          <w:p w14:paraId="22733908" w14:textId="4C57DC15"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44,2%</w:t>
            </w:r>
          </w:p>
        </w:tc>
        <w:tc>
          <w:tcPr>
            <w:tcW w:w="1272" w:type="dxa"/>
            <w:tcBorders>
              <w:top w:val="nil"/>
              <w:left w:val="nil"/>
              <w:bottom w:val="single" w:sz="8" w:space="0" w:color="969696"/>
              <w:right w:val="single" w:sz="12" w:space="0" w:color="FFFFFF"/>
            </w:tcBorders>
            <w:shd w:val="clear" w:color="000000" w:fill="DDDDDD"/>
            <w:vAlign w:val="center"/>
          </w:tcPr>
          <w:p w14:paraId="4D12BFC5" w14:textId="0BEFC0EF" w:rsidR="00890E69" w:rsidRPr="00890E69" w:rsidRDefault="00890E69" w:rsidP="00890E69">
            <w:pPr>
              <w:jc w:val="right"/>
              <w:rPr>
                <w:rFonts w:ascii="Tahoma" w:hAnsi="Tahoma" w:cs="Tahoma"/>
                <w:b/>
                <w:bCs/>
                <w:i/>
                <w:iCs/>
                <w:color w:val="000000"/>
                <w:sz w:val="18"/>
                <w:szCs w:val="18"/>
                <w:lang w:val="el-GR"/>
              </w:rPr>
            </w:pPr>
            <w:r>
              <w:rPr>
                <w:rFonts w:ascii="Tahoma" w:hAnsi="Tahoma" w:cs="Tahoma"/>
                <w:b/>
                <w:bCs/>
                <w:i/>
                <w:iCs/>
                <w:color w:val="000000"/>
                <w:sz w:val="18"/>
                <w:szCs w:val="18"/>
              </w:rPr>
              <w:t>-6</w:t>
            </w:r>
            <w:r w:rsidR="009C0A10">
              <w:rPr>
                <w:rFonts w:ascii="Tahoma" w:hAnsi="Tahoma" w:cs="Tahoma"/>
                <w:b/>
                <w:bCs/>
                <w:i/>
                <w:iCs/>
                <w:color w:val="000000"/>
                <w:sz w:val="18"/>
                <w:szCs w:val="18"/>
              </w:rPr>
              <w:t>,0</w:t>
            </w:r>
            <w:r>
              <w:rPr>
                <w:rFonts w:ascii="Tahoma" w:hAnsi="Tahoma" w:cs="Tahoma"/>
                <w:b/>
                <w:bCs/>
                <w:i/>
                <w:iCs/>
                <w:color w:val="000000"/>
                <w:sz w:val="18"/>
                <w:szCs w:val="18"/>
                <w:lang w:val="el-GR"/>
              </w:rPr>
              <w:t>μον</w:t>
            </w:r>
          </w:p>
        </w:tc>
      </w:tr>
      <w:tr w:rsidR="00890E69" w:rsidRPr="002E6858" w14:paraId="2A975B6D" w14:textId="0932E00E" w:rsidTr="00717376">
        <w:trPr>
          <w:trHeight w:val="303"/>
        </w:trPr>
        <w:tc>
          <w:tcPr>
            <w:tcW w:w="3821" w:type="dxa"/>
            <w:tcBorders>
              <w:top w:val="nil"/>
              <w:left w:val="nil"/>
              <w:bottom w:val="single" w:sz="8" w:space="0" w:color="999999"/>
              <w:right w:val="single" w:sz="12" w:space="0" w:color="FFFFFF"/>
            </w:tcBorders>
            <w:shd w:val="clear" w:color="000000" w:fill="FFFFFF" w:themeFill="background1"/>
            <w:vAlign w:val="center"/>
            <w:hideMark/>
          </w:tcPr>
          <w:p w14:paraId="41018A2B" w14:textId="77777777" w:rsidR="00890E69" w:rsidRPr="00541BC5" w:rsidRDefault="00890E69" w:rsidP="00890E69">
            <w:pPr>
              <w:rPr>
                <w:rFonts w:ascii="Tahoma" w:hAnsi="Tahoma" w:cs="Tahoma"/>
                <w:sz w:val="18"/>
                <w:szCs w:val="18"/>
                <w:lang w:val="el-GR"/>
              </w:rPr>
            </w:pPr>
            <w:r w:rsidRPr="00541BC5">
              <w:rPr>
                <w:rFonts w:ascii="Tahoma" w:hAnsi="Tahoma" w:cs="Tahoma"/>
                <w:sz w:val="18"/>
                <w:szCs w:val="24"/>
                <w:lang w:val="el-GR"/>
              </w:rPr>
              <w:t>Κόστη σχετιζόμενα με προγράμματα εθελούσιας αποχώρησης</w:t>
            </w:r>
          </w:p>
        </w:tc>
        <w:tc>
          <w:tcPr>
            <w:tcW w:w="1132" w:type="dxa"/>
            <w:tcBorders>
              <w:top w:val="nil"/>
              <w:left w:val="nil"/>
              <w:bottom w:val="single" w:sz="8" w:space="0" w:color="999999"/>
              <w:right w:val="single" w:sz="12" w:space="0" w:color="FFFFFF"/>
            </w:tcBorders>
            <w:shd w:val="clear" w:color="auto" w:fill="auto"/>
            <w:vAlign w:val="center"/>
          </w:tcPr>
          <w:p w14:paraId="731E5B8D" w14:textId="42DCA482"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2,5</w:t>
            </w:r>
          </w:p>
        </w:tc>
        <w:tc>
          <w:tcPr>
            <w:tcW w:w="1272" w:type="dxa"/>
            <w:tcBorders>
              <w:top w:val="nil"/>
              <w:left w:val="nil"/>
              <w:bottom w:val="single" w:sz="8" w:space="0" w:color="999999"/>
              <w:right w:val="single" w:sz="12" w:space="0" w:color="FFFFFF"/>
            </w:tcBorders>
            <w:shd w:val="clear" w:color="auto" w:fill="auto"/>
            <w:vAlign w:val="center"/>
          </w:tcPr>
          <w:p w14:paraId="6EAB1872" w14:textId="001C611D"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(132,5)</w:t>
            </w:r>
          </w:p>
        </w:tc>
        <w:tc>
          <w:tcPr>
            <w:tcW w:w="1146" w:type="dxa"/>
            <w:tcBorders>
              <w:top w:val="nil"/>
              <w:left w:val="nil"/>
              <w:bottom w:val="single" w:sz="8" w:space="0" w:color="999999"/>
              <w:right w:val="single" w:sz="12" w:space="0" w:color="FFFFFF"/>
            </w:tcBorders>
            <w:vAlign w:val="center"/>
          </w:tcPr>
          <w:p w14:paraId="34D5C0BB" w14:textId="61A3C17C"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-101,9%</w:t>
            </w:r>
          </w:p>
        </w:tc>
        <w:tc>
          <w:tcPr>
            <w:tcW w:w="1134" w:type="dxa"/>
            <w:tcBorders>
              <w:top w:val="nil"/>
              <w:left w:val="nil"/>
              <w:bottom w:val="single" w:sz="8" w:space="0" w:color="999999"/>
              <w:right w:val="single" w:sz="12" w:space="0" w:color="FFFFFF"/>
            </w:tcBorders>
            <w:vAlign w:val="center"/>
          </w:tcPr>
          <w:p w14:paraId="5108782D" w14:textId="30CBF4CE" w:rsidR="00890E69" w:rsidRDefault="00890E69" w:rsidP="00890E69">
            <w:pPr>
              <w:jc w:val="right"/>
              <w:rPr>
                <w:rFonts w:ascii="Tahoma" w:hAnsi="Tahoma" w:cs="Tahoma"/>
                <w:color w:val="000000"/>
                <w:sz w:val="18"/>
                <w:szCs w:val="18"/>
              </w:rPr>
            </w:pPr>
            <w:r>
              <w:rPr>
                <w:rFonts w:ascii="Tahoma" w:hAnsi="Tahoma" w:cs="Tahoma"/>
                <w:color w:val="000000"/>
                <w:sz w:val="18"/>
                <w:szCs w:val="18"/>
              </w:rPr>
              <w:t>35,2</w:t>
            </w:r>
          </w:p>
        </w:tc>
        <w:tc>
          <w:tcPr>
            <w:tcW w:w="1132" w:type="dxa"/>
            <w:tcBorders>
              <w:top w:val="nil"/>
              <w:left w:val="nil"/>
              <w:bottom w:val="single" w:sz="8" w:space="0" w:color="999999"/>
              <w:right w:val="single" w:sz="12" w:space="0" w:color="FFFFFF"/>
            </w:tcBorders>
            <w:vAlign w:val="center"/>
          </w:tcPr>
          <w:p w14:paraId="3828F9DC" w14:textId="6762A1B9" w:rsidR="00890E69" w:rsidRDefault="00890E69" w:rsidP="00890E69">
            <w:pPr>
              <w:jc w:val="right"/>
              <w:rPr>
                <w:rFonts w:ascii="Tahoma" w:hAnsi="Tahoma" w:cs="Tahoma"/>
                <w:color w:val="000000"/>
                <w:sz w:val="18"/>
                <w:szCs w:val="18"/>
              </w:rPr>
            </w:pPr>
            <w:r>
              <w:rPr>
                <w:rFonts w:ascii="Tahoma" w:hAnsi="Tahoma" w:cs="Tahoma"/>
                <w:color w:val="000000"/>
                <w:sz w:val="18"/>
                <w:szCs w:val="18"/>
              </w:rPr>
              <w:t>(127,8)</w:t>
            </w:r>
          </w:p>
        </w:tc>
        <w:tc>
          <w:tcPr>
            <w:tcW w:w="1272" w:type="dxa"/>
            <w:tcBorders>
              <w:top w:val="nil"/>
              <w:left w:val="nil"/>
              <w:bottom w:val="single" w:sz="8" w:space="0" w:color="999999"/>
              <w:right w:val="single" w:sz="12" w:space="0" w:color="FFFFFF"/>
            </w:tcBorders>
            <w:vAlign w:val="center"/>
          </w:tcPr>
          <w:p w14:paraId="7FCA39E5" w14:textId="1ED980C5" w:rsidR="00890E69" w:rsidRDefault="00890E69" w:rsidP="00890E69">
            <w:pPr>
              <w:jc w:val="right"/>
              <w:rPr>
                <w:rFonts w:ascii="Tahoma" w:hAnsi="Tahoma" w:cs="Tahoma"/>
                <w:color w:val="000000"/>
                <w:sz w:val="18"/>
                <w:szCs w:val="18"/>
              </w:rPr>
            </w:pPr>
            <w:r>
              <w:rPr>
                <w:rFonts w:ascii="Tahoma" w:hAnsi="Tahoma" w:cs="Tahoma"/>
                <w:color w:val="000000"/>
                <w:sz w:val="18"/>
                <w:szCs w:val="18"/>
              </w:rPr>
              <w:t>-127,5%</w:t>
            </w:r>
          </w:p>
        </w:tc>
      </w:tr>
      <w:tr w:rsidR="00890E69" w:rsidRPr="002E6858" w14:paraId="4FBC8B5C" w14:textId="0DB05E82" w:rsidTr="00717376">
        <w:trPr>
          <w:trHeight w:val="303"/>
        </w:trPr>
        <w:tc>
          <w:tcPr>
            <w:tcW w:w="3821" w:type="dxa"/>
            <w:tcBorders>
              <w:top w:val="nil"/>
              <w:left w:val="nil"/>
              <w:bottom w:val="single" w:sz="8" w:space="0" w:color="999999"/>
              <w:right w:val="single" w:sz="12" w:space="0" w:color="FFFFFF"/>
            </w:tcBorders>
            <w:shd w:val="clear" w:color="000000" w:fill="FFFFFF" w:themeFill="background1"/>
            <w:vAlign w:val="center"/>
          </w:tcPr>
          <w:p w14:paraId="0B9B3BBE" w14:textId="77777777" w:rsidR="00890E69" w:rsidRPr="00541BC5" w:rsidRDefault="00890E69" w:rsidP="00890E69">
            <w:pPr>
              <w:rPr>
                <w:rFonts w:ascii="Tahoma" w:hAnsi="Tahoma" w:cs="Tahoma"/>
                <w:sz w:val="18"/>
                <w:szCs w:val="18"/>
                <w:lang w:val="el-GR"/>
              </w:rPr>
            </w:pPr>
            <w:r w:rsidRPr="00541BC5">
              <w:rPr>
                <w:rFonts w:ascii="Tahoma" w:hAnsi="Tahoma" w:cs="Tahoma"/>
                <w:sz w:val="18"/>
                <w:szCs w:val="18"/>
                <w:lang w:val="el-GR"/>
              </w:rPr>
              <w:t>Έξοδα αναδιοργάνωσης και μη επαναλαμβανόμενες νομικές υποθέσεις</w:t>
            </w:r>
          </w:p>
        </w:tc>
        <w:tc>
          <w:tcPr>
            <w:tcW w:w="1132" w:type="dxa"/>
            <w:tcBorders>
              <w:top w:val="nil"/>
              <w:left w:val="nil"/>
              <w:bottom w:val="single" w:sz="8" w:space="0" w:color="999999"/>
              <w:right w:val="single" w:sz="12" w:space="0" w:color="FFFFFF"/>
            </w:tcBorders>
            <w:shd w:val="clear" w:color="auto" w:fill="auto"/>
            <w:vAlign w:val="center"/>
          </w:tcPr>
          <w:p w14:paraId="5D4FA503" w14:textId="0C5F92CE"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0,1</w:t>
            </w:r>
          </w:p>
        </w:tc>
        <w:tc>
          <w:tcPr>
            <w:tcW w:w="1272" w:type="dxa"/>
            <w:tcBorders>
              <w:top w:val="nil"/>
              <w:left w:val="nil"/>
              <w:bottom w:val="single" w:sz="8" w:space="0" w:color="999999"/>
              <w:right w:val="single" w:sz="12" w:space="0" w:color="FFFFFF"/>
            </w:tcBorders>
            <w:shd w:val="clear" w:color="auto" w:fill="auto"/>
            <w:vAlign w:val="center"/>
          </w:tcPr>
          <w:p w14:paraId="537A5EBF" w14:textId="2852195F"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1,5</w:t>
            </w:r>
          </w:p>
        </w:tc>
        <w:tc>
          <w:tcPr>
            <w:tcW w:w="1146" w:type="dxa"/>
            <w:tcBorders>
              <w:top w:val="nil"/>
              <w:left w:val="nil"/>
              <w:bottom w:val="single" w:sz="8" w:space="0" w:color="999999"/>
              <w:right w:val="single" w:sz="12" w:space="0" w:color="FFFFFF"/>
            </w:tcBorders>
            <w:vAlign w:val="center"/>
          </w:tcPr>
          <w:p w14:paraId="1891AC7E" w14:textId="60F29D7A" w:rsidR="00890E69" w:rsidRPr="002E6858" w:rsidRDefault="00890E69" w:rsidP="00890E69">
            <w:pPr>
              <w:jc w:val="right"/>
              <w:rPr>
                <w:rFonts w:ascii="Tahoma" w:hAnsi="Tahoma" w:cs="Tahoma"/>
                <w:color w:val="FF0000"/>
                <w:sz w:val="18"/>
                <w:szCs w:val="18"/>
                <w:lang w:val="el-GR"/>
              </w:rPr>
            </w:pPr>
            <w:r>
              <w:rPr>
                <w:rFonts w:ascii="Tahoma" w:hAnsi="Tahoma" w:cs="Tahoma"/>
                <w:color w:val="000000"/>
                <w:sz w:val="18"/>
                <w:szCs w:val="18"/>
              </w:rPr>
              <w:t>-93,3%</w:t>
            </w:r>
          </w:p>
        </w:tc>
        <w:tc>
          <w:tcPr>
            <w:tcW w:w="1134" w:type="dxa"/>
            <w:tcBorders>
              <w:top w:val="nil"/>
              <w:left w:val="nil"/>
              <w:bottom w:val="single" w:sz="8" w:space="0" w:color="999999"/>
              <w:right w:val="single" w:sz="12" w:space="0" w:color="FFFFFF"/>
            </w:tcBorders>
            <w:vAlign w:val="center"/>
          </w:tcPr>
          <w:p w14:paraId="64072AFD" w14:textId="738F98AB" w:rsidR="00890E69" w:rsidRDefault="00890E69" w:rsidP="00890E69">
            <w:pPr>
              <w:jc w:val="right"/>
              <w:rPr>
                <w:rFonts w:ascii="Tahoma" w:hAnsi="Tahoma" w:cs="Tahoma"/>
                <w:color w:val="000000"/>
                <w:sz w:val="18"/>
                <w:szCs w:val="18"/>
              </w:rPr>
            </w:pPr>
            <w:r>
              <w:rPr>
                <w:rFonts w:ascii="Tahoma" w:hAnsi="Tahoma" w:cs="Tahoma"/>
                <w:color w:val="000000"/>
                <w:sz w:val="18"/>
                <w:szCs w:val="18"/>
              </w:rPr>
              <w:t>0,5</w:t>
            </w:r>
          </w:p>
        </w:tc>
        <w:tc>
          <w:tcPr>
            <w:tcW w:w="1132" w:type="dxa"/>
            <w:tcBorders>
              <w:top w:val="nil"/>
              <w:left w:val="nil"/>
              <w:bottom w:val="single" w:sz="8" w:space="0" w:color="999999"/>
              <w:right w:val="single" w:sz="12" w:space="0" w:color="FFFFFF"/>
            </w:tcBorders>
            <w:vAlign w:val="center"/>
          </w:tcPr>
          <w:p w14:paraId="39AC2E26" w14:textId="5859969C" w:rsidR="00890E69" w:rsidRDefault="00890E69" w:rsidP="00890E69">
            <w:pPr>
              <w:jc w:val="right"/>
              <w:rPr>
                <w:rFonts w:ascii="Tahoma" w:hAnsi="Tahoma" w:cs="Tahoma"/>
                <w:color w:val="000000"/>
                <w:sz w:val="18"/>
                <w:szCs w:val="18"/>
              </w:rPr>
            </w:pPr>
            <w:r>
              <w:rPr>
                <w:rFonts w:ascii="Tahoma" w:hAnsi="Tahoma" w:cs="Tahoma"/>
                <w:color w:val="000000"/>
                <w:sz w:val="18"/>
                <w:szCs w:val="18"/>
              </w:rPr>
              <w:t>3,0</w:t>
            </w:r>
          </w:p>
        </w:tc>
        <w:tc>
          <w:tcPr>
            <w:tcW w:w="1272" w:type="dxa"/>
            <w:tcBorders>
              <w:top w:val="nil"/>
              <w:left w:val="nil"/>
              <w:bottom w:val="single" w:sz="8" w:space="0" w:color="999999"/>
              <w:right w:val="single" w:sz="12" w:space="0" w:color="FFFFFF"/>
            </w:tcBorders>
            <w:vAlign w:val="center"/>
          </w:tcPr>
          <w:p w14:paraId="42265FF1" w14:textId="44142A19" w:rsidR="00890E69" w:rsidRDefault="00890E69" w:rsidP="00890E69">
            <w:pPr>
              <w:jc w:val="right"/>
              <w:rPr>
                <w:rFonts w:ascii="Tahoma" w:hAnsi="Tahoma" w:cs="Tahoma"/>
                <w:color w:val="000000"/>
                <w:sz w:val="18"/>
                <w:szCs w:val="18"/>
              </w:rPr>
            </w:pPr>
            <w:r>
              <w:rPr>
                <w:rFonts w:ascii="Tahoma" w:hAnsi="Tahoma" w:cs="Tahoma"/>
                <w:color w:val="000000"/>
                <w:sz w:val="18"/>
                <w:szCs w:val="18"/>
              </w:rPr>
              <w:t>-83,3%</w:t>
            </w:r>
          </w:p>
        </w:tc>
      </w:tr>
      <w:tr w:rsidR="00890E69" w:rsidRPr="002E6858" w14:paraId="5A5EBED1" w14:textId="422C8188" w:rsidTr="00717376">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0F3B3825" w14:textId="77777777" w:rsidR="00890E69" w:rsidRPr="00541BC5" w:rsidRDefault="00890E69" w:rsidP="00890E69">
            <w:pPr>
              <w:rPr>
                <w:rFonts w:ascii="Tahoma" w:hAnsi="Tahoma" w:cs="Tahoma"/>
                <w:b/>
                <w:i/>
                <w:sz w:val="18"/>
                <w:szCs w:val="18"/>
                <w:lang w:val="el-GR"/>
              </w:rPr>
            </w:pPr>
            <w:r w:rsidRPr="00541BC5">
              <w:rPr>
                <w:rFonts w:ascii="Tahoma" w:hAnsi="Tahoma" w:cs="Tahoma"/>
                <w:b/>
                <w:bCs/>
                <w:sz w:val="18"/>
                <w:szCs w:val="18"/>
                <w:lang w:val="el-GR"/>
              </w:rPr>
              <w:t xml:space="preserve">Προσαρμοσμένο  </w:t>
            </w:r>
            <w:r w:rsidRPr="00541BC5">
              <w:rPr>
                <w:rFonts w:ascii="Tahoma" w:hAnsi="Tahoma" w:cs="Tahoma"/>
                <w:b/>
                <w:bCs/>
                <w:sz w:val="18"/>
                <w:szCs w:val="18"/>
                <w:lang w:val="en-US"/>
              </w:rPr>
              <w:t>EBITDA</w:t>
            </w:r>
            <w:r w:rsidRPr="00541BC5">
              <w:rPr>
                <w:rFonts w:ascii="Tahoma" w:hAnsi="Tahoma" w:cs="Tahoma"/>
                <w:b/>
                <w:bCs/>
                <w:sz w:val="18"/>
                <w:szCs w:val="18"/>
                <w:lang w:val="el-GR"/>
              </w:rPr>
              <w:t xml:space="preserve"> μετά από μισθώσεις (</w:t>
            </w:r>
            <w:r w:rsidRPr="00541BC5">
              <w:rPr>
                <w:rFonts w:ascii="Tahoma" w:hAnsi="Tahoma" w:cs="Tahoma"/>
                <w:b/>
                <w:bCs/>
                <w:sz w:val="18"/>
                <w:szCs w:val="18"/>
                <w:lang w:val="en-US"/>
              </w:rPr>
              <w:t>AL</w:t>
            </w:r>
            <w:r w:rsidRPr="00541BC5">
              <w:rPr>
                <w:rFonts w:ascii="Tahoma" w:hAnsi="Tahoma" w:cs="Tahoma"/>
                <w:b/>
                <w:bCs/>
                <w:sz w:val="18"/>
                <w:szCs w:val="18"/>
                <w:lang w:val="el-GR"/>
              </w:rPr>
              <w:t xml:space="preserve">) </w:t>
            </w:r>
          </w:p>
        </w:tc>
        <w:tc>
          <w:tcPr>
            <w:tcW w:w="1132" w:type="dxa"/>
            <w:tcBorders>
              <w:top w:val="nil"/>
              <w:left w:val="nil"/>
              <w:bottom w:val="single" w:sz="8" w:space="0" w:color="969696"/>
              <w:right w:val="single" w:sz="12" w:space="0" w:color="FFFFFF"/>
            </w:tcBorders>
            <w:shd w:val="clear" w:color="000000" w:fill="DDDDDD"/>
            <w:vAlign w:val="center"/>
          </w:tcPr>
          <w:p w14:paraId="6DE5903F" w14:textId="13C0DFDB" w:rsidR="00890E69" w:rsidRPr="002E6858" w:rsidRDefault="00890E69" w:rsidP="00890E69">
            <w:pPr>
              <w:jc w:val="right"/>
              <w:rPr>
                <w:rFonts w:ascii="Tahoma" w:hAnsi="Tahoma" w:cs="Tahoma"/>
                <w:b/>
                <w:bCs/>
                <w:color w:val="FF0000"/>
                <w:sz w:val="18"/>
                <w:szCs w:val="18"/>
                <w:lang w:val="el-GR"/>
              </w:rPr>
            </w:pPr>
            <w:r>
              <w:rPr>
                <w:rFonts w:ascii="Tahoma" w:hAnsi="Tahoma" w:cs="Tahoma"/>
                <w:b/>
                <w:bCs/>
                <w:color w:val="000000"/>
                <w:sz w:val="18"/>
                <w:szCs w:val="18"/>
              </w:rPr>
              <w:t>358,1</w:t>
            </w:r>
          </w:p>
        </w:tc>
        <w:tc>
          <w:tcPr>
            <w:tcW w:w="1272" w:type="dxa"/>
            <w:tcBorders>
              <w:top w:val="nil"/>
              <w:left w:val="nil"/>
              <w:bottom w:val="single" w:sz="8" w:space="0" w:color="969696"/>
              <w:right w:val="single" w:sz="12" w:space="0" w:color="FFFFFF"/>
            </w:tcBorders>
            <w:shd w:val="clear" w:color="000000" w:fill="DDDDDD"/>
            <w:vAlign w:val="center"/>
          </w:tcPr>
          <w:p w14:paraId="1ADBB28E" w14:textId="086CA4A5" w:rsidR="00890E69" w:rsidRPr="002E6858" w:rsidRDefault="00890E69" w:rsidP="00890E69">
            <w:pPr>
              <w:jc w:val="right"/>
              <w:rPr>
                <w:rFonts w:ascii="Tahoma" w:hAnsi="Tahoma" w:cs="Tahoma"/>
                <w:b/>
                <w:bCs/>
                <w:color w:val="FF0000"/>
                <w:sz w:val="18"/>
                <w:szCs w:val="18"/>
                <w:lang w:val="el-GR"/>
              </w:rPr>
            </w:pPr>
            <w:r>
              <w:rPr>
                <w:rFonts w:ascii="Tahoma" w:hAnsi="Tahoma" w:cs="Tahoma"/>
                <w:b/>
                <w:bCs/>
                <w:color w:val="000000"/>
                <w:sz w:val="18"/>
                <w:szCs w:val="18"/>
              </w:rPr>
              <w:t>352,5</w:t>
            </w:r>
          </w:p>
        </w:tc>
        <w:tc>
          <w:tcPr>
            <w:tcW w:w="1146" w:type="dxa"/>
            <w:tcBorders>
              <w:top w:val="nil"/>
              <w:left w:val="nil"/>
              <w:bottom w:val="single" w:sz="8" w:space="0" w:color="969696"/>
              <w:right w:val="single" w:sz="12" w:space="0" w:color="FFFFFF"/>
            </w:tcBorders>
            <w:shd w:val="clear" w:color="000000" w:fill="DDDDDD"/>
            <w:vAlign w:val="center"/>
          </w:tcPr>
          <w:p w14:paraId="795DBA30" w14:textId="3752145E" w:rsidR="00890E69" w:rsidRPr="002E6858" w:rsidRDefault="00890E69" w:rsidP="00890E69">
            <w:pPr>
              <w:jc w:val="right"/>
              <w:rPr>
                <w:rFonts w:ascii="Tahoma" w:hAnsi="Tahoma" w:cs="Tahoma"/>
                <w:b/>
                <w:color w:val="FF0000"/>
                <w:sz w:val="18"/>
                <w:szCs w:val="18"/>
                <w:lang w:val="el-GR"/>
              </w:rPr>
            </w:pPr>
            <w:r>
              <w:rPr>
                <w:rFonts w:ascii="Tahoma" w:hAnsi="Tahoma" w:cs="Tahoma"/>
                <w:b/>
                <w:bCs/>
                <w:color w:val="000000"/>
                <w:sz w:val="18"/>
                <w:szCs w:val="18"/>
              </w:rPr>
              <w:t>+1,6%</w:t>
            </w:r>
          </w:p>
        </w:tc>
        <w:tc>
          <w:tcPr>
            <w:tcW w:w="1134" w:type="dxa"/>
            <w:tcBorders>
              <w:top w:val="nil"/>
              <w:left w:val="nil"/>
              <w:bottom w:val="single" w:sz="8" w:space="0" w:color="969696"/>
              <w:right w:val="single" w:sz="12" w:space="0" w:color="FFFFFF"/>
            </w:tcBorders>
            <w:shd w:val="clear" w:color="000000" w:fill="DDDDDD"/>
            <w:vAlign w:val="center"/>
          </w:tcPr>
          <w:p w14:paraId="08F214AA" w14:textId="701C35B8"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016,2</w:t>
            </w:r>
          </w:p>
        </w:tc>
        <w:tc>
          <w:tcPr>
            <w:tcW w:w="1132" w:type="dxa"/>
            <w:tcBorders>
              <w:top w:val="nil"/>
              <w:left w:val="nil"/>
              <w:bottom w:val="single" w:sz="8" w:space="0" w:color="969696"/>
              <w:right w:val="single" w:sz="12" w:space="0" w:color="FFFFFF"/>
            </w:tcBorders>
            <w:shd w:val="clear" w:color="000000" w:fill="DDDDDD"/>
            <w:vAlign w:val="center"/>
          </w:tcPr>
          <w:p w14:paraId="0F429106" w14:textId="3D99EF9E"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964,1</w:t>
            </w:r>
          </w:p>
        </w:tc>
        <w:tc>
          <w:tcPr>
            <w:tcW w:w="1272" w:type="dxa"/>
            <w:tcBorders>
              <w:top w:val="nil"/>
              <w:left w:val="nil"/>
              <w:bottom w:val="single" w:sz="8" w:space="0" w:color="969696"/>
              <w:right w:val="single" w:sz="12" w:space="0" w:color="FFFFFF"/>
            </w:tcBorders>
            <w:shd w:val="clear" w:color="000000" w:fill="DDDDDD"/>
            <w:vAlign w:val="center"/>
          </w:tcPr>
          <w:p w14:paraId="40721300" w14:textId="34A10B45" w:rsidR="00890E69" w:rsidRDefault="00890E69" w:rsidP="00890E69">
            <w:pPr>
              <w:jc w:val="right"/>
              <w:rPr>
                <w:rFonts w:ascii="Tahoma" w:hAnsi="Tahoma" w:cs="Tahoma"/>
                <w:b/>
                <w:bCs/>
                <w:color w:val="000000"/>
                <w:sz w:val="18"/>
                <w:szCs w:val="18"/>
              </w:rPr>
            </w:pPr>
            <w:r>
              <w:rPr>
                <w:rFonts w:ascii="Tahoma" w:hAnsi="Tahoma" w:cs="Tahoma"/>
                <w:b/>
                <w:bCs/>
                <w:color w:val="000000"/>
                <w:sz w:val="18"/>
                <w:szCs w:val="18"/>
              </w:rPr>
              <w:t>+5,4%</w:t>
            </w:r>
          </w:p>
        </w:tc>
      </w:tr>
      <w:tr w:rsidR="00890E69" w:rsidRPr="002E6858" w14:paraId="25B209B7" w14:textId="4467FEB6" w:rsidTr="00717376">
        <w:trPr>
          <w:trHeight w:val="303"/>
        </w:trPr>
        <w:tc>
          <w:tcPr>
            <w:tcW w:w="3821" w:type="dxa"/>
            <w:tcBorders>
              <w:top w:val="nil"/>
              <w:left w:val="nil"/>
              <w:bottom w:val="single" w:sz="8" w:space="0" w:color="999999"/>
              <w:right w:val="single" w:sz="12" w:space="0" w:color="FFFFFF"/>
            </w:tcBorders>
            <w:shd w:val="clear" w:color="000000" w:fill="DDDDDD"/>
            <w:vAlign w:val="center"/>
            <w:hideMark/>
          </w:tcPr>
          <w:p w14:paraId="7FCB386E" w14:textId="77777777" w:rsidR="00890E69" w:rsidRPr="00541BC5" w:rsidRDefault="00890E69" w:rsidP="00890E69">
            <w:pPr>
              <w:rPr>
                <w:rFonts w:ascii="Tahoma" w:hAnsi="Tahoma" w:cs="Tahoma"/>
                <w:b/>
                <w:i/>
                <w:sz w:val="18"/>
                <w:szCs w:val="18"/>
                <w:lang w:val="el-GR"/>
              </w:rPr>
            </w:pPr>
            <w:r w:rsidRPr="00541BC5">
              <w:rPr>
                <w:rFonts w:ascii="Tahoma" w:hAnsi="Tahoma" w:cs="Tahoma"/>
                <w:b/>
                <w:bCs/>
                <w:i/>
                <w:sz w:val="18"/>
                <w:szCs w:val="18"/>
                <w:lang w:val="el-GR"/>
              </w:rPr>
              <w:t xml:space="preserve">Περιθώριο % </w:t>
            </w:r>
          </w:p>
        </w:tc>
        <w:tc>
          <w:tcPr>
            <w:tcW w:w="1132" w:type="dxa"/>
            <w:tcBorders>
              <w:top w:val="nil"/>
              <w:left w:val="nil"/>
              <w:bottom w:val="single" w:sz="8" w:space="0" w:color="969696"/>
              <w:right w:val="single" w:sz="12" w:space="0" w:color="FFFFFF"/>
            </w:tcBorders>
            <w:shd w:val="clear" w:color="000000" w:fill="DDDDDD"/>
            <w:vAlign w:val="center"/>
          </w:tcPr>
          <w:p w14:paraId="3240D25E" w14:textId="4CF9CF3C"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39,6%</w:t>
            </w:r>
          </w:p>
        </w:tc>
        <w:tc>
          <w:tcPr>
            <w:tcW w:w="1272" w:type="dxa"/>
            <w:tcBorders>
              <w:top w:val="nil"/>
              <w:left w:val="nil"/>
              <w:bottom w:val="single" w:sz="8" w:space="0" w:color="969696"/>
              <w:right w:val="single" w:sz="12" w:space="0" w:color="FFFFFF"/>
            </w:tcBorders>
            <w:shd w:val="clear" w:color="000000" w:fill="DDDDDD"/>
            <w:vAlign w:val="center"/>
          </w:tcPr>
          <w:p w14:paraId="7BD3241B" w14:textId="7DB8AF1C" w:rsidR="00890E69" w:rsidRPr="002E6858" w:rsidRDefault="00890E69" w:rsidP="00890E69">
            <w:pPr>
              <w:jc w:val="right"/>
              <w:rPr>
                <w:rFonts w:ascii="Tahoma" w:hAnsi="Tahoma" w:cs="Tahoma"/>
                <w:b/>
                <w:bCs/>
                <w:i/>
                <w:color w:val="FF0000"/>
                <w:sz w:val="18"/>
                <w:szCs w:val="18"/>
              </w:rPr>
            </w:pPr>
            <w:r>
              <w:rPr>
                <w:rFonts w:ascii="Tahoma" w:hAnsi="Tahoma" w:cs="Tahoma"/>
                <w:b/>
                <w:bCs/>
                <w:i/>
                <w:iCs/>
                <w:color w:val="000000"/>
                <w:sz w:val="18"/>
                <w:szCs w:val="18"/>
              </w:rPr>
              <w:t>41,3%</w:t>
            </w:r>
          </w:p>
        </w:tc>
        <w:tc>
          <w:tcPr>
            <w:tcW w:w="1146" w:type="dxa"/>
            <w:tcBorders>
              <w:top w:val="nil"/>
              <w:left w:val="nil"/>
              <w:bottom w:val="single" w:sz="8" w:space="0" w:color="969696"/>
              <w:right w:val="single" w:sz="12" w:space="0" w:color="FFFFFF"/>
            </w:tcBorders>
            <w:shd w:val="clear" w:color="000000" w:fill="DDDDDD"/>
            <w:vAlign w:val="center"/>
          </w:tcPr>
          <w:p w14:paraId="6E1D1658" w14:textId="45BC26F7" w:rsidR="00890E69" w:rsidRPr="00890E69" w:rsidRDefault="00890E69" w:rsidP="00890E69">
            <w:pPr>
              <w:jc w:val="right"/>
              <w:rPr>
                <w:rFonts w:ascii="Tahoma" w:hAnsi="Tahoma" w:cs="Tahoma"/>
                <w:b/>
                <w:i/>
                <w:color w:val="FF0000"/>
                <w:sz w:val="18"/>
                <w:szCs w:val="18"/>
                <w:lang w:val="el-GR"/>
              </w:rPr>
            </w:pPr>
            <w:r>
              <w:rPr>
                <w:rFonts w:ascii="Tahoma" w:hAnsi="Tahoma" w:cs="Tahoma"/>
                <w:b/>
                <w:bCs/>
                <w:i/>
                <w:iCs/>
                <w:color w:val="000000"/>
                <w:sz w:val="18"/>
                <w:szCs w:val="18"/>
              </w:rPr>
              <w:t>-1,7</w:t>
            </w:r>
            <w:r>
              <w:rPr>
                <w:rFonts w:ascii="Tahoma" w:hAnsi="Tahoma" w:cs="Tahoma"/>
                <w:b/>
                <w:bCs/>
                <w:i/>
                <w:iCs/>
                <w:color w:val="000000"/>
                <w:sz w:val="18"/>
                <w:szCs w:val="18"/>
                <w:lang w:val="el-GR"/>
              </w:rPr>
              <w:t>μον</w:t>
            </w:r>
          </w:p>
        </w:tc>
        <w:tc>
          <w:tcPr>
            <w:tcW w:w="1134" w:type="dxa"/>
            <w:tcBorders>
              <w:top w:val="nil"/>
              <w:left w:val="nil"/>
              <w:bottom w:val="single" w:sz="8" w:space="0" w:color="969696"/>
              <w:right w:val="single" w:sz="12" w:space="0" w:color="FFFFFF"/>
            </w:tcBorders>
            <w:shd w:val="clear" w:color="000000" w:fill="DDDDDD"/>
            <w:vAlign w:val="center"/>
          </w:tcPr>
          <w:p w14:paraId="539A764A" w14:textId="48A52C17"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39,5%</w:t>
            </w:r>
          </w:p>
        </w:tc>
        <w:tc>
          <w:tcPr>
            <w:tcW w:w="1132" w:type="dxa"/>
            <w:tcBorders>
              <w:top w:val="nil"/>
              <w:left w:val="nil"/>
              <w:bottom w:val="single" w:sz="8" w:space="0" w:color="969696"/>
              <w:right w:val="single" w:sz="12" w:space="0" w:color="FFFFFF"/>
            </w:tcBorders>
            <w:shd w:val="clear" w:color="000000" w:fill="DDDDDD"/>
            <w:vAlign w:val="center"/>
          </w:tcPr>
          <w:p w14:paraId="0D64973F" w14:textId="296DE39B" w:rsidR="00890E69" w:rsidRDefault="00890E69" w:rsidP="00890E69">
            <w:pPr>
              <w:jc w:val="right"/>
              <w:rPr>
                <w:rFonts w:ascii="Tahoma" w:hAnsi="Tahoma" w:cs="Tahoma"/>
                <w:b/>
                <w:bCs/>
                <w:i/>
                <w:iCs/>
                <w:color w:val="000000"/>
                <w:sz w:val="18"/>
                <w:szCs w:val="18"/>
              </w:rPr>
            </w:pPr>
            <w:r>
              <w:rPr>
                <w:rFonts w:ascii="Tahoma" w:hAnsi="Tahoma" w:cs="Tahoma"/>
                <w:b/>
                <w:bCs/>
                <w:i/>
                <w:iCs/>
                <w:color w:val="000000"/>
                <w:sz w:val="18"/>
                <w:szCs w:val="18"/>
              </w:rPr>
              <w:t>39,2%</w:t>
            </w:r>
          </w:p>
        </w:tc>
        <w:tc>
          <w:tcPr>
            <w:tcW w:w="1272" w:type="dxa"/>
            <w:tcBorders>
              <w:top w:val="nil"/>
              <w:left w:val="nil"/>
              <w:bottom w:val="single" w:sz="8" w:space="0" w:color="969696"/>
              <w:right w:val="single" w:sz="12" w:space="0" w:color="FFFFFF"/>
            </w:tcBorders>
            <w:shd w:val="clear" w:color="000000" w:fill="DDDDDD"/>
            <w:vAlign w:val="center"/>
          </w:tcPr>
          <w:p w14:paraId="64A36F2C" w14:textId="3C48ED8B" w:rsidR="00890E69" w:rsidRPr="00890E69" w:rsidRDefault="00890E69" w:rsidP="00890E69">
            <w:pPr>
              <w:jc w:val="right"/>
              <w:rPr>
                <w:rFonts w:ascii="Tahoma" w:hAnsi="Tahoma" w:cs="Tahoma"/>
                <w:b/>
                <w:bCs/>
                <w:i/>
                <w:iCs/>
                <w:color w:val="000000"/>
                <w:sz w:val="18"/>
                <w:szCs w:val="18"/>
                <w:lang w:val="el-GR"/>
              </w:rPr>
            </w:pPr>
            <w:r>
              <w:rPr>
                <w:rFonts w:ascii="Tahoma" w:hAnsi="Tahoma" w:cs="Tahoma"/>
                <w:b/>
                <w:bCs/>
                <w:i/>
                <w:iCs/>
                <w:color w:val="000000"/>
                <w:sz w:val="18"/>
                <w:szCs w:val="18"/>
              </w:rPr>
              <w:t>+0,3</w:t>
            </w:r>
            <w:r>
              <w:rPr>
                <w:rFonts w:ascii="Tahoma" w:hAnsi="Tahoma" w:cs="Tahoma"/>
                <w:b/>
                <w:bCs/>
                <w:i/>
                <w:iCs/>
                <w:color w:val="000000"/>
                <w:sz w:val="18"/>
                <w:szCs w:val="18"/>
                <w:lang w:val="el-GR"/>
              </w:rPr>
              <w:t>μον</w:t>
            </w:r>
          </w:p>
        </w:tc>
      </w:tr>
    </w:tbl>
    <w:p w14:paraId="318731BE" w14:textId="77777777" w:rsidR="00A521E3" w:rsidRPr="002E6858" w:rsidRDefault="00A521E3" w:rsidP="00D3292D">
      <w:pPr>
        <w:autoSpaceDE w:val="0"/>
        <w:autoSpaceDN w:val="0"/>
        <w:adjustRightInd w:val="0"/>
        <w:rPr>
          <w:rFonts w:ascii="Tahoma" w:hAnsi="Tahoma" w:cs="Tahoma"/>
          <w:b/>
          <w:bCs/>
          <w:color w:val="FF0000"/>
          <w:sz w:val="22"/>
          <w:szCs w:val="22"/>
          <w:lang w:val="el-GR"/>
        </w:rPr>
      </w:pPr>
    </w:p>
    <w:tbl>
      <w:tblPr>
        <w:tblW w:w="10904" w:type="dxa"/>
        <w:tblLayout w:type="fixed"/>
        <w:tblLook w:val="04A0" w:firstRow="1" w:lastRow="0" w:firstColumn="1" w:lastColumn="0" w:noHBand="0" w:noVBand="1"/>
      </w:tblPr>
      <w:tblGrid>
        <w:gridCol w:w="3587"/>
        <w:gridCol w:w="1291"/>
        <w:gridCol w:w="1434"/>
        <w:gridCol w:w="1148"/>
        <w:gridCol w:w="1148"/>
        <w:gridCol w:w="1148"/>
        <w:gridCol w:w="1148"/>
      </w:tblGrid>
      <w:tr w:rsidR="001C42CB" w:rsidRPr="002E6858" w14:paraId="712DA7D0" w14:textId="16A3E8D3" w:rsidTr="00EA3724">
        <w:trPr>
          <w:trHeight w:val="300"/>
        </w:trPr>
        <w:tc>
          <w:tcPr>
            <w:tcW w:w="3587" w:type="dxa"/>
            <w:tcBorders>
              <w:top w:val="single" w:sz="8" w:space="0" w:color="999999"/>
              <w:left w:val="nil"/>
              <w:bottom w:val="single" w:sz="8" w:space="0" w:color="999999"/>
              <w:right w:val="single" w:sz="12" w:space="0" w:color="FFFFFF"/>
            </w:tcBorders>
            <w:shd w:val="clear" w:color="000000" w:fill="B5D2FD"/>
            <w:vAlign w:val="center"/>
            <w:hideMark/>
          </w:tcPr>
          <w:p w14:paraId="2A8C05F0" w14:textId="77777777" w:rsidR="001C42CB" w:rsidRPr="00D76BAA" w:rsidRDefault="001C42CB" w:rsidP="001C42CB">
            <w:pPr>
              <w:rPr>
                <w:rFonts w:ascii="Tahoma" w:hAnsi="Tahoma" w:cs="Tahoma"/>
                <w:b/>
                <w:sz w:val="18"/>
                <w:szCs w:val="18"/>
              </w:rPr>
            </w:pPr>
            <w:r w:rsidRPr="00D76BAA">
              <w:rPr>
                <w:rFonts w:ascii="Tahoma" w:hAnsi="Tahoma" w:cs="Tahoma"/>
                <w:b/>
                <w:bCs/>
                <w:sz w:val="18"/>
                <w:szCs w:val="18"/>
                <w:lang w:val="el-GR"/>
              </w:rPr>
              <w:t xml:space="preserve">Ελλάδα- </w:t>
            </w:r>
            <w:r w:rsidRPr="00D76BAA">
              <w:rPr>
                <w:rFonts w:ascii="Tahoma" w:hAnsi="Tahoma" w:cs="Tahoma"/>
                <w:b/>
                <w:bCs/>
                <w:sz w:val="18"/>
                <w:szCs w:val="18"/>
                <w:lang w:val="en-US"/>
              </w:rPr>
              <w:t>(</w:t>
            </w:r>
            <w:r w:rsidRPr="00D76BAA">
              <w:rPr>
                <w:rFonts w:ascii="Tahoma" w:hAnsi="Tahoma" w:cs="Tahoma"/>
                <w:b/>
                <w:bCs/>
                <w:sz w:val="18"/>
                <w:szCs w:val="18"/>
                <w:lang w:val="el-GR"/>
              </w:rPr>
              <w:t>Ευρώ εκατ</w:t>
            </w:r>
            <w:r w:rsidRPr="00D76BAA">
              <w:rPr>
                <w:rFonts w:ascii="Tahoma" w:hAnsi="Tahoma" w:cs="Tahoma"/>
                <w:b/>
                <w:bCs/>
                <w:sz w:val="18"/>
                <w:szCs w:val="18"/>
                <w:lang w:val="en-US"/>
              </w:rPr>
              <w:t>.)</w:t>
            </w:r>
          </w:p>
        </w:tc>
        <w:tc>
          <w:tcPr>
            <w:tcW w:w="1291" w:type="dxa"/>
            <w:tcBorders>
              <w:top w:val="single" w:sz="8" w:space="0" w:color="999999"/>
              <w:left w:val="nil"/>
              <w:bottom w:val="single" w:sz="8" w:space="0" w:color="999999"/>
              <w:right w:val="single" w:sz="12" w:space="0" w:color="FFFFFF"/>
            </w:tcBorders>
            <w:shd w:val="clear" w:color="000000" w:fill="B5D2FD"/>
            <w:vAlign w:val="center"/>
            <w:hideMark/>
          </w:tcPr>
          <w:p w14:paraId="71540F98" w14:textId="0E08F05D"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3D179C39" w14:textId="40E71D33" w:rsidR="001C42CB" w:rsidRPr="00D76BAA" w:rsidRDefault="001C42CB" w:rsidP="001C42CB">
            <w:pPr>
              <w:jc w:val="right"/>
              <w:rPr>
                <w:rFonts w:ascii="Tahoma" w:hAnsi="Tahoma" w:cs="Tahoma"/>
                <w:b/>
                <w:sz w:val="18"/>
                <w:szCs w:val="18"/>
                <w:lang w:val="el-GR"/>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434" w:type="dxa"/>
            <w:tcBorders>
              <w:top w:val="single" w:sz="8" w:space="0" w:color="999999"/>
              <w:left w:val="nil"/>
              <w:bottom w:val="single" w:sz="8" w:space="0" w:color="999999"/>
              <w:right w:val="nil"/>
            </w:tcBorders>
            <w:shd w:val="clear" w:color="000000" w:fill="B5D2FD"/>
            <w:vAlign w:val="center"/>
          </w:tcPr>
          <w:p w14:paraId="34D4B62F" w14:textId="153ECD9F"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6A492773" w14:textId="5F5DFA85" w:rsidR="001C42CB" w:rsidRPr="00D76BAA" w:rsidRDefault="001C42CB" w:rsidP="001C42CB">
            <w:pPr>
              <w:jc w:val="right"/>
              <w:rPr>
                <w:rFonts w:ascii="Tahoma" w:hAnsi="Tahoma" w:cs="Tahoma"/>
                <w:b/>
                <w:sz w:val="18"/>
                <w:szCs w:val="18"/>
                <w:lang w:val="el-GR"/>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148" w:type="dxa"/>
            <w:tcBorders>
              <w:top w:val="single" w:sz="8" w:space="0" w:color="999999"/>
              <w:left w:val="nil"/>
              <w:bottom w:val="single" w:sz="8" w:space="0" w:color="999999"/>
              <w:right w:val="nil"/>
            </w:tcBorders>
            <w:shd w:val="clear" w:color="000000" w:fill="B5D2FD"/>
            <w:vAlign w:val="center"/>
          </w:tcPr>
          <w:p w14:paraId="137B52FA" w14:textId="77777777" w:rsidR="001C42CB" w:rsidRPr="00D76BAA" w:rsidRDefault="001C42CB" w:rsidP="001C42CB">
            <w:pPr>
              <w:jc w:val="right"/>
              <w:rPr>
                <w:rFonts w:ascii="Tahoma" w:hAnsi="Tahoma" w:cs="Tahoma"/>
                <w:b/>
                <w:sz w:val="18"/>
                <w:szCs w:val="18"/>
                <w:lang w:val="el-GR"/>
              </w:rPr>
            </w:pPr>
            <w:r w:rsidRPr="00D76BAA">
              <w:rPr>
                <w:rFonts w:ascii="Tahoma" w:hAnsi="Tahoma" w:cs="Tahoma"/>
                <w:b/>
                <w:sz w:val="18"/>
                <w:szCs w:val="18"/>
                <w:lang w:val="el-GR"/>
              </w:rPr>
              <w:t>+/-%</w:t>
            </w:r>
          </w:p>
        </w:tc>
        <w:tc>
          <w:tcPr>
            <w:tcW w:w="1148" w:type="dxa"/>
            <w:tcBorders>
              <w:top w:val="single" w:sz="8" w:space="0" w:color="999999"/>
              <w:left w:val="nil"/>
              <w:bottom w:val="single" w:sz="8" w:space="0" w:color="999999"/>
              <w:right w:val="nil"/>
            </w:tcBorders>
            <w:shd w:val="clear" w:color="000000" w:fill="B5D2FD"/>
            <w:vAlign w:val="bottom"/>
          </w:tcPr>
          <w:p w14:paraId="1DFEF1E3"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32DF2A85" w14:textId="58926622"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48" w:type="dxa"/>
            <w:tcBorders>
              <w:top w:val="single" w:sz="8" w:space="0" w:color="999999"/>
              <w:left w:val="nil"/>
              <w:bottom w:val="single" w:sz="8" w:space="0" w:color="999999"/>
              <w:right w:val="nil"/>
            </w:tcBorders>
            <w:shd w:val="clear" w:color="000000" w:fill="B5D2FD"/>
            <w:vAlign w:val="bottom"/>
          </w:tcPr>
          <w:p w14:paraId="563AD8A9"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3B2AFBD0" w14:textId="2A96A622"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148" w:type="dxa"/>
            <w:tcBorders>
              <w:top w:val="single" w:sz="8" w:space="0" w:color="999999"/>
              <w:left w:val="nil"/>
              <w:bottom w:val="single" w:sz="8" w:space="0" w:color="999999"/>
              <w:right w:val="nil"/>
            </w:tcBorders>
            <w:shd w:val="clear" w:color="000000" w:fill="B5D2FD"/>
          </w:tcPr>
          <w:p w14:paraId="2927AF09" w14:textId="63902E3C"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BC01BD" w:rsidRPr="002E6858" w14:paraId="61246D75" w14:textId="41BB6ED1"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7F8BB977" w14:textId="77777777" w:rsidR="00BC01BD" w:rsidRPr="00541BC5" w:rsidRDefault="00BC01BD" w:rsidP="00BC01BD">
            <w:pPr>
              <w:rPr>
                <w:rFonts w:ascii="Tahoma" w:hAnsi="Tahoma" w:cs="Tahoma"/>
                <w:b/>
                <w:sz w:val="18"/>
                <w:szCs w:val="18"/>
              </w:rPr>
            </w:pPr>
            <w:r w:rsidRPr="00541BC5">
              <w:rPr>
                <w:rFonts w:ascii="Tahoma" w:hAnsi="Tahoma" w:cs="Tahoma"/>
                <w:b/>
                <w:sz w:val="18"/>
                <w:szCs w:val="18"/>
                <w:lang w:val="en-US"/>
              </w:rPr>
              <w:t>EBITDA</w:t>
            </w:r>
          </w:p>
        </w:tc>
        <w:tc>
          <w:tcPr>
            <w:tcW w:w="1291" w:type="dxa"/>
            <w:tcBorders>
              <w:top w:val="nil"/>
              <w:left w:val="nil"/>
              <w:bottom w:val="single" w:sz="8" w:space="0" w:color="969696"/>
              <w:right w:val="single" w:sz="12" w:space="0" w:color="FFFFFF"/>
            </w:tcBorders>
            <w:shd w:val="clear" w:color="000000" w:fill="DDDDDD"/>
            <w:vAlign w:val="center"/>
          </w:tcPr>
          <w:p w14:paraId="2E570171" w14:textId="33D43178" w:rsidR="00BC01BD" w:rsidRPr="002E6858" w:rsidRDefault="00BC01BD" w:rsidP="00BC01BD">
            <w:pPr>
              <w:jc w:val="right"/>
              <w:rPr>
                <w:rFonts w:ascii="Tahoma" w:hAnsi="Tahoma" w:cs="Tahoma"/>
                <w:b/>
                <w:bCs/>
                <w:color w:val="FF0000"/>
                <w:sz w:val="18"/>
                <w:szCs w:val="18"/>
              </w:rPr>
            </w:pPr>
            <w:r w:rsidRPr="002A1E5C">
              <w:rPr>
                <w:rFonts w:ascii="Tahoma" w:hAnsi="Tahoma" w:cs="Tahoma"/>
                <w:b/>
                <w:bCs/>
                <w:color w:val="000000"/>
                <w:sz w:val="18"/>
                <w:szCs w:val="18"/>
              </w:rPr>
              <w:t>358</w:t>
            </w:r>
            <w:r>
              <w:rPr>
                <w:rFonts w:ascii="Tahoma" w:hAnsi="Tahoma" w:cs="Tahoma"/>
                <w:b/>
                <w:bCs/>
                <w:color w:val="000000"/>
                <w:sz w:val="18"/>
                <w:szCs w:val="18"/>
              </w:rPr>
              <w:t>,</w:t>
            </w:r>
            <w:r w:rsidRPr="002A1E5C">
              <w:rPr>
                <w:rFonts w:ascii="Tahoma" w:hAnsi="Tahoma" w:cs="Tahoma"/>
                <w:b/>
                <w:bCs/>
                <w:color w:val="000000"/>
                <w:sz w:val="18"/>
                <w:szCs w:val="18"/>
              </w:rPr>
              <w:t>2</w:t>
            </w:r>
          </w:p>
        </w:tc>
        <w:tc>
          <w:tcPr>
            <w:tcW w:w="1434" w:type="dxa"/>
            <w:tcBorders>
              <w:top w:val="nil"/>
              <w:left w:val="nil"/>
              <w:bottom w:val="single" w:sz="8" w:space="0" w:color="969696"/>
              <w:right w:val="single" w:sz="12" w:space="0" w:color="FFFFFF"/>
            </w:tcBorders>
            <w:shd w:val="clear" w:color="000000" w:fill="DDDDDD"/>
            <w:vAlign w:val="center"/>
          </w:tcPr>
          <w:p w14:paraId="5ADF2597" w14:textId="720C8A1D" w:rsidR="00BC01BD" w:rsidRPr="002E6858" w:rsidRDefault="00BC01BD" w:rsidP="00BC01BD">
            <w:pPr>
              <w:jc w:val="right"/>
              <w:rPr>
                <w:rFonts w:ascii="Tahoma" w:hAnsi="Tahoma" w:cs="Tahoma"/>
                <w:b/>
                <w:bCs/>
                <w:color w:val="FF0000"/>
                <w:sz w:val="18"/>
                <w:szCs w:val="18"/>
              </w:rPr>
            </w:pPr>
            <w:r w:rsidRPr="002A1E5C">
              <w:rPr>
                <w:rFonts w:ascii="Tahoma" w:hAnsi="Tahoma" w:cs="Tahoma"/>
                <w:b/>
                <w:bCs/>
                <w:color w:val="000000"/>
                <w:sz w:val="18"/>
                <w:szCs w:val="18"/>
              </w:rPr>
              <w:t>490</w:t>
            </w:r>
            <w:r>
              <w:rPr>
                <w:rFonts w:ascii="Tahoma" w:hAnsi="Tahoma" w:cs="Tahoma"/>
                <w:b/>
                <w:bCs/>
                <w:color w:val="000000"/>
                <w:sz w:val="18"/>
                <w:szCs w:val="18"/>
              </w:rPr>
              <w:t>,</w:t>
            </w:r>
            <w:r w:rsidRPr="002A1E5C">
              <w:rPr>
                <w:rFonts w:ascii="Tahoma" w:hAnsi="Tahoma" w:cs="Tahoma"/>
                <w:b/>
                <w:bCs/>
                <w:color w:val="000000"/>
                <w:sz w:val="18"/>
                <w:szCs w:val="18"/>
              </w:rPr>
              <w:t>9</w:t>
            </w:r>
          </w:p>
        </w:tc>
        <w:tc>
          <w:tcPr>
            <w:tcW w:w="1148" w:type="dxa"/>
            <w:tcBorders>
              <w:top w:val="nil"/>
              <w:left w:val="nil"/>
              <w:bottom w:val="single" w:sz="8" w:space="0" w:color="969696"/>
              <w:right w:val="single" w:sz="12" w:space="0" w:color="FFFFFF"/>
            </w:tcBorders>
            <w:shd w:val="clear" w:color="000000" w:fill="DDDDDD"/>
            <w:vAlign w:val="center"/>
          </w:tcPr>
          <w:p w14:paraId="3DB1EE05" w14:textId="45E785ED" w:rsidR="00BC01BD" w:rsidRPr="002E6858" w:rsidRDefault="00BC01BD" w:rsidP="00BC01BD">
            <w:pPr>
              <w:jc w:val="right"/>
              <w:rPr>
                <w:rFonts w:ascii="Tahoma" w:hAnsi="Tahoma" w:cs="Tahoma"/>
                <w:b/>
                <w:color w:val="FF0000"/>
                <w:sz w:val="18"/>
                <w:szCs w:val="18"/>
              </w:rPr>
            </w:pPr>
            <w:r w:rsidRPr="002A1E5C">
              <w:rPr>
                <w:rFonts w:ascii="Tahoma" w:hAnsi="Tahoma" w:cs="Tahoma"/>
                <w:b/>
                <w:bCs/>
                <w:color w:val="000000"/>
                <w:sz w:val="18"/>
                <w:szCs w:val="18"/>
              </w:rPr>
              <w:t>-27</w:t>
            </w:r>
            <w:r>
              <w:rPr>
                <w:rFonts w:ascii="Tahoma" w:hAnsi="Tahoma" w:cs="Tahoma"/>
                <w:b/>
                <w:bCs/>
                <w:color w:val="000000"/>
                <w:sz w:val="18"/>
                <w:szCs w:val="18"/>
              </w:rPr>
              <w:t>,</w:t>
            </w:r>
            <w:r w:rsidRPr="002A1E5C">
              <w:rPr>
                <w:rFonts w:ascii="Tahoma" w:hAnsi="Tahoma" w:cs="Tahoma"/>
                <w:b/>
                <w:bCs/>
                <w:color w:val="000000"/>
                <w:sz w:val="18"/>
                <w:szCs w:val="18"/>
              </w:rPr>
              <w:t>0%</w:t>
            </w:r>
          </w:p>
        </w:tc>
        <w:tc>
          <w:tcPr>
            <w:tcW w:w="1148" w:type="dxa"/>
            <w:tcBorders>
              <w:top w:val="nil"/>
              <w:left w:val="nil"/>
              <w:bottom w:val="single" w:sz="8" w:space="0" w:color="969696"/>
              <w:right w:val="single" w:sz="12" w:space="0" w:color="FFFFFF"/>
            </w:tcBorders>
            <w:shd w:val="clear" w:color="000000" w:fill="DDDDDD"/>
            <w:vAlign w:val="center"/>
          </w:tcPr>
          <w:p w14:paraId="44448C5B" w14:textId="34E21ADA"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988</w:t>
            </w:r>
            <w:r>
              <w:rPr>
                <w:rFonts w:ascii="Tahoma" w:hAnsi="Tahoma" w:cs="Tahoma"/>
                <w:b/>
                <w:bCs/>
                <w:color w:val="000000"/>
                <w:sz w:val="18"/>
                <w:szCs w:val="18"/>
              </w:rPr>
              <w:t>,</w:t>
            </w:r>
            <w:r w:rsidRPr="002A1E5C">
              <w:rPr>
                <w:rFonts w:ascii="Tahoma" w:hAnsi="Tahoma" w:cs="Tahoma"/>
                <w:b/>
                <w:bCs/>
                <w:color w:val="000000"/>
                <w:sz w:val="18"/>
                <w:szCs w:val="18"/>
              </w:rPr>
              <w:t>6</w:t>
            </w:r>
          </w:p>
        </w:tc>
        <w:tc>
          <w:tcPr>
            <w:tcW w:w="1148" w:type="dxa"/>
            <w:tcBorders>
              <w:top w:val="nil"/>
              <w:left w:val="nil"/>
              <w:bottom w:val="single" w:sz="8" w:space="0" w:color="969696"/>
              <w:right w:val="single" w:sz="12" w:space="0" w:color="FFFFFF"/>
            </w:tcBorders>
            <w:shd w:val="clear" w:color="000000" w:fill="DDDDDD"/>
            <w:vAlign w:val="center"/>
          </w:tcPr>
          <w:p w14:paraId="2023DAAF" w14:textId="6C31A901"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1</w:t>
            </w:r>
            <w:r>
              <w:rPr>
                <w:rFonts w:ascii="Tahoma" w:hAnsi="Tahoma" w:cs="Tahoma"/>
                <w:b/>
                <w:bCs/>
                <w:color w:val="000000"/>
                <w:sz w:val="18"/>
                <w:szCs w:val="18"/>
                <w:lang w:val="el-GR"/>
              </w:rPr>
              <w:t>.</w:t>
            </w:r>
            <w:r w:rsidRPr="002A1E5C">
              <w:rPr>
                <w:rFonts w:ascii="Tahoma" w:hAnsi="Tahoma" w:cs="Tahoma"/>
                <w:b/>
                <w:bCs/>
                <w:color w:val="000000"/>
                <w:sz w:val="18"/>
                <w:szCs w:val="18"/>
              </w:rPr>
              <w:t>121</w:t>
            </w:r>
            <w:r>
              <w:rPr>
                <w:rFonts w:ascii="Tahoma" w:hAnsi="Tahoma" w:cs="Tahoma"/>
                <w:b/>
                <w:bCs/>
                <w:color w:val="000000"/>
                <w:sz w:val="18"/>
                <w:szCs w:val="18"/>
              </w:rPr>
              <w:t>,</w:t>
            </w:r>
            <w:r w:rsidRPr="002A1E5C">
              <w:rPr>
                <w:rFonts w:ascii="Tahoma" w:hAnsi="Tahoma" w:cs="Tahoma"/>
                <w:b/>
                <w:bCs/>
                <w:color w:val="000000"/>
                <w:sz w:val="18"/>
                <w:szCs w:val="18"/>
              </w:rPr>
              <w:t>6</w:t>
            </w:r>
          </w:p>
        </w:tc>
        <w:tc>
          <w:tcPr>
            <w:tcW w:w="1148" w:type="dxa"/>
            <w:tcBorders>
              <w:top w:val="nil"/>
              <w:left w:val="nil"/>
              <w:bottom w:val="single" w:sz="8" w:space="0" w:color="969696"/>
              <w:right w:val="single" w:sz="12" w:space="0" w:color="FFFFFF"/>
            </w:tcBorders>
            <w:shd w:val="clear" w:color="000000" w:fill="DDDDDD"/>
            <w:vAlign w:val="center"/>
          </w:tcPr>
          <w:p w14:paraId="4E972297" w14:textId="244D434B"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-11</w:t>
            </w:r>
            <w:r>
              <w:rPr>
                <w:rFonts w:ascii="Tahoma" w:hAnsi="Tahoma" w:cs="Tahoma"/>
                <w:b/>
                <w:bCs/>
                <w:color w:val="000000"/>
                <w:sz w:val="18"/>
                <w:szCs w:val="18"/>
              </w:rPr>
              <w:t>,</w:t>
            </w:r>
            <w:r w:rsidRPr="002A1E5C">
              <w:rPr>
                <w:rFonts w:ascii="Tahoma" w:hAnsi="Tahoma" w:cs="Tahoma"/>
                <w:b/>
                <w:bCs/>
                <w:color w:val="000000"/>
                <w:sz w:val="18"/>
                <w:szCs w:val="18"/>
              </w:rPr>
              <w:t>9%</w:t>
            </w:r>
          </w:p>
        </w:tc>
      </w:tr>
      <w:tr w:rsidR="00BC01BD" w:rsidRPr="002E6858" w14:paraId="34EABD75" w14:textId="1A5576A9"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4D87FAE5" w14:textId="77777777" w:rsidR="00BC01BD" w:rsidRPr="00541BC5" w:rsidRDefault="00BC01BD" w:rsidP="00BC01BD">
            <w:pPr>
              <w:rPr>
                <w:rFonts w:ascii="Tahoma" w:hAnsi="Tahoma" w:cs="Tahoma"/>
                <w:b/>
                <w:i/>
                <w:sz w:val="18"/>
                <w:szCs w:val="18"/>
              </w:rPr>
            </w:pPr>
            <w:r w:rsidRPr="00541BC5">
              <w:rPr>
                <w:rFonts w:ascii="Tahoma" w:hAnsi="Tahoma" w:cs="Tahoma"/>
                <w:b/>
                <w:i/>
                <w:sz w:val="18"/>
                <w:szCs w:val="18"/>
                <w:lang w:val="el-GR"/>
              </w:rPr>
              <w:t xml:space="preserve">Περιθώριο </w:t>
            </w:r>
            <w:r w:rsidRPr="00541BC5">
              <w:rPr>
                <w:rFonts w:ascii="Tahoma" w:hAnsi="Tahoma" w:cs="Tahoma"/>
                <w:b/>
                <w:i/>
                <w:sz w:val="18"/>
                <w:szCs w:val="18"/>
                <w:lang w:val="en-US"/>
              </w:rPr>
              <w:t>%</w:t>
            </w:r>
          </w:p>
        </w:tc>
        <w:tc>
          <w:tcPr>
            <w:tcW w:w="1291" w:type="dxa"/>
            <w:tcBorders>
              <w:top w:val="nil"/>
              <w:left w:val="nil"/>
              <w:bottom w:val="single" w:sz="8" w:space="0" w:color="969696"/>
              <w:right w:val="single" w:sz="12" w:space="0" w:color="FFFFFF"/>
            </w:tcBorders>
            <w:shd w:val="clear" w:color="000000" w:fill="DDDDDD"/>
            <w:vAlign w:val="center"/>
          </w:tcPr>
          <w:p w14:paraId="74B0F16A" w14:textId="0CA06795"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43</w:t>
            </w:r>
            <w:r>
              <w:rPr>
                <w:rFonts w:ascii="Tahoma" w:hAnsi="Tahoma" w:cs="Tahoma"/>
                <w:b/>
                <w:bCs/>
                <w:i/>
                <w:color w:val="000000"/>
                <w:sz w:val="18"/>
                <w:szCs w:val="18"/>
              </w:rPr>
              <w:t>,</w:t>
            </w:r>
            <w:r w:rsidRPr="002A1E5C">
              <w:rPr>
                <w:rFonts w:ascii="Tahoma" w:hAnsi="Tahoma" w:cs="Tahoma"/>
                <w:b/>
                <w:bCs/>
                <w:i/>
                <w:color w:val="000000"/>
                <w:sz w:val="18"/>
                <w:szCs w:val="18"/>
              </w:rPr>
              <w:t>2%</w:t>
            </w:r>
          </w:p>
        </w:tc>
        <w:tc>
          <w:tcPr>
            <w:tcW w:w="1434" w:type="dxa"/>
            <w:tcBorders>
              <w:top w:val="nil"/>
              <w:left w:val="nil"/>
              <w:bottom w:val="single" w:sz="8" w:space="0" w:color="969696"/>
              <w:right w:val="single" w:sz="12" w:space="0" w:color="FFFFFF"/>
            </w:tcBorders>
            <w:shd w:val="clear" w:color="000000" w:fill="DDDDDD"/>
            <w:vAlign w:val="center"/>
          </w:tcPr>
          <w:p w14:paraId="432A61A0" w14:textId="5BF152CD"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62</w:t>
            </w:r>
            <w:r>
              <w:rPr>
                <w:rFonts w:ascii="Tahoma" w:hAnsi="Tahoma" w:cs="Tahoma"/>
                <w:b/>
                <w:bCs/>
                <w:i/>
                <w:color w:val="000000"/>
                <w:sz w:val="18"/>
                <w:szCs w:val="18"/>
              </w:rPr>
              <w:t>,</w:t>
            </w:r>
            <w:r w:rsidRPr="002A1E5C">
              <w:rPr>
                <w:rFonts w:ascii="Tahoma" w:hAnsi="Tahoma" w:cs="Tahoma"/>
                <w:b/>
                <w:bCs/>
                <w:i/>
                <w:color w:val="000000"/>
                <w:sz w:val="18"/>
                <w:szCs w:val="18"/>
              </w:rPr>
              <w:t>7%</w:t>
            </w:r>
          </w:p>
        </w:tc>
        <w:tc>
          <w:tcPr>
            <w:tcW w:w="1148" w:type="dxa"/>
            <w:tcBorders>
              <w:top w:val="nil"/>
              <w:left w:val="nil"/>
              <w:bottom w:val="single" w:sz="8" w:space="0" w:color="969696"/>
              <w:right w:val="single" w:sz="12" w:space="0" w:color="FFFFFF"/>
            </w:tcBorders>
            <w:shd w:val="clear" w:color="000000" w:fill="DDDDDD"/>
            <w:vAlign w:val="center"/>
          </w:tcPr>
          <w:p w14:paraId="4BF0032D" w14:textId="7EE42E3B" w:rsidR="00BC01BD" w:rsidRPr="00BC01BD" w:rsidRDefault="00BC01BD" w:rsidP="00BC01BD">
            <w:pPr>
              <w:jc w:val="right"/>
              <w:rPr>
                <w:rFonts w:ascii="Tahoma" w:hAnsi="Tahoma" w:cs="Tahoma"/>
                <w:b/>
                <w:color w:val="FF0000"/>
                <w:sz w:val="18"/>
                <w:szCs w:val="18"/>
                <w:lang w:val="el-GR"/>
              </w:rPr>
            </w:pPr>
            <w:r w:rsidRPr="002A1E5C">
              <w:rPr>
                <w:rFonts w:ascii="Tahoma" w:hAnsi="Tahoma" w:cs="Tahoma"/>
                <w:b/>
                <w:bCs/>
                <w:i/>
                <w:color w:val="000000"/>
                <w:sz w:val="18"/>
                <w:szCs w:val="18"/>
              </w:rPr>
              <w:t>-19</w:t>
            </w:r>
            <w:r>
              <w:rPr>
                <w:rFonts w:ascii="Tahoma" w:hAnsi="Tahoma" w:cs="Tahoma"/>
                <w:b/>
                <w:bCs/>
                <w:i/>
                <w:color w:val="000000"/>
                <w:sz w:val="18"/>
                <w:szCs w:val="18"/>
              </w:rPr>
              <w:t>,</w:t>
            </w:r>
            <w:r w:rsidRPr="002A1E5C">
              <w:rPr>
                <w:rFonts w:ascii="Tahoma" w:hAnsi="Tahoma" w:cs="Tahoma"/>
                <w:b/>
                <w:bCs/>
                <w:i/>
                <w:color w:val="000000"/>
                <w:sz w:val="18"/>
                <w:szCs w:val="18"/>
              </w:rPr>
              <w:t>5</w:t>
            </w:r>
            <w:r>
              <w:rPr>
                <w:rFonts w:ascii="Tahoma" w:hAnsi="Tahoma" w:cs="Tahoma"/>
                <w:b/>
                <w:bCs/>
                <w:i/>
                <w:color w:val="000000"/>
                <w:sz w:val="18"/>
                <w:szCs w:val="18"/>
                <w:lang w:val="el-GR"/>
              </w:rPr>
              <w:t>μον</w:t>
            </w:r>
          </w:p>
        </w:tc>
        <w:tc>
          <w:tcPr>
            <w:tcW w:w="1148" w:type="dxa"/>
            <w:tcBorders>
              <w:top w:val="nil"/>
              <w:left w:val="nil"/>
              <w:bottom w:val="single" w:sz="8" w:space="0" w:color="969696"/>
              <w:right w:val="single" w:sz="12" w:space="0" w:color="FFFFFF"/>
            </w:tcBorders>
            <w:shd w:val="clear" w:color="000000" w:fill="DDDDDD"/>
            <w:vAlign w:val="center"/>
          </w:tcPr>
          <w:p w14:paraId="22919975" w14:textId="23D04253" w:rsidR="00BC01BD" w:rsidRDefault="00BC01BD" w:rsidP="00BC01BD">
            <w:pPr>
              <w:jc w:val="right"/>
              <w:rPr>
                <w:rFonts w:ascii="Tahoma" w:hAnsi="Tahoma" w:cs="Tahoma"/>
                <w:b/>
                <w:bCs/>
                <w:i/>
                <w:iCs/>
                <w:color w:val="000000"/>
                <w:sz w:val="18"/>
                <w:szCs w:val="18"/>
                <w:lang w:val="el-GR"/>
              </w:rPr>
            </w:pPr>
            <w:r w:rsidRPr="002A1E5C">
              <w:rPr>
                <w:rFonts w:ascii="Tahoma" w:hAnsi="Tahoma" w:cs="Tahoma"/>
                <w:b/>
                <w:bCs/>
                <w:i/>
                <w:color w:val="000000"/>
                <w:sz w:val="18"/>
                <w:szCs w:val="18"/>
              </w:rPr>
              <w:t>42</w:t>
            </w:r>
            <w:r>
              <w:rPr>
                <w:rFonts w:ascii="Tahoma" w:hAnsi="Tahoma" w:cs="Tahoma"/>
                <w:b/>
                <w:bCs/>
                <w:i/>
                <w:color w:val="000000"/>
                <w:sz w:val="18"/>
                <w:szCs w:val="18"/>
              </w:rPr>
              <w:t>,</w:t>
            </w:r>
            <w:r w:rsidRPr="002A1E5C">
              <w:rPr>
                <w:rFonts w:ascii="Tahoma" w:hAnsi="Tahoma" w:cs="Tahoma"/>
                <w:b/>
                <w:bCs/>
                <w:i/>
                <w:color w:val="000000"/>
                <w:sz w:val="18"/>
                <w:szCs w:val="18"/>
              </w:rPr>
              <w:t>2%</w:t>
            </w:r>
          </w:p>
        </w:tc>
        <w:tc>
          <w:tcPr>
            <w:tcW w:w="1148" w:type="dxa"/>
            <w:tcBorders>
              <w:top w:val="nil"/>
              <w:left w:val="nil"/>
              <w:bottom w:val="single" w:sz="8" w:space="0" w:color="969696"/>
              <w:right w:val="single" w:sz="12" w:space="0" w:color="FFFFFF"/>
            </w:tcBorders>
            <w:shd w:val="clear" w:color="000000" w:fill="DDDDDD"/>
            <w:vAlign w:val="center"/>
          </w:tcPr>
          <w:p w14:paraId="4A4BB7A1" w14:textId="5139DBA9" w:rsidR="00BC01BD" w:rsidRDefault="00BC01BD" w:rsidP="00BC01BD">
            <w:pPr>
              <w:jc w:val="right"/>
              <w:rPr>
                <w:rFonts w:ascii="Tahoma" w:hAnsi="Tahoma" w:cs="Tahoma"/>
                <w:b/>
                <w:bCs/>
                <w:i/>
                <w:iCs/>
                <w:color w:val="000000"/>
                <w:sz w:val="18"/>
                <w:szCs w:val="18"/>
                <w:lang w:val="el-GR"/>
              </w:rPr>
            </w:pPr>
            <w:r w:rsidRPr="002A1E5C">
              <w:rPr>
                <w:rFonts w:ascii="Tahoma" w:hAnsi="Tahoma" w:cs="Tahoma"/>
                <w:b/>
                <w:bCs/>
                <w:i/>
                <w:color w:val="000000"/>
                <w:sz w:val="18"/>
                <w:szCs w:val="18"/>
              </w:rPr>
              <w:t>49</w:t>
            </w:r>
            <w:r>
              <w:rPr>
                <w:rFonts w:ascii="Tahoma" w:hAnsi="Tahoma" w:cs="Tahoma"/>
                <w:b/>
                <w:bCs/>
                <w:i/>
                <w:color w:val="000000"/>
                <w:sz w:val="18"/>
                <w:szCs w:val="18"/>
              </w:rPr>
              <w:t>,</w:t>
            </w:r>
            <w:r w:rsidRPr="002A1E5C">
              <w:rPr>
                <w:rFonts w:ascii="Tahoma" w:hAnsi="Tahoma" w:cs="Tahoma"/>
                <w:b/>
                <w:bCs/>
                <w:i/>
                <w:color w:val="000000"/>
                <w:sz w:val="18"/>
                <w:szCs w:val="18"/>
              </w:rPr>
              <w:t>9%</w:t>
            </w:r>
          </w:p>
        </w:tc>
        <w:tc>
          <w:tcPr>
            <w:tcW w:w="1148" w:type="dxa"/>
            <w:tcBorders>
              <w:top w:val="nil"/>
              <w:left w:val="nil"/>
              <w:bottom w:val="single" w:sz="8" w:space="0" w:color="969696"/>
              <w:right w:val="single" w:sz="12" w:space="0" w:color="FFFFFF"/>
            </w:tcBorders>
            <w:shd w:val="clear" w:color="000000" w:fill="DDDDDD"/>
            <w:vAlign w:val="center"/>
          </w:tcPr>
          <w:p w14:paraId="5BB5FCC5" w14:textId="1D61DD25" w:rsidR="00BC01BD" w:rsidRPr="00BC01BD" w:rsidRDefault="00BC01BD" w:rsidP="00BC01BD">
            <w:pPr>
              <w:jc w:val="right"/>
              <w:rPr>
                <w:rFonts w:ascii="Tahoma" w:hAnsi="Tahoma" w:cs="Tahoma"/>
                <w:b/>
                <w:bCs/>
                <w:i/>
                <w:iCs/>
                <w:color w:val="000000"/>
                <w:sz w:val="18"/>
                <w:szCs w:val="18"/>
                <w:lang w:val="el-GR"/>
              </w:rPr>
            </w:pPr>
            <w:r w:rsidRPr="002A1E5C">
              <w:rPr>
                <w:rFonts w:ascii="Tahoma" w:hAnsi="Tahoma" w:cs="Tahoma"/>
                <w:b/>
                <w:bCs/>
                <w:i/>
                <w:color w:val="000000"/>
                <w:sz w:val="18"/>
                <w:szCs w:val="18"/>
              </w:rPr>
              <w:t>-7</w:t>
            </w:r>
            <w:r>
              <w:rPr>
                <w:rFonts w:ascii="Tahoma" w:hAnsi="Tahoma" w:cs="Tahoma"/>
                <w:b/>
                <w:bCs/>
                <w:i/>
                <w:color w:val="000000"/>
                <w:sz w:val="18"/>
                <w:szCs w:val="18"/>
              </w:rPr>
              <w:t>,</w:t>
            </w:r>
            <w:r w:rsidRPr="002A1E5C">
              <w:rPr>
                <w:rFonts w:ascii="Tahoma" w:hAnsi="Tahoma" w:cs="Tahoma"/>
                <w:b/>
                <w:bCs/>
                <w:i/>
                <w:color w:val="000000"/>
                <w:sz w:val="18"/>
                <w:szCs w:val="18"/>
              </w:rPr>
              <w:t>7</w:t>
            </w:r>
            <w:r>
              <w:rPr>
                <w:rFonts w:ascii="Tahoma" w:hAnsi="Tahoma" w:cs="Tahoma"/>
                <w:b/>
                <w:bCs/>
                <w:i/>
                <w:color w:val="000000"/>
                <w:sz w:val="18"/>
                <w:szCs w:val="18"/>
                <w:lang w:val="el-GR"/>
              </w:rPr>
              <w:t>μον</w:t>
            </w:r>
          </w:p>
        </w:tc>
      </w:tr>
      <w:tr w:rsidR="00BC01BD" w:rsidRPr="002E6858" w14:paraId="382BBB7D" w14:textId="6F6DDCA3" w:rsidTr="00EA3724">
        <w:trPr>
          <w:trHeight w:val="224"/>
        </w:trPr>
        <w:tc>
          <w:tcPr>
            <w:tcW w:w="3587" w:type="dxa"/>
            <w:tcBorders>
              <w:top w:val="nil"/>
              <w:left w:val="nil"/>
              <w:bottom w:val="single" w:sz="8" w:space="0" w:color="999999"/>
              <w:right w:val="nil"/>
            </w:tcBorders>
            <w:shd w:val="clear" w:color="auto" w:fill="auto"/>
            <w:vAlign w:val="center"/>
            <w:hideMark/>
          </w:tcPr>
          <w:p w14:paraId="2C72F6E4" w14:textId="77777777" w:rsidR="00BC01BD" w:rsidRPr="00541BC5" w:rsidRDefault="00BC01BD" w:rsidP="00BC01BD">
            <w:pPr>
              <w:rPr>
                <w:rFonts w:ascii="Tahoma" w:hAnsi="Tahoma" w:cs="Tahoma"/>
                <w:sz w:val="18"/>
                <w:szCs w:val="18"/>
                <w:lang w:val="el-GR"/>
              </w:rPr>
            </w:pPr>
            <w:r w:rsidRPr="00541BC5">
              <w:rPr>
                <w:rFonts w:ascii="Tahoma" w:hAnsi="Tahoma" w:cs="Tahoma"/>
                <w:sz w:val="18"/>
                <w:szCs w:val="24"/>
                <w:lang w:val="el-GR"/>
              </w:rPr>
              <w:t>Αποσβέσεις περιουσιακών στοιχείων με</w:t>
            </w:r>
            <w:r w:rsidRPr="00541BC5">
              <w:rPr>
                <w:rFonts w:ascii="Tahoma" w:hAnsi="Tahoma" w:cs="Tahoma"/>
                <w:sz w:val="18"/>
                <w:szCs w:val="18"/>
                <w:lang w:val="el-GR" w:eastAsia="el-GR"/>
              </w:rPr>
              <w:t xml:space="preserve"> δικαίωμα χρήσης</w:t>
            </w:r>
          </w:p>
        </w:tc>
        <w:tc>
          <w:tcPr>
            <w:tcW w:w="1291" w:type="dxa"/>
            <w:tcBorders>
              <w:top w:val="nil"/>
              <w:left w:val="nil"/>
              <w:bottom w:val="single" w:sz="8" w:space="0" w:color="999999"/>
              <w:right w:val="single" w:sz="12" w:space="0" w:color="FFFFFF"/>
            </w:tcBorders>
            <w:shd w:val="clear" w:color="auto" w:fill="auto"/>
            <w:vAlign w:val="center"/>
          </w:tcPr>
          <w:p w14:paraId="517643F2" w14:textId="464E3D3F"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(13</w:t>
            </w:r>
            <w:r w:rsidR="00FB6369">
              <w:rPr>
                <w:rFonts w:ascii="Tahoma" w:hAnsi="Tahoma" w:cs="Tahoma"/>
                <w:color w:val="000000"/>
                <w:sz w:val="18"/>
                <w:szCs w:val="18"/>
              </w:rPr>
              <w:t>,0</w:t>
            </w:r>
            <w:r>
              <w:rPr>
                <w:rFonts w:ascii="Tahoma" w:hAnsi="Tahoma" w:cs="Tahoma"/>
                <w:color w:val="000000"/>
                <w:sz w:val="18"/>
                <w:szCs w:val="18"/>
              </w:rPr>
              <w:t>)</w:t>
            </w:r>
          </w:p>
        </w:tc>
        <w:tc>
          <w:tcPr>
            <w:tcW w:w="1434" w:type="dxa"/>
            <w:tcBorders>
              <w:top w:val="nil"/>
              <w:left w:val="nil"/>
              <w:bottom w:val="single" w:sz="8" w:space="0" w:color="999999"/>
              <w:right w:val="single" w:sz="12" w:space="0" w:color="FFFFFF"/>
            </w:tcBorders>
            <w:shd w:val="clear" w:color="auto" w:fill="auto"/>
            <w:vAlign w:val="center"/>
          </w:tcPr>
          <w:p w14:paraId="411980D1" w14:textId="5D52F21E"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(12,5)</w:t>
            </w:r>
          </w:p>
        </w:tc>
        <w:tc>
          <w:tcPr>
            <w:tcW w:w="1148" w:type="dxa"/>
            <w:tcBorders>
              <w:top w:val="nil"/>
              <w:left w:val="nil"/>
              <w:bottom w:val="single" w:sz="8" w:space="0" w:color="999999"/>
              <w:right w:val="single" w:sz="12" w:space="0" w:color="FFFFFF"/>
            </w:tcBorders>
            <w:vAlign w:val="center"/>
          </w:tcPr>
          <w:p w14:paraId="0A6FACF8" w14:textId="1538F3DC" w:rsidR="00BC01BD" w:rsidRPr="002E6858" w:rsidRDefault="00BC01BD" w:rsidP="00BC01BD">
            <w:pPr>
              <w:jc w:val="right"/>
              <w:rPr>
                <w:rFonts w:ascii="Tahoma" w:hAnsi="Tahoma" w:cs="Tahoma"/>
                <w:color w:val="FF0000"/>
                <w:sz w:val="18"/>
                <w:szCs w:val="18"/>
                <w:lang w:val="el-GR"/>
              </w:rPr>
            </w:pPr>
            <w:r w:rsidRPr="002A1E5C">
              <w:rPr>
                <w:rFonts w:ascii="Tahoma" w:hAnsi="Tahoma" w:cs="Tahoma"/>
                <w:color w:val="000000"/>
                <w:sz w:val="18"/>
                <w:szCs w:val="18"/>
              </w:rPr>
              <w:t>+4</w:t>
            </w:r>
            <w:r>
              <w:rPr>
                <w:rFonts w:ascii="Tahoma" w:hAnsi="Tahoma" w:cs="Tahoma"/>
                <w:color w:val="000000"/>
                <w:sz w:val="18"/>
                <w:szCs w:val="18"/>
              </w:rPr>
              <w:t>,</w:t>
            </w:r>
            <w:r w:rsidRPr="002A1E5C">
              <w:rPr>
                <w:rFonts w:ascii="Tahoma" w:hAnsi="Tahoma" w:cs="Tahoma"/>
                <w:color w:val="000000"/>
                <w:sz w:val="18"/>
                <w:szCs w:val="18"/>
              </w:rPr>
              <w:t>0%</w:t>
            </w:r>
          </w:p>
        </w:tc>
        <w:tc>
          <w:tcPr>
            <w:tcW w:w="1148" w:type="dxa"/>
            <w:tcBorders>
              <w:top w:val="nil"/>
              <w:left w:val="nil"/>
              <w:bottom w:val="single" w:sz="8" w:space="0" w:color="999999"/>
              <w:right w:val="single" w:sz="12" w:space="0" w:color="FFFFFF"/>
            </w:tcBorders>
            <w:vAlign w:val="center"/>
          </w:tcPr>
          <w:p w14:paraId="09CE15F6" w14:textId="45D991B7" w:rsidR="00BC01BD" w:rsidRPr="00FF6216" w:rsidRDefault="00BC01BD" w:rsidP="00BC01BD">
            <w:pPr>
              <w:jc w:val="right"/>
              <w:rPr>
                <w:rFonts w:ascii="Tahoma" w:hAnsi="Tahoma" w:cs="Tahoma"/>
                <w:color w:val="000000"/>
                <w:sz w:val="18"/>
                <w:szCs w:val="18"/>
              </w:rPr>
            </w:pPr>
            <w:r>
              <w:rPr>
                <w:rFonts w:ascii="Tahoma" w:hAnsi="Tahoma" w:cs="Tahoma"/>
                <w:color w:val="000000"/>
                <w:sz w:val="18"/>
                <w:szCs w:val="18"/>
              </w:rPr>
              <w:t>(39,7)</w:t>
            </w:r>
          </w:p>
        </w:tc>
        <w:tc>
          <w:tcPr>
            <w:tcW w:w="1148" w:type="dxa"/>
            <w:tcBorders>
              <w:top w:val="nil"/>
              <w:left w:val="nil"/>
              <w:bottom w:val="single" w:sz="8" w:space="0" w:color="999999"/>
              <w:right w:val="single" w:sz="12" w:space="0" w:color="FFFFFF"/>
            </w:tcBorders>
            <w:vAlign w:val="center"/>
          </w:tcPr>
          <w:p w14:paraId="441BBAD2" w14:textId="1B20B567" w:rsidR="00BC01BD" w:rsidRDefault="00BC01BD" w:rsidP="00BC01BD">
            <w:pPr>
              <w:jc w:val="right"/>
              <w:rPr>
                <w:rFonts w:ascii="Tahoma" w:hAnsi="Tahoma" w:cs="Tahoma"/>
                <w:color w:val="000000"/>
                <w:sz w:val="18"/>
                <w:szCs w:val="18"/>
              </w:rPr>
            </w:pPr>
            <w:r>
              <w:rPr>
                <w:rFonts w:ascii="Tahoma" w:hAnsi="Tahoma" w:cs="Tahoma"/>
                <w:color w:val="000000"/>
                <w:sz w:val="18"/>
                <w:szCs w:val="18"/>
              </w:rPr>
              <w:t>(38,3)</w:t>
            </w:r>
          </w:p>
        </w:tc>
        <w:tc>
          <w:tcPr>
            <w:tcW w:w="1148" w:type="dxa"/>
            <w:tcBorders>
              <w:top w:val="nil"/>
              <w:left w:val="nil"/>
              <w:bottom w:val="single" w:sz="8" w:space="0" w:color="999999"/>
              <w:right w:val="single" w:sz="12" w:space="0" w:color="FFFFFF"/>
            </w:tcBorders>
            <w:vAlign w:val="center"/>
          </w:tcPr>
          <w:p w14:paraId="64B64077" w14:textId="1F8EB0AF" w:rsidR="00BC01BD" w:rsidRDefault="00BC01BD" w:rsidP="00BC01BD">
            <w:pPr>
              <w:jc w:val="right"/>
              <w:rPr>
                <w:rFonts w:ascii="Tahoma" w:hAnsi="Tahoma" w:cs="Tahoma"/>
                <w:color w:val="000000"/>
                <w:sz w:val="18"/>
                <w:szCs w:val="18"/>
              </w:rPr>
            </w:pPr>
            <w:r w:rsidRPr="002A1E5C">
              <w:rPr>
                <w:rFonts w:ascii="Tahoma" w:hAnsi="Tahoma" w:cs="Tahoma"/>
                <w:color w:val="000000"/>
                <w:sz w:val="18"/>
                <w:szCs w:val="18"/>
              </w:rPr>
              <w:t>+3</w:t>
            </w:r>
            <w:r>
              <w:rPr>
                <w:rFonts w:ascii="Tahoma" w:hAnsi="Tahoma" w:cs="Tahoma"/>
                <w:color w:val="000000"/>
                <w:sz w:val="18"/>
                <w:szCs w:val="18"/>
              </w:rPr>
              <w:t>,</w:t>
            </w:r>
            <w:r w:rsidRPr="002A1E5C">
              <w:rPr>
                <w:rFonts w:ascii="Tahoma" w:hAnsi="Tahoma" w:cs="Tahoma"/>
                <w:color w:val="000000"/>
                <w:sz w:val="18"/>
                <w:szCs w:val="18"/>
              </w:rPr>
              <w:t>7%</w:t>
            </w:r>
          </w:p>
        </w:tc>
      </w:tr>
      <w:tr w:rsidR="00BC01BD" w:rsidRPr="002E6858" w14:paraId="2BC3EB18" w14:textId="0D1212F4" w:rsidTr="00EA3724">
        <w:trPr>
          <w:trHeight w:val="224"/>
        </w:trPr>
        <w:tc>
          <w:tcPr>
            <w:tcW w:w="3587" w:type="dxa"/>
            <w:tcBorders>
              <w:top w:val="nil"/>
              <w:left w:val="nil"/>
              <w:bottom w:val="single" w:sz="8" w:space="0" w:color="999999"/>
              <w:right w:val="nil"/>
            </w:tcBorders>
            <w:shd w:val="clear" w:color="auto" w:fill="auto"/>
            <w:vAlign w:val="center"/>
            <w:hideMark/>
          </w:tcPr>
          <w:p w14:paraId="00C481DB" w14:textId="77777777" w:rsidR="00BC01BD" w:rsidRPr="00541BC5" w:rsidRDefault="00BC01BD" w:rsidP="00BC01BD">
            <w:pPr>
              <w:rPr>
                <w:rFonts w:ascii="Tahoma" w:hAnsi="Tahoma" w:cs="Tahoma"/>
                <w:sz w:val="18"/>
                <w:szCs w:val="18"/>
                <w:lang w:val="el-GR"/>
              </w:rPr>
            </w:pPr>
            <w:r w:rsidRPr="00541BC5">
              <w:rPr>
                <w:rFonts w:ascii="Tahoma" w:hAnsi="Tahoma" w:cs="Tahoma"/>
                <w:sz w:val="18"/>
                <w:szCs w:val="24"/>
                <w:lang w:val="el-GR"/>
              </w:rPr>
              <w:t>Τόκοι επί των υποχρεώσεων από μισθώσεις</w:t>
            </w:r>
          </w:p>
        </w:tc>
        <w:tc>
          <w:tcPr>
            <w:tcW w:w="1291" w:type="dxa"/>
            <w:tcBorders>
              <w:top w:val="nil"/>
              <w:left w:val="nil"/>
              <w:bottom w:val="single" w:sz="8" w:space="0" w:color="999999"/>
              <w:right w:val="single" w:sz="12" w:space="0" w:color="FFFFFF"/>
            </w:tcBorders>
            <w:shd w:val="clear" w:color="auto" w:fill="auto"/>
            <w:vAlign w:val="center"/>
          </w:tcPr>
          <w:p w14:paraId="0DB66110" w14:textId="306CD578"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(1,7)</w:t>
            </w:r>
          </w:p>
        </w:tc>
        <w:tc>
          <w:tcPr>
            <w:tcW w:w="1434" w:type="dxa"/>
            <w:tcBorders>
              <w:top w:val="nil"/>
              <w:left w:val="nil"/>
              <w:bottom w:val="single" w:sz="8" w:space="0" w:color="999999"/>
              <w:right w:val="single" w:sz="12" w:space="0" w:color="FFFFFF"/>
            </w:tcBorders>
            <w:shd w:val="clear" w:color="auto" w:fill="auto"/>
            <w:vAlign w:val="center"/>
          </w:tcPr>
          <w:p w14:paraId="28B666A0" w14:textId="534CAA5D"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(3,7)</w:t>
            </w:r>
          </w:p>
        </w:tc>
        <w:tc>
          <w:tcPr>
            <w:tcW w:w="1148" w:type="dxa"/>
            <w:tcBorders>
              <w:top w:val="nil"/>
              <w:left w:val="nil"/>
              <w:bottom w:val="single" w:sz="8" w:space="0" w:color="999999"/>
              <w:right w:val="single" w:sz="12" w:space="0" w:color="FFFFFF"/>
            </w:tcBorders>
            <w:vAlign w:val="center"/>
          </w:tcPr>
          <w:p w14:paraId="788BD5DC" w14:textId="48267FBB" w:rsidR="00BC01BD" w:rsidRPr="002E6858" w:rsidRDefault="00BC01BD" w:rsidP="00BC01BD">
            <w:pPr>
              <w:jc w:val="right"/>
              <w:rPr>
                <w:rFonts w:ascii="Tahoma" w:hAnsi="Tahoma" w:cs="Tahoma"/>
                <w:color w:val="FF0000"/>
                <w:sz w:val="18"/>
                <w:szCs w:val="18"/>
                <w:lang w:val="el-GR"/>
              </w:rPr>
            </w:pPr>
            <w:r w:rsidRPr="002A1E5C">
              <w:rPr>
                <w:rFonts w:ascii="Tahoma" w:hAnsi="Tahoma" w:cs="Tahoma"/>
                <w:color w:val="000000"/>
                <w:sz w:val="18"/>
                <w:szCs w:val="18"/>
              </w:rPr>
              <w:t>-54</w:t>
            </w:r>
            <w:r>
              <w:rPr>
                <w:rFonts w:ascii="Tahoma" w:hAnsi="Tahoma" w:cs="Tahoma"/>
                <w:color w:val="000000"/>
                <w:sz w:val="18"/>
                <w:szCs w:val="18"/>
              </w:rPr>
              <w:t>,</w:t>
            </w:r>
            <w:r w:rsidRPr="002A1E5C">
              <w:rPr>
                <w:rFonts w:ascii="Tahoma" w:hAnsi="Tahoma" w:cs="Tahoma"/>
                <w:color w:val="000000"/>
                <w:sz w:val="18"/>
                <w:szCs w:val="18"/>
              </w:rPr>
              <w:t>1%</w:t>
            </w:r>
          </w:p>
        </w:tc>
        <w:tc>
          <w:tcPr>
            <w:tcW w:w="1148" w:type="dxa"/>
            <w:tcBorders>
              <w:top w:val="nil"/>
              <w:left w:val="nil"/>
              <w:bottom w:val="single" w:sz="8" w:space="0" w:color="999999"/>
              <w:right w:val="single" w:sz="12" w:space="0" w:color="FFFFFF"/>
            </w:tcBorders>
            <w:vAlign w:val="center"/>
          </w:tcPr>
          <w:p w14:paraId="617ACF9F" w14:textId="5E59493F" w:rsidR="00BC01BD" w:rsidRPr="00FF6216" w:rsidRDefault="00BC01BD" w:rsidP="00BC01BD">
            <w:pPr>
              <w:jc w:val="right"/>
              <w:rPr>
                <w:rFonts w:ascii="Tahoma" w:hAnsi="Tahoma" w:cs="Tahoma"/>
                <w:color w:val="000000"/>
                <w:sz w:val="18"/>
                <w:szCs w:val="18"/>
              </w:rPr>
            </w:pPr>
            <w:r>
              <w:rPr>
                <w:rFonts w:ascii="Tahoma" w:hAnsi="Tahoma" w:cs="Tahoma"/>
                <w:color w:val="000000"/>
                <w:sz w:val="18"/>
                <w:szCs w:val="18"/>
              </w:rPr>
              <w:t>(5,2)</w:t>
            </w:r>
          </w:p>
        </w:tc>
        <w:tc>
          <w:tcPr>
            <w:tcW w:w="1148" w:type="dxa"/>
            <w:tcBorders>
              <w:top w:val="nil"/>
              <w:left w:val="nil"/>
              <w:bottom w:val="single" w:sz="8" w:space="0" w:color="999999"/>
              <w:right w:val="single" w:sz="12" w:space="0" w:color="FFFFFF"/>
            </w:tcBorders>
            <w:vAlign w:val="center"/>
          </w:tcPr>
          <w:p w14:paraId="13D195ED" w14:textId="379BBFFA" w:rsidR="00BC01BD" w:rsidRDefault="00BC01BD" w:rsidP="00BC01BD">
            <w:pPr>
              <w:jc w:val="right"/>
              <w:rPr>
                <w:rFonts w:ascii="Tahoma" w:hAnsi="Tahoma" w:cs="Tahoma"/>
                <w:color w:val="000000"/>
                <w:sz w:val="18"/>
                <w:szCs w:val="18"/>
              </w:rPr>
            </w:pPr>
            <w:r>
              <w:rPr>
                <w:rFonts w:ascii="Tahoma" w:hAnsi="Tahoma" w:cs="Tahoma"/>
                <w:color w:val="000000"/>
                <w:sz w:val="18"/>
                <w:szCs w:val="18"/>
              </w:rPr>
              <w:t>(11,2)</w:t>
            </w:r>
          </w:p>
        </w:tc>
        <w:tc>
          <w:tcPr>
            <w:tcW w:w="1148" w:type="dxa"/>
            <w:tcBorders>
              <w:top w:val="nil"/>
              <w:left w:val="nil"/>
              <w:bottom w:val="single" w:sz="8" w:space="0" w:color="999999"/>
              <w:right w:val="single" w:sz="12" w:space="0" w:color="FFFFFF"/>
            </w:tcBorders>
            <w:vAlign w:val="center"/>
          </w:tcPr>
          <w:p w14:paraId="096DD696" w14:textId="1765F0ED" w:rsidR="00BC01BD" w:rsidRDefault="00BC01BD" w:rsidP="00BC01BD">
            <w:pPr>
              <w:jc w:val="right"/>
              <w:rPr>
                <w:rFonts w:ascii="Tahoma" w:hAnsi="Tahoma" w:cs="Tahoma"/>
                <w:color w:val="000000"/>
                <w:sz w:val="18"/>
                <w:szCs w:val="18"/>
              </w:rPr>
            </w:pPr>
            <w:r w:rsidRPr="002A1E5C">
              <w:rPr>
                <w:rFonts w:ascii="Tahoma" w:hAnsi="Tahoma" w:cs="Tahoma"/>
                <w:color w:val="000000"/>
                <w:sz w:val="18"/>
                <w:szCs w:val="18"/>
              </w:rPr>
              <w:t>-53</w:t>
            </w:r>
            <w:r>
              <w:rPr>
                <w:rFonts w:ascii="Tahoma" w:hAnsi="Tahoma" w:cs="Tahoma"/>
                <w:color w:val="000000"/>
                <w:sz w:val="18"/>
                <w:szCs w:val="18"/>
              </w:rPr>
              <w:t>,</w:t>
            </w:r>
            <w:r w:rsidRPr="002A1E5C">
              <w:rPr>
                <w:rFonts w:ascii="Tahoma" w:hAnsi="Tahoma" w:cs="Tahoma"/>
                <w:color w:val="000000"/>
                <w:sz w:val="18"/>
                <w:szCs w:val="18"/>
              </w:rPr>
              <w:t>6%</w:t>
            </w:r>
          </w:p>
        </w:tc>
      </w:tr>
      <w:tr w:rsidR="00BC01BD" w:rsidRPr="002E6858" w14:paraId="1C735F24" w14:textId="0DC3191A"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161ECDAA" w14:textId="77777777" w:rsidR="00BC01BD" w:rsidRPr="00541BC5" w:rsidRDefault="00BC01BD" w:rsidP="00BC01BD">
            <w:pPr>
              <w:rPr>
                <w:rFonts w:ascii="Tahoma" w:hAnsi="Tahoma" w:cs="Tahoma"/>
                <w:b/>
                <w:sz w:val="18"/>
                <w:szCs w:val="18"/>
                <w:lang w:val="el-GR"/>
              </w:rPr>
            </w:pPr>
            <w:r w:rsidRPr="00541BC5">
              <w:rPr>
                <w:rFonts w:ascii="Tahoma" w:hAnsi="Tahoma" w:cs="Tahoma"/>
                <w:b/>
                <w:sz w:val="18"/>
                <w:szCs w:val="24"/>
                <w:lang w:val="el-GR"/>
              </w:rPr>
              <w:t>EBITDA μετά από μισθώσεις (</w:t>
            </w:r>
            <w:r w:rsidRPr="00541BC5">
              <w:rPr>
                <w:rFonts w:ascii="Tahoma" w:hAnsi="Tahoma" w:cs="Tahoma"/>
                <w:b/>
                <w:sz w:val="18"/>
                <w:szCs w:val="24"/>
                <w:lang w:val="en-US"/>
              </w:rPr>
              <w:t>AL</w:t>
            </w:r>
            <w:r w:rsidRPr="00541BC5">
              <w:rPr>
                <w:rFonts w:ascii="Tahoma" w:hAnsi="Tahoma" w:cs="Tahoma"/>
                <w:b/>
                <w:sz w:val="18"/>
                <w:szCs w:val="24"/>
                <w:lang w:val="el-GR"/>
              </w:rPr>
              <w:t>)</w:t>
            </w:r>
          </w:p>
        </w:tc>
        <w:tc>
          <w:tcPr>
            <w:tcW w:w="1291" w:type="dxa"/>
            <w:tcBorders>
              <w:top w:val="nil"/>
              <w:left w:val="nil"/>
              <w:bottom w:val="single" w:sz="8" w:space="0" w:color="969696"/>
              <w:right w:val="single" w:sz="12" w:space="0" w:color="FFFFFF"/>
            </w:tcBorders>
            <w:shd w:val="clear" w:color="000000" w:fill="DDDDDD"/>
            <w:vAlign w:val="center"/>
          </w:tcPr>
          <w:p w14:paraId="36C4B359" w14:textId="58855BFB" w:rsidR="00BC01BD" w:rsidRPr="002E6858" w:rsidRDefault="00BC01BD" w:rsidP="00BC01BD">
            <w:pPr>
              <w:jc w:val="right"/>
              <w:rPr>
                <w:rFonts w:ascii="Tahoma" w:hAnsi="Tahoma" w:cs="Tahoma"/>
                <w:b/>
                <w:bCs/>
                <w:color w:val="FF0000"/>
                <w:sz w:val="18"/>
                <w:szCs w:val="18"/>
                <w:lang w:val="el-GR"/>
              </w:rPr>
            </w:pPr>
            <w:r>
              <w:rPr>
                <w:rFonts w:ascii="Tahoma" w:hAnsi="Tahoma" w:cs="Tahoma"/>
                <w:b/>
                <w:bCs/>
                <w:color w:val="000000"/>
                <w:sz w:val="18"/>
                <w:szCs w:val="18"/>
              </w:rPr>
              <w:t>343,5</w:t>
            </w:r>
          </w:p>
        </w:tc>
        <w:tc>
          <w:tcPr>
            <w:tcW w:w="1434" w:type="dxa"/>
            <w:tcBorders>
              <w:top w:val="nil"/>
              <w:left w:val="nil"/>
              <w:bottom w:val="single" w:sz="8" w:space="0" w:color="969696"/>
              <w:right w:val="single" w:sz="12" w:space="0" w:color="FFFFFF"/>
            </w:tcBorders>
            <w:shd w:val="clear" w:color="000000" w:fill="DDDDDD"/>
            <w:vAlign w:val="center"/>
          </w:tcPr>
          <w:p w14:paraId="332126D6" w14:textId="57E43854" w:rsidR="00BC01BD" w:rsidRPr="002E6858" w:rsidRDefault="00BC01BD" w:rsidP="00BC01BD">
            <w:pPr>
              <w:jc w:val="right"/>
              <w:rPr>
                <w:rFonts w:ascii="Tahoma" w:hAnsi="Tahoma" w:cs="Tahoma"/>
                <w:b/>
                <w:bCs/>
                <w:color w:val="FF0000"/>
                <w:sz w:val="18"/>
                <w:szCs w:val="18"/>
                <w:lang w:val="el-GR"/>
              </w:rPr>
            </w:pPr>
            <w:r>
              <w:rPr>
                <w:rFonts w:ascii="Tahoma" w:hAnsi="Tahoma" w:cs="Tahoma"/>
                <w:b/>
                <w:bCs/>
                <w:color w:val="000000"/>
                <w:sz w:val="18"/>
                <w:szCs w:val="18"/>
              </w:rPr>
              <w:t>474,7</w:t>
            </w:r>
          </w:p>
        </w:tc>
        <w:tc>
          <w:tcPr>
            <w:tcW w:w="1148" w:type="dxa"/>
            <w:tcBorders>
              <w:top w:val="nil"/>
              <w:left w:val="nil"/>
              <w:bottom w:val="single" w:sz="8" w:space="0" w:color="969696"/>
              <w:right w:val="single" w:sz="12" w:space="0" w:color="FFFFFF"/>
            </w:tcBorders>
            <w:shd w:val="clear" w:color="000000" w:fill="DDDDDD"/>
            <w:vAlign w:val="center"/>
          </w:tcPr>
          <w:p w14:paraId="19DBC0DA" w14:textId="0282D118" w:rsidR="00BC01BD" w:rsidRPr="002E6858" w:rsidRDefault="00BC01BD" w:rsidP="00BC01BD">
            <w:pPr>
              <w:jc w:val="right"/>
              <w:rPr>
                <w:rFonts w:ascii="Tahoma" w:hAnsi="Tahoma" w:cs="Tahoma"/>
                <w:b/>
                <w:color w:val="FF0000"/>
                <w:sz w:val="18"/>
                <w:szCs w:val="18"/>
                <w:lang w:val="el-GR"/>
              </w:rPr>
            </w:pPr>
            <w:r w:rsidRPr="002A1E5C">
              <w:rPr>
                <w:rFonts w:ascii="Tahoma" w:hAnsi="Tahoma" w:cs="Tahoma"/>
                <w:b/>
                <w:bCs/>
                <w:color w:val="000000"/>
                <w:sz w:val="18"/>
                <w:szCs w:val="18"/>
              </w:rPr>
              <w:t>-27</w:t>
            </w:r>
            <w:r>
              <w:rPr>
                <w:rFonts w:ascii="Tahoma" w:hAnsi="Tahoma" w:cs="Tahoma"/>
                <w:b/>
                <w:bCs/>
                <w:color w:val="000000"/>
                <w:sz w:val="18"/>
                <w:szCs w:val="18"/>
              </w:rPr>
              <w:t>,</w:t>
            </w:r>
            <w:r w:rsidRPr="002A1E5C">
              <w:rPr>
                <w:rFonts w:ascii="Tahoma" w:hAnsi="Tahoma" w:cs="Tahoma"/>
                <w:b/>
                <w:bCs/>
                <w:color w:val="000000"/>
                <w:sz w:val="18"/>
                <w:szCs w:val="18"/>
              </w:rPr>
              <w:t>6%</w:t>
            </w:r>
          </w:p>
        </w:tc>
        <w:tc>
          <w:tcPr>
            <w:tcW w:w="1148" w:type="dxa"/>
            <w:tcBorders>
              <w:top w:val="nil"/>
              <w:left w:val="nil"/>
              <w:bottom w:val="single" w:sz="8" w:space="0" w:color="969696"/>
              <w:right w:val="single" w:sz="12" w:space="0" w:color="FFFFFF"/>
            </w:tcBorders>
            <w:shd w:val="clear" w:color="000000" w:fill="DDDDDD"/>
            <w:vAlign w:val="center"/>
          </w:tcPr>
          <w:p w14:paraId="4C61703B" w14:textId="59226FA1" w:rsidR="00BC01BD" w:rsidRPr="00FF6216" w:rsidRDefault="00BC01BD" w:rsidP="00BC01BD">
            <w:pPr>
              <w:jc w:val="right"/>
              <w:rPr>
                <w:rFonts w:ascii="Tahoma" w:hAnsi="Tahoma" w:cs="Tahoma"/>
                <w:b/>
                <w:bCs/>
                <w:color w:val="000000"/>
                <w:sz w:val="18"/>
                <w:szCs w:val="18"/>
              </w:rPr>
            </w:pPr>
            <w:r>
              <w:rPr>
                <w:rFonts w:ascii="Tahoma" w:hAnsi="Tahoma" w:cs="Tahoma"/>
                <w:b/>
                <w:bCs/>
                <w:color w:val="000000"/>
                <w:sz w:val="18"/>
                <w:szCs w:val="18"/>
              </w:rPr>
              <w:t>943,7</w:t>
            </w:r>
          </w:p>
        </w:tc>
        <w:tc>
          <w:tcPr>
            <w:tcW w:w="1148" w:type="dxa"/>
            <w:tcBorders>
              <w:top w:val="nil"/>
              <w:left w:val="nil"/>
              <w:bottom w:val="single" w:sz="8" w:space="0" w:color="969696"/>
              <w:right w:val="single" w:sz="12" w:space="0" w:color="FFFFFF"/>
            </w:tcBorders>
            <w:shd w:val="clear" w:color="000000" w:fill="DDDDDD"/>
            <w:vAlign w:val="center"/>
          </w:tcPr>
          <w:p w14:paraId="4E4E1DD8" w14:textId="16E584B3" w:rsidR="00BC01BD" w:rsidRDefault="00BC01BD" w:rsidP="00BC01BD">
            <w:pPr>
              <w:jc w:val="right"/>
              <w:rPr>
                <w:rFonts w:ascii="Tahoma" w:hAnsi="Tahoma" w:cs="Tahoma"/>
                <w:b/>
                <w:bCs/>
                <w:color w:val="000000"/>
                <w:sz w:val="18"/>
                <w:szCs w:val="18"/>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072,1</w:t>
            </w:r>
          </w:p>
        </w:tc>
        <w:tc>
          <w:tcPr>
            <w:tcW w:w="1148" w:type="dxa"/>
            <w:tcBorders>
              <w:top w:val="nil"/>
              <w:left w:val="nil"/>
              <w:bottom w:val="single" w:sz="8" w:space="0" w:color="969696"/>
              <w:right w:val="single" w:sz="12" w:space="0" w:color="FFFFFF"/>
            </w:tcBorders>
            <w:shd w:val="clear" w:color="000000" w:fill="DDDDDD"/>
            <w:vAlign w:val="center"/>
          </w:tcPr>
          <w:p w14:paraId="10A6B7E4" w14:textId="564CFB67"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-12</w:t>
            </w:r>
            <w:r>
              <w:rPr>
                <w:rFonts w:ascii="Tahoma" w:hAnsi="Tahoma" w:cs="Tahoma"/>
                <w:b/>
                <w:bCs/>
                <w:color w:val="000000"/>
                <w:sz w:val="18"/>
                <w:szCs w:val="18"/>
              </w:rPr>
              <w:t>,</w:t>
            </w:r>
            <w:r w:rsidRPr="002A1E5C">
              <w:rPr>
                <w:rFonts w:ascii="Tahoma" w:hAnsi="Tahoma" w:cs="Tahoma"/>
                <w:b/>
                <w:bCs/>
                <w:color w:val="000000"/>
                <w:sz w:val="18"/>
                <w:szCs w:val="18"/>
              </w:rPr>
              <w:t>0%</w:t>
            </w:r>
          </w:p>
        </w:tc>
      </w:tr>
      <w:tr w:rsidR="00BC01BD" w:rsidRPr="002E6858" w14:paraId="420FB798" w14:textId="0178AC2E"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1115A0E1" w14:textId="77777777" w:rsidR="00BC01BD" w:rsidRPr="00541BC5" w:rsidRDefault="00BC01BD" w:rsidP="00BC01BD">
            <w:pPr>
              <w:rPr>
                <w:rFonts w:ascii="Tahoma" w:hAnsi="Tahoma" w:cs="Tahoma"/>
                <w:b/>
                <w:i/>
                <w:sz w:val="18"/>
                <w:szCs w:val="18"/>
                <w:lang w:val="en-US"/>
              </w:rPr>
            </w:pPr>
            <w:r w:rsidRPr="00541BC5">
              <w:rPr>
                <w:rFonts w:ascii="Tahoma" w:hAnsi="Tahoma" w:cs="Tahoma"/>
                <w:b/>
                <w:i/>
                <w:sz w:val="18"/>
                <w:szCs w:val="24"/>
                <w:lang w:val="el-GR"/>
              </w:rPr>
              <w:t xml:space="preserve">Περιθώριο % </w:t>
            </w:r>
          </w:p>
        </w:tc>
        <w:tc>
          <w:tcPr>
            <w:tcW w:w="1291" w:type="dxa"/>
            <w:tcBorders>
              <w:top w:val="nil"/>
              <w:left w:val="nil"/>
              <w:bottom w:val="single" w:sz="8" w:space="0" w:color="969696"/>
              <w:right w:val="single" w:sz="12" w:space="0" w:color="FFFFFF"/>
            </w:tcBorders>
            <w:shd w:val="clear" w:color="000000" w:fill="DDDDDD"/>
            <w:vAlign w:val="center"/>
          </w:tcPr>
          <w:p w14:paraId="05C97F14" w14:textId="038052D3"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41</w:t>
            </w:r>
            <w:r>
              <w:rPr>
                <w:rFonts w:ascii="Tahoma" w:hAnsi="Tahoma" w:cs="Tahoma"/>
                <w:b/>
                <w:bCs/>
                <w:i/>
                <w:color w:val="000000"/>
                <w:sz w:val="18"/>
                <w:szCs w:val="18"/>
              </w:rPr>
              <w:t>,</w:t>
            </w:r>
            <w:r w:rsidRPr="002A1E5C">
              <w:rPr>
                <w:rFonts w:ascii="Tahoma" w:hAnsi="Tahoma" w:cs="Tahoma"/>
                <w:b/>
                <w:bCs/>
                <w:i/>
                <w:color w:val="000000"/>
                <w:sz w:val="18"/>
                <w:szCs w:val="18"/>
              </w:rPr>
              <w:t>4%</w:t>
            </w:r>
          </w:p>
        </w:tc>
        <w:tc>
          <w:tcPr>
            <w:tcW w:w="1434" w:type="dxa"/>
            <w:tcBorders>
              <w:top w:val="nil"/>
              <w:left w:val="nil"/>
              <w:bottom w:val="single" w:sz="8" w:space="0" w:color="969696"/>
              <w:right w:val="single" w:sz="12" w:space="0" w:color="FFFFFF"/>
            </w:tcBorders>
            <w:shd w:val="clear" w:color="000000" w:fill="DDDDDD"/>
            <w:vAlign w:val="center"/>
          </w:tcPr>
          <w:p w14:paraId="1E1CE39B" w14:textId="3A459CC7"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60</w:t>
            </w:r>
            <w:r>
              <w:rPr>
                <w:rFonts w:ascii="Tahoma" w:hAnsi="Tahoma" w:cs="Tahoma"/>
                <w:b/>
                <w:bCs/>
                <w:i/>
                <w:color w:val="000000"/>
                <w:sz w:val="18"/>
                <w:szCs w:val="18"/>
              </w:rPr>
              <w:t>,</w:t>
            </w:r>
            <w:r w:rsidRPr="002A1E5C">
              <w:rPr>
                <w:rFonts w:ascii="Tahoma" w:hAnsi="Tahoma" w:cs="Tahoma"/>
                <w:b/>
                <w:bCs/>
                <w:i/>
                <w:color w:val="000000"/>
                <w:sz w:val="18"/>
                <w:szCs w:val="18"/>
              </w:rPr>
              <w:t>7%</w:t>
            </w:r>
          </w:p>
        </w:tc>
        <w:tc>
          <w:tcPr>
            <w:tcW w:w="1148" w:type="dxa"/>
            <w:tcBorders>
              <w:top w:val="nil"/>
              <w:left w:val="nil"/>
              <w:bottom w:val="single" w:sz="8" w:space="0" w:color="969696"/>
              <w:right w:val="single" w:sz="12" w:space="0" w:color="FFFFFF"/>
            </w:tcBorders>
            <w:shd w:val="clear" w:color="000000" w:fill="DDDDDD"/>
            <w:vAlign w:val="center"/>
          </w:tcPr>
          <w:p w14:paraId="555473C5" w14:textId="153BA1B3" w:rsidR="00BC01BD" w:rsidRPr="00BC01BD" w:rsidRDefault="00BC01BD" w:rsidP="00BC01BD">
            <w:pPr>
              <w:jc w:val="right"/>
              <w:rPr>
                <w:rFonts w:ascii="Tahoma" w:hAnsi="Tahoma" w:cs="Tahoma"/>
                <w:b/>
                <w:i/>
                <w:color w:val="FF0000"/>
                <w:sz w:val="18"/>
                <w:szCs w:val="18"/>
                <w:lang w:val="el-GR"/>
              </w:rPr>
            </w:pPr>
            <w:r w:rsidRPr="002A1E5C">
              <w:rPr>
                <w:rFonts w:ascii="Tahoma" w:hAnsi="Tahoma" w:cs="Tahoma"/>
                <w:b/>
                <w:bCs/>
                <w:i/>
                <w:color w:val="000000"/>
                <w:sz w:val="18"/>
                <w:szCs w:val="18"/>
              </w:rPr>
              <w:t>-19</w:t>
            </w:r>
            <w:r>
              <w:rPr>
                <w:rFonts w:ascii="Tahoma" w:hAnsi="Tahoma" w:cs="Tahoma"/>
                <w:b/>
                <w:bCs/>
                <w:i/>
                <w:color w:val="000000"/>
                <w:sz w:val="18"/>
                <w:szCs w:val="18"/>
              </w:rPr>
              <w:t>,</w:t>
            </w:r>
            <w:r w:rsidRPr="002A1E5C">
              <w:rPr>
                <w:rFonts w:ascii="Tahoma" w:hAnsi="Tahoma" w:cs="Tahoma"/>
                <w:b/>
                <w:bCs/>
                <w:i/>
                <w:color w:val="000000"/>
                <w:sz w:val="18"/>
                <w:szCs w:val="18"/>
              </w:rPr>
              <w:t>3</w:t>
            </w:r>
            <w:r>
              <w:rPr>
                <w:rFonts w:ascii="Tahoma" w:hAnsi="Tahoma" w:cs="Tahoma"/>
                <w:b/>
                <w:bCs/>
                <w:i/>
                <w:color w:val="000000"/>
                <w:sz w:val="18"/>
                <w:szCs w:val="18"/>
                <w:lang w:val="el-GR"/>
              </w:rPr>
              <w:t>μον</w:t>
            </w:r>
          </w:p>
        </w:tc>
        <w:tc>
          <w:tcPr>
            <w:tcW w:w="1148" w:type="dxa"/>
            <w:tcBorders>
              <w:top w:val="nil"/>
              <w:left w:val="nil"/>
              <w:bottom w:val="single" w:sz="8" w:space="0" w:color="969696"/>
              <w:right w:val="single" w:sz="12" w:space="0" w:color="FFFFFF"/>
            </w:tcBorders>
            <w:shd w:val="clear" w:color="000000" w:fill="DDDDDD"/>
            <w:vAlign w:val="center"/>
          </w:tcPr>
          <w:p w14:paraId="18E6876D" w14:textId="439C63E5" w:rsidR="00BC01BD" w:rsidRPr="00FF6216" w:rsidRDefault="00BC01BD" w:rsidP="00BC01BD">
            <w:pPr>
              <w:jc w:val="right"/>
              <w:rPr>
                <w:rFonts w:ascii="Tahoma" w:hAnsi="Tahoma" w:cs="Tahoma"/>
                <w:b/>
                <w:bCs/>
                <w:i/>
                <w:iCs/>
                <w:color w:val="000000"/>
                <w:sz w:val="18"/>
                <w:szCs w:val="18"/>
              </w:rPr>
            </w:pPr>
            <w:r w:rsidRPr="002A1E5C">
              <w:rPr>
                <w:rFonts w:ascii="Tahoma" w:hAnsi="Tahoma" w:cs="Tahoma"/>
                <w:b/>
                <w:bCs/>
                <w:i/>
                <w:color w:val="000000"/>
                <w:sz w:val="18"/>
                <w:szCs w:val="18"/>
              </w:rPr>
              <w:t>40</w:t>
            </w:r>
            <w:r>
              <w:rPr>
                <w:rFonts w:ascii="Tahoma" w:hAnsi="Tahoma" w:cs="Tahoma"/>
                <w:b/>
                <w:bCs/>
                <w:i/>
                <w:color w:val="000000"/>
                <w:sz w:val="18"/>
                <w:szCs w:val="18"/>
              </w:rPr>
              <w:t>,</w:t>
            </w:r>
            <w:r w:rsidRPr="002A1E5C">
              <w:rPr>
                <w:rFonts w:ascii="Tahoma" w:hAnsi="Tahoma" w:cs="Tahoma"/>
                <w:b/>
                <w:bCs/>
                <w:i/>
                <w:color w:val="000000"/>
                <w:sz w:val="18"/>
                <w:szCs w:val="18"/>
              </w:rPr>
              <w:t>3%</w:t>
            </w:r>
          </w:p>
        </w:tc>
        <w:tc>
          <w:tcPr>
            <w:tcW w:w="1148" w:type="dxa"/>
            <w:tcBorders>
              <w:top w:val="nil"/>
              <w:left w:val="nil"/>
              <w:bottom w:val="single" w:sz="8" w:space="0" w:color="969696"/>
              <w:right w:val="single" w:sz="12" w:space="0" w:color="FFFFFF"/>
            </w:tcBorders>
            <w:shd w:val="clear" w:color="000000" w:fill="DDDDDD"/>
            <w:vAlign w:val="center"/>
          </w:tcPr>
          <w:p w14:paraId="590C6AD8" w14:textId="653F49E2" w:rsidR="00BC01BD" w:rsidRDefault="00BC01BD" w:rsidP="00BC01BD">
            <w:pPr>
              <w:jc w:val="right"/>
              <w:rPr>
                <w:rFonts w:ascii="Tahoma" w:hAnsi="Tahoma" w:cs="Tahoma"/>
                <w:b/>
                <w:bCs/>
                <w:i/>
                <w:iCs/>
                <w:color w:val="000000"/>
                <w:sz w:val="18"/>
                <w:szCs w:val="18"/>
              </w:rPr>
            </w:pPr>
            <w:r w:rsidRPr="002A1E5C">
              <w:rPr>
                <w:rFonts w:ascii="Tahoma" w:hAnsi="Tahoma" w:cs="Tahoma"/>
                <w:b/>
                <w:bCs/>
                <w:i/>
                <w:color w:val="000000"/>
                <w:sz w:val="18"/>
                <w:szCs w:val="18"/>
              </w:rPr>
              <w:t>47</w:t>
            </w:r>
            <w:r>
              <w:rPr>
                <w:rFonts w:ascii="Tahoma" w:hAnsi="Tahoma" w:cs="Tahoma"/>
                <w:b/>
                <w:bCs/>
                <w:i/>
                <w:color w:val="000000"/>
                <w:sz w:val="18"/>
                <w:szCs w:val="18"/>
              </w:rPr>
              <w:t>,</w:t>
            </w:r>
            <w:r w:rsidRPr="002A1E5C">
              <w:rPr>
                <w:rFonts w:ascii="Tahoma" w:hAnsi="Tahoma" w:cs="Tahoma"/>
                <w:b/>
                <w:bCs/>
                <w:i/>
                <w:color w:val="000000"/>
                <w:sz w:val="18"/>
                <w:szCs w:val="18"/>
              </w:rPr>
              <w:t>7%</w:t>
            </w:r>
          </w:p>
        </w:tc>
        <w:tc>
          <w:tcPr>
            <w:tcW w:w="1148" w:type="dxa"/>
            <w:tcBorders>
              <w:top w:val="nil"/>
              <w:left w:val="nil"/>
              <w:bottom w:val="single" w:sz="8" w:space="0" w:color="969696"/>
              <w:right w:val="single" w:sz="12" w:space="0" w:color="FFFFFF"/>
            </w:tcBorders>
            <w:shd w:val="clear" w:color="000000" w:fill="DDDDDD"/>
            <w:vAlign w:val="center"/>
          </w:tcPr>
          <w:p w14:paraId="0D722473" w14:textId="400B0F03" w:rsidR="00BC01BD" w:rsidRPr="00BC01BD" w:rsidRDefault="00BC01BD" w:rsidP="00BC01BD">
            <w:pPr>
              <w:jc w:val="right"/>
              <w:rPr>
                <w:rFonts w:ascii="Tahoma" w:hAnsi="Tahoma" w:cs="Tahoma"/>
                <w:b/>
                <w:bCs/>
                <w:i/>
                <w:iCs/>
                <w:color w:val="000000"/>
                <w:sz w:val="18"/>
                <w:szCs w:val="18"/>
                <w:lang w:val="el-GR"/>
              </w:rPr>
            </w:pPr>
            <w:r w:rsidRPr="002A1E5C">
              <w:rPr>
                <w:rFonts w:ascii="Tahoma" w:hAnsi="Tahoma" w:cs="Tahoma"/>
                <w:b/>
                <w:bCs/>
                <w:i/>
                <w:color w:val="000000"/>
                <w:sz w:val="18"/>
                <w:szCs w:val="18"/>
              </w:rPr>
              <w:t>-7</w:t>
            </w:r>
            <w:r>
              <w:rPr>
                <w:rFonts w:ascii="Tahoma" w:hAnsi="Tahoma" w:cs="Tahoma"/>
                <w:b/>
                <w:bCs/>
                <w:i/>
                <w:color w:val="000000"/>
                <w:sz w:val="18"/>
                <w:szCs w:val="18"/>
              </w:rPr>
              <w:t>,</w:t>
            </w:r>
            <w:r w:rsidRPr="002A1E5C">
              <w:rPr>
                <w:rFonts w:ascii="Tahoma" w:hAnsi="Tahoma" w:cs="Tahoma"/>
                <w:b/>
                <w:bCs/>
                <w:i/>
                <w:color w:val="000000"/>
                <w:sz w:val="18"/>
                <w:szCs w:val="18"/>
              </w:rPr>
              <w:t>4</w:t>
            </w:r>
            <w:r>
              <w:rPr>
                <w:rFonts w:ascii="Tahoma" w:hAnsi="Tahoma" w:cs="Tahoma"/>
                <w:b/>
                <w:bCs/>
                <w:i/>
                <w:color w:val="000000"/>
                <w:sz w:val="18"/>
                <w:szCs w:val="18"/>
                <w:lang w:val="el-GR"/>
              </w:rPr>
              <w:t>μον</w:t>
            </w:r>
          </w:p>
        </w:tc>
      </w:tr>
      <w:tr w:rsidR="00BC01BD" w:rsidRPr="002E6858" w14:paraId="1A59738C" w14:textId="6A2658B9" w:rsidTr="00EA3724">
        <w:trPr>
          <w:trHeight w:val="224"/>
        </w:trPr>
        <w:tc>
          <w:tcPr>
            <w:tcW w:w="3587" w:type="dxa"/>
            <w:tcBorders>
              <w:top w:val="nil"/>
              <w:left w:val="nil"/>
              <w:bottom w:val="single" w:sz="8" w:space="0" w:color="999999"/>
              <w:right w:val="single" w:sz="12" w:space="0" w:color="FFFFFF"/>
            </w:tcBorders>
            <w:shd w:val="clear" w:color="000000" w:fill="FFFFFF" w:themeFill="background1"/>
            <w:vAlign w:val="center"/>
            <w:hideMark/>
          </w:tcPr>
          <w:p w14:paraId="70032460" w14:textId="77777777" w:rsidR="00BC01BD" w:rsidRPr="00541BC5" w:rsidRDefault="00BC01BD" w:rsidP="00BC01BD">
            <w:pPr>
              <w:rPr>
                <w:rFonts w:ascii="Tahoma" w:hAnsi="Tahoma" w:cs="Tahoma"/>
                <w:sz w:val="18"/>
                <w:szCs w:val="18"/>
                <w:lang w:val="el-GR"/>
              </w:rPr>
            </w:pPr>
            <w:r w:rsidRPr="00541BC5">
              <w:rPr>
                <w:rFonts w:ascii="Tahoma" w:hAnsi="Tahoma" w:cs="Tahoma"/>
                <w:sz w:val="18"/>
                <w:szCs w:val="24"/>
                <w:lang w:val="el-GR"/>
              </w:rPr>
              <w:t>Κόστη σχετιζόμενα με προγράμματα εθελούσιας αποχώρησης</w:t>
            </w:r>
          </w:p>
        </w:tc>
        <w:tc>
          <w:tcPr>
            <w:tcW w:w="1291" w:type="dxa"/>
            <w:tcBorders>
              <w:top w:val="nil"/>
              <w:left w:val="nil"/>
              <w:bottom w:val="single" w:sz="8" w:space="0" w:color="999999"/>
              <w:right w:val="single" w:sz="12" w:space="0" w:color="FFFFFF"/>
            </w:tcBorders>
            <w:shd w:val="clear" w:color="auto" w:fill="auto"/>
            <w:vAlign w:val="center"/>
          </w:tcPr>
          <w:p w14:paraId="43975A3B" w14:textId="4CB02771"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2,0</w:t>
            </w:r>
          </w:p>
        </w:tc>
        <w:tc>
          <w:tcPr>
            <w:tcW w:w="1434" w:type="dxa"/>
            <w:tcBorders>
              <w:top w:val="nil"/>
              <w:left w:val="nil"/>
              <w:bottom w:val="single" w:sz="8" w:space="0" w:color="999999"/>
              <w:right w:val="single" w:sz="12" w:space="0" w:color="FFFFFF"/>
            </w:tcBorders>
            <w:shd w:val="clear" w:color="auto" w:fill="auto"/>
            <w:vAlign w:val="center"/>
          </w:tcPr>
          <w:p w14:paraId="206D5DE1" w14:textId="3CC483C2"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(132,7)</w:t>
            </w:r>
          </w:p>
        </w:tc>
        <w:tc>
          <w:tcPr>
            <w:tcW w:w="1148" w:type="dxa"/>
            <w:tcBorders>
              <w:top w:val="nil"/>
              <w:left w:val="nil"/>
              <w:bottom w:val="single" w:sz="8" w:space="0" w:color="999999"/>
              <w:right w:val="single" w:sz="12" w:space="0" w:color="FFFFFF"/>
            </w:tcBorders>
            <w:vAlign w:val="center"/>
          </w:tcPr>
          <w:p w14:paraId="1EB74F6A" w14:textId="3B887EA6"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-101,5%</w:t>
            </w:r>
          </w:p>
        </w:tc>
        <w:tc>
          <w:tcPr>
            <w:tcW w:w="1148" w:type="dxa"/>
            <w:tcBorders>
              <w:top w:val="nil"/>
              <w:left w:val="nil"/>
              <w:bottom w:val="single" w:sz="8" w:space="0" w:color="999999"/>
              <w:right w:val="single" w:sz="12" w:space="0" w:color="FFFFFF"/>
            </w:tcBorders>
            <w:vAlign w:val="center"/>
          </w:tcPr>
          <w:p w14:paraId="0E04A226" w14:textId="1585A946" w:rsidR="00BC01BD" w:rsidRDefault="00BC01BD" w:rsidP="00BC01BD">
            <w:pPr>
              <w:jc w:val="right"/>
              <w:rPr>
                <w:rFonts w:ascii="Tahoma" w:hAnsi="Tahoma" w:cs="Tahoma"/>
                <w:bCs/>
                <w:sz w:val="18"/>
                <w:szCs w:val="18"/>
                <w:lang w:val="el-GR"/>
              </w:rPr>
            </w:pPr>
            <w:r>
              <w:rPr>
                <w:rFonts w:ascii="Tahoma" w:hAnsi="Tahoma" w:cs="Tahoma"/>
                <w:color w:val="000000"/>
                <w:sz w:val="18"/>
                <w:szCs w:val="18"/>
              </w:rPr>
              <w:t>34,5</w:t>
            </w:r>
          </w:p>
        </w:tc>
        <w:tc>
          <w:tcPr>
            <w:tcW w:w="1148" w:type="dxa"/>
            <w:tcBorders>
              <w:top w:val="nil"/>
              <w:left w:val="nil"/>
              <w:bottom w:val="single" w:sz="8" w:space="0" w:color="999999"/>
              <w:right w:val="single" w:sz="12" w:space="0" w:color="FFFFFF"/>
            </w:tcBorders>
            <w:vAlign w:val="center"/>
          </w:tcPr>
          <w:p w14:paraId="25C4A4F4" w14:textId="0EF13144" w:rsidR="00BC01BD" w:rsidRDefault="00BC01BD" w:rsidP="00BC01BD">
            <w:pPr>
              <w:jc w:val="right"/>
              <w:rPr>
                <w:rFonts w:ascii="Tahoma" w:hAnsi="Tahoma" w:cs="Tahoma"/>
                <w:bCs/>
                <w:sz w:val="18"/>
                <w:szCs w:val="18"/>
                <w:lang w:val="el-GR"/>
              </w:rPr>
            </w:pPr>
            <w:r>
              <w:rPr>
                <w:rFonts w:ascii="Tahoma" w:hAnsi="Tahoma" w:cs="Tahoma"/>
                <w:color w:val="000000"/>
                <w:sz w:val="18"/>
                <w:szCs w:val="18"/>
              </w:rPr>
              <w:t>(128,1)</w:t>
            </w:r>
          </w:p>
        </w:tc>
        <w:tc>
          <w:tcPr>
            <w:tcW w:w="1148" w:type="dxa"/>
            <w:tcBorders>
              <w:top w:val="nil"/>
              <w:left w:val="nil"/>
              <w:bottom w:val="single" w:sz="8" w:space="0" w:color="999999"/>
              <w:right w:val="single" w:sz="12" w:space="0" w:color="FFFFFF"/>
            </w:tcBorders>
            <w:vAlign w:val="center"/>
          </w:tcPr>
          <w:p w14:paraId="5C26971C" w14:textId="354A320E" w:rsidR="00BC01BD" w:rsidRDefault="00BC01BD" w:rsidP="00BC01BD">
            <w:pPr>
              <w:jc w:val="right"/>
              <w:rPr>
                <w:rFonts w:ascii="Tahoma" w:hAnsi="Tahoma" w:cs="Tahoma"/>
                <w:bCs/>
                <w:sz w:val="18"/>
                <w:szCs w:val="18"/>
                <w:lang w:val="el-GR"/>
              </w:rPr>
            </w:pPr>
            <w:r>
              <w:rPr>
                <w:rFonts w:ascii="Tahoma" w:hAnsi="Tahoma" w:cs="Tahoma"/>
                <w:color w:val="000000"/>
                <w:sz w:val="18"/>
                <w:szCs w:val="18"/>
              </w:rPr>
              <w:t>-126,9%</w:t>
            </w:r>
          </w:p>
        </w:tc>
      </w:tr>
      <w:tr w:rsidR="00BC01BD" w:rsidRPr="002E6858" w14:paraId="2F592A0F" w14:textId="7D71C37A" w:rsidTr="00EA3724">
        <w:trPr>
          <w:trHeight w:val="224"/>
        </w:trPr>
        <w:tc>
          <w:tcPr>
            <w:tcW w:w="3587" w:type="dxa"/>
            <w:tcBorders>
              <w:top w:val="nil"/>
              <w:left w:val="nil"/>
              <w:bottom w:val="single" w:sz="8" w:space="0" w:color="999999"/>
              <w:right w:val="single" w:sz="12" w:space="0" w:color="FFFFFF"/>
            </w:tcBorders>
            <w:shd w:val="clear" w:color="000000" w:fill="FFFFFF" w:themeFill="background1"/>
            <w:vAlign w:val="center"/>
          </w:tcPr>
          <w:p w14:paraId="74B28EF5" w14:textId="77777777" w:rsidR="00BC01BD" w:rsidRPr="00541BC5" w:rsidRDefault="00BC01BD" w:rsidP="00BC01BD">
            <w:pPr>
              <w:rPr>
                <w:rFonts w:ascii="Tahoma" w:hAnsi="Tahoma" w:cs="Tahoma"/>
                <w:sz w:val="18"/>
                <w:szCs w:val="18"/>
                <w:lang w:val="el-GR"/>
              </w:rPr>
            </w:pPr>
            <w:r w:rsidRPr="00541BC5">
              <w:rPr>
                <w:rFonts w:ascii="Tahoma" w:hAnsi="Tahoma" w:cs="Tahoma"/>
                <w:sz w:val="18"/>
                <w:szCs w:val="18"/>
                <w:lang w:val="el-GR"/>
              </w:rPr>
              <w:t>Έξοδα αναδιοργάνωσης</w:t>
            </w:r>
            <w:r>
              <w:rPr>
                <w:rFonts w:ascii="Tahoma" w:hAnsi="Tahoma" w:cs="Tahoma"/>
                <w:sz w:val="18"/>
                <w:szCs w:val="18"/>
                <w:lang w:val="el-GR"/>
              </w:rPr>
              <w:t>.</w:t>
            </w:r>
            <w:r w:rsidRPr="00541BC5">
              <w:rPr>
                <w:rFonts w:ascii="Tahoma" w:hAnsi="Tahoma" w:cs="Tahoma"/>
                <w:sz w:val="18"/>
                <w:szCs w:val="18"/>
                <w:lang w:val="el-GR"/>
              </w:rPr>
              <w:t xml:space="preserve"> και μη επαναλαμβανόμενες νομικές υποθέσεις</w:t>
            </w:r>
          </w:p>
        </w:tc>
        <w:tc>
          <w:tcPr>
            <w:tcW w:w="1291" w:type="dxa"/>
            <w:tcBorders>
              <w:top w:val="nil"/>
              <w:left w:val="nil"/>
              <w:bottom w:val="single" w:sz="8" w:space="0" w:color="999999"/>
              <w:right w:val="single" w:sz="12" w:space="0" w:color="FFFFFF"/>
            </w:tcBorders>
            <w:shd w:val="clear" w:color="auto" w:fill="auto"/>
            <w:vAlign w:val="center"/>
          </w:tcPr>
          <w:p w14:paraId="012349B0" w14:textId="2CBD14D3"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w:t>
            </w:r>
          </w:p>
        </w:tc>
        <w:tc>
          <w:tcPr>
            <w:tcW w:w="1434" w:type="dxa"/>
            <w:tcBorders>
              <w:top w:val="nil"/>
              <w:left w:val="nil"/>
              <w:bottom w:val="single" w:sz="8" w:space="0" w:color="999999"/>
              <w:right w:val="single" w:sz="12" w:space="0" w:color="FFFFFF"/>
            </w:tcBorders>
            <w:shd w:val="clear" w:color="auto" w:fill="auto"/>
            <w:vAlign w:val="center"/>
          </w:tcPr>
          <w:p w14:paraId="41CEA201" w14:textId="383060DE"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w:t>
            </w:r>
          </w:p>
        </w:tc>
        <w:tc>
          <w:tcPr>
            <w:tcW w:w="1148" w:type="dxa"/>
            <w:tcBorders>
              <w:top w:val="nil"/>
              <w:left w:val="nil"/>
              <w:bottom w:val="single" w:sz="8" w:space="0" w:color="999999"/>
              <w:right w:val="single" w:sz="12" w:space="0" w:color="FFFFFF"/>
            </w:tcBorders>
            <w:vAlign w:val="center"/>
          </w:tcPr>
          <w:p w14:paraId="2F29DBA1" w14:textId="492CC7B3" w:rsidR="00BC01BD" w:rsidRPr="002E6858" w:rsidRDefault="00BC01BD" w:rsidP="00BC01BD">
            <w:pPr>
              <w:jc w:val="right"/>
              <w:rPr>
                <w:rFonts w:ascii="Tahoma" w:hAnsi="Tahoma" w:cs="Tahoma"/>
                <w:color w:val="FF0000"/>
                <w:sz w:val="18"/>
                <w:szCs w:val="18"/>
                <w:lang w:val="el-GR"/>
              </w:rPr>
            </w:pPr>
            <w:r>
              <w:rPr>
                <w:rFonts w:ascii="Tahoma" w:hAnsi="Tahoma" w:cs="Tahoma"/>
                <w:color w:val="000000"/>
                <w:sz w:val="18"/>
                <w:szCs w:val="18"/>
              </w:rPr>
              <w:t>-</w:t>
            </w:r>
          </w:p>
        </w:tc>
        <w:tc>
          <w:tcPr>
            <w:tcW w:w="1148" w:type="dxa"/>
            <w:tcBorders>
              <w:top w:val="nil"/>
              <w:left w:val="nil"/>
              <w:bottom w:val="single" w:sz="8" w:space="0" w:color="999999"/>
              <w:right w:val="single" w:sz="12" w:space="0" w:color="FFFFFF"/>
            </w:tcBorders>
            <w:vAlign w:val="center"/>
          </w:tcPr>
          <w:p w14:paraId="343E300C" w14:textId="5B466DE2" w:rsidR="00BC01BD" w:rsidRDefault="00BC01BD" w:rsidP="00BC01BD">
            <w:pPr>
              <w:jc w:val="right"/>
              <w:rPr>
                <w:rFonts w:ascii="Tahoma" w:hAnsi="Tahoma" w:cs="Tahoma"/>
                <w:bCs/>
                <w:sz w:val="18"/>
                <w:szCs w:val="18"/>
                <w:lang w:val="el-GR"/>
              </w:rPr>
            </w:pPr>
            <w:r>
              <w:rPr>
                <w:rFonts w:ascii="Tahoma" w:hAnsi="Tahoma" w:cs="Tahoma"/>
                <w:color w:val="000000"/>
                <w:sz w:val="18"/>
                <w:szCs w:val="18"/>
              </w:rPr>
              <w:t>-</w:t>
            </w:r>
          </w:p>
        </w:tc>
        <w:tc>
          <w:tcPr>
            <w:tcW w:w="1148" w:type="dxa"/>
            <w:tcBorders>
              <w:top w:val="nil"/>
              <w:left w:val="nil"/>
              <w:bottom w:val="single" w:sz="8" w:space="0" w:color="999999"/>
              <w:right w:val="single" w:sz="12" w:space="0" w:color="FFFFFF"/>
            </w:tcBorders>
            <w:vAlign w:val="center"/>
          </w:tcPr>
          <w:p w14:paraId="45C52295" w14:textId="69485A7E" w:rsidR="00BC01BD" w:rsidRDefault="00BC01BD" w:rsidP="00BC01BD">
            <w:pPr>
              <w:jc w:val="right"/>
              <w:rPr>
                <w:rFonts w:ascii="Tahoma" w:hAnsi="Tahoma" w:cs="Tahoma"/>
                <w:bCs/>
                <w:sz w:val="18"/>
                <w:szCs w:val="18"/>
                <w:lang w:val="el-GR"/>
              </w:rPr>
            </w:pPr>
            <w:r>
              <w:rPr>
                <w:rFonts w:ascii="Tahoma" w:hAnsi="Tahoma" w:cs="Tahoma"/>
                <w:color w:val="000000"/>
                <w:sz w:val="18"/>
                <w:szCs w:val="18"/>
              </w:rPr>
              <w:t>-</w:t>
            </w:r>
          </w:p>
        </w:tc>
        <w:tc>
          <w:tcPr>
            <w:tcW w:w="1148" w:type="dxa"/>
            <w:tcBorders>
              <w:top w:val="nil"/>
              <w:left w:val="nil"/>
              <w:bottom w:val="single" w:sz="8" w:space="0" w:color="999999"/>
              <w:right w:val="single" w:sz="12" w:space="0" w:color="FFFFFF"/>
            </w:tcBorders>
            <w:vAlign w:val="center"/>
          </w:tcPr>
          <w:p w14:paraId="106519FB" w14:textId="687111E4" w:rsidR="00BC01BD" w:rsidRDefault="00BC01BD" w:rsidP="00BC01BD">
            <w:pPr>
              <w:jc w:val="right"/>
              <w:rPr>
                <w:rFonts w:ascii="Tahoma" w:hAnsi="Tahoma" w:cs="Tahoma"/>
                <w:bCs/>
                <w:sz w:val="18"/>
                <w:szCs w:val="18"/>
                <w:lang w:val="el-GR"/>
              </w:rPr>
            </w:pPr>
            <w:r>
              <w:rPr>
                <w:rFonts w:ascii="Tahoma" w:hAnsi="Tahoma" w:cs="Tahoma"/>
                <w:color w:val="000000"/>
                <w:sz w:val="18"/>
                <w:szCs w:val="18"/>
              </w:rPr>
              <w:t>-</w:t>
            </w:r>
          </w:p>
        </w:tc>
      </w:tr>
      <w:tr w:rsidR="00BC01BD" w:rsidRPr="002E6858" w14:paraId="6CA48C00" w14:textId="6670C41A"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0AAF3FB8" w14:textId="77777777" w:rsidR="00BC01BD" w:rsidRPr="00541BC5" w:rsidRDefault="00BC01BD" w:rsidP="00BC01BD">
            <w:pPr>
              <w:rPr>
                <w:rFonts w:ascii="Tahoma" w:hAnsi="Tahoma" w:cs="Tahoma"/>
                <w:b/>
                <w:i/>
                <w:sz w:val="18"/>
                <w:szCs w:val="18"/>
                <w:lang w:val="el-GR"/>
              </w:rPr>
            </w:pPr>
            <w:r w:rsidRPr="00541BC5">
              <w:rPr>
                <w:rFonts w:ascii="Tahoma" w:hAnsi="Tahoma" w:cs="Tahoma"/>
                <w:b/>
                <w:bCs/>
                <w:sz w:val="18"/>
                <w:szCs w:val="18"/>
                <w:lang w:val="el-GR"/>
              </w:rPr>
              <w:t xml:space="preserve">Προσαρμοσμένο </w:t>
            </w:r>
            <w:r w:rsidRPr="00541BC5">
              <w:rPr>
                <w:rFonts w:ascii="Tahoma" w:hAnsi="Tahoma" w:cs="Tahoma"/>
                <w:b/>
                <w:bCs/>
                <w:sz w:val="18"/>
                <w:szCs w:val="18"/>
                <w:lang w:val="en-US"/>
              </w:rPr>
              <w:t>EBITDA</w:t>
            </w:r>
            <w:r w:rsidRPr="00541BC5">
              <w:rPr>
                <w:rFonts w:ascii="Tahoma" w:hAnsi="Tahoma" w:cs="Tahoma"/>
                <w:b/>
                <w:bCs/>
                <w:sz w:val="18"/>
                <w:szCs w:val="18"/>
                <w:lang w:val="el-GR"/>
              </w:rPr>
              <w:t xml:space="preserve"> μετά από μισθώσεις (</w:t>
            </w:r>
            <w:r w:rsidRPr="00541BC5">
              <w:rPr>
                <w:rFonts w:ascii="Tahoma" w:hAnsi="Tahoma" w:cs="Tahoma"/>
                <w:b/>
                <w:bCs/>
                <w:sz w:val="18"/>
                <w:szCs w:val="18"/>
                <w:lang w:val="en-US"/>
              </w:rPr>
              <w:t>AL</w:t>
            </w:r>
            <w:r w:rsidRPr="00541BC5">
              <w:rPr>
                <w:rFonts w:ascii="Tahoma" w:hAnsi="Tahoma" w:cs="Tahoma"/>
                <w:b/>
                <w:bCs/>
                <w:sz w:val="18"/>
                <w:szCs w:val="18"/>
                <w:lang w:val="el-GR"/>
              </w:rPr>
              <w:t xml:space="preserve">) </w:t>
            </w:r>
          </w:p>
        </w:tc>
        <w:tc>
          <w:tcPr>
            <w:tcW w:w="1291" w:type="dxa"/>
            <w:tcBorders>
              <w:top w:val="nil"/>
              <w:left w:val="nil"/>
              <w:bottom w:val="single" w:sz="8" w:space="0" w:color="969696"/>
              <w:right w:val="single" w:sz="12" w:space="0" w:color="FFFFFF"/>
            </w:tcBorders>
            <w:shd w:val="clear" w:color="000000" w:fill="DDDDDD"/>
            <w:vAlign w:val="center"/>
          </w:tcPr>
          <w:p w14:paraId="002C2727" w14:textId="115F9CAC" w:rsidR="00BC01BD" w:rsidRPr="002E6858" w:rsidRDefault="00BC01BD" w:rsidP="00BC01BD">
            <w:pPr>
              <w:jc w:val="right"/>
              <w:rPr>
                <w:rFonts w:ascii="Tahoma" w:hAnsi="Tahoma" w:cs="Tahoma"/>
                <w:b/>
                <w:bCs/>
                <w:color w:val="FF0000"/>
                <w:sz w:val="18"/>
                <w:szCs w:val="18"/>
                <w:lang w:val="el-GR"/>
              </w:rPr>
            </w:pPr>
            <w:r w:rsidRPr="002A1E5C">
              <w:rPr>
                <w:rFonts w:ascii="Tahoma" w:hAnsi="Tahoma" w:cs="Tahoma"/>
                <w:b/>
                <w:bCs/>
                <w:color w:val="000000"/>
                <w:sz w:val="18"/>
                <w:szCs w:val="18"/>
              </w:rPr>
              <w:t>345</w:t>
            </w:r>
            <w:r>
              <w:rPr>
                <w:rFonts w:ascii="Tahoma" w:hAnsi="Tahoma" w:cs="Tahoma"/>
                <w:b/>
                <w:bCs/>
                <w:color w:val="000000"/>
                <w:sz w:val="18"/>
                <w:szCs w:val="18"/>
              </w:rPr>
              <w:t>,</w:t>
            </w:r>
            <w:r w:rsidRPr="002A1E5C">
              <w:rPr>
                <w:rFonts w:ascii="Tahoma" w:hAnsi="Tahoma" w:cs="Tahoma"/>
                <w:b/>
                <w:bCs/>
                <w:color w:val="000000"/>
                <w:sz w:val="18"/>
                <w:szCs w:val="18"/>
              </w:rPr>
              <w:t>5</w:t>
            </w:r>
          </w:p>
        </w:tc>
        <w:tc>
          <w:tcPr>
            <w:tcW w:w="1434" w:type="dxa"/>
            <w:tcBorders>
              <w:top w:val="nil"/>
              <w:left w:val="nil"/>
              <w:bottom w:val="single" w:sz="8" w:space="0" w:color="969696"/>
              <w:right w:val="single" w:sz="12" w:space="0" w:color="FFFFFF"/>
            </w:tcBorders>
            <w:shd w:val="clear" w:color="000000" w:fill="DDDDDD"/>
            <w:vAlign w:val="center"/>
          </w:tcPr>
          <w:p w14:paraId="38E6A436" w14:textId="4E4D89CB" w:rsidR="00BC01BD" w:rsidRPr="002E6858" w:rsidRDefault="00BC01BD" w:rsidP="00BC01BD">
            <w:pPr>
              <w:jc w:val="right"/>
              <w:rPr>
                <w:rFonts w:ascii="Tahoma" w:hAnsi="Tahoma" w:cs="Tahoma"/>
                <w:b/>
                <w:bCs/>
                <w:color w:val="FF0000"/>
                <w:sz w:val="18"/>
                <w:szCs w:val="18"/>
                <w:lang w:val="el-GR"/>
              </w:rPr>
            </w:pPr>
            <w:r w:rsidRPr="002A1E5C">
              <w:rPr>
                <w:rFonts w:ascii="Tahoma" w:hAnsi="Tahoma" w:cs="Tahoma"/>
                <w:b/>
                <w:bCs/>
                <w:color w:val="000000"/>
                <w:sz w:val="18"/>
                <w:szCs w:val="18"/>
              </w:rPr>
              <w:t>342</w:t>
            </w:r>
            <w:r>
              <w:rPr>
                <w:rFonts w:ascii="Tahoma" w:hAnsi="Tahoma" w:cs="Tahoma"/>
                <w:b/>
                <w:bCs/>
                <w:color w:val="000000"/>
                <w:sz w:val="18"/>
                <w:szCs w:val="18"/>
              </w:rPr>
              <w:t>,</w:t>
            </w:r>
            <w:r w:rsidRPr="002A1E5C">
              <w:rPr>
                <w:rFonts w:ascii="Tahoma" w:hAnsi="Tahoma" w:cs="Tahoma"/>
                <w:b/>
                <w:bCs/>
                <w:color w:val="000000"/>
                <w:sz w:val="18"/>
                <w:szCs w:val="18"/>
              </w:rPr>
              <w:t>0</w:t>
            </w:r>
          </w:p>
        </w:tc>
        <w:tc>
          <w:tcPr>
            <w:tcW w:w="1148" w:type="dxa"/>
            <w:tcBorders>
              <w:top w:val="nil"/>
              <w:left w:val="nil"/>
              <w:bottom w:val="single" w:sz="8" w:space="0" w:color="969696"/>
              <w:right w:val="single" w:sz="12" w:space="0" w:color="FFFFFF"/>
            </w:tcBorders>
            <w:shd w:val="clear" w:color="000000" w:fill="DDDDDD"/>
            <w:vAlign w:val="center"/>
          </w:tcPr>
          <w:p w14:paraId="0336896F" w14:textId="59100C48" w:rsidR="00BC01BD" w:rsidRPr="002E6858" w:rsidRDefault="00BC01BD" w:rsidP="00BC01BD">
            <w:pPr>
              <w:jc w:val="right"/>
              <w:rPr>
                <w:rFonts w:ascii="Tahoma" w:hAnsi="Tahoma" w:cs="Tahoma"/>
                <w:b/>
                <w:color w:val="FF0000"/>
                <w:sz w:val="18"/>
                <w:szCs w:val="18"/>
                <w:lang w:val="el-GR"/>
              </w:rPr>
            </w:pPr>
            <w:r w:rsidRPr="002A1E5C">
              <w:rPr>
                <w:rFonts w:ascii="Tahoma" w:hAnsi="Tahoma" w:cs="Tahoma"/>
                <w:b/>
                <w:bCs/>
                <w:color w:val="000000"/>
                <w:sz w:val="18"/>
                <w:szCs w:val="18"/>
              </w:rPr>
              <w:t>+1</w:t>
            </w:r>
            <w:r>
              <w:rPr>
                <w:rFonts w:ascii="Tahoma" w:hAnsi="Tahoma" w:cs="Tahoma"/>
                <w:b/>
                <w:bCs/>
                <w:color w:val="000000"/>
                <w:sz w:val="18"/>
                <w:szCs w:val="18"/>
              </w:rPr>
              <w:t>,</w:t>
            </w:r>
            <w:r w:rsidRPr="002A1E5C">
              <w:rPr>
                <w:rFonts w:ascii="Tahoma" w:hAnsi="Tahoma" w:cs="Tahoma"/>
                <w:b/>
                <w:bCs/>
                <w:color w:val="000000"/>
                <w:sz w:val="18"/>
                <w:szCs w:val="18"/>
              </w:rPr>
              <w:t>0%</w:t>
            </w:r>
          </w:p>
        </w:tc>
        <w:tc>
          <w:tcPr>
            <w:tcW w:w="1148" w:type="dxa"/>
            <w:tcBorders>
              <w:top w:val="nil"/>
              <w:left w:val="nil"/>
              <w:bottom w:val="single" w:sz="8" w:space="0" w:color="969696"/>
              <w:right w:val="single" w:sz="12" w:space="0" w:color="FFFFFF"/>
            </w:tcBorders>
            <w:shd w:val="clear" w:color="000000" w:fill="DDDDDD"/>
            <w:vAlign w:val="center"/>
          </w:tcPr>
          <w:p w14:paraId="6E212CA8" w14:textId="2E8AB5A8" w:rsidR="00BC01BD" w:rsidRPr="00FF6216"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978</w:t>
            </w:r>
            <w:r>
              <w:rPr>
                <w:rFonts w:ascii="Tahoma" w:hAnsi="Tahoma" w:cs="Tahoma"/>
                <w:b/>
                <w:bCs/>
                <w:color w:val="000000"/>
                <w:sz w:val="18"/>
                <w:szCs w:val="18"/>
              </w:rPr>
              <w:t>,</w:t>
            </w:r>
            <w:r w:rsidRPr="002A1E5C">
              <w:rPr>
                <w:rFonts w:ascii="Tahoma" w:hAnsi="Tahoma" w:cs="Tahoma"/>
                <w:b/>
                <w:bCs/>
                <w:color w:val="000000"/>
                <w:sz w:val="18"/>
                <w:szCs w:val="18"/>
              </w:rPr>
              <w:t>2</w:t>
            </w:r>
          </w:p>
        </w:tc>
        <w:tc>
          <w:tcPr>
            <w:tcW w:w="1148" w:type="dxa"/>
            <w:tcBorders>
              <w:top w:val="nil"/>
              <w:left w:val="nil"/>
              <w:bottom w:val="single" w:sz="8" w:space="0" w:color="969696"/>
              <w:right w:val="single" w:sz="12" w:space="0" w:color="FFFFFF"/>
            </w:tcBorders>
            <w:shd w:val="clear" w:color="000000" w:fill="DDDDDD"/>
            <w:vAlign w:val="center"/>
          </w:tcPr>
          <w:p w14:paraId="26641F69" w14:textId="1804635D"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944</w:t>
            </w:r>
            <w:r>
              <w:rPr>
                <w:rFonts w:ascii="Tahoma" w:hAnsi="Tahoma" w:cs="Tahoma"/>
                <w:b/>
                <w:bCs/>
                <w:color w:val="000000"/>
                <w:sz w:val="18"/>
                <w:szCs w:val="18"/>
              </w:rPr>
              <w:t>,</w:t>
            </w:r>
            <w:r w:rsidRPr="002A1E5C">
              <w:rPr>
                <w:rFonts w:ascii="Tahoma" w:hAnsi="Tahoma" w:cs="Tahoma"/>
                <w:b/>
                <w:bCs/>
                <w:color w:val="000000"/>
                <w:sz w:val="18"/>
                <w:szCs w:val="18"/>
              </w:rPr>
              <w:t>0</w:t>
            </w:r>
          </w:p>
        </w:tc>
        <w:tc>
          <w:tcPr>
            <w:tcW w:w="1148" w:type="dxa"/>
            <w:tcBorders>
              <w:top w:val="nil"/>
              <w:left w:val="nil"/>
              <w:bottom w:val="single" w:sz="8" w:space="0" w:color="969696"/>
              <w:right w:val="single" w:sz="12" w:space="0" w:color="FFFFFF"/>
            </w:tcBorders>
            <w:shd w:val="clear" w:color="000000" w:fill="DDDDDD"/>
            <w:vAlign w:val="center"/>
          </w:tcPr>
          <w:p w14:paraId="0F2003FF" w14:textId="5D5C4F90" w:rsidR="00BC01BD" w:rsidRDefault="00BC01BD" w:rsidP="00BC01BD">
            <w:pPr>
              <w:jc w:val="right"/>
              <w:rPr>
                <w:rFonts w:ascii="Tahoma" w:hAnsi="Tahoma" w:cs="Tahoma"/>
                <w:b/>
                <w:bCs/>
                <w:color w:val="000000"/>
                <w:sz w:val="18"/>
                <w:szCs w:val="18"/>
              </w:rPr>
            </w:pPr>
            <w:r w:rsidRPr="002A1E5C">
              <w:rPr>
                <w:rFonts w:ascii="Tahoma" w:hAnsi="Tahoma" w:cs="Tahoma"/>
                <w:b/>
                <w:bCs/>
                <w:color w:val="000000"/>
                <w:sz w:val="18"/>
                <w:szCs w:val="18"/>
              </w:rPr>
              <w:t>+3</w:t>
            </w:r>
            <w:r>
              <w:rPr>
                <w:rFonts w:ascii="Tahoma" w:hAnsi="Tahoma" w:cs="Tahoma"/>
                <w:b/>
                <w:bCs/>
                <w:color w:val="000000"/>
                <w:sz w:val="18"/>
                <w:szCs w:val="18"/>
              </w:rPr>
              <w:t>,</w:t>
            </w:r>
            <w:r w:rsidRPr="002A1E5C">
              <w:rPr>
                <w:rFonts w:ascii="Tahoma" w:hAnsi="Tahoma" w:cs="Tahoma"/>
                <w:b/>
                <w:bCs/>
                <w:color w:val="000000"/>
                <w:sz w:val="18"/>
                <w:szCs w:val="18"/>
              </w:rPr>
              <w:t>6%</w:t>
            </w:r>
          </w:p>
        </w:tc>
      </w:tr>
      <w:tr w:rsidR="00BC01BD" w:rsidRPr="002E6858" w14:paraId="4AB4C4E1" w14:textId="6882E13E" w:rsidTr="00EA3724">
        <w:trPr>
          <w:trHeight w:val="224"/>
        </w:trPr>
        <w:tc>
          <w:tcPr>
            <w:tcW w:w="3587" w:type="dxa"/>
            <w:tcBorders>
              <w:top w:val="nil"/>
              <w:left w:val="nil"/>
              <w:bottom w:val="single" w:sz="8" w:space="0" w:color="999999"/>
              <w:right w:val="single" w:sz="12" w:space="0" w:color="FFFFFF"/>
            </w:tcBorders>
            <w:shd w:val="clear" w:color="000000" w:fill="DDDDDD"/>
            <w:vAlign w:val="center"/>
            <w:hideMark/>
          </w:tcPr>
          <w:p w14:paraId="7F9BCBA4" w14:textId="77777777" w:rsidR="00BC01BD" w:rsidRPr="00541BC5" w:rsidRDefault="00BC01BD" w:rsidP="00BC01BD">
            <w:pPr>
              <w:rPr>
                <w:rFonts w:ascii="Tahoma" w:hAnsi="Tahoma" w:cs="Tahoma"/>
                <w:b/>
                <w:i/>
                <w:sz w:val="18"/>
                <w:szCs w:val="18"/>
                <w:lang w:val="el-GR"/>
              </w:rPr>
            </w:pPr>
            <w:r w:rsidRPr="00541BC5">
              <w:rPr>
                <w:rFonts w:ascii="Tahoma" w:hAnsi="Tahoma" w:cs="Tahoma"/>
                <w:b/>
                <w:bCs/>
                <w:i/>
                <w:sz w:val="18"/>
                <w:szCs w:val="18"/>
                <w:lang w:val="el-GR"/>
              </w:rPr>
              <w:t xml:space="preserve">Περιθώριο % </w:t>
            </w:r>
          </w:p>
        </w:tc>
        <w:tc>
          <w:tcPr>
            <w:tcW w:w="1291" w:type="dxa"/>
            <w:tcBorders>
              <w:top w:val="nil"/>
              <w:left w:val="nil"/>
              <w:bottom w:val="single" w:sz="8" w:space="0" w:color="969696"/>
              <w:right w:val="single" w:sz="12" w:space="0" w:color="FFFFFF"/>
            </w:tcBorders>
            <w:shd w:val="clear" w:color="000000" w:fill="DDDDDD"/>
            <w:vAlign w:val="center"/>
          </w:tcPr>
          <w:p w14:paraId="16E0454C" w14:textId="79539437"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41</w:t>
            </w:r>
            <w:r>
              <w:rPr>
                <w:rFonts w:ascii="Tahoma" w:hAnsi="Tahoma" w:cs="Tahoma"/>
                <w:b/>
                <w:bCs/>
                <w:i/>
                <w:color w:val="000000"/>
                <w:sz w:val="18"/>
                <w:szCs w:val="18"/>
              </w:rPr>
              <w:t>,</w:t>
            </w:r>
            <w:r w:rsidRPr="002A1E5C">
              <w:rPr>
                <w:rFonts w:ascii="Tahoma" w:hAnsi="Tahoma" w:cs="Tahoma"/>
                <w:b/>
                <w:bCs/>
                <w:i/>
                <w:color w:val="000000"/>
                <w:sz w:val="18"/>
                <w:szCs w:val="18"/>
              </w:rPr>
              <w:t>6%</w:t>
            </w:r>
          </w:p>
        </w:tc>
        <w:tc>
          <w:tcPr>
            <w:tcW w:w="1434" w:type="dxa"/>
            <w:tcBorders>
              <w:top w:val="nil"/>
              <w:left w:val="nil"/>
              <w:bottom w:val="single" w:sz="8" w:space="0" w:color="969696"/>
              <w:right w:val="single" w:sz="12" w:space="0" w:color="FFFFFF"/>
            </w:tcBorders>
            <w:shd w:val="clear" w:color="000000" w:fill="DDDDDD"/>
            <w:vAlign w:val="center"/>
          </w:tcPr>
          <w:p w14:paraId="34CF2BAF" w14:textId="791F76A2" w:rsidR="00BC01BD" w:rsidRPr="002E6858" w:rsidRDefault="00BC01BD" w:rsidP="00BC01BD">
            <w:pPr>
              <w:jc w:val="right"/>
              <w:rPr>
                <w:rFonts w:ascii="Tahoma" w:hAnsi="Tahoma" w:cs="Tahoma"/>
                <w:b/>
                <w:bCs/>
                <w:i/>
                <w:color w:val="FF0000"/>
                <w:sz w:val="18"/>
                <w:szCs w:val="18"/>
              </w:rPr>
            </w:pPr>
            <w:r w:rsidRPr="002A1E5C">
              <w:rPr>
                <w:rFonts w:ascii="Tahoma" w:hAnsi="Tahoma" w:cs="Tahoma"/>
                <w:b/>
                <w:bCs/>
                <w:i/>
                <w:color w:val="000000"/>
                <w:sz w:val="18"/>
                <w:szCs w:val="18"/>
              </w:rPr>
              <w:t>43</w:t>
            </w:r>
            <w:r>
              <w:rPr>
                <w:rFonts w:ascii="Tahoma" w:hAnsi="Tahoma" w:cs="Tahoma"/>
                <w:b/>
                <w:bCs/>
                <w:i/>
                <w:color w:val="000000"/>
                <w:sz w:val="18"/>
                <w:szCs w:val="18"/>
              </w:rPr>
              <w:t>,</w:t>
            </w:r>
            <w:r w:rsidRPr="002A1E5C">
              <w:rPr>
                <w:rFonts w:ascii="Tahoma" w:hAnsi="Tahoma" w:cs="Tahoma"/>
                <w:b/>
                <w:bCs/>
                <w:i/>
                <w:color w:val="000000"/>
                <w:sz w:val="18"/>
                <w:szCs w:val="18"/>
              </w:rPr>
              <w:t>7%</w:t>
            </w:r>
          </w:p>
        </w:tc>
        <w:tc>
          <w:tcPr>
            <w:tcW w:w="1148" w:type="dxa"/>
            <w:tcBorders>
              <w:top w:val="nil"/>
              <w:left w:val="nil"/>
              <w:bottom w:val="single" w:sz="8" w:space="0" w:color="969696"/>
              <w:right w:val="single" w:sz="12" w:space="0" w:color="FFFFFF"/>
            </w:tcBorders>
            <w:shd w:val="clear" w:color="000000" w:fill="DDDDDD"/>
            <w:vAlign w:val="center"/>
          </w:tcPr>
          <w:p w14:paraId="0ACB9F76" w14:textId="29FA33C9" w:rsidR="00BC01BD" w:rsidRPr="00BC01BD" w:rsidRDefault="00BC01BD" w:rsidP="00BC01BD">
            <w:pPr>
              <w:jc w:val="right"/>
              <w:rPr>
                <w:rFonts w:ascii="Tahoma" w:hAnsi="Tahoma" w:cs="Tahoma"/>
                <w:b/>
                <w:i/>
                <w:color w:val="FF0000"/>
                <w:sz w:val="18"/>
                <w:szCs w:val="18"/>
                <w:lang w:val="el-GR"/>
              </w:rPr>
            </w:pPr>
            <w:r w:rsidRPr="002A1E5C">
              <w:rPr>
                <w:rFonts w:ascii="Tahoma" w:hAnsi="Tahoma" w:cs="Tahoma"/>
                <w:b/>
                <w:bCs/>
                <w:i/>
                <w:color w:val="000000"/>
                <w:sz w:val="18"/>
                <w:szCs w:val="18"/>
              </w:rPr>
              <w:t>-2</w:t>
            </w:r>
            <w:r>
              <w:rPr>
                <w:rFonts w:ascii="Tahoma" w:hAnsi="Tahoma" w:cs="Tahoma"/>
                <w:b/>
                <w:bCs/>
                <w:i/>
                <w:color w:val="000000"/>
                <w:sz w:val="18"/>
                <w:szCs w:val="18"/>
              </w:rPr>
              <w:t>,</w:t>
            </w:r>
            <w:r w:rsidRPr="002A1E5C">
              <w:rPr>
                <w:rFonts w:ascii="Tahoma" w:hAnsi="Tahoma" w:cs="Tahoma"/>
                <w:b/>
                <w:bCs/>
                <w:i/>
                <w:color w:val="000000"/>
                <w:sz w:val="18"/>
                <w:szCs w:val="18"/>
              </w:rPr>
              <w:t>1</w:t>
            </w:r>
            <w:r>
              <w:rPr>
                <w:rFonts w:ascii="Tahoma" w:hAnsi="Tahoma" w:cs="Tahoma"/>
                <w:b/>
                <w:bCs/>
                <w:i/>
                <w:color w:val="000000"/>
                <w:sz w:val="18"/>
                <w:szCs w:val="18"/>
                <w:lang w:val="el-GR"/>
              </w:rPr>
              <w:t>μον</w:t>
            </w:r>
          </w:p>
        </w:tc>
        <w:tc>
          <w:tcPr>
            <w:tcW w:w="1148" w:type="dxa"/>
            <w:tcBorders>
              <w:top w:val="nil"/>
              <w:left w:val="nil"/>
              <w:bottom w:val="single" w:sz="8" w:space="0" w:color="969696"/>
              <w:right w:val="single" w:sz="12" w:space="0" w:color="FFFFFF"/>
            </w:tcBorders>
            <w:shd w:val="clear" w:color="000000" w:fill="DDDDDD"/>
            <w:vAlign w:val="center"/>
          </w:tcPr>
          <w:p w14:paraId="561F197D" w14:textId="56690AE6" w:rsidR="00BC01BD" w:rsidRPr="00FF6216" w:rsidRDefault="00BC01BD" w:rsidP="00BC01BD">
            <w:pPr>
              <w:jc w:val="right"/>
              <w:rPr>
                <w:rFonts w:ascii="Tahoma" w:hAnsi="Tahoma" w:cs="Tahoma"/>
                <w:b/>
                <w:bCs/>
                <w:i/>
                <w:iCs/>
                <w:color w:val="000000"/>
                <w:sz w:val="18"/>
                <w:szCs w:val="18"/>
              </w:rPr>
            </w:pPr>
            <w:r w:rsidRPr="002A1E5C">
              <w:rPr>
                <w:rFonts w:ascii="Tahoma" w:hAnsi="Tahoma" w:cs="Tahoma"/>
                <w:b/>
                <w:bCs/>
                <w:i/>
                <w:color w:val="000000"/>
                <w:sz w:val="18"/>
                <w:szCs w:val="18"/>
              </w:rPr>
              <w:t>41</w:t>
            </w:r>
            <w:r>
              <w:rPr>
                <w:rFonts w:ascii="Tahoma" w:hAnsi="Tahoma" w:cs="Tahoma"/>
                <w:b/>
                <w:bCs/>
                <w:i/>
                <w:color w:val="000000"/>
                <w:sz w:val="18"/>
                <w:szCs w:val="18"/>
              </w:rPr>
              <w:t>,</w:t>
            </w:r>
            <w:r w:rsidRPr="002A1E5C">
              <w:rPr>
                <w:rFonts w:ascii="Tahoma" w:hAnsi="Tahoma" w:cs="Tahoma"/>
                <w:b/>
                <w:bCs/>
                <w:i/>
                <w:color w:val="000000"/>
                <w:sz w:val="18"/>
                <w:szCs w:val="18"/>
              </w:rPr>
              <w:t>8%</w:t>
            </w:r>
          </w:p>
        </w:tc>
        <w:tc>
          <w:tcPr>
            <w:tcW w:w="1148" w:type="dxa"/>
            <w:tcBorders>
              <w:top w:val="nil"/>
              <w:left w:val="nil"/>
              <w:bottom w:val="single" w:sz="8" w:space="0" w:color="969696"/>
              <w:right w:val="single" w:sz="12" w:space="0" w:color="FFFFFF"/>
            </w:tcBorders>
            <w:shd w:val="clear" w:color="000000" w:fill="DDDDDD"/>
            <w:vAlign w:val="center"/>
          </w:tcPr>
          <w:p w14:paraId="7749B736" w14:textId="5FD65134" w:rsidR="00BC01BD" w:rsidRDefault="00BC01BD" w:rsidP="00BC01BD">
            <w:pPr>
              <w:jc w:val="right"/>
              <w:rPr>
                <w:rFonts w:ascii="Tahoma" w:hAnsi="Tahoma" w:cs="Tahoma"/>
                <w:b/>
                <w:bCs/>
                <w:i/>
                <w:iCs/>
                <w:color w:val="000000"/>
                <w:sz w:val="18"/>
                <w:szCs w:val="18"/>
              </w:rPr>
            </w:pPr>
            <w:r w:rsidRPr="002A1E5C">
              <w:rPr>
                <w:rFonts w:ascii="Tahoma" w:hAnsi="Tahoma" w:cs="Tahoma"/>
                <w:b/>
                <w:bCs/>
                <w:i/>
                <w:color w:val="000000"/>
                <w:sz w:val="18"/>
                <w:szCs w:val="18"/>
              </w:rPr>
              <w:t>42</w:t>
            </w:r>
            <w:r>
              <w:rPr>
                <w:rFonts w:ascii="Tahoma" w:hAnsi="Tahoma" w:cs="Tahoma"/>
                <w:b/>
                <w:bCs/>
                <w:i/>
                <w:color w:val="000000"/>
                <w:sz w:val="18"/>
                <w:szCs w:val="18"/>
              </w:rPr>
              <w:t>,</w:t>
            </w:r>
            <w:r w:rsidRPr="002A1E5C">
              <w:rPr>
                <w:rFonts w:ascii="Tahoma" w:hAnsi="Tahoma" w:cs="Tahoma"/>
                <w:b/>
                <w:bCs/>
                <w:i/>
                <w:color w:val="000000"/>
                <w:sz w:val="18"/>
                <w:szCs w:val="18"/>
              </w:rPr>
              <w:t>0%</w:t>
            </w:r>
          </w:p>
        </w:tc>
        <w:tc>
          <w:tcPr>
            <w:tcW w:w="1148" w:type="dxa"/>
            <w:tcBorders>
              <w:top w:val="nil"/>
              <w:left w:val="nil"/>
              <w:bottom w:val="single" w:sz="8" w:space="0" w:color="969696"/>
              <w:right w:val="single" w:sz="12" w:space="0" w:color="FFFFFF"/>
            </w:tcBorders>
            <w:shd w:val="clear" w:color="000000" w:fill="DDDDDD"/>
            <w:vAlign w:val="center"/>
          </w:tcPr>
          <w:p w14:paraId="0007E796" w14:textId="01C039F3" w:rsidR="00BC01BD" w:rsidRPr="00BC01BD" w:rsidRDefault="00BC01BD" w:rsidP="00BC01BD">
            <w:pPr>
              <w:jc w:val="right"/>
              <w:rPr>
                <w:rFonts w:ascii="Tahoma" w:hAnsi="Tahoma" w:cs="Tahoma"/>
                <w:b/>
                <w:bCs/>
                <w:i/>
                <w:iCs/>
                <w:color w:val="000000"/>
                <w:sz w:val="18"/>
                <w:szCs w:val="18"/>
                <w:lang w:val="el-GR"/>
              </w:rPr>
            </w:pPr>
            <w:r w:rsidRPr="002A1E5C">
              <w:rPr>
                <w:rFonts w:ascii="Tahoma" w:hAnsi="Tahoma" w:cs="Tahoma"/>
                <w:b/>
                <w:bCs/>
                <w:i/>
                <w:color w:val="000000"/>
                <w:sz w:val="18"/>
                <w:szCs w:val="18"/>
              </w:rPr>
              <w:t>-0</w:t>
            </w:r>
            <w:r>
              <w:rPr>
                <w:rFonts w:ascii="Tahoma" w:hAnsi="Tahoma" w:cs="Tahoma"/>
                <w:b/>
                <w:bCs/>
                <w:i/>
                <w:color w:val="000000"/>
                <w:sz w:val="18"/>
                <w:szCs w:val="18"/>
              </w:rPr>
              <w:t>,</w:t>
            </w:r>
            <w:r w:rsidRPr="002A1E5C">
              <w:rPr>
                <w:rFonts w:ascii="Tahoma" w:hAnsi="Tahoma" w:cs="Tahoma"/>
                <w:b/>
                <w:bCs/>
                <w:i/>
                <w:color w:val="000000"/>
                <w:sz w:val="18"/>
                <w:szCs w:val="18"/>
              </w:rPr>
              <w:t>2</w:t>
            </w:r>
            <w:r>
              <w:rPr>
                <w:rFonts w:ascii="Tahoma" w:hAnsi="Tahoma" w:cs="Tahoma"/>
                <w:b/>
                <w:bCs/>
                <w:i/>
                <w:color w:val="000000"/>
                <w:sz w:val="18"/>
                <w:szCs w:val="18"/>
                <w:lang w:val="el-GR"/>
              </w:rPr>
              <w:t>μον</w:t>
            </w:r>
          </w:p>
        </w:tc>
      </w:tr>
    </w:tbl>
    <w:p w14:paraId="13F1D9F6" w14:textId="77777777" w:rsidR="00E63601" w:rsidRPr="002E6858" w:rsidRDefault="00E63601" w:rsidP="00763F1C">
      <w:pPr>
        <w:autoSpaceDE w:val="0"/>
        <w:autoSpaceDN w:val="0"/>
        <w:adjustRightInd w:val="0"/>
        <w:rPr>
          <w:rFonts w:ascii="Tahoma" w:hAnsi="Tahoma" w:cs="Tahoma"/>
          <w:b/>
          <w:bCs/>
          <w:color w:val="FF0000"/>
          <w:sz w:val="22"/>
          <w:szCs w:val="22"/>
          <w:lang w:val="el-GR"/>
        </w:rPr>
      </w:pPr>
    </w:p>
    <w:p w14:paraId="40436D43" w14:textId="77777777" w:rsidR="00F10286" w:rsidRPr="002E6858" w:rsidRDefault="00F10286" w:rsidP="00763F1C">
      <w:pPr>
        <w:autoSpaceDE w:val="0"/>
        <w:autoSpaceDN w:val="0"/>
        <w:adjustRightInd w:val="0"/>
        <w:rPr>
          <w:rFonts w:ascii="Tahoma" w:hAnsi="Tahoma" w:cs="Tahoma"/>
          <w:b/>
          <w:bCs/>
          <w:color w:val="FF0000"/>
          <w:sz w:val="22"/>
          <w:szCs w:val="22"/>
          <w:lang w:val="el-GR"/>
        </w:rPr>
      </w:pPr>
    </w:p>
    <w:tbl>
      <w:tblPr>
        <w:tblW w:w="10951" w:type="dxa"/>
        <w:tblLayout w:type="fixed"/>
        <w:tblLook w:val="04A0" w:firstRow="1" w:lastRow="0" w:firstColumn="1" w:lastColumn="0" w:noHBand="0" w:noVBand="1"/>
      </w:tblPr>
      <w:tblGrid>
        <w:gridCol w:w="3423"/>
        <w:gridCol w:w="1232"/>
        <w:gridCol w:w="1368"/>
        <w:gridCol w:w="1232"/>
        <w:gridCol w:w="1232"/>
        <w:gridCol w:w="1232"/>
        <w:gridCol w:w="1232"/>
      </w:tblGrid>
      <w:tr w:rsidR="001C42CB" w:rsidRPr="002E6858" w14:paraId="65A719F7" w14:textId="02AC3E14" w:rsidTr="00EA3724">
        <w:trPr>
          <w:trHeight w:val="260"/>
        </w:trPr>
        <w:tc>
          <w:tcPr>
            <w:tcW w:w="3423" w:type="dxa"/>
            <w:tcBorders>
              <w:top w:val="single" w:sz="8" w:space="0" w:color="999999"/>
              <w:left w:val="nil"/>
              <w:bottom w:val="single" w:sz="8" w:space="0" w:color="999999"/>
              <w:right w:val="single" w:sz="12" w:space="0" w:color="FFFFFF"/>
            </w:tcBorders>
            <w:shd w:val="clear" w:color="000000" w:fill="B5D2FD"/>
            <w:vAlign w:val="center"/>
            <w:hideMark/>
          </w:tcPr>
          <w:p w14:paraId="75C37456" w14:textId="77777777" w:rsidR="001C42CB" w:rsidRPr="00D76BAA" w:rsidRDefault="001C42CB" w:rsidP="001C42CB">
            <w:pPr>
              <w:rPr>
                <w:rFonts w:ascii="Tahoma" w:hAnsi="Tahoma" w:cs="Tahoma"/>
                <w:b/>
                <w:sz w:val="18"/>
                <w:szCs w:val="18"/>
              </w:rPr>
            </w:pPr>
            <w:r w:rsidRPr="00D76BAA">
              <w:rPr>
                <w:rFonts w:ascii="Tahoma" w:hAnsi="Tahoma" w:cs="Tahoma"/>
                <w:b/>
                <w:bCs/>
                <w:sz w:val="18"/>
                <w:szCs w:val="18"/>
                <w:lang w:val="el-GR"/>
              </w:rPr>
              <w:t xml:space="preserve">Ρουμανία (κινητή)- </w:t>
            </w:r>
            <w:r w:rsidRPr="00D76BAA">
              <w:rPr>
                <w:rFonts w:ascii="Tahoma" w:hAnsi="Tahoma" w:cs="Tahoma"/>
                <w:b/>
                <w:bCs/>
                <w:sz w:val="18"/>
                <w:szCs w:val="18"/>
                <w:lang w:val="en-US"/>
              </w:rPr>
              <w:t>(</w:t>
            </w:r>
            <w:r w:rsidRPr="00D76BAA">
              <w:rPr>
                <w:rFonts w:ascii="Tahoma" w:hAnsi="Tahoma" w:cs="Tahoma"/>
                <w:b/>
                <w:bCs/>
                <w:sz w:val="18"/>
                <w:szCs w:val="18"/>
                <w:lang w:val="el-GR"/>
              </w:rPr>
              <w:t>Ευρώ εκατ</w:t>
            </w:r>
            <w:r w:rsidRPr="00D76BAA">
              <w:rPr>
                <w:rFonts w:ascii="Tahoma" w:hAnsi="Tahoma" w:cs="Tahoma"/>
                <w:b/>
                <w:bCs/>
                <w:sz w:val="18"/>
                <w:szCs w:val="18"/>
                <w:lang w:val="en-US"/>
              </w:rPr>
              <w:t>.)</w:t>
            </w:r>
          </w:p>
        </w:tc>
        <w:tc>
          <w:tcPr>
            <w:tcW w:w="1232" w:type="dxa"/>
            <w:tcBorders>
              <w:top w:val="single" w:sz="8" w:space="0" w:color="999999"/>
              <w:left w:val="nil"/>
              <w:bottom w:val="single" w:sz="8" w:space="0" w:color="999999"/>
              <w:right w:val="single" w:sz="12" w:space="0" w:color="FFFFFF"/>
            </w:tcBorders>
            <w:shd w:val="clear" w:color="000000" w:fill="B5D2FD"/>
            <w:vAlign w:val="center"/>
            <w:hideMark/>
          </w:tcPr>
          <w:p w14:paraId="12058F10" w14:textId="60E20348"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1699FCE5" w14:textId="7A4E0D69" w:rsidR="001C42CB" w:rsidRPr="00D76BAA" w:rsidRDefault="001C42CB" w:rsidP="001C42CB">
            <w:pPr>
              <w:jc w:val="right"/>
              <w:rPr>
                <w:rFonts w:ascii="Tahoma" w:hAnsi="Tahoma" w:cs="Tahoma"/>
                <w:b/>
                <w:sz w:val="18"/>
                <w:szCs w:val="18"/>
                <w:lang w:val="el-GR"/>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368" w:type="dxa"/>
            <w:tcBorders>
              <w:top w:val="single" w:sz="8" w:space="0" w:color="999999"/>
              <w:left w:val="nil"/>
              <w:bottom w:val="single" w:sz="8" w:space="0" w:color="999999"/>
              <w:right w:val="nil"/>
            </w:tcBorders>
            <w:shd w:val="clear" w:color="000000" w:fill="B5D2FD"/>
            <w:vAlign w:val="center"/>
          </w:tcPr>
          <w:p w14:paraId="0F85096A" w14:textId="20924FB5"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6AE7BDB5" w14:textId="7DC6DBF4" w:rsidR="001C42CB" w:rsidRPr="00D76BAA" w:rsidRDefault="001C42CB" w:rsidP="001C42CB">
            <w:pPr>
              <w:jc w:val="right"/>
              <w:rPr>
                <w:rFonts w:ascii="Tahoma" w:hAnsi="Tahoma" w:cs="Tahoma"/>
                <w:b/>
                <w:sz w:val="18"/>
                <w:szCs w:val="18"/>
                <w:lang w:val="el-GR"/>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232" w:type="dxa"/>
            <w:tcBorders>
              <w:top w:val="single" w:sz="8" w:space="0" w:color="999999"/>
              <w:left w:val="nil"/>
              <w:bottom w:val="single" w:sz="8" w:space="0" w:color="999999"/>
              <w:right w:val="nil"/>
            </w:tcBorders>
            <w:shd w:val="clear" w:color="000000" w:fill="B5D2FD"/>
            <w:vAlign w:val="center"/>
          </w:tcPr>
          <w:p w14:paraId="5765C9A1" w14:textId="77777777" w:rsidR="001C42CB" w:rsidRPr="00D76BAA" w:rsidRDefault="001C42CB" w:rsidP="001C42CB">
            <w:pPr>
              <w:jc w:val="right"/>
              <w:rPr>
                <w:rFonts w:ascii="Tahoma" w:hAnsi="Tahoma" w:cs="Tahoma"/>
                <w:b/>
                <w:sz w:val="18"/>
                <w:szCs w:val="18"/>
                <w:lang w:val="el-GR"/>
              </w:rPr>
            </w:pPr>
            <w:r w:rsidRPr="00D76BAA">
              <w:rPr>
                <w:rFonts w:ascii="Tahoma" w:hAnsi="Tahoma" w:cs="Tahoma"/>
                <w:b/>
                <w:sz w:val="18"/>
                <w:szCs w:val="18"/>
                <w:lang w:val="el-GR"/>
              </w:rPr>
              <w:t>+/-%</w:t>
            </w:r>
          </w:p>
        </w:tc>
        <w:tc>
          <w:tcPr>
            <w:tcW w:w="1232" w:type="dxa"/>
            <w:tcBorders>
              <w:top w:val="single" w:sz="8" w:space="0" w:color="999999"/>
              <w:left w:val="nil"/>
              <w:bottom w:val="single" w:sz="8" w:space="0" w:color="999999"/>
              <w:right w:val="nil"/>
            </w:tcBorders>
            <w:shd w:val="clear" w:color="000000" w:fill="B5D2FD"/>
            <w:vAlign w:val="bottom"/>
          </w:tcPr>
          <w:p w14:paraId="4B2C813E"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053EF8FC" w14:textId="0567112D"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232" w:type="dxa"/>
            <w:tcBorders>
              <w:top w:val="single" w:sz="8" w:space="0" w:color="999999"/>
              <w:left w:val="nil"/>
              <w:bottom w:val="single" w:sz="8" w:space="0" w:color="999999"/>
              <w:right w:val="nil"/>
            </w:tcBorders>
            <w:shd w:val="clear" w:color="000000" w:fill="B5D2FD"/>
            <w:vAlign w:val="bottom"/>
          </w:tcPr>
          <w:p w14:paraId="59228ED2"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1ED12770" w14:textId="1DCE0534"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232" w:type="dxa"/>
            <w:tcBorders>
              <w:top w:val="single" w:sz="8" w:space="0" w:color="999999"/>
              <w:left w:val="nil"/>
              <w:bottom w:val="single" w:sz="8" w:space="0" w:color="999999"/>
              <w:right w:val="nil"/>
            </w:tcBorders>
            <w:shd w:val="clear" w:color="000000" w:fill="B5D2FD"/>
          </w:tcPr>
          <w:p w14:paraId="24D6488E" w14:textId="252AEE7B"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52093F" w:rsidRPr="002E6858" w14:paraId="58BB43DA" w14:textId="52A35A64"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569C078C" w14:textId="77777777" w:rsidR="0052093F" w:rsidRPr="00541BC5" w:rsidRDefault="0052093F" w:rsidP="0052093F">
            <w:pPr>
              <w:rPr>
                <w:rFonts w:ascii="Tahoma" w:hAnsi="Tahoma" w:cs="Tahoma"/>
                <w:b/>
                <w:sz w:val="18"/>
                <w:szCs w:val="18"/>
              </w:rPr>
            </w:pPr>
            <w:r w:rsidRPr="00541BC5">
              <w:rPr>
                <w:rFonts w:ascii="Tahoma" w:hAnsi="Tahoma" w:cs="Tahoma"/>
                <w:b/>
                <w:sz w:val="18"/>
                <w:szCs w:val="24"/>
                <w:lang w:val="en-US"/>
              </w:rPr>
              <w:t>EBITDA</w:t>
            </w:r>
          </w:p>
        </w:tc>
        <w:tc>
          <w:tcPr>
            <w:tcW w:w="1232" w:type="dxa"/>
            <w:tcBorders>
              <w:top w:val="nil"/>
              <w:left w:val="nil"/>
              <w:bottom w:val="single" w:sz="8" w:space="0" w:color="969696"/>
              <w:right w:val="single" w:sz="12" w:space="0" w:color="FFFFFF"/>
            </w:tcBorders>
            <w:shd w:val="clear" w:color="000000" w:fill="DDDDDD"/>
            <w:vAlign w:val="center"/>
          </w:tcPr>
          <w:p w14:paraId="3ADA7880" w14:textId="68287FB5" w:rsidR="0052093F" w:rsidRPr="002E6858" w:rsidRDefault="0052093F" w:rsidP="0052093F">
            <w:pPr>
              <w:jc w:val="right"/>
              <w:rPr>
                <w:rFonts w:ascii="Tahoma" w:hAnsi="Tahoma" w:cs="Tahoma"/>
                <w:b/>
                <w:bCs/>
                <w:color w:val="FF0000"/>
                <w:sz w:val="18"/>
                <w:szCs w:val="18"/>
              </w:rPr>
            </w:pPr>
            <w:r w:rsidRPr="008C24D5">
              <w:rPr>
                <w:rFonts w:ascii="Tahoma" w:hAnsi="Tahoma" w:cs="Tahoma"/>
                <w:b/>
                <w:bCs/>
                <w:color w:val="000000"/>
                <w:sz w:val="18"/>
                <w:szCs w:val="18"/>
              </w:rPr>
              <w:t>17</w:t>
            </w:r>
            <w:r>
              <w:rPr>
                <w:rFonts w:ascii="Tahoma" w:hAnsi="Tahoma" w:cs="Tahoma"/>
                <w:b/>
                <w:bCs/>
                <w:color w:val="000000"/>
                <w:sz w:val="18"/>
                <w:szCs w:val="18"/>
              </w:rPr>
              <w:t>,</w:t>
            </w:r>
            <w:r w:rsidRPr="008C24D5">
              <w:rPr>
                <w:rFonts w:ascii="Tahoma" w:hAnsi="Tahoma" w:cs="Tahoma"/>
                <w:b/>
                <w:bCs/>
                <w:color w:val="000000"/>
                <w:sz w:val="18"/>
                <w:szCs w:val="18"/>
              </w:rPr>
              <w:t>6</w:t>
            </w:r>
          </w:p>
        </w:tc>
        <w:tc>
          <w:tcPr>
            <w:tcW w:w="1368" w:type="dxa"/>
            <w:tcBorders>
              <w:top w:val="nil"/>
              <w:left w:val="nil"/>
              <w:bottom w:val="single" w:sz="8" w:space="0" w:color="969696"/>
              <w:right w:val="single" w:sz="12" w:space="0" w:color="FFFFFF"/>
            </w:tcBorders>
            <w:shd w:val="clear" w:color="000000" w:fill="DDDDDD"/>
            <w:vAlign w:val="center"/>
          </w:tcPr>
          <w:p w14:paraId="6A4D9CE4" w14:textId="588F2979" w:rsidR="0052093F" w:rsidRPr="002E6858" w:rsidRDefault="0052093F" w:rsidP="0052093F">
            <w:pPr>
              <w:jc w:val="right"/>
              <w:rPr>
                <w:rFonts w:ascii="Tahoma" w:hAnsi="Tahoma" w:cs="Tahoma"/>
                <w:b/>
                <w:bCs/>
                <w:color w:val="FF0000"/>
                <w:sz w:val="18"/>
                <w:szCs w:val="18"/>
              </w:rPr>
            </w:pPr>
            <w:r w:rsidRPr="008C24D5">
              <w:rPr>
                <w:rFonts w:ascii="Tahoma" w:hAnsi="Tahoma" w:cs="Tahoma"/>
                <w:b/>
                <w:bCs/>
                <w:color w:val="000000"/>
                <w:sz w:val="18"/>
                <w:szCs w:val="18"/>
              </w:rPr>
              <w:t>13</w:t>
            </w:r>
            <w:r>
              <w:rPr>
                <w:rFonts w:ascii="Tahoma" w:hAnsi="Tahoma" w:cs="Tahoma"/>
                <w:b/>
                <w:bCs/>
                <w:color w:val="000000"/>
                <w:sz w:val="18"/>
                <w:szCs w:val="18"/>
              </w:rPr>
              <w:t>,</w:t>
            </w:r>
            <w:r w:rsidRPr="008C24D5">
              <w:rPr>
                <w:rFonts w:ascii="Tahoma" w:hAnsi="Tahoma" w:cs="Tahoma"/>
                <w:b/>
                <w:bCs/>
                <w:color w:val="000000"/>
                <w:sz w:val="18"/>
                <w:szCs w:val="18"/>
              </w:rPr>
              <w:t>8</w:t>
            </w:r>
          </w:p>
        </w:tc>
        <w:tc>
          <w:tcPr>
            <w:tcW w:w="1232" w:type="dxa"/>
            <w:tcBorders>
              <w:top w:val="nil"/>
              <w:left w:val="nil"/>
              <w:bottom w:val="single" w:sz="8" w:space="0" w:color="969696"/>
              <w:right w:val="single" w:sz="12" w:space="0" w:color="FFFFFF"/>
            </w:tcBorders>
            <w:shd w:val="clear" w:color="000000" w:fill="DDDDDD"/>
            <w:vAlign w:val="center"/>
          </w:tcPr>
          <w:p w14:paraId="3E88C13A" w14:textId="609CB54C" w:rsidR="0052093F" w:rsidRPr="002E6858" w:rsidRDefault="0052093F" w:rsidP="0052093F">
            <w:pPr>
              <w:jc w:val="right"/>
              <w:rPr>
                <w:rFonts w:ascii="Tahoma" w:hAnsi="Tahoma" w:cs="Tahoma"/>
                <w:b/>
                <w:color w:val="FF0000"/>
                <w:sz w:val="18"/>
                <w:szCs w:val="18"/>
              </w:rPr>
            </w:pPr>
            <w:r w:rsidRPr="008C24D5">
              <w:rPr>
                <w:rFonts w:ascii="Tahoma" w:hAnsi="Tahoma" w:cs="Tahoma"/>
                <w:b/>
                <w:bCs/>
                <w:color w:val="000000"/>
                <w:sz w:val="18"/>
                <w:szCs w:val="18"/>
              </w:rPr>
              <w:t>+27</w:t>
            </w:r>
            <w:r>
              <w:rPr>
                <w:rFonts w:ascii="Tahoma" w:hAnsi="Tahoma" w:cs="Tahoma"/>
                <w:b/>
                <w:bCs/>
                <w:color w:val="000000"/>
                <w:sz w:val="18"/>
                <w:szCs w:val="18"/>
              </w:rPr>
              <w:t>,</w:t>
            </w:r>
            <w:r w:rsidRPr="008C24D5">
              <w:rPr>
                <w:rFonts w:ascii="Tahoma" w:hAnsi="Tahoma" w:cs="Tahoma"/>
                <w:b/>
                <w:bCs/>
                <w:color w:val="000000"/>
                <w:sz w:val="18"/>
                <w:szCs w:val="18"/>
              </w:rPr>
              <w:t>5%</w:t>
            </w:r>
          </w:p>
        </w:tc>
        <w:tc>
          <w:tcPr>
            <w:tcW w:w="1232" w:type="dxa"/>
            <w:tcBorders>
              <w:top w:val="nil"/>
              <w:left w:val="nil"/>
              <w:bottom w:val="single" w:sz="8" w:space="0" w:color="969696"/>
              <w:right w:val="single" w:sz="12" w:space="0" w:color="FFFFFF"/>
            </w:tcBorders>
            <w:shd w:val="clear" w:color="000000" w:fill="DDDDDD"/>
            <w:vAlign w:val="center"/>
          </w:tcPr>
          <w:p w14:paraId="1FC86C2D" w14:textId="2366164C" w:rsidR="0052093F" w:rsidRPr="001C6962"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53</w:t>
            </w:r>
            <w:r>
              <w:rPr>
                <w:rFonts w:ascii="Tahoma" w:hAnsi="Tahoma" w:cs="Tahoma"/>
                <w:b/>
                <w:bCs/>
                <w:color w:val="000000"/>
                <w:sz w:val="18"/>
                <w:szCs w:val="18"/>
              </w:rPr>
              <w:t>,</w:t>
            </w:r>
            <w:r w:rsidRPr="008C24D5">
              <w:rPr>
                <w:rFonts w:ascii="Tahoma" w:hAnsi="Tahoma" w:cs="Tahoma"/>
                <w:b/>
                <w:bCs/>
                <w:color w:val="000000"/>
                <w:sz w:val="18"/>
                <w:szCs w:val="18"/>
              </w:rPr>
              <w:t>7</w:t>
            </w:r>
          </w:p>
        </w:tc>
        <w:tc>
          <w:tcPr>
            <w:tcW w:w="1232" w:type="dxa"/>
            <w:tcBorders>
              <w:top w:val="nil"/>
              <w:left w:val="nil"/>
              <w:bottom w:val="single" w:sz="8" w:space="0" w:color="969696"/>
              <w:right w:val="single" w:sz="12" w:space="0" w:color="FFFFFF"/>
            </w:tcBorders>
            <w:shd w:val="clear" w:color="000000" w:fill="DDDDDD"/>
            <w:vAlign w:val="center"/>
          </w:tcPr>
          <w:p w14:paraId="75EF1857" w14:textId="1BA52763" w:rsidR="0052093F"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32</w:t>
            </w:r>
            <w:r>
              <w:rPr>
                <w:rFonts w:ascii="Tahoma" w:hAnsi="Tahoma" w:cs="Tahoma"/>
                <w:b/>
                <w:bCs/>
                <w:color w:val="000000"/>
                <w:sz w:val="18"/>
                <w:szCs w:val="18"/>
              </w:rPr>
              <w:t>,</w:t>
            </w:r>
            <w:r w:rsidRPr="008C24D5">
              <w:rPr>
                <w:rFonts w:ascii="Tahoma" w:hAnsi="Tahoma" w:cs="Tahoma"/>
                <w:b/>
                <w:bCs/>
                <w:color w:val="000000"/>
                <w:sz w:val="18"/>
                <w:szCs w:val="18"/>
              </w:rPr>
              <w:t>1</w:t>
            </w:r>
          </w:p>
        </w:tc>
        <w:tc>
          <w:tcPr>
            <w:tcW w:w="1232" w:type="dxa"/>
            <w:tcBorders>
              <w:top w:val="nil"/>
              <w:left w:val="nil"/>
              <w:bottom w:val="single" w:sz="8" w:space="0" w:color="969696"/>
              <w:right w:val="single" w:sz="12" w:space="0" w:color="FFFFFF"/>
            </w:tcBorders>
            <w:shd w:val="clear" w:color="000000" w:fill="DDDDDD"/>
            <w:vAlign w:val="center"/>
          </w:tcPr>
          <w:p w14:paraId="5FCF931B" w14:textId="49AB3987" w:rsidR="0052093F"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+67</w:t>
            </w:r>
            <w:r>
              <w:rPr>
                <w:rFonts w:ascii="Tahoma" w:hAnsi="Tahoma" w:cs="Tahoma"/>
                <w:b/>
                <w:bCs/>
                <w:color w:val="000000"/>
                <w:sz w:val="18"/>
                <w:szCs w:val="18"/>
              </w:rPr>
              <w:t>,</w:t>
            </w:r>
            <w:r w:rsidRPr="008C24D5">
              <w:rPr>
                <w:rFonts w:ascii="Tahoma" w:hAnsi="Tahoma" w:cs="Tahoma"/>
                <w:b/>
                <w:bCs/>
                <w:color w:val="000000"/>
                <w:sz w:val="18"/>
                <w:szCs w:val="18"/>
              </w:rPr>
              <w:t>3%</w:t>
            </w:r>
          </w:p>
        </w:tc>
      </w:tr>
      <w:tr w:rsidR="0052093F" w:rsidRPr="002E6858" w14:paraId="4D972358" w14:textId="78933A0A"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2326D9A4" w14:textId="77777777" w:rsidR="0052093F" w:rsidRPr="00541BC5" w:rsidRDefault="0052093F" w:rsidP="0052093F">
            <w:pPr>
              <w:rPr>
                <w:rFonts w:ascii="Tahoma" w:hAnsi="Tahoma" w:cs="Tahoma"/>
                <w:b/>
                <w:i/>
                <w:sz w:val="18"/>
                <w:szCs w:val="18"/>
              </w:rPr>
            </w:pPr>
            <w:r w:rsidRPr="00541BC5">
              <w:rPr>
                <w:rFonts w:ascii="Tahoma" w:hAnsi="Tahoma" w:cs="Tahoma"/>
                <w:b/>
                <w:i/>
                <w:sz w:val="18"/>
                <w:szCs w:val="24"/>
                <w:lang w:val="el-GR"/>
              </w:rPr>
              <w:t xml:space="preserve">Περιθώριο </w:t>
            </w:r>
            <w:r w:rsidRPr="00541BC5">
              <w:rPr>
                <w:rFonts w:ascii="Tahoma" w:hAnsi="Tahoma" w:cs="Tahoma"/>
                <w:b/>
                <w:i/>
                <w:sz w:val="18"/>
                <w:szCs w:val="24"/>
                <w:lang w:val="en-US"/>
              </w:rPr>
              <w:t>%</w:t>
            </w:r>
          </w:p>
        </w:tc>
        <w:tc>
          <w:tcPr>
            <w:tcW w:w="1232" w:type="dxa"/>
            <w:tcBorders>
              <w:top w:val="nil"/>
              <w:left w:val="nil"/>
              <w:bottom w:val="single" w:sz="8" w:space="0" w:color="969696"/>
              <w:right w:val="single" w:sz="12" w:space="0" w:color="FFFFFF"/>
            </w:tcBorders>
            <w:shd w:val="clear" w:color="000000" w:fill="DDDDDD"/>
            <w:vAlign w:val="center"/>
          </w:tcPr>
          <w:p w14:paraId="24781B15" w14:textId="2750AD88"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22</w:t>
            </w:r>
            <w:r>
              <w:rPr>
                <w:rFonts w:ascii="Tahoma" w:hAnsi="Tahoma" w:cs="Tahoma"/>
                <w:b/>
                <w:bCs/>
                <w:i/>
                <w:color w:val="000000"/>
                <w:sz w:val="18"/>
                <w:szCs w:val="18"/>
              </w:rPr>
              <w:t>,</w:t>
            </w:r>
            <w:r w:rsidRPr="008C24D5">
              <w:rPr>
                <w:rFonts w:ascii="Tahoma" w:hAnsi="Tahoma" w:cs="Tahoma"/>
                <w:b/>
                <w:bCs/>
                <w:i/>
                <w:color w:val="000000"/>
                <w:sz w:val="18"/>
                <w:szCs w:val="18"/>
              </w:rPr>
              <w:t>9%</w:t>
            </w:r>
          </w:p>
        </w:tc>
        <w:tc>
          <w:tcPr>
            <w:tcW w:w="1368" w:type="dxa"/>
            <w:tcBorders>
              <w:top w:val="nil"/>
              <w:left w:val="nil"/>
              <w:bottom w:val="single" w:sz="8" w:space="0" w:color="969696"/>
              <w:right w:val="single" w:sz="12" w:space="0" w:color="FFFFFF"/>
            </w:tcBorders>
            <w:shd w:val="clear" w:color="000000" w:fill="DDDDDD"/>
            <w:vAlign w:val="center"/>
          </w:tcPr>
          <w:p w14:paraId="2EB3B871" w14:textId="65D3485E"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17</w:t>
            </w:r>
            <w:r>
              <w:rPr>
                <w:rFonts w:ascii="Tahoma" w:hAnsi="Tahoma" w:cs="Tahoma"/>
                <w:b/>
                <w:bCs/>
                <w:i/>
                <w:color w:val="000000"/>
                <w:sz w:val="18"/>
                <w:szCs w:val="18"/>
              </w:rPr>
              <w:t>,</w:t>
            </w:r>
            <w:r w:rsidRPr="008C24D5">
              <w:rPr>
                <w:rFonts w:ascii="Tahoma" w:hAnsi="Tahoma" w:cs="Tahoma"/>
                <w:b/>
                <w:bCs/>
                <w:i/>
                <w:color w:val="000000"/>
                <w:sz w:val="18"/>
                <w:szCs w:val="18"/>
              </w:rPr>
              <w:t>1%</w:t>
            </w:r>
          </w:p>
        </w:tc>
        <w:tc>
          <w:tcPr>
            <w:tcW w:w="1232" w:type="dxa"/>
            <w:tcBorders>
              <w:top w:val="nil"/>
              <w:left w:val="nil"/>
              <w:bottom w:val="single" w:sz="8" w:space="0" w:color="969696"/>
              <w:right w:val="single" w:sz="12" w:space="0" w:color="FFFFFF"/>
            </w:tcBorders>
            <w:shd w:val="clear" w:color="000000" w:fill="DDDDDD"/>
            <w:vAlign w:val="center"/>
          </w:tcPr>
          <w:p w14:paraId="3FB7894A" w14:textId="63912869" w:rsidR="0052093F" w:rsidRPr="0052093F" w:rsidRDefault="0052093F" w:rsidP="0052093F">
            <w:pPr>
              <w:jc w:val="right"/>
              <w:rPr>
                <w:rFonts w:ascii="Tahoma" w:hAnsi="Tahoma" w:cs="Tahoma"/>
                <w:b/>
                <w:color w:val="FF0000"/>
                <w:sz w:val="18"/>
                <w:szCs w:val="18"/>
                <w:lang w:val="el-GR"/>
              </w:rPr>
            </w:pPr>
            <w:r w:rsidRPr="008C24D5">
              <w:rPr>
                <w:rFonts w:ascii="Tahoma" w:hAnsi="Tahoma" w:cs="Tahoma"/>
                <w:b/>
                <w:bCs/>
                <w:i/>
                <w:color w:val="000000"/>
                <w:sz w:val="18"/>
                <w:szCs w:val="18"/>
              </w:rPr>
              <w:t>+5</w:t>
            </w:r>
            <w:r>
              <w:rPr>
                <w:rFonts w:ascii="Tahoma" w:hAnsi="Tahoma" w:cs="Tahoma"/>
                <w:b/>
                <w:bCs/>
                <w:i/>
                <w:color w:val="000000"/>
                <w:sz w:val="18"/>
                <w:szCs w:val="18"/>
              </w:rPr>
              <w:t>,</w:t>
            </w:r>
            <w:r w:rsidRPr="008C24D5">
              <w:rPr>
                <w:rFonts w:ascii="Tahoma" w:hAnsi="Tahoma" w:cs="Tahoma"/>
                <w:b/>
                <w:bCs/>
                <w:i/>
                <w:color w:val="000000"/>
                <w:sz w:val="18"/>
                <w:szCs w:val="18"/>
              </w:rPr>
              <w:t>8</w:t>
            </w:r>
            <w:r>
              <w:rPr>
                <w:rFonts w:ascii="Tahoma" w:hAnsi="Tahoma" w:cs="Tahoma"/>
                <w:b/>
                <w:bCs/>
                <w:i/>
                <w:color w:val="000000"/>
                <w:sz w:val="18"/>
                <w:szCs w:val="18"/>
                <w:lang w:val="el-GR"/>
              </w:rPr>
              <w:t>μον</w:t>
            </w:r>
          </w:p>
        </w:tc>
        <w:tc>
          <w:tcPr>
            <w:tcW w:w="1232" w:type="dxa"/>
            <w:tcBorders>
              <w:top w:val="nil"/>
              <w:left w:val="nil"/>
              <w:bottom w:val="single" w:sz="8" w:space="0" w:color="969696"/>
              <w:right w:val="single" w:sz="12" w:space="0" w:color="FFFFFF"/>
            </w:tcBorders>
            <w:shd w:val="clear" w:color="000000" w:fill="DDDDDD"/>
            <w:vAlign w:val="center"/>
          </w:tcPr>
          <w:p w14:paraId="0779A2E7" w14:textId="75530E61" w:rsidR="0052093F" w:rsidRPr="001C6962"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23</w:t>
            </w:r>
            <w:r>
              <w:rPr>
                <w:rFonts w:ascii="Tahoma" w:hAnsi="Tahoma" w:cs="Tahoma"/>
                <w:b/>
                <w:bCs/>
                <w:i/>
                <w:color w:val="000000"/>
                <w:sz w:val="18"/>
                <w:szCs w:val="18"/>
              </w:rPr>
              <w:t>,</w:t>
            </w:r>
            <w:r w:rsidRPr="008C24D5">
              <w:rPr>
                <w:rFonts w:ascii="Tahoma" w:hAnsi="Tahoma" w:cs="Tahoma"/>
                <w:b/>
                <w:bCs/>
                <w:i/>
                <w:color w:val="000000"/>
                <w:sz w:val="18"/>
                <w:szCs w:val="18"/>
              </w:rPr>
              <w:t>0%</w:t>
            </w:r>
          </w:p>
        </w:tc>
        <w:tc>
          <w:tcPr>
            <w:tcW w:w="1232" w:type="dxa"/>
            <w:tcBorders>
              <w:top w:val="nil"/>
              <w:left w:val="nil"/>
              <w:bottom w:val="single" w:sz="8" w:space="0" w:color="969696"/>
              <w:right w:val="single" w:sz="12" w:space="0" w:color="FFFFFF"/>
            </w:tcBorders>
            <w:shd w:val="clear" w:color="000000" w:fill="DDDDDD"/>
            <w:vAlign w:val="center"/>
          </w:tcPr>
          <w:p w14:paraId="3A18DC3B" w14:textId="67EA32DF" w:rsidR="0052093F"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13</w:t>
            </w:r>
            <w:r>
              <w:rPr>
                <w:rFonts w:ascii="Tahoma" w:hAnsi="Tahoma" w:cs="Tahoma"/>
                <w:b/>
                <w:bCs/>
                <w:i/>
                <w:color w:val="000000"/>
                <w:sz w:val="18"/>
                <w:szCs w:val="18"/>
              </w:rPr>
              <w:t>,</w:t>
            </w:r>
            <w:r w:rsidRPr="008C24D5">
              <w:rPr>
                <w:rFonts w:ascii="Tahoma" w:hAnsi="Tahoma" w:cs="Tahoma"/>
                <w:b/>
                <w:bCs/>
                <w:i/>
                <w:color w:val="000000"/>
                <w:sz w:val="18"/>
                <w:szCs w:val="18"/>
              </w:rPr>
              <w:t>8%</w:t>
            </w:r>
          </w:p>
        </w:tc>
        <w:tc>
          <w:tcPr>
            <w:tcW w:w="1232" w:type="dxa"/>
            <w:tcBorders>
              <w:top w:val="nil"/>
              <w:left w:val="nil"/>
              <w:bottom w:val="single" w:sz="8" w:space="0" w:color="969696"/>
              <w:right w:val="single" w:sz="12" w:space="0" w:color="FFFFFF"/>
            </w:tcBorders>
            <w:shd w:val="clear" w:color="000000" w:fill="DDDDDD"/>
            <w:vAlign w:val="center"/>
          </w:tcPr>
          <w:p w14:paraId="43269AAD" w14:textId="32CE16BC" w:rsidR="0052093F" w:rsidRPr="0052093F" w:rsidRDefault="0052093F" w:rsidP="0052093F">
            <w:pPr>
              <w:jc w:val="right"/>
              <w:rPr>
                <w:rFonts w:ascii="Tahoma" w:hAnsi="Tahoma" w:cs="Tahoma"/>
                <w:b/>
                <w:bCs/>
                <w:i/>
                <w:iCs/>
                <w:color w:val="000000"/>
                <w:sz w:val="18"/>
                <w:szCs w:val="18"/>
                <w:lang w:val="el-GR"/>
              </w:rPr>
            </w:pPr>
            <w:r w:rsidRPr="008C24D5">
              <w:rPr>
                <w:rFonts w:ascii="Tahoma" w:hAnsi="Tahoma" w:cs="Tahoma"/>
                <w:b/>
                <w:bCs/>
                <w:i/>
                <w:color w:val="000000"/>
                <w:sz w:val="18"/>
                <w:szCs w:val="18"/>
              </w:rPr>
              <w:t>+9</w:t>
            </w:r>
            <w:r>
              <w:rPr>
                <w:rFonts w:ascii="Tahoma" w:hAnsi="Tahoma" w:cs="Tahoma"/>
                <w:b/>
                <w:bCs/>
                <w:i/>
                <w:color w:val="000000"/>
                <w:sz w:val="18"/>
                <w:szCs w:val="18"/>
              </w:rPr>
              <w:t>,</w:t>
            </w:r>
            <w:r w:rsidRPr="008C24D5">
              <w:rPr>
                <w:rFonts w:ascii="Tahoma" w:hAnsi="Tahoma" w:cs="Tahoma"/>
                <w:b/>
                <w:bCs/>
                <w:i/>
                <w:color w:val="000000"/>
                <w:sz w:val="18"/>
                <w:szCs w:val="18"/>
              </w:rPr>
              <w:t>2</w:t>
            </w:r>
            <w:r>
              <w:rPr>
                <w:rFonts w:ascii="Tahoma" w:hAnsi="Tahoma" w:cs="Tahoma"/>
                <w:b/>
                <w:bCs/>
                <w:i/>
                <w:color w:val="000000"/>
                <w:sz w:val="18"/>
                <w:szCs w:val="18"/>
                <w:lang w:val="el-GR"/>
              </w:rPr>
              <w:t>μον</w:t>
            </w:r>
          </w:p>
        </w:tc>
      </w:tr>
      <w:tr w:rsidR="0052093F" w:rsidRPr="002E6858" w14:paraId="3F09E79D" w14:textId="76B2A698" w:rsidTr="00EA3724">
        <w:trPr>
          <w:trHeight w:val="194"/>
        </w:trPr>
        <w:tc>
          <w:tcPr>
            <w:tcW w:w="3423" w:type="dxa"/>
            <w:tcBorders>
              <w:top w:val="nil"/>
              <w:left w:val="nil"/>
              <w:bottom w:val="single" w:sz="8" w:space="0" w:color="999999"/>
              <w:right w:val="nil"/>
            </w:tcBorders>
            <w:shd w:val="clear" w:color="auto" w:fill="auto"/>
            <w:vAlign w:val="center"/>
            <w:hideMark/>
          </w:tcPr>
          <w:p w14:paraId="3A33D856" w14:textId="77777777" w:rsidR="0052093F" w:rsidRPr="00541BC5" w:rsidRDefault="0052093F" w:rsidP="0052093F">
            <w:pPr>
              <w:rPr>
                <w:rFonts w:ascii="Tahoma" w:hAnsi="Tahoma" w:cs="Tahoma"/>
                <w:sz w:val="18"/>
                <w:szCs w:val="18"/>
                <w:lang w:val="el-GR"/>
              </w:rPr>
            </w:pPr>
            <w:r w:rsidRPr="00541BC5">
              <w:rPr>
                <w:rFonts w:ascii="Tahoma" w:hAnsi="Tahoma" w:cs="Tahoma"/>
                <w:sz w:val="18"/>
                <w:szCs w:val="24"/>
                <w:lang w:val="el-GR"/>
              </w:rPr>
              <w:t>Αποσβέσεις περιουσιακών στοιχείων με</w:t>
            </w:r>
            <w:r w:rsidRPr="00541BC5">
              <w:rPr>
                <w:rFonts w:ascii="Tahoma" w:hAnsi="Tahoma" w:cs="Tahoma"/>
                <w:sz w:val="18"/>
                <w:szCs w:val="18"/>
                <w:lang w:val="el-GR" w:eastAsia="el-GR"/>
              </w:rPr>
              <w:t xml:space="preserve"> δικαίωμα χρήσης</w:t>
            </w:r>
          </w:p>
        </w:tc>
        <w:tc>
          <w:tcPr>
            <w:tcW w:w="1232" w:type="dxa"/>
            <w:tcBorders>
              <w:top w:val="nil"/>
              <w:left w:val="nil"/>
              <w:bottom w:val="single" w:sz="8" w:space="0" w:color="999999"/>
              <w:right w:val="single" w:sz="12" w:space="0" w:color="FFFFFF"/>
            </w:tcBorders>
            <w:shd w:val="clear" w:color="auto" w:fill="auto"/>
            <w:vAlign w:val="center"/>
          </w:tcPr>
          <w:p w14:paraId="71FF2E43" w14:textId="164D420C" w:rsidR="0052093F" w:rsidRPr="002E6858" w:rsidRDefault="0052093F" w:rsidP="0052093F">
            <w:pPr>
              <w:jc w:val="right"/>
              <w:rPr>
                <w:rFonts w:ascii="Tahoma" w:hAnsi="Tahoma" w:cs="Tahoma"/>
                <w:color w:val="FF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5</w:t>
            </w:r>
            <w:r>
              <w:rPr>
                <w:rFonts w:ascii="Tahoma" w:hAnsi="Tahoma" w:cs="Tahoma"/>
                <w:bCs/>
                <w:color w:val="000000"/>
                <w:sz w:val="18"/>
                <w:szCs w:val="18"/>
              </w:rPr>
              <w:t>,</w:t>
            </w:r>
            <w:r w:rsidRPr="008C24D5">
              <w:rPr>
                <w:rFonts w:ascii="Tahoma" w:hAnsi="Tahoma" w:cs="Tahoma"/>
                <w:bCs/>
                <w:color w:val="000000"/>
                <w:sz w:val="18"/>
                <w:szCs w:val="18"/>
              </w:rPr>
              <w:t>2</w:t>
            </w:r>
            <w:r>
              <w:rPr>
                <w:rFonts w:ascii="Tahoma" w:hAnsi="Tahoma" w:cs="Tahoma"/>
                <w:bCs/>
                <w:color w:val="000000"/>
                <w:sz w:val="18"/>
                <w:szCs w:val="18"/>
              </w:rPr>
              <w:t>)</w:t>
            </w:r>
          </w:p>
        </w:tc>
        <w:tc>
          <w:tcPr>
            <w:tcW w:w="1368" w:type="dxa"/>
            <w:tcBorders>
              <w:top w:val="nil"/>
              <w:left w:val="nil"/>
              <w:bottom w:val="single" w:sz="8" w:space="0" w:color="999999"/>
              <w:right w:val="single" w:sz="12" w:space="0" w:color="FFFFFF"/>
            </w:tcBorders>
            <w:shd w:val="clear" w:color="auto" w:fill="auto"/>
            <w:vAlign w:val="center"/>
          </w:tcPr>
          <w:p w14:paraId="659EA411" w14:textId="5FF300D2" w:rsidR="0052093F" w:rsidRPr="002E6858" w:rsidRDefault="0052093F" w:rsidP="0052093F">
            <w:pPr>
              <w:jc w:val="right"/>
              <w:rPr>
                <w:rFonts w:ascii="Tahoma" w:hAnsi="Tahoma" w:cs="Tahoma"/>
                <w:color w:val="FF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4</w:t>
            </w:r>
            <w:r>
              <w:rPr>
                <w:rFonts w:ascii="Tahoma" w:hAnsi="Tahoma" w:cs="Tahoma"/>
                <w:bCs/>
                <w:color w:val="000000"/>
                <w:sz w:val="18"/>
                <w:szCs w:val="18"/>
              </w:rPr>
              <w:t>,</w:t>
            </w:r>
            <w:r w:rsidRPr="008C24D5">
              <w:rPr>
                <w:rFonts w:ascii="Tahoma" w:hAnsi="Tahoma" w:cs="Tahoma"/>
                <w:bCs/>
                <w:color w:val="000000"/>
                <w:sz w:val="18"/>
                <w:szCs w:val="18"/>
              </w:rPr>
              <w:t>6</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12091764" w14:textId="4AF76F9A"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+13</w:t>
            </w:r>
            <w:r>
              <w:rPr>
                <w:rFonts w:ascii="Tahoma" w:hAnsi="Tahoma" w:cs="Tahoma"/>
                <w:bCs/>
                <w:color w:val="000000"/>
                <w:sz w:val="18"/>
                <w:szCs w:val="18"/>
              </w:rPr>
              <w:t>,</w:t>
            </w:r>
            <w:r w:rsidRPr="008C24D5">
              <w:rPr>
                <w:rFonts w:ascii="Tahoma" w:hAnsi="Tahoma" w:cs="Tahoma"/>
                <w:bCs/>
                <w:color w:val="000000"/>
                <w:sz w:val="18"/>
                <w:szCs w:val="18"/>
              </w:rPr>
              <w:t>0%</w:t>
            </w:r>
          </w:p>
        </w:tc>
        <w:tc>
          <w:tcPr>
            <w:tcW w:w="1232" w:type="dxa"/>
            <w:tcBorders>
              <w:top w:val="nil"/>
              <w:left w:val="nil"/>
              <w:bottom w:val="single" w:sz="8" w:space="0" w:color="999999"/>
              <w:right w:val="single" w:sz="12" w:space="0" w:color="FFFFFF"/>
            </w:tcBorders>
            <w:vAlign w:val="center"/>
          </w:tcPr>
          <w:p w14:paraId="68110CB8" w14:textId="2451EB35" w:rsidR="0052093F" w:rsidRPr="001C6962" w:rsidRDefault="0052093F" w:rsidP="0052093F">
            <w:pPr>
              <w:jc w:val="right"/>
              <w:rPr>
                <w:rFonts w:ascii="Tahoma" w:hAnsi="Tahoma" w:cs="Tahoma"/>
                <w:color w:val="00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15</w:t>
            </w:r>
            <w:r>
              <w:rPr>
                <w:rFonts w:ascii="Tahoma" w:hAnsi="Tahoma" w:cs="Tahoma"/>
                <w:bCs/>
                <w:color w:val="000000"/>
                <w:sz w:val="18"/>
                <w:szCs w:val="18"/>
              </w:rPr>
              <w:t>,</w:t>
            </w:r>
            <w:r w:rsidRPr="008C24D5">
              <w:rPr>
                <w:rFonts w:ascii="Tahoma" w:hAnsi="Tahoma" w:cs="Tahoma"/>
                <w:bCs/>
                <w:color w:val="000000"/>
                <w:sz w:val="18"/>
                <w:szCs w:val="18"/>
              </w:rPr>
              <w:t>6</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378F17D9" w14:textId="55DF4DF5" w:rsidR="0052093F" w:rsidRDefault="0052093F" w:rsidP="0052093F">
            <w:pPr>
              <w:jc w:val="right"/>
              <w:rPr>
                <w:rFonts w:ascii="Tahoma" w:hAnsi="Tahoma" w:cs="Tahoma"/>
                <w:color w:val="00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13</w:t>
            </w:r>
            <w:r>
              <w:rPr>
                <w:rFonts w:ascii="Tahoma" w:hAnsi="Tahoma" w:cs="Tahoma"/>
                <w:bCs/>
                <w:color w:val="000000"/>
                <w:sz w:val="18"/>
                <w:szCs w:val="18"/>
              </w:rPr>
              <w:t>,</w:t>
            </w:r>
            <w:r w:rsidRPr="008C24D5">
              <w:rPr>
                <w:rFonts w:ascii="Tahoma" w:hAnsi="Tahoma" w:cs="Tahoma"/>
                <w:bCs/>
                <w:color w:val="000000"/>
                <w:sz w:val="18"/>
                <w:szCs w:val="18"/>
              </w:rPr>
              <w:t>9</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3EAE0E27" w14:textId="1555D724"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+12</w:t>
            </w:r>
            <w:r>
              <w:rPr>
                <w:rFonts w:ascii="Tahoma" w:hAnsi="Tahoma" w:cs="Tahoma"/>
                <w:bCs/>
                <w:color w:val="000000"/>
                <w:sz w:val="18"/>
                <w:szCs w:val="18"/>
              </w:rPr>
              <w:t>,</w:t>
            </w:r>
            <w:r w:rsidRPr="008C24D5">
              <w:rPr>
                <w:rFonts w:ascii="Tahoma" w:hAnsi="Tahoma" w:cs="Tahoma"/>
                <w:bCs/>
                <w:color w:val="000000"/>
                <w:sz w:val="18"/>
                <w:szCs w:val="18"/>
              </w:rPr>
              <w:t>2%</w:t>
            </w:r>
          </w:p>
        </w:tc>
      </w:tr>
      <w:tr w:rsidR="0052093F" w:rsidRPr="002E6858" w14:paraId="1CB43CCC" w14:textId="64F676D2" w:rsidTr="00EA3724">
        <w:trPr>
          <w:trHeight w:val="194"/>
        </w:trPr>
        <w:tc>
          <w:tcPr>
            <w:tcW w:w="3423" w:type="dxa"/>
            <w:tcBorders>
              <w:top w:val="nil"/>
              <w:left w:val="nil"/>
              <w:bottom w:val="single" w:sz="8" w:space="0" w:color="999999"/>
              <w:right w:val="nil"/>
            </w:tcBorders>
            <w:shd w:val="clear" w:color="auto" w:fill="auto"/>
            <w:vAlign w:val="center"/>
            <w:hideMark/>
          </w:tcPr>
          <w:p w14:paraId="7A074654" w14:textId="77777777" w:rsidR="0052093F" w:rsidRPr="00541BC5" w:rsidRDefault="0052093F" w:rsidP="0052093F">
            <w:pPr>
              <w:rPr>
                <w:rFonts w:ascii="Tahoma" w:hAnsi="Tahoma" w:cs="Tahoma"/>
                <w:sz w:val="18"/>
                <w:szCs w:val="18"/>
                <w:lang w:val="el-GR"/>
              </w:rPr>
            </w:pPr>
            <w:r w:rsidRPr="00541BC5">
              <w:rPr>
                <w:rFonts w:ascii="Tahoma" w:hAnsi="Tahoma" w:cs="Tahoma"/>
                <w:sz w:val="18"/>
                <w:szCs w:val="24"/>
                <w:lang w:val="el-GR"/>
              </w:rPr>
              <w:t>Τόκοι επί των υποχρεώσεων από μισθώσεις</w:t>
            </w:r>
          </w:p>
        </w:tc>
        <w:tc>
          <w:tcPr>
            <w:tcW w:w="1232" w:type="dxa"/>
            <w:tcBorders>
              <w:top w:val="nil"/>
              <w:left w:val="nil"/>
              <w:bottom w:val="single" w:sz="8" w:space="0" w:color="999999"/>
              <w:right w:val="single" w:sz="12" w:space="0" w:color="FFFFFF"/>
            </w:tcBorders>
            <w:shd w:val="clear" w:color="auto" w:fill="auto"/>
            <w:vAlign w:val="center"/>
          </w:tcPr>
          <w:p w14:paraId="042202A0" w14:textId="29CD1B9B" w:rsidR="0052093F" w:rsidRPr="002E6858" w:rsidRDefault="0052093F" w:rsidP="0052093F">
            <w:pPr>
              <w:jc w:val="right"/>
              <w:rPr>
                <w:rFonts w:ascii="Tahoma" w:hAnsi="Tahoma" w:cs="Tahoma"/>
                <w:color w:val="FF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4</w:t>
            </w:r>
            <w:r>
              <w:rPr>
                <w:rFonts w:ascii="Tahoma" w:hAnsi="Tahoma" w:cs="Tahoma"/>
                <w:bCs/>
                <w:color w:val="000000"/>
                <w:sz w:val="18"/>
                <w:szCs w:val="18"/>
              </w:rPr>
              <w:t>)</w:t>
            </w:r>
          </w:p>
        </w:tc>
        <w:tc>
          <w:tcPr>
            <w:tcW w:w="1368" w:type="dxa"/>
            <w:tcBorders>
              <w:top w:val="nil"/>
              <w:left w:val="nil"/>
              <w:bottom w:val="single" w:sz="8" w:space="0" w:color="999999"/>
              <w:right w:val="single" w:sz="12" w:space="0" w:color="FFFFFF"/>
            </w:tcBorders>
            <w:shd w:val="clear" w:color="auto" w:fill="auto"/>
            <w:vAlign w:val="center"/>
          </w:tcPr>
          <w:p w14:paraId="27CB5C37" w14:textId="311174AD" w:rsidR="0052093F" w:rsidRPr="002E6858" w:rsidRDefault="0052093F" w:rsidP="0052093F">
            <w:pPr>
              <w:jc w:val="right"/>
              <w:rPr>
                <w:rFonts w:ascii="Tahoma" w:hAnsi="Tahoma" w:cs="Tahoma"/>
                <w:color w:val="FF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4</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3F9D6446" w14:textId="2B1C6019"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0%</w:t>
            </w:r>
          </w:p>
        </w:tc>
        <w:tc>
          <w:tcPr>
            <w:tcW w:w="1232" w:type="dxa"/>
            <w:tcBorders>
              <w:top w:val="nil"/>
              <w:left w:val="nil"/>
              <w:bottom w:val="single" w:sz="8" w:space="0" w:color="999999"/>
              <w:right w:val="single" w:sz="12" w:space="0" w:color="FFFFFF"/>
            </w:tcBorders>
            <w:vAlign w:val="center"/>
          </w:tcPr>
          <w:p w14:paraId="02313D96" w14:textId="52988B49" w:rsidR="0052093F" w:rsidRPr="001C6962" w:rsidRDefault="0052093F" w:rsidP="0052093F">
            <w:pPr>
              <w:jc w:val="right"/>
              <w:rPr>
                <w:rFonts w:ascii="Tahoma" w:hAnsi="Tahoma" w:cs="Tahoma"/>
                <w:color w:val="00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1</w:t>
            </w:r>
            <w:r>
              <w:rPr>
                <w:rFonts w:ascii="Tahoma" w:hAnsi="Tahoma" w:cs="Tahoma"/>
                <w:bCs/>
                <w:color w:val="000000"/>
                <w:sz w:val="18"/>
                <w:szCs w:val="18"/>
              </w:rPr>
              <w:t>,</w:t>
            </w:r>
            <w:r w:rsidRPr="008C24D5">
              <w:rPr>
                <w:rFonts w:ascii="Tahoma" w:hAnsi="Tahoma" w:cs="Tahoma"/>
                <w:bCs/>
                <w:color w:val="000000"/>
                <w:sz w:val="18"/>
                <w:szCs w:val="18"/>
              </w:rPr>
              <w:t>3</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7D2BB09A" w14:textId="29559221" w:rsidR="0052093F" w:rsidRDefault="0052093F" w:rsidP="0052093F">
            <w:pPr>
              <w:jc w:val="right"/>
              <w:rPr>
                <w:rFonts w:ascii="Tahoma" w:hAnsi="Tahoma" w:cs="Tahoma"/>
                <w:color w:val="000000"/>
                <w:sz w:val="18"/>
                <w:szCs w:val="18"/>
                <w:lang w:val="el-GR"/>
              </w:rPr>
            </w:pPr>
            <w:r>
              <w:rPr>
                <w:rFonts w:ascii="Tahoma" w:hAnsi="Tahoma" w:cs="Tahoma"/>
                <w:bCs/>
                <w:color w:val="000000"/>
                <w:sz w:val="18"/>
                <w:szCs w:val="18"/>
              </w:rPr>
              <w:t>(</w:t>
            </w:r>
            <w:r w:rsidRPr="008C24D5">
              <w:rPr>
                <w:rFonts w:ascii="Tahoma" w:hAnsi="Tahoma" w:cs="Tahoma"/>
                <w:bCs/>
                <w:color w:val="000000"/>
                <w:sz w:val="18"/>
                <w:szCs w:val="18"/>
              </w:rPr>
              <w:t>1</w:t>
            </w:r>
            <w:r>
              <w:rPr>
                <w:rFonts w:ascii="Tahoma" w:hAnsi="Tahoma" w:cs="Tahoma"/>
                <w:bCs/>
                <w:color w:val="000000"/>
                <w:sz w:val="18"/>
                <w:szCs w:val="18"/>
              </w:rPr>
              <w:t>,</w:t>
            </w:r>
            <w:r w:rsidRPr="008C24D5">
              <w:rPr>
                <w:rFonts w:ascii="Tahoma" w:hAnsi="Tahoma" w:cs="Tahoma"/>
                <w:bCs/>
                <w:color w:val="000000"/>
                <w:sz w:val="18"/>
                <w:szCs w:val="18"/>
              </w:rPr>
              <w:t>4</w:t>
            </w:r>
            <w:r>
              <w:rPr>
                <w:rFonts w:ascii="Tahoma" w:hAnsi="Tahoma" w:cs="Tahoma"/>
                <w:bCs/>
                <w:color w:val="000000"/>
                <w:sz w:val="18"/>
                <w:szCs w:val="18"/>
              </w:rPr>
              <w:t>)</w:t>
            </w:r>
          </w:p>
        </w:tc>
        <w:tc>
          <w:tcPr>
            <w:tcW w:w="1232" w:type="dxa"/>
            <w:tcBorders>
              <w:top w:val="nil"/>
              <w:left w:val="nil"/>
              <w:bottom w:val="single" w:sz="8" w:space="0" w:color="999999"/>
              <w:right w:val="single" w:sz="12" w:space="0" w:color="FFFFFF"/>
            </w:tcBorders>
            <w:vAlign w:val="center"/>
          </w:tcPr>
          <w:p w14:paraId="5E39457B" w14:textId="2038604C"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-7</w:t>
            </w:r>
            <w:r>
              <w:rPr>
                <w:rFonts w:ascii="Tahoma" w:hAnsi="Tahoma" w:cs="Tahoma"/>
                <w:bCs/>
                <w:color w:val="000000"/>
                <w:sz w:val="18"/>
                <w:szCs w:val="18"/>
              </w:rPr>
              <w:t>,</w:t>
            </w:r>
            <w:r w:rsidRPr="008C24D5">
              <w:rPr>
                <w:rFonts w:ascii="Tahoma" w:hAnsi="Tahoma" w:cs="Tahoma"/>
                <w:bCs/>
                <w:color w:val="000000"/>
                <w:sz w:val="18"/>
                <w:szCs w:val="18"/>
              </w:rPr>
              <w:t>1%</w:t>
            </w:r>
          </w:p>
        </w:tc>
      </w:tr>
      <w:tr w:rsidR="0052093F" w:rsidRPr="002E6858" w14:paraId="15D158B9" w14:textId="3E0D3E09"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498D2ECF" w14:textId="77777777" w:rsidR="0052093F" w:rsidRPr="00541BC5" w:rsidRDefault="0052093F" w:rsidP="0052093F">
            <w:pPr>
              <w:rPr>
                <w:rFonts w:ascii="Tahoma" w:hAnsi="Tahoma" w:cs="Tahoma"/>
                <w:b/>
                <w:sz w:val="18"/>
                <w:szCs w:val="18"/>
                <w:lang w:val="el-GR"/>
              </w:rPr>
            </w:pPr>
            <w:r w:rsidRPr="00541BC5">
              <w:rPr>
                <w:rFonts w:ascii="Tahoma" w:hAnsi="Tahoma" w:cs="Tahoma"/>
                <w:b/>
                <w:sz w:val="18"/>
                <w:szCs w:val="24"/>
                <w:lang w:val="el-GR"/>
              </w:rPr>
              <w:t>EBITDA μετά από μισθώσεις (</w:t>
            </w:r>
            <w:r w:rsidRPr="00541BC5">
              <w:rPr>
                <w:rFonts w:ascii="Tahoma" w:hAnsi="Tahoma" w:cs="Tahoma"/>
                <w:b/>
                <w:sz w:val="18"/>
                <w:szCs w:val="24"/>
                <w:lang w:val="en-US"/>
              </w:rPr>
              <w:t>AL</w:t>
            </w:r>
            <w:r w:rsidRPr="00541BC5">
              <w:rPr>
                <w:rFonts w:ascii="Tahoma" w:hAnsi="Tahoma" w:cs="Tahoma"/>
                <w:b/>
                <w:sz w:val="18"/>
                <w:szCs w:val="24"/>
                <w:lang w:val="el-GR"/>
              </w:rPr>
              <w:t xml:space="preserve">) </w:t>
            </w:r>
          </w:p>
        </w:tc>
        <w:tc>
          <w:tcPr>
            <w:tcW w:w="1232" w:type="dxa"/>
            <w:tcBorders>
              <w:top w:val="nil"/>
              <w:left w:val="nil"/>
              <w:bottom w:val="single" w:sz="8" w:space="0" w:color="969696"/>
              <w:right w:val="single" w:sz="12" w:space="0" w:color="FFFFFF"/>
            </w:tcBorders>
            <w:shd w:val="clear" w:color="000000" w:fill="DDDDDD"/>
            <w:vAlign w:val="center"/>
          </w:tcPr>
          <w:p w14:paraId="484986BA" w14:textId="157FA913" w:rsidR="0052093F" w:rsidRPr="002E6858" w:rsidRDefault="0052093F" w:rsidP="0052093F">
            <w:pPr>
              <w:jc w:val="right"/>
              <w:rPr>
                <w:rFonts w:ascii="Tahoma" w:hAnsi="Tahoma" w:cs="Tahoma"/>
                <w:b/>
                <w:bCs/>
                <w:color w:val="FF0000"/>
                <w:sz w:val="18"/>
                <w:szCs w:val="18"/>
                <w:lang w:val="el-GR"/>
              </w:rPr>
            </w:pPr>
            <w:r>
              <w:rPr>
                <w:rFonts w:ascii="Tahoma" w:hAnsi="Tahoma" w:cs="Tahoma"/>
                <w:b/>
                <w:bCs/>
                <w:color w:val="000000"/>
                <w:sz w:val="18"/>
                <w:szCs w:val="18"/>
              </w:rPr>
              <w:t>12,0</w:t>
            </w:r>
          </w:p>
        </w:tc>
        <w:tc>
          <w:tcPr>
            <w:tcW w:w="1368" w:type="dxa"/>
            <w:tcBorders>
              <w:top w:val="nil"/>
              <w:left w:val="nil"/>
              <w:bottom w:val="single" w:sz="8" w:space="0" w:color="969696"/>
              <w:right w:val="single" w:sz="12" w:space="0" w:color="FFFFFF"/>
            </w:tcBorders>
            <w:shd w:val="clear" w:color="000000" w:fill="DDDDDD"/>
            <w:vAlign w:val="center"/>
          </w:tcPr>
          <w:p w14:paraId="47C26B01" w14:textId="792A89A5" w:rsidR="0052093F" w:rsidRPr="002E6858" w:rsidRDefault="0052093F" w:rsidP="0052093F">
            <w:pPr>
              <w:jc w:val="right"/>
              <w:rPr>
                <w:rFonts w:ascii="Tahoma" w:hAnsi="Tahoma" w:cs="Tahoma"/>
                <w:b/>
                <w:bCs/>
                <w:color w:val="FF0000"/>
                <w:sz w:val="18"/>
                <w:szCs w:val="18"/>
                <w:lang w:val="el-GR"/>
              </w:rPr>
            </w:pPr>
            <w:r>
              <w:rPr>
                <w:rFonts w:ascii="Tahoma" w:hAnsi="Tahoma" w:cs="Tahoma"/>
                <w:b/>
                <w:bCs/>
                <w:color w:val="000000"/>
                <w:sz w:val="18"/>
                <w:szCs w:val="18"/>
              </w:rPr>
              <w:t>8,8</w:t>
            </w:r>
          </w:p>
        </w:tc>
        <w:tc>
          <w:tcPr>
            <w:tcW w:w="1232" w:type="dxa"/>
            <w:tcBorders>
              <w:top w:val="nil"/>
              <w:left w:val="nil"/>
              <w:bottom w:val="single" w:sz="8" w:space="0" w:color="969696"/>
              <w:right w:val="single" w:sz="12" w:space="0" w:color="FFFFFF"/>
            </w:tcBorders>
            <w:shd w:val="clear" w:color="000000" w:fill="DDDDDD"/>
            <w:vAlign w:val="center"/>
          </w:tcPr>
          <w:p w14:paraId="088FF29D" w14:textId="51130A04" w:rsidR="0052093F" w:rsidRPr="002E6858" w:rsidRDefault="0052093F" w:rsidP="0052093F">
            <w:pPr>
              <w:jc w:val="right"/>
              <w:rPr>
                <w:rFonts w:ascii="Tahoma" w:hAnsi="Tahoma" w:cs="Tahoma"/>
                <w:b/>
                <w:color w:val="FF0000"/>
                <w:sz w:val="18"/>
                <w:szCs w:val="18"/>
                <w:lang w:val="el-GR"/>
              </w:rPr>
            </w:pPr>
            <w:r w:rsidRPr="008C24D5">
              <w:rPr>
                <w:rFonts w:ascii="Tahoma" w:hAnsi="Tahoma" w:cs="Tahoma"/>
                <w:b/>
                <w:bCs/>
                <w:color w:val="000000"/>
                <w:sz w:val="18"/>
                <w:szCs w:val="18"/>
              </w:rPr>
              <w:t>+36</w:t>
            </w:r>
            <w:r>
              <w:rPr>
                <w:rFonts w:ascii="Tahoma" w:hAnsi="Tahoma" w:cs="Tahoma"/>
                <w:b/>
                <w:bCs/>
                <w:color w:val="000000"/>
                <w:sz w:val="18"/>
                <w:szCs w:val="18"/>
              </w:rPr>
              <w:t>,</w:t>
            </w:r>
            <w:r w:rsidRPr="008C24D5">
              <w:rPr>
                <w:rFonts w:ascii="Tahoma" w:hAnsi="Tahoma" w:cs="Tahoma"/>
                <w:b/>
                <w:bCs/>
                <w:color w:val="000000"/>
                <w:sz w:val="18"/>
                <w:szCs w:val="18"/>
              </w:rPr>
              <w:t>4%</w:t>
            </w:r>
          </w:p>
        </w:tc>
        <w:tc>
          <w:tcPr>
            <w:tcW w:w="1232" w:type="dxa"/>
            <w:tcBorders>
              <w:top w:val="nil"/>
              <w:left w:val="nil"/>
              <w:bottom w:val="single" w:sz="8" w:space="0" w:color="969696"/>
              <w:right w:val="single" w:sz="12" w:space="0" w:color="FFFFFF"/>
            </w:tcBorders>
            <w:shd w:val="clear" w:color="000000" w:fill="DDDDDD"/>
            <w:vAlign w:val="center"/>
          </w:tcPr>
          <w:p w14:paraId="12B14F30" w14:textId="1C5019AD" w:rsidR="0052093F" w:rsidRDefault="0052093F" w:rsidP="0052093F">
            <w:pPr>
              <w:jc w:val="right"/>
              <w:rPr>
                <w:rFonts w:ascii="Franklin Gothic Book" w:hAnsi="Franklin Gothic Book" w:cs="Calibri"/>
                <w:b/>
                <w:bCs/>
                <w:color w:val="000000"/>
                <w:sz w:val="18"/>
                <w:szCs w:val="18"/>
              </w:rPr>
            </w:pPr>
            <w:r>
              <w:rPr>
                <w:rFonts w:ascii="Tahoma" w:hAnsi="Tahoma" w:cs="Tahoma"/>
                <w:b/>
                <w:bCs/>
                <w:color w:val="000000"/>
                <w:sz w:val="18"/>
                <w:szCs w:val="18"/>
              </w:rPr>
              <w:t>36,8</w:t>
            </w:r>
          </w:p>
        </w:tc>
        <w:tc>
          <w:tcPr>
            <w:tcW w:w="1232" w:type="dxa"/>
            <w:tcBorders>
              <w:top w:val="nil"/>
              <w:left w:val="nil"/>
              <w:bottom w:val="single" w:sz="8" w:space="0" w:color="969696"/>
              <w:right w:val="single" w:sz="12" w:space="0" w:color="FFFFFF"/>
            </w:tcBorders>
            <w:shd w:val="clear" w:color="000000" w:fill="DDDDDD"/>
            <w:vAlign w:val="center"/>
          </w:tcPr>
          <w:p w14:paraId="251E12B7" w14:textId="3B2B20F1" w:rsidR="0052093F" w:rsidRDefault="0052093F" w:rsidP="0052093F">
            <w:pPr>
              <w:jc w:val="right"/>
              <w:rPr>
                <w:rFonts w:ascii="Franklin Gothic Book" w:hAnsi="Franklin Gothic Book" w:cs="Calibri"/>
                <w:b/>
                <w:bCs/>
                <w:color w:val="000000"/>
                <w:sz w:val="18"/>
                <w:szCs w:val="18"/>
              </w:rPr>
            </w:pPr>
            <w:r>
              <w:rPr>
                <w:rFonts w:ascii="Tahoma" w:hAnsi="Tahoma" w:cs="Tahoma"/>
                <w:b/>
                <w:bCs/>
                <w:color w:val="000000"/>
                <w:sz w:val="18"/>
                <w:szCs w:val="18"/>
              </w:rPr>
              <w:t>16,8</w:t>
            </w:r>
          </w:p>
        </w:tc>
        <w:tc>
          <w:tcPr>
            <w:tcW w:w="1232" w:type="dxa"/>
            <w:tcBorders>
              <w:top w:val="nil"/>
              <w:left w:val="nil"/>
              <w:bottom w:val="single" w:sz="8" w:space="0" w:color="969696"/>
              <w:right w:val="single" w:sz="12" w:space="0" w:color="FFFFFF"/>
            </w:tcBorders>
            <w:shd w:val="clear" w:color="000000" w:fill="DDDDDD"/>
            <w:vAlign w:val="center"/>
          </w:tcPr>
          <w:p w14:paraId="1D11A4CE" w14:textId="6B25B358" w:rsidR="0052093F" w:rsidRDefault="0052093F" w:rsidP="0052093F">
            <w:pPr>
              <w:jc w:val="right"/>
              <w:rPr>
                <w:rFonts w:ascii="Franklin Gothic Book" w:hAnsi="Franklin Gothic Book" w:cs="Calibri"/>
                <w:b/>
                <w:bCs/>
                <w:color w:val="000000"/>
                <w:sz w:val="18"/>
                <w:szCs w:val="18"/>
              </w:rPr>
            </w:pPr>
            <w:r w:rsidRPr="008C24D5">
              <w:rPr>
                <w:rFonts w:ascii="Tahoma" w:hAnsi="Tahoma" w:cs="Tahoma"/>
                <w:b/>
                <w:bCs/>
                <w:color w:val="000000"/>
                <w:sz w:val="18"/>
                <w:szCs w:val="18"/>
              </w:rPr>
              <w:t>+119</w:t>
            </w:r>
            <w:r>
              <w:rPr>
                <w:rFonts w:ascii="Tahoma" w:hAnsi="Tahoma" w:cs="Tahoma"/>
                <w:b/>
                <w:bCs/>
                <w:color w:val="000000"/>
                <w:sz w:val="18"/>
                <w:szCs w:val="18"/>
              </w:rPr>
              <w:t>,</w:t>
            </w:r>
            <w:r w:rsidRPr="008C24D5">
              <w:rPr>
                <w:rFonts w:ascii="Tahoma" w:hAnsi="Tahoma" w:cs="Tahoma"/>
                <w:b/>
                <w:bCs/>
                <w:color w:val="000000"/>
                <w:sz w:val="18"/>
                <w:szCs w:val="18"/>
              </w:rPr>
              <w:t>0%</w:t>
            </w:r>
          </w:p>
        </w:tc>
      </w:tr>
      <w:tr w:rsidR="0052093F" w:rsidRPr="002E6858" w14:paraId="09BBD201" w14:textId="246ED233"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1B4578EA" w14:textId="77777777" w:rsidR="0052093F" w:rsidRPr="00541BC5" w:rsidRDefault="0052093F" w:rsidP="0052093F">
            <w:pPr>
              <w:rPr>
                <w:rFonts w:ascii="Tahoma" w:hAnsi="Tahoma" w:cs="Tahoma"/>
                <w:b/>
                <w:i/>
                <w:sz w:val="18"/>
                <w:szCs w:val="18"/>
                <w:lang w:val="el-GR"/>
              </w:rPr>
            </w:pPr>
            <w:r w:rsidRPr="00541BC5">
              <w:rPr>
                <w:rFonts w:ascii="Tahoma" w:hAnsi="Tahoma" w:cs="Tahoma"/>
                <w:b/>
                <w:i/>
                <w:sz w:val="18"/>
                <w:szCs w:val="24"/>
                <w:lang w:val="el-GR"/>
              </w:rPr>
              <w:t xml:space="preserve">Περιθώριο % </w:t>
            </w:r>
          </w:p>
        </w:tc>
        <w:tc>
          <w:tcPr>
            <w:tcW w:w="1232" w:type="dxa"/>
            <w:tcBorders>
              <w:top w:val="nil"/>
              <w:left w:val="nil"/>
              <w:bottom w:val="single" w:sz="8" w:space="0" w:color="969696"/>
              <w:right w:val="single" w:sz="12" w:space="0" w:color="FFFFFF"/>
            </w:tcBorders>
            <w:shd w:val="clear" w:color="000000" w:fill="DDDDDD"/>
            <w:vAlign w:val="center"/>
          </w:tcPr>
          <w:p w14:paraId="533C7C54" w14:textId="57104BF2"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15</w:t>
            </w:r>
            <w:r>
              <w:rPr>
                <w:rFonts w:ascii="Tahoma" w:hAnsi="Tahoma" w:cs="Tahoma"/>
                <w:b/>
                <w:bCs/>
                <w:i/>
                <w:color w:val="000000"/>
                <w:sz w:val="18"/>
                <w:szCs w:val="18"/>
              </w:rPr>
              <w:t>,</w:t>
            </w:r>
            <w:r w:rsidRPr="008C24D5">
              <w:rPr>
                <w:rFonts w:ascii="Tahoma" w:hAnsi="Tahoma" w:cs="Tahoma"/>
                <w:b/>
                <w:bCs/>
                <w:i/>
                <w:color w:val="000000"/>
                <w:sz w:val="18"/>
                <w:szCs w:val="18"/>
              </w:rPr>
              <w:t>6%</w:t>
            </w:r>
          </w:p>
        </w:tc>
        <w:tc>
          <w:tcPr>
            <w:tcW w:w="1368" w:type="dxa"/>
            <w:tcBorders>
              <w:top w:val="nil"/>
              <w:left w:val="nil"/>
              <w:bottom w:val="single" w:sz="8" w:space="0" w:color="969696"/>
              <w:right w:val="single" w:sz="12" w:space="0" w:color="FFFFFF"/>
            </w:tcBorders>
            <w:shd w:val="clear" w:color="000000" w:fill="DDDDDD"/>
            <w:vAlign w:val="center"/>
          </w:tcPr>
          <w:p w14:paraId="527A7BC1" w14:textId="1F39C11F"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10</w:t>
            </w:r>
            <w:r>
              <w:rPr>
                <w:rFonts w:ascii="Tahoma" w:hAnsi="Tahoma" w:cs="Tahoma"/>
                <w:b/>
                <w:bCs/>
                <w:i/>
                <w:color w:val="000000"/>
                <w:sz w:val="18"/>
                <w:szCs w:val="18"/>
              </w:rPr>
              <w:t>,</w:t>
            </w:r>
            <w:r w:rsidRPr="008C24D5">
              <w:rPr>
                <w:rFonts w:ascii="Tahoma" w:hAnsi="Tahoma" w:cs="Tahoma"/>
                <w:b/>
                <w:bCs/>
                <w:i/>
                <w:color w:val="000000"/>
                <w:sz w:val="18"/>
                <w:szCs w:val="18"/>
              </w:rPr>
              <w:t>9%</w:t>
            </w:r>
          </w:p>
        </w:tc>
        <w:tc>
          <w:tcPr>
            <w:tcW w:w="1232" w:type="dxa"/>
            <w:tcBorders>
              <w:top w:val="nil"/>
              <w:left w:val="nil"/>
              <w:bottom w:val="single" w:sz="8" w:space="0" w:color="969696"/>
              <w:right w:val="single" w:sz="12" w:space="0" w:color="FFFFFF"/>
            </w:tcBorders>
            <w:shd w:val="clear" w:color="000000" w:fill="DDDDDD"/>
            <w:vAlign w:val="center"/>
          </w:tcPr>
          <w:p w14:paraId="3FEA81C4" w14:textId="65CF208B" w:rsidR="0052093F" w:rsidRPr="0052093F" w:rsidRDefault="0052093F" w:rsidP="0052093F">
            <w:pPr>
              <w:jc w:val="right"/>
              <w:rPr>
                <w:rFonts w:ascii="Tahoma" w:hAnsi="Tahoma" w:cs="Tahoma"/>
                <w:b/>
                <w:i/>
                <w:color w:val="FF0000"/>
                <w:sz w:val="18"/>
                <w:szCs w:val="18"/>
                <w:lang w:val="el-GR"/>
              </w:rPr>
            </w:pPr>
            <w:r w:rsidRPr="008C24D5">
              <w:rPr>
                <w:rFonts w:ascii="Tahoma" w:hAnsi="Tahoma" w:cs="Tahoma"/>
                <w:b/>
                <w:bCs/>
                <w:i/>
                <w:color w:val="000000"/>
                <w:sz w:val="18"/>
                <w:szCs w:val="18"/>
              </w:rPr>
              <w:t>+4</w:t>
            </w:r>
            <w:r>
              <w:rPr>
                <w:rFonts w:ascii="Tahoma" w:hAnsi="Tahoma" w:cs="Tahoma"/>
                <w:b/>
                <w:bCs/>
                <w:i/>
                <w:color w:val="000000"/>
                <w:sz w:val="18"/>
                <w:szCs w:val="18"/>
              </w:rPr>
              <w:t>,</w:t>
            </w:r>
            <w:r w:rsidRPr="008C24D5">
              <w:rPr>
                <w:rFonts w:ascii="Tahoma" w:hAnsi="Tahoma" w:cs="Tahoma"/>
                <w:b/>
                <w:bCs/>
                <w:i/>
                <w:color w:val="000000"/>
                <w:sz w:val="18"/>
                <w:szCs w:val="18"/>
              </w:rPr>
              <w:t>7</w:t>
            </w:r>
            <w:r>
              <w:rPr>
                <w:rFonts w:ascii="Tahoma" w:hAnsi="Tahoma" w:cs="Tahoma"/>
                <w:b/>
                <w:bCs/>
                <w:i/>
                <w:color w:val="000000"/>
                <w:sz w:val="18"/>
                <w:szCs w:val="18"/>
                <w:lang w:val="el-GR"/>
              </w:rPr>
              <w:t>μον</w:t>
            </w:r>
          </w:p>
        </w:tc>
        <w:tc>
          <w:tcPr>
            <w:tcW w:w="1232" w:type="dxa"/>
            <w:tcBorders>
              <w:top w:val="nil"/>
              <w:left w:val="nil"/>
              <w:bottom w:val="single" w:sz="8" w:space="0" w:color="969696"/>
              <w:right w:val="single" w:sz="12" w:space="0" w:color="FFFFFF"/>
            </w:tcBorders>
            <w:shd w:val="clear" w:color="000000" w:fill="DDDDDD"/>
            <w:vAlign w:val="center"/>
          </w:tcPr>
          <w:p w14:paraId="404CFF19" w14:textId="7D271269" w:rsidR="0052093F"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15</w:t>
            </w:r>
            <w:r>
              <w:rPr>
                <w:rFonts w:ascii="Tahoma" w:hAnsi="Tahoma" w:cs="Tahoma"/>
                <w:b/>
                <w:bCs/>
                <w:i/>
                <w:color w:val="000000"/>
                <w:sz w:val="18"/>
                <w:szCs w:val="18"/>
              </w:rPr>
              <w:t>,</w:t>
            </w:r>
            <w:r w:rsidRPr="008C24D5">
              <w:rPr>
                <w:rFonts w:ascii="Tahoma" w:hAnsi="Tahoma" w:cs="Tahoma"/>
                <w:b/>
                <w:bCs/>
                <w:i/>
                <w:color w:val="000000"/>
                <w:sz w:val="18"/>
                <w:szCs w:val="18"/>
              </w:rPr>
              <w:t>8%</w:t>
            </w:r>
          </w:p>
        </w:tc>
        <w:tc>
          <w:tcPr>
            <w:tcW w:w="1232" w:type="dxa"/>
            <w:tcBorders>
              <w:top w:val="nil"/>
              <w:left w:val="nil"/>
              <w:bottom w:val="single" w:sz="8" w:space="0" w:color="969696"/>
              <w:right w:val="single" w:sz="12" w:space="0" w:color="FFFFFF"/>
            </w:tcBorders>
            <w:shd w:val="clear" w:color="000000" w:fill="DDDDDD"/>
            <w:vAlign w:val="center"/>
          </w:tcPr>
          <w:p w14:paraId="1C11A39A" w14:textId="3F479A16" w:rsidR="0052093F"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7</w:t>
            </w:r>
            <w:r>
              <w:rPr>
                <w:rFonts w:ascii="Tahoma" w:hAnsi="Tahoma" w:cs="Tahoma"/>
                <w:b/>
                <w:bCs/>
                <w:i/>
                <w:color w:val="000000"/>
                <w:sz w:val="18"/>
                <w:szCs w:val="18"/>
              </w:rPr>
              <w:t>,</w:t>
            </w:r>
            <w:r w:rsidRPr="008C24D5">
              <w:rPr>
                <w:rFonts w:ascii="Tahoma" w:hAnsi="Tahoma" w:cs="Tahoma"/>
                <w:b/>
                <w:bCs/>
                <w:i/>
                <w:color w:val="000000"/>
                <w:sz w:val="18"/>
                <w:szCs w:val="18"/>
              </w:rPr>
              <w:t>2%</w:t>
            </w:r>
          </w:p>
        </w:tc>
        <w:tc>
          <w:tcPr>
            <w:tcW w:w="1232" w:type="dxa"/>
            <w:tcBorders>
              <w:top w:val="nil"/>
              <w:left w:val="nil"/>
              <w:bottom w:val="single" w:sz="8" w:space="0" w:color="969696"/>
              <w:right w:val="single" w:sz="12" w:space="0" w:color="FFFFFF"/>
            </w:tcBorders>
            <w:shd w:val="clear" w:color="000000" w:fill="DDDDDD"/>
            <w:vAlign w:val="center"/>
          </w:tcPr>
          <w:p w14:paraId="4A82B58F" w14:textId="6E9A63C1" w:rsidR="0052093F" w:rsidRPr="0052093F" w:rsidRDefault="0052093F" w:rsidP="0052093F">
            <w:pPr>
              <w:jc w:val="right"/>
              <w:rPr>
                <w:rFonts w:ascii="Tahoma" w:hAnsi="Tahoma" w:cs="Tahoma"/>
                <w:b/>
                <w:bCs/>
                <w:i/>
                <w:iCs/>
                <w:color w:val="000000"/>
                <w:sz w:val="18"/>
                <w:szCs w:val="18"/>
                <w:lang w:val="el-GR"/>
              </w:rPr>
            </w:pPr>
            <w:r w:rsidRPr="008C24D5">
              <w:rPr>
                <w:rFonts w:ascii="Tahoma" w:hAnsi="Tahoma" w:cs="Tahoma"/>
                <w:b/>
                <w:bCs/>
                <w:i/>
                <w:color w:val="000000"/>
                <w:sz w:val="18"/>
                <w:szCs w:val="18"/>
              </w:rPr>
              <w:t>+8</w:t>
            </w:r>
            <w:r>
              <w:rPr>
                <w:rFonts w:ascii="Tahoma" w:hAnsi="Tahoma" w:cs="Tahoma"/>
                <w:b/>
                <w:bCs/>
                <w:i/>
                <w:color w:val="000000"/>
                <w:sz w:val="18"/>
                <w:szCs w:val="18"/>
              </w:rPr>
              <w:t>,</w:t>
            </w:r>
            <w:r w:rsidRPr="008C24D5">
              <w:rPr>
                <w:rFonts w:ascii="Tahoma" w:hAnsi="Tahoma" w:cs="Tahoma"/>
                <w:b/>
                <w:bCs/>
                <w:i/>
                <w:color w:val="000000"/>
                <w:sz w:val="18"/>
                <w:szCs w:val="18"/>
              </w:rPr>
              <w:t>6</w:t>
            </w:r>
            <w:r>
              <w:rPr>
                <w:rFonts w:ascii="Tahoma" w:hAnsi="Tahoma" w:cs="Tahoma"/>
                <w:b/>
                <w:bCs/>
                <w:i/>
                <w:color w:val="000000"/>
                <w:sz w:val="18"/>
                <w:szCs w:val="18"/>
                <w:lang w:val="el-GR"/>
              </w:rPr>
              <w:t>μον</w:t>
            </w:r>
          </w:p>
        </w:tc>
      </w:tr>
      <w:tr w:rsidR="0052093F" w:rsidRPr="002E6858" w14:paraId="57CF4715" w14:textId="48EBF28B" w:rsidTr="00EA3724">
        <w:trPr>
          <w:trHeight w:val="194"/>
        </w:trPr>
        <w:tc>
          <w:tcPr>
            <w:tcW w:w="3423" w:type="dxa"/>
            <w:tcBorders>
              <w:top w:val="nil"/>
              <w:left w:val="nil"/>
              <w:bottom w:val="single" w:sz="8" w:space="0" w:color="999999"/>
              <w:right w:val="single" w:sz="12" w:space="0" w:color="FFFFFF"/>
            </w:tcBorders>
            <w:shd w:val="clear" w:color="000000" w:fill="FFFFFF" w:themeFill="background1"/>
            <w:vAlign w:val="center"/>
            <w:hideMark/>
          </w:tcPr>
          <w:p w14:paraId="05741BE7" w14:textId="77777777" w:rsidR="0052093F" w:rsidRPr="00541BC5" w:rsidRDefault="0052093F" w:rsidP="0052093F">
            <w:pPr>
              <w:rPr>
                <w:rFonts w:ascii="Tahoma" w:hAnsi="Tahoma" w:cs="Tahoma"/>
                <w:sz w:val="18"/>
                <w:szCs w:val="18"/>
                <w:lang w:val="el-GR"/>
              </w:rPr>
            </w:pPr>
            <w:r w:rsidRPr="00541BC5">
              <w:rPr>
                <w:rFonts w:ascii="Tahoma" w:hAnsi="Tahoma" w:cs="Tahoma"/>
                <w:sz w:val="18"/>
                <w:szCs w:val="24"/>
                <w:lang w:val="el-GR"/>
              </w:rPr>
              <w:t>Κόστη σχετιζόμενα με προγράμματα εθελούσιας αποχώρησης</w:t>
            </w:r>
          </w:p>
        </w:tc>
        <w:tc>
          <w:tcPr>
            <w:tcW w:w="1232" w:type="dxa"/>
            <w:tcBorders>
              <w:top w:val="nil"/>
              <w:left w:val="nil"/>
              <w:bottom w:val="single" w:sz="8" w:space="0" w:color="999999"/>
              <w:right w:val="single" w:sz="12" w:space="0" w:color="FFFFFF"/>
            </w:tcBorders>
            <w:shd w:val="clear" w:color="auto" w:fill="auto"/>
            <w:vAlign w:val="center"/>
          </w:tcPr>
          <w:p w14:paraId="525F0E7C" w14:textId="18C38681"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5</w:t>
            </w:r>
          </w:p>
        </w:tc>
        <w:tc>
          <w:tcPr>
            <w:tcW w:w="1368" w:type="dxa"/>
            <w:tcBorders>
              <w:top w:val="nil"/>
              <w:left w:val="nil"/>
              <w:bottom w:val="single" w:sz="8" w:space="0" w:color="999999"/>
              <w:right w:val="single" w:sz="12" w:space="0" w:color="FFFFFF"/>
            </w:tcBorders>
            <w:shd w:val="clear" w:color="auto" w:fill="auto"/>
            <w:vAlign w:val="center"/>
          </w:tcPr>
          <w:p w14:paraId="23BB9346" w14:textId="7F9AD407"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2</w:t>
            </w:r>
          </w:p>
        </w:tc>
        <w:tc>
          <w:tcPr>
            <w:tcW w:w="1232" w:type="dxa"/>
            <w:tcBorders>
              <w:top w:val="nil"/>
              <w:left w:val="nil"/>
              <w:bottom w:val="single" w:sz="8" w:space="0" w:color="999999"/>
              <w:right w:val="single" w:sz="12" w:space="0" w:color="FFFFFF"/>
            </w:tcBorders>
            <w:vAlign w:val="center"/>
          </w:tcPr>
          <w:p w14:paraId="6E0DB14E" w14:textId="306AFDC6"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+150</w:t>
            </w:r>
            <w:r>
              <w:rPr>
                <w:rFonts w:ascii="Tahoma" w:hAnsi="Tahoma" w:cs="Tahoma"/>
                <w:bCs/>
                <w:color w:val="000000"/>
                <w:sz w:val="18"/>
                <w:szCs w:val="18"/>
              </w:rPr>
              <w:t>,</w:t>
            </w:r>
            <w:r w:rsidRPr="008C24D5">
              <w:rPr>
                <w:rFonts w:ascii="Tahoma" w:hAnsi="Tahoma" w:cs="Tahoma"/>
                <w:bCs/>
                <w:color w:val="000000"/>
                <w:sz w:val="18"/>
                <w:szCs w:val="18"/>
              </w:rPr>
              <w:t>0%</w:t>
            </w:r>
          </w:p>
        </w:tc>
        <w:tc>
          <w:tcPr>
            <w:tcW w:w="1232" w:type="dxa"/>
            <w:tcBorders>
              <w:top w:val="nil"/>
              <w:left w:val="nil"/>
              <w:bottom w:val="single" w:sz="8" w:space="0" w:color="999999"/>
              <w:right w:val="single" w:sz="12" w:space="0" w:color="FFFFFF"/>
            </w:tcBorders>
            <w:vAlign w:val="center"/>
          </w:tcPr>
          <w:p w14:paraId="749D4A7D" w14:textId="0992365E"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7</w:t>
            </w:r>
          </w:p>
        </w:tc>
        <w:tc>
          <w:tcPr>
            <w:tcW w:w="1232" w:type="dxa"/>
            <w:tcBorders>
              <w:top w:val="nil"/>
              <w:left w:val="nil"/>
              <w:bottom w:val="single" w:sz="8" w:space="0" w:color="999999"/>
              <w:right w:val="single" w:sz="12" w:space="0" w:color="FFFFFF"/>
            </w:tcBorders>
            <w:vAlign w:val="center"/>
          </w:tcPr>
          <w:p w14:paraId="56D33EFE" w14:textId="2E3AACF8"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3</w:t>
            </w:r>
          </w:p>
        </w:tc>
        <w:tc>
          <w:tcPr>
            <w:tcW w:w="1232" w:type="dxa"/>
            <w:tcBorders>
              <w:top w:val="nil"/>
              <w:left w:val="nil"/>
              <w:bottom w:val="single" w:sz="8" w:space="0" w:color="999999"/>
              <w:right w:val="single" w:sz="12" w:space="0" w:color="FFFFFF"/>
            </w:tcBorders>
            <w:vAlign w:val="center"/>
          </w:tcPr>
          <w:p w14:paraId="1EC48BD3" w14:textId="58D81122"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+133</w:t>
            </w:r>
            <w:r>
              <w:rPr>
                <w:rFonts w:ascii="Tahoma" w:hAnsi="Tahoma" w:cs="Tahoma"/>
                <w:bCs/>
                <w:color w:val="000000"/>
                <w:sz w:val="18"/>
                <w:szCs w:val="18"/>
              </w:rPr>
              <w:t>,</w:t>
            </w:r>
            <w:r w:rsidRPr="008C24D5">
              <w:rPr>
                <w:rFonts w:ascii="Tahoma" w:hAnsi="Tahoma" w:cs="Tahoma"/>
                <w:bCs/>
                <w:color w:val="000000"/>
                <w:sz w:val="18"/>
                <w:szCs w:val="18"/>
              </w:rPr>
              <w:t>3%</w:t>
            </w:r>
          </w:p>
        </w:tc>
      </w:tr>
      <w:tr w:rsidR="0052093F" w:rsidRPr="002E6858" w14:paraId="152B61E0" w14:textId="77211391" w:rsidTr="00EA3724">
        <w:trPr>
          <w:trHeight w:val="194"/>
        </w:trPr>
        <w:tc>
          <w:tcPr>
            <w:tcW w:w="3423" w:type="dxa"/>
            <w:tcBorders>
              <w:top w:val="nil"/>
              <w:left w:val="nil"/>
              <w:bottom w:val="single" w:sz="8" w:space="0" w:color="999999"/>
              <w:right w:val="single" w:sz="12" w:space="0" w:color="FFFFFF"/>
            </w:tcBorders>
            <w:shd w:val="clear" w:color="000000" w:fill="FFFFFF" w:themeFill="background1"/>
            <w:vAlign w:val="center"/>
          </w:tcPr>
          <w:p w14:paraId="45E6E046" w14:textId="77777777" w:rsidR="0052093F" w:rsidRPr="00541BC5" w:rsidRDefault="0052093F" w:rsidP="0052093F">
            <w:pPr>
              <w:rPr>
                <w:rFonts w:ascii="Tahoma" w:hAnsi="Tahoma" w:cs="Tahoma"/>
                <w:sz w:val="18"/>
                <w:szCs w:val="18"/>
                <w:lang w:val="el-GR"/>
              </w:rPr>
            </w:pPr>
            <w:r w:rsidRPr="00541BC5">
              <w:rPr>
                <w:rFonts w:ascii="Tahoma" w:hAnsi="Tahoma" w:cs="Tahoma"/>
                <w:sz w:val="18"/>
                <w:szCs w:val="18"/>
                <w:lang w:val="el-GR"/>
              </w:rPr>
              <w:t>Έξοδα αναδιοργάνωσης και μη επαναλαμβανόμενες νομικές υποθέσεις</w:t>
            </w:r>
          </w:p>
        </w:tc>
        <w:tc>
          <w:tcPr>
            <w:tcW w:w="1232" w:type="dxa"/>
            <w:tcBorders>
              <w:top w:val="nil"/>
              <w:left w:val="nil"/>
              <w:bottom w:val="single" w:sz="8" w:space="0" w:color="999999"/>
              <w:right w:val="single" w:sz="12" w:space="0" w:color="FFFFFF"/>
            </w:tcBorders>
            <w:shd w:val="clear" w:color="auto" w:fill="auto"/>
            <w:vAlign w:val="center"/>
          </w:tcPr>
          <w:p w14:paraId="4536A9A2" w14:textId="137D4106"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1</w:t>
            </w:r>
          </w:p>
        </w:tc>
        <w:tc>
          <w:tcPr>
            <w:tcW w:w="1368" w:type="dxa"/>
            <w:tcBorders>
              <w:top w:val="nil"/>
              <w:left w:val="nil"/>
              <w:bottom w:val="single" w:sz="8" w:space="0" w:color="999999"/>
              <w:right w:val="single" w:sz="12" w:space="0" w:color="FFFFFF"/>
            </w:tcBorders>
            <w:shd w:val="clear" w:color="auto" w:fill="auto"/>
            <w:vAlign w:val="center"/>
          </w:tcPr>
          <w:p w14:paraId="5D167B46" w14:textId="388C236E"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1</w:t>
            </w:r>
            <w:r>
              <w:rPr>
                <w:rFonts w:ascii="Tahoma" w:hAnsi="Tahoma" w:cs="Tahoma"/>
                <w:bCs/>
                <w:color w:val="000000"/>
                <w:sz w:val="18"/>
                <w:szCs w:val="18"/>
              </w:rPr>
              <w:t>,</w:t>
            </w:r>
            <w:r w:rsidRPr="008C24D5">
              <w:rPr>
                <w:rFonts w:ascii="Tahoma" w:hAnsi="Tahoma" w:cs="Tahoma"/>
                <w:bCs/>
                <w:color w:val="000000"/>
                <w:sz w:val="18"/>
                <w:szCs w:val="18"/>
              </w:rPr>
              <w:t>5</w:t>
            </w:r>
          </w:p>
        </w:tc>
        <w:tc>
          <w:tcPr>
            <w:tcW w:w="1232" w:type="dxa"/>
            <w:tcBorders>
              <w:top w:val="nil"/>
              <w:left w:val="nil"/>
              <w:bottom w:val="single" w:sz="8" w:space="0" w:color="999999"/>
              <w:right w:val="single" w:sz="12" w:space="0" w:color="FFFFFF"/>
            </w:tcBorders>
            <w:vAlign w:val="center"/>
          </w:tcPr>
          <w:p w14:paraId="42841AF3" w14:textId="45DD4256" w:rsidR="0052093F" w:rsidRPr="002E6858" w:rsidRDefault="0052093F" w:rsidP="0052093F">
            <w:pPr>
              <w:jc w:val="right"/>
              <w:rPr>
                <w:rFonts w:ascii="Tahoma" w:hAnsi="Tahoma" w:cs="Tahoma"/>
                <w:color w:val="FF0000"/>
                <w:sz w:val="18"/>
                <w:szCs w:val="18"/>
                <w:lang w:val="el-GR"/>
              </w:rPr>
            </w:pPr>
            <w:r w:rsidRPr="008C24D5">
              <w:rPr>
                <w:rFonts w:ascii="Tahoma" w:hAnsi="Tahoma" w:cs="Tahoma"/>
                <w:bCs/>
                <w:color w:val="000000"/>
                <w:sz w:val="18"/>
                <w:szCs w:val="18"/>
              </w:rPr>
              <w:t>-93</w:t>
            </w:r>
            <w:r>
              <w:rPr>
                <w:rFonts w:ascii="Tahoma" w:hAnsi="Tahoma" w:cs="Tahoma"/>
                <w:bCs/>
                <w:color w:val="000000"/>
                <w:sz w:val="18"/>
                <w:szCs w:val="18"/>
              </w:rPr>
              <w:t>,</w:t>
            </w:r>
            <w:r w:rsidRPr="008C24D5">
              <w:rPr>
                <w:rFonts w:ascii="Tahoma" w:hAnsi="Tahoma" w:cs="Tahoma"/>
                <w:bCs/>
                <w:color w:val="000000"/>
                <w:sz w:val="18"/>
                <w:szCs w:val="18"/>
              </w:rPr>
              <w:t>3%</w:t>
            </w:r>
          </w:p>
        </w:tc>
        <w:tc>
          <w:tcPr>
            <w:tcW w:w="1232" w:type="dxa"/>
            <w:tcBorders>
              <w:top w:val="nil"/>
              <w:left w:val="nil"/>
              <w:bottom w:val="single" w:sz="8" w:space="0" w:color="999999"/>
              <w:right w:val="single" w:sz="12" w:space="0" w:color="FFFFFF"/>
            </w:tcBorders>
            <w:vAlign w:val="center"/>
          </w:tcPr>
          <w:p w14:paraId="57939225" w14:textId="3A405767"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0</w:t>
            </w:r>
            <w:r>
              <w:rPr>
                <w:rFonts w:ascii="Tahoma" w:hAnsi="Tahoma" w:cs="Tahoma"/>
                <w:bCs/>
                <w:color w:val="000000"/>
                <w:sz w:val="18"/>
                <w:szCs w:val="18"/>
              </w:rPr>
              <w:t>,</w:t>
            </w:r>
            <w:r w:rsidRPr="008C24D5">
              <w:rPr>
                <w:rFonts w:ascii="Tahoma" w:hAnsi="Tahoma" w:cs="Tahoma"/>
                <w:bCs/>
                <w:color w:val="000000"/>
                <w:sz w:val="18"/>
                <w:szCs w:val="18"/>
              </w:rPr>
              <w:t>5</w:t>
            </w:r>
          </w:p>
        </w:tc>
        <w:tc>
          <w:tcPr>
            <w:tcW w:w="1232" w:type="dxa"/>
            <w:tcBorders>
              <w:top w:val="nil"/>
              <w:left w:val="nil"/>
              <w:bottom w:val="single" w:sz="8" w:space="0" w:color="999999"/>
              <w:right w:val="single" w:sz="12" w:space="0" w:color="FFFFFF"/>
            </w:tcBorders>
            <w:vAlign w:val="center"/>
          </w:tcPr>
          <w:p w14:paraId="64A7FCD9" w14:textId="4AE7612F"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3</w:t>
            </w:r>
            <w:r>
              <w:rPr>
                <w:rFonts w:ascii="Tahoma" w:hAnsi="Tahoma" w:cs="Tahoma"/>
                <w:bCs/>
                <w:color w:val="000000"/>
                <w:sz w:val="18"/>
                <w:szCs w:val="18"/>
              </w:rPr>
              <w:t>,</w:t>
            </w:r>
            <w:r w:rsidRPr="008C24D5">
              <w:rPr>
                <w:rFonts w:ascii="Tahoma" w:hAnsi="Tahoma" w:cs="Tahoma"/>
                <w:bCs/>
                <w:color w:val="000000"/>
                <w:sz w:val="18"/>
                <w:szCs w:val="18"/>
              </w:rPr>
              <w:t>0</w:t>
            </w:r>
          </w:p>
        </w:tc>
        <w:tc>
          <w:tcPr>
            <w:tcW w:w="1232" w:type="dxa"/>
            <w:tcBorders>
              <w:top w:val="nil"/>
              <w:left w:val="nil"/>
              <w:bottom w:val="single" w:sz="8" w:space="0" w:color="999999"/>
              <w:right w:val="single" w:sz="12" w:space="0" w:color="FFFFFF"/>
            </w:tcBorders>
            <w:vAlign w:val="center"/>
          </w:tcPr>
          <w:p w14:paraId="4AF88807" w14:textId="69A33BFC" w:rsidR="0052093F" w:rsidRDefault="0052093F" w:rsidP="0052093F">
            <w:pPr>
              <w:jc w:val="right"/>
              <w:rPr>
                <w:rFonts w:ascii="Tahoma" w:hAnsi="Tahoma" w:cs="Tahoma"/>
                <w:color w:val="000000"/>
                <w:sz w:val="18"/>
                <w:szCs w:val="18"/>
                <w:lang w:val="el-GR"/>
              </w:rPr>
            </w:pPr>
            <w:r w:rsidRPr="008C24D5">
              <w:rPr>
                <w:rFonts w:ascii="Tahoma" w:hAnsi="Tahoma" w:cs="Tahoma"/>
                <w:bCs/>
                <w:color w:val="000000"/>
                <w:sz w:val="18"/>
                <w:szCs w:val="18"/>
              </w:rPr>
              <w:t>-83</w:t>
            </w:r>
            <w:r>
              <w:rPr>
                <w:rFonts w:ascii="Tahoma" w:hAnsi="Tahoma" w:cs="Tahoma"/>
                <w:bCs/>
                <w:color w:val="000000"/>
                <w:sz w:val="18"/>
                <w:szCs w:val="18"/>
              </w:rPr>
              <w:t>,</w:t>
            </w:r>
            <w:r w:rsidRPr="008C24D5">
              <w:rPr>
                <w:rFonts w:ascii="Tahoma" w:hAnsi="Tahoma" w:cs="Tahoma"/>
                <w:bCs/>
                <w:color w:val="000000"/>
                <w:sz w:val="18"/>
                <w:szCs w:val="18"/>
              </w:rPr>
              <w:t>3%</w:t>
            </w:r>
          </w:p>
        </w:tc>
      </w:tr>
      <w:tr w:rsidR="0052093F" w:rsidRPr="002E6858" w14:paraId="38160D76" w14:textId="6EA7EAD2"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3C569110" w14:textId="77777777" w:rsidR="0052093F" w:rsidRPr="00541BC5" w:rsidRDefault="0052093F" w:rsidP="0052093F">
            <w:pPr>
              <w:rPr>
                <w:rFonts w:ascii="Tahoma" w:hAnsi="Tahoma" w:cs="Tahoma"/>
                <w:b/>
                <w:i/>
                <w:sz w:val="18"/>
                <w:szCs w:val="18"/>
                <w:lang w:val="el-GR"/>
              </w:rPr>
            </w:pPr>
            <w:r w:rsidRPr="00541BC5">
              <w:rPr>
                <w:rFonts w:ascii="Tahoma" w:hAnsi="Tahoma" w:cs="Tahoma"/>
                <w:b/>
                <w:bCs/>
                <w:sz w:val="18"/>
                <w:szCs w:val="18"/>
                <w:lang w:val="el-GR"/>
              </w:rPr>
              <w:t xml:space="preserve">Προσαρμοσμένο </w:t>
            </w:r>
            <w:r w:rsidRPr="00541BC5">
              <w:rPr>
                <w:rFonts w:ascii="Tahoma" w:hAnsi="Tahoma" w:cs="Tahoma"/>
                <w:b/>
                <w:bCs/>
                <w:sz w:val="18"/>
                <w:szCs w:val="18"/>
                <w:lang w:val="en-US"/>
              </w:rPr>
              <w:t>EBITDA</w:t>
            </w:r>
            <w:r w:rsidRPr="00541BC5">
              <w:rPr>
                <w:rFonts w:ascii="Tahoma" w:hAnsi="Tahoma" w:cs="Tahoma"/>
                <w:b/>
                <w:bCs/>
                <w:sz w:val="18"/>
                <w:szCs w:val="18"/>
                <w:lang w:val="el-GR"/>
              </w:rPr>
              <w:t xml:space="preserve"> μετά από μισθώσεις (</w:t>
            </w:r>
            <w:r w:rsidRPr="00541BC5">
              <w:rPr>
                <w:rFonts w:ascii="Tahoma" w:hAnsi="Tahoma" w:cs="Tahoma"/>
                <w:b/>
                <w:bCs/>
                <w:sz w:val="18"/>
                <w:szCs w:val="18"/>
                <w:lang w:val="en-US"/>
              </w:rPr>
              <w:t>AL</w:t>
            </w:r>
            <w:r w:rsidRPr="00541BC5">
              <w:rPr>
                <w:rFonts w:ascii="Tahoma" w:hAnsi="Tahoma" w:cs="Tahoma"/>
                <w:b/>
                <w:bCs/>
                <w:sz w:val="18"/>
                <w:szCs w:val="18"/>
                <w:lang w:val="el-GR"/>
              </w:rPr>
              <w:t>)</w:t>
            </w:r>
          </w:p>
        </w:tc>
        <w:tc>
          <w:tcPr>
            <w:tcW w:w="1232" w:type="dxa"/>
            <w:tcBorders>
              <w:top w:val="nil"/>
              <w:left w:val="nil"/>
              <w:bottom w:val="single" w:sz="8" w:space="0" w:color="969696"/>
              <w:right w:val="single" w:sz="12" w:space="0" w:color="FFFFFF"/>
            </w:tcBorders>
            <w:shd w:val="clear" w:color="000000" w:fill="DDDDDD"/>
            <w:vAlign w:val="center"/>
          </w:tcPr>
          <w:p w14:paraId="6007DF9D" w14:textId="7A792D21" w:rsidR="0052093F" w:rsidRPr="002E6858" w:rsidRDefault="0052093F" w:rsidP="0052093F">
            <w:pPr>
              <w:jc w:val="right"/>
              <w:rPr>
                <w:rFonts w:ascii="Tahoma" w:hAnsi="Tahoma" w:cs="Tahoma"/>
                <w:b/>
                <w:bCs/>
                <w:color w:val="FF0000"/>
                <w:sz w:val="18"/>
                <w:szCs w:val="18"/>
                <w:lang w:val="el-GR"/>
              </w:rPr>
            </w:pPr>
            <w:r w:rsidRPr="008C24D5">
              <w:rPr>
                <w:rFonts w:ascii="Tahoma" w:hAnsi="Tahoma" w:cs="Tahoma"/>
                <w:b/>
                <w:bCs/>
                <w:color w:val="000000"/>
                <w:sz w:val="18"/>
                <w:szCs w:val="18"/>
              </w:rPr>
              <w:t>12</w:t>
            </w:r>
            <w:r>
              <w:rPr>
                <w:rFonts w:ascii="Tahoma" w:hAnsi="Tahoma" w:cs="Tahoma"/>
                <w:b/>
                <w:bCs/>
                <w:color w:val="000000"/>
                <w:sz w:val="18"/>
                <w:szCs w:val="18"/>
              </w:rPr>
              <w:t>,</w:t>
            </w:r>
            <w:r w:rsidRPr="008C24D5">
              <w:rPr>
                <w:rFonts w:ascii="Tahoma" w:hAnsi="Tahoma" w:cs="Tahoma"/>
                <w:b/>
                <w:bCs/>
                <w:color w:val="000000"/>
                <w:sz w:val="18"/>
                <w:szCs w:val="18"/>
              </w:rPr>
              <w:t>6</w:t>
            </w:r>
          </w:p>
        </w:tc>
        <w:tc>
          <w:tcPr>
            <w:tcW w:w="1368" w:type="dxa"/>
            <w:tcBorders>
              <w:top w:val="nil"/>
              <w:left w:val="nil"/>
              <w:bottom w:val="single" w:sz="8" w:space="0" w:color="969696"/>
              <w:right w:val="single" w:sz="12" w:space="0" w:color="FFFFFF"/>
            </w:tcBorders>
            <w:shd w:val="clear" w:color="000000" w:fill="DDDDDD"/>
            <w:vAlign w:val="center"/>
          </w:tcPr>
          <w:p w14:paraId="291A6AD8" w14:textId="4E9754E4" w:rsidR="0052093F" w:rsidRPr="002E6858" w:rsidRDefault="0052093F" w:rsidP="0052093F">
            <w:pPr>
              <w:jc w:val="right"/>
              <w:rPr>
                <w:rFonts w:ascii="Tahoma" w:hAnsi="Tahoma" w:cs="Tahoma"/>
                <w:b/>
                <w:bCs/>
                <w:color w:val="FF0000"/>
                <w:sz w:val="18"/>
                <w:szCs w:val="18"/>
                <w:lang w:val="el-GR"/>
              </w:rPr>
            </w:pPr>
            <w:r w:rsidRPr="008C24D5">
              <w:rPr>
                <w:rFonts w:ascii="Tahoma" w:hAnsi="Tahoma" w:cs="Tahoma"/>
                <w:b/>
                <w:bCs/>
                <w:color w:val="000000"/>
                <w:sz w:val="18"/>
                <w:szCs w:val="18"/>
              </w:rPr>
              <w:t>10</w:t>
            </w:r>
            <w:r>
              <w:rPr>
                <w:rFonts w:ascii="Tahoma" w:hAnsi="Tahoma" w:cs="Tahoma"/>
                <w:b/>
                <w:bCs/>
                <w:color w:val="000000"/>
                <w:sz w:val="18"/>
                <w:szCs w:val="18"/>
              </w:rPr>
              <w:t>,</w:t>
            </w:r>
            <w:r w:rsidRPr="008C24D5">
              <w:rPr>
                <w:rFonts w:ascii="Tahoma" w:hAnsi="Tahoma" w:cs="Tahoma"/>
                <w:b/>
                <w:bCs/>
                <w:color w:val="000000"/>
                <w:sz w:val="18"/>
                <w:szCs w:val="18"/>
              </w:rPr>
              <w:t>5</w:t>
            </w:r>
          </w:p>
        </w:tc>
        <w:tc>
          <w:tcPr>
            <w:tcW w:w="1232" w:type="dxa"/>
            <w:tcBorders>
              <w:top w:val="nil"/>
              <w:left w:val="nil"/>
              <w:bottom w:val="single" w:sz="8" w:space="0" w:color="969696"/>
              <w:right w:val="single" w:sz="12" w:space="0" w:color="FFFFFF"/>
            </w:tcBorders>
            <w:shd w:val="clear" w:color="000000" w:fill="DDDDDD"/>
            <w:vAlign w:val="center"/>
          </w:tcPr>
          <w:p w14:paraId="7581AE04" w14:textId="0EBF0446" w:rsidR="0052093F" w:rsidRPr="002E6858" w:rsidRDefault="0052093F" w:rsidP="0052093F">
            <w:pPr>
              <w:jc w:val="right"/>
              <w:rPr>
                <w:rFonts w:ascii="Tahoma" w:hAnsi="Tahoma" w:cs="Tahoma"/>
                <w:b/>
                <w:color w:val="FF0000"/>
                <w:sz w:val="18"/>
                <w:szCs w:val="18"/>
                <w:lang w:val="el-GR"/>
              </w:rPr>
            </w:pPr>
            <w:r w:rsidRPr="008C24D5">
              <w:rPr>
                <w:rFonts w:ascii="Tahoma" w:hAnsi="Tahoma" w:cs="Tahoma"/>
                <w:b/>
                <w:bCs/>
                <w:color w:val="000000"/>
                <w:sz w:val="18"/>
                <w:szCs w:val="18"/>
              </w:rPr>
              <w:t>+20</w:t>
            </w:r>
            <w:r>
              <w:rPr>
                <w:rFonts w:ascii="Tahoma" w:hAnsi="Tahoma" w:cs="Tahoma"/>
                <w:b/>
                <w:bCs/>
                <w:color w:val="000000"/>
                <w:sz w:val="18"/>
                <w:szCs w:val="18"/>
              </w:rPr>
              <w:t>,</w:t>
            </w:r>
            <w:r w:rsidRPr="008C24D5">
              <w:rPr>
                <w:rFonts w:ascii="Tahoma" w:hAnsi="Tahoma" w:cs="Tahoma"/>
                <w:b/>
                <w:bCs/>
                <w:color w:val="000000"/>
                <w:sz w:val="18"/>
                <w:szCs w:val="18"/>
              </w:rPr>
              <w:t>0%</w:t>
            </w:r>
          </w:p>
        </w:tc>
        <w:tc>
          <w:tcPr>
            <w:tcW w:w="1232" w:type="dxa"/>
            <w:tcBorders>
              <w:top w:val="nil"/>
              <w:left w:val="nil"/>
              <w:bottom w:val="single" w:sz="8" w:space="0" w:color="969696"/>
              <w:right w:val="single" w:sz="12" w:space="0" w:color="FFFFFF"/>
            </w:tcBorders>
            <w:shd w:val="clear" w:color="000000" w:fill="DDDDDD"/>
            <w:vAlign w:val="center"/>
          </w:tcPr>
          <w:p w14:paraId="4BB8F848" w14:textId="77E11E83" w:rsidR="0052093F" w:rsidRPr="001C6962"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38</w:t>
            </w:r>
            <w:r>
              <w:rPr>
                <w:rFonts w:ascii="Tahoma" w:hAnsi="Tahoma" w:cs="Tahoma"/>
                <w:b/>
                <w:bCs/>
                <w:color w:val="000000"/>
                <w:sz w:val="18"/>
                <w:szCs w:val="18"/>
              </w:rPr>
              <w:t>,</w:t>
            </w:r>
            <w:r w:rsidRPr="008C24D5">
              <w:rPr>
                <w:rFonts w:ascii="Tahoma" w:hAnsi="Tahoma" w:cs="Tahoma"/>
                <w:b/>
                <w:bCs/>
                <w:color w:val="000000"/>
                <w:sz w:val="18"/>
                <w:szCs w:val="18"/>
              </w:rPr>
              <w:t>0</w:t>
            </w:r>
          </w:p>
        </w:tc>
        <w:tc>
          <w:tcPr>
            <w:tcW w:w="1232" w:type="dxa"/>
            <w:tcBorders>
              <w:top w:val="nil"/>
              <w:left w:val="nil"/>
              <w:bottom w:val="single" w:sz="8" w:space="0" w:color="969696"/>
              <w:right w:val="single" w:sz="12" w:space="0" w:color="FFFFFF"/>
            </w:tcBorders>
            <w:shd w:val="clear" w:color="000000" w:fill="DDDDDD"/>
            <w:vAlign w:val="center"/>
          </w:tcPr>
          <w:p w14:paraId="1C160FC4" w14:textId="0336E40C" w:rsidR="0052093F"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20</w:t>
            </w:r>
            <w:r>
              <w:rPr>
                <w:rFonts w:ascii="Tahoma" w:hAnsi="Tahoma" w:cs="Tahoma"/>
                <w:b/>
                <w:bCs/>
                <w:color w:val="000000"/>
                <w:sz w:val="18"/>
                <w:szCs w:val="18"/>
              </w:rPr>
              <w:t>,</w:t>
            </w:r>
            <w:r w:rsidRPr="008C24D5">
              <w:rPr>
                <w:rFonts w:ascii="Tahoma" w:hAnsi="Tahoma" w:cs="Tahoma"/>
                <w:b/>
                <w:bCs/>
                <w:color w:val="000000"/>
                <w:sz w:val="18"/>
                <w:szCs w:val="18"/>
              </w:rPr>
              <w:t>1</w:t>
            </w:r>
          </w:p>
        </w:tc>
        <w:tc>
          <w:tcPr>
            <w:tcW w:w="1232" w:type="dxa"/>
            <w:tcBorders>
              <w:top w:val="nil"/>
              <w:left w:val="nil"/>
              <w:bottom w:val="single" w:sz="8" w:space="0" w:color="969696"/>
              <w:right w:val="single" w:sz="12" w:space="0" w:color="FFFFFF"/>
            </w:tcBorders>
            <w:shd w:val="clear" w:color="000000" w:fill="DDDDDD"/>
            <w:vAlign w:val="center"/>
          </w:tcPr>
          <w:p w14:paraId="3AE8607E" w14:textId="3C5F4572" w:rsidR="0052093F" w:rsidRDefault="0052093F" w:rsidP="0052093F">
            <w:pPr>
              <w:jc w:val="right"/>
              <w:rPr>
                <w:rFonts w:ascii="Tahoma" w:hAnsi="Tahoma" w:cs="Tahoma"/>
                <w:b/>
                <w:bCs/>
                <w:color w:val="000000"/>
                <w:sz w:val="18"/>
                <w:szCs w:val="18"/>
              </w:rPr>
            </w:pPr>
            <w:r w:rsidRPr="008C24D5">
              <w:rPr>
                <w:rFonts w:ascii="Tahoma" w:hAnsi="Tahoma" w:cs="Tahoma"/>
                <w:b/>
                <w:bCs/>
                <w:color w:val="000000"/>
                <w:sz w:val="18"/>
                <w:szCs w:val="18"/>
              </w:rPr>
              <w:t>+89</w:t>
            </w:r>
            <w:r>
              <w:rPr>
                <w:rFonts w:ascii="Tahoma" w:hAnsi="Tahoma" w:cs="Tahoma"/>
                <w:b/>
                <w:bCs/>
                <w:color w:val="000000"/>
                <w:sz w:val="18"/>
                <w:szCs w:val="18"/>
              </w:rPr>
              <w:t>,</w:t>
            </w:r>
            <w:r w:rsidRPr="008C24D5">
              <w:rPr>
                <w:rFonts w:ascii="Tahoma" w:hAnsi="Tahoma" w:cs="Tahoma"/>
                <w:b/>
                <w:bCs/>
                <w:color w:val="000000"/>
                <w:sz w:val="18"/>
                <w:szCs w:val="18"/>
              </w:rPr>
              <w:t>1%</w:t>
            </w:r>
          </w:p>
        </w:tc>
      </w:tr>
      <w:tr w:rsidR="0052093F" w:rsidRPr="002E6858" w14:paraId="3DC071D9" w14:textId="01D359DB" w:rsidTr="00EA3724">
        <w:trPr>
          <w:trHeight w:val="194"/>
        </w:trPr>
        <w:tc>
          <w:tcPr>
            <w:tcW w:w="3423" w:type="dxa"/>
            <w:tcBorders>
              <w:top w:val="nil"/>
              <w:left w:val="nil"/>
              <w:bottom w:val="single" w:sz="8" w:space="0" w:color="999999"/>
              <w:right w:val="single" w:sz="12" w:space="0" w:color="FFFFFF"/>
            </w:tcBorders>
            <w:shd w:val="clear" w:color="000000" w:fill="DDDDDD"/>
            <w:vAlign w:val="center"/>
            <w:hideMark/>
          </w:tcPr>
          <w:p w14:paraId="410F37E4" w14:textId="77777777" w:rsidR="0052093F" w:rsidRPr="00541BC5" w:rsidRDefault="0052093F" w:rsidP="0052093F">
            <w:pPr>
              <w:rPr>
                <w:rFonts w:ascii="Tahoma" w:hAnsi="Tahoma" w:cs="Tahoma"/>
                <w:b/>
                <w:i/>
                <w:sz w:val="18"/>
                <w:szCs w:val="18"/>
                <w:lang w:val="el-GR"/>
              </w:rPr>
            </w:pPr>
            <w:r w:rsidRPr="00541BC5">
              <w:rPr>
                <w:rFonts w:ascii="Tahoma" w:hAnsi="Tahoma" w:cs="Tahoma"/>
                <w:b/>
                <w:bCs/>
                <w:i/>
                <w:sz w:val="18"/>
                <w:szCs w:val="18"/>
                <w:lang w:val="el-GR"/>
              </w:rPr>
              <w:t xml:space="preserve">Περιθώριο % </w:t>
            </w:r>
          </w:p>
        </w:tc>
        <w:tc>
          <w:tcPr>
            <w:tcW w:w="1232" w:type="dxa"/>
            <w:tcBorders>
              <w:top w:val="nil"/>
              <w:left w:val="nil"/>
              <w:bottom w:val="single" w:sz="8" w:space="0" w:color="969696"/>
              <w:right w:val="single" w:sz="12" w:space="0" w:color="FFFFFF"/>
            </w:tcBorders>
            <w:shd w:val="clear" w:color="000000" w:fill="DDDDDD"/>
            <w:vAlign w:val="center"/>
          </w:tcPr>
          <w:p w14:paraId="7FDFFF5D" w14:textId="1E680CB3"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16</w:t>
            </w:r>
            <w:r>
              <w:rPr>
                <w:rFonts w:ascii="Tahoma" w:hAnsi="Tahoma" w:cs="Tahoma"/>
                <w:b/>
                <w:bCs/>
                <w:i/>
                <w:color w:val="000000"/>
                <w:sz w:val="18"/>
                <w:szCs w:val="18"/>
              </w:rPr>
              <w:t>,</w:t>
            </w:r>
            <w:r w:rsidRPr="008C24D5">
              <w:rPr>
                <w:rFonts w:ascii="Tahoma" w:hAnsi="Tahoma" w:cs="Tahoma"/>
                <w:b/>
                <w:bCs/>
                <w:i/>
                <w:color w:val="000000"/>
                <w:sz w:val="18"/>
                <w:szCs w:val="18"/>
              </w:rPr>
              <w:t>4%</w:t>
            </w:r>
          </w:p>
        </w:tc>
        <w:tc>
          <w:tcPr>
            <w:tcW w:w="1368" w:type="dxa"/>
            <w:tcBorders>
              <w:top w:val="nil"/>
              <w:left w:val="nil"/>
              <w:bottom w:val="single" w:sz="8" w:space="0" w:color="969696"/>
              <w:right w:val="single" w:sz="12" w:space="0" w:color="FFFFFF"/>
            </w:tcBorders>
            <w:shd w:val="clear" w:color="000000" w:fill="DDDDDD"/>
            <w:vAlign w:val="center"/>
          </w:tcPr>
          <w:p w14:paraId="4F54954F" w14:textId="7FC148EC" w:rsidR="0052093F" w:rsidRPr="002E6858" w:rsidRDefault="0052093F" w:rsidP="0052093F">
            <w:pPr>
              <w:jc w:val="right"/>
              <w:rPr>
                <w:rFonts w:ascii="Tahoma" w:hAnsi="Tahoma" w:cs="Tahoma"/>
                <w:b/>
                <w:bCs/>
                <w:i/>
                <w:color w:val="FF0000"/>
                <w:sz w:val="18"/>
                <w:szCs w:val="18"/>
              </w:rPr>
            </w:pPr>
            <w:r w:rsidRPr="008C24D5">
              <w:rPr>
                <w:rFonts w:ascii="Tahoma" w:hAnsi="Tahoma" w:cs="Tahoma"/>
                <w:b/>
                <w:bCs/>
                <w:i/>
                <w:color w:val="000000"/>
                <w:sz w:val="18"/>
                <w:szCs w:val="18"/>
              </w:rPr>
              <w:t>13</w:t>
            </w:r>
            <w:r>
              <w:rPr>
                <w:rFonts w:ascii="Tahoma" w:hAnsi="Tahoma" w:cs="Tahoma"/>
                <w:b/>
                <w:bCs/>
                <w:i/>
                <w:color w:val="000000"/>
                <w:sz w:val="18"/>
                <w:szCs w:val="18"/>
              </w:rPr>
              <w:t>,</w:t>
            </w:r>
            <w:r w:rsidRPr="008C24D5">
              <w:rPr>
                <w:rFonts w:ascii="Tahoma" w:hAnsi="Tahoma" w:cs="Tahoma"/>
                <w:b/>
                <w:bCs/>
                <w:i/>
                <w:color w:val="000000"/>
                <w:sz w:val="18"/>
                <w:szCs w:val="18"/>
              </w:rPr>
              <w:t>0%</w:t>
            </w:r>
          </w:p>
        </w:tc>
        <w:tc>
          <w:tcPr>
            <w:tcW w:w="1232" w:type="dxa"/>
            <w:tcBorders>
              <w:top w:val="nil"/>
              <w:left w:val="nil"/>
              <w:bottom w:val="single" w:sz="8" w:space="0" w:color="969696"/>
              <w:right w:val="single" w:sz="12" w:space="0" w:color="FFFFFF"/>
            </w:tcBorders>
            <w:shd w:val="clear" w:color="000000" w:fill="DDDDDD"/>
            <w:vAlign w:val="center"/>
          </w:tcPr>
          <w:p w14:paraId="7AF0E1B8" w14:textId="1A0BA05B" w:rsidR="0052093F" w:rsidRPr="0052093F" w:rsidRDefault="0052093F" w:rsidP="0052093F">
            <w:pPr>
              <w:jc w:val="right"/>
              <w:rPr>
                <w:rFonts w:ascii="Tahoma" w:hAnsi="Tahoma" w:cs="Tahoma"/>
                <w:b/>
                <w:i/>
                <w:color w:val="FF0000"/>
                <w:sz w:val="18"/>
                <w:szCs w:val="18"/>
                <w:lang w:val="el-GR"/>
              </w:rPr>
            </w:pPr>
            <w:r w:rsidRPr="008C24D5">
              <w:rPr>
                <w:rFonts w:ascii="Tahoma" w:hAnsi="Tahoma" w:cs="Tahoma"/>
                <w:b/>
                <w:bCs/>
                <w:i/>
                <w:color w:val="000000"/>
                <w:sz w:val="18"/>
                <w:szCs w:val="18"/>
              </w:rPr>
              <w:t>+3</w:t>
            </w:r>
            <w:r>
              <w:rPr>
                <w:rFonts w:ascii="Tahoma" w:hAnsi="Tahoma" w:cs="Tahoma"/>
                <w:b/>
                <w:bCs/>
                <w:i/>
                <w:color w:val="000000"/>
                <w:sz w:val="18"/>
                <w:szCs w:val="18"/>
              </w:rPr>
              <w:t>,</w:t>
            </w:r>
            <w:r w:rsidRPr="008C24D5">
              <w:rPr>
                <w:rFonts w:ascii="Tahoma" w:hAnsi="Tahoma" w:cs="Tahoma"/>
                <w:b/>
                <w:bCs/>
                <w:i/>
                <w:color w:val="000000"/>
                <w:sz w:val="18"/>
                <w:szCs w:val="18"/>
              </w:rPr>
              <w:t>4</w:t>
            </w:r>
            <w:r>
              <w:rPr>
                <w:rFonts w:ascii="Tahoma" w:hAnsi="Tahoma" w:cs="Tahoma"/>
                <w:b/>
                <w:bCs/>
                <w:i/>
                <w:color w:val="000000"/>
                <w:sz w:val="18"/>
                <w:szCs w:val="18"/>
                <w:lang w:val="el-GR"/>
              </w:rPr>
              <w:t>μον</w:t>
            </w:r>
          </w:p>
        </w:tc>
        <w:tc>
          <w:tcPr>
            <w:tcW w:w="1232" w:type="dxa"/>
            <w:tcBorders>
              <w:top w:val="nil"/>
              <w:left w:val="nil"/>
              <w:bottom w:val="single" w:sz="8" w:space="0" w:color="969696"/>
              <w:right w:val="single" w:sz="12" w:space="0" w:color="FFFFFF"/>
            </w:tcBorders>
            <w:shd w:val="clear" w:color="000000" w:fill="DDDDDD"/>
            <w:vAlign w:val="center"/>
          </w:tcPr>
          <w:p w14:paraId="371BA6F0" w14:textId="7C5C2E16" w:rsidR="0052093F" w:rsidRPr="001C6962"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16</w:t>
            </w:r>
            <w:r>
              <w:rPr>
                <w:rFonts w:ascii="Tahoma" w:hAnsi="Tahoma" w:cs="Tahoma"/>
                <w:b/>
                <w:bCs/>
                <w:i/>
                <w:color w:val="000000"/>
                <w:sz w:val="18"/>
                <w:szCs w:val="18"/>
              </w:rPr>
              <w:t>,</w:t>
            </w:r>
            <w:r w:rsidRPr="008C24D5">
              <w:rPr>
                <w:rFonts w:ascii="Tahoma" w:hAnsi="Tahoma" w:cs="Tahoma"/>
                <w:b/>
                <w:bCs/>
                <w:i/>
                <w:color w:val="000000"/>
                <w:sz w:val="18"/>
                <w:szCs w:val="18"/>
              </w:rPr>
              <w:t>3%</w:t>
            </w:r>
          </w:p>
        </w:tc>
        <w:tc>
          <w:tcPr>
            <w:tcW w:w="1232" w:type="dxa"/>
            <w:tcBorders>
              <w:top w:val="nil"/>
              <w:left w:val="nil"/>
              <w:bottom w:val="single" w:sz="8" w:space="0" w:color="969696"/>
              <w:right w:val="single" w:sz="12" w:space="0" w:color="FFFFFF"/>
            </w:tcBorders>
            <w:shd w:val="clear" w:color="000000" w:fill="DDDDDD"/>
            <w:vAlign w:val="center"/>
          </w:tcPr>
          <w:p w14:paraId="049DD0E8" w14:textId="60B4DD4A" w:rsidR="0052093F" w:rsidRDefault="0052093F" w:rsidP="0052093F">
            <w:pPr>
              <w:jc w:val="right"/>
              <w:rPr>
                <w:rFonts w:ascii="Tahoma" w:hAnsi="Tahoma" w:cs="Tahoma"/>
                <w:b/>
                <w:bCs/>
                <w:i/>
                <w:iCs/>
                <w:color w:val="000000"/>
                <w:sz w:val="18"/>
                <w:szCs w:val="18"/>
              </w:rPr>
            </w:pPr>
            <w:r w:rsidRPr="008C24D5">
              <w:rPr>
                <w:rFonts w:ascii="Tahoma" w:hAnsi="Tahoma" w:cs="Tahoma"/>
                <w:b/>
                <w:bCs/>
                <w:i/>
                <w:color w:val="000000"/>
                <w:sz w:val="18"/>
                <w:szCs w:val="18"/>
              </w:rPr>
              <w:t>8</w:t>
            </w:r>
            <w:r>
              <w:rPr>
                <w:rFonts w:ascii="Tahoma" w:hAnsi="Tahoma" w:cs="Tahoma"/>
                <w:b/>
                <w:bCs/>
                <w:i/>
                <w:color w:val="000000"/>
                <w:sz w:val="18"/>
                <w:szCs w:val="18"/>
              </w:rPr>
              <w:t>,</w:t>
            </w:r>
            <w:r w:rsidRPr="008C24D5">
              <w:rPr>
                <w:rFonts w:ascii="Tahoma" w:hAnsi="Tahoma" w:cs="Tahoma"/>
                <w:b/>
                <w:bCs/>
                <w:i/>
                <w:color w:val="000000"/>
                <w:sz w:val="18"/>
                <w:szCs w:val="18"/>
              </w:rPr>
              <w:t>6%</w:t>
            </w:r>
          </w:p>
        </w:tc>
        <w:tc>
          <w:tcPr>
            <w:tcW w:w="1232" w:type="dxa"/>
            <w:tcBorders>
              <w:top w:val="nil"/>
              <w:left w:val="nil"/>
              <w:bottom w:val="single" w:sz="8" w:space="0" w:color="969696"/>
              <w:right w:val="single" w:sz="12" w:space="0" w:color="FFFFFF"/>
            </w:tcBorders>
            <w:shd w:val="clear" w:color="000000" w:fill="DDDDDD"/>
            <w:vAlign w:val="center"/>
          </w:tcPr>
          <w:p w14:paraId="242AD444" w14:textId="445D5472" w:rsidR="0052093F" w:rsidRPr="0052093F" w:rsidRDefault="0052093F" w:rsidP="0052093F">
            <w:pPr>
              <w:jc w:val="right"/>
              <w:rPr>
                <w:rFonts w:ascii="Tahoma" w:hAnsi="Tahoma" w:cs="Tahoma"/>
                <w:b/>
                <w:bCs/>
                <w:i/>
                <w:iCs/>
                <w:color w:val="000000"/>
                <w:sz w:val="18"/>
                <w:szCs w:val="18"/>
                <w:lang w:val="el-GR"/>
              </w:rPr>
            </w:pPr>
            <w:r w:rsidRPr="008C24D5">
              <w:rPr>
                <w:rFonts w:ascii="Tahoma" w:hAnsi="Tahoma" w:cs="Tahoma"/>
                <w:b/>
                <w:bCs/>
                <w:i/>
                <w:color w:val="000000"/>
                <w:sz w:val="18"/>
                <w:szCs w:val="18"/>
              </w:rPr>
              <w:t>+7</w:t>
            </w:r>
            <w:r>
              <w:rPr>
                <w:rFonts w:ascii="Tahoma" w:hAnsi="Tahoma" w:cs="Tahoma"/>
                <w:b/>
                <w:bCs/>
                <w:i/>
                <w:color w:val="000000"/>
                <w:sz w:val="18"/>
                <w:szCs w:val="18"/>
              </w:rPr>
              <w:t>,</w:t>
            </w:r>
            <w:r w:rsidRPr="008C24D5">
              <w:rPr>
                <w:rFonts w:ascii="Tahoma" w:hAnsi="Tahoma" w:cs="Tahoma"/>
                <w:b/>
                <w:bCs/>
                <w:i/>
                <w:color w:val="000000"/>
                <w:sz w:val="18"/>
                <w:szCs w:val="18"/>
              </w:rPr>
              <w:t>7</w:t>
            </w:r>
            <w:r>
              <w:rPr>
                <w:rFonts w:ascii="Tahoma" w:hAnsi="Tahoma" w:cs="Tahoma"/>
                <w:b/>
                <w:bCs/>
                <w:i/>
                <w:color w:val="000000"/>
                <w:sz w:val="18"/>
                <w:szCs w:val="18"/>
                <w:lang w:val="el-GR"/>
              </w:rPr>
              <w:t>μον</w:t>
            </w:r>
          </w:p>
        </w:tc>
      </w:tr>
    </w:tbl>
    <w:p w14:paraId="1ADC5DF6" w14:textId="77777777" w:rsidR="00023448" w:rsidRPr="002E6858" w:rsidRDefault="00023448" w:rsidP="00763F1C">
      <w:pPr>
        <w:autoSpaceDE w:val="0"/>
        <w:autoSpaceDN w:val="0"/>
        <w:adjustRightInd w:val="0"/>
        <w:rPr>
          <w:rFonts w:ascii="Tahoma" w:hAnsi="Tahoma" w:cs="Tahoma"/>
          <w:b/>
          <w:bCs/>
          <w:color w:val="FF0000"/>
          <w:sz w:val="22"/>
          <w:szCs w:val="22"/>
          <w:lang w:val="en-US"/>
        </w:rPr>
      </w:pPr>
    </w:p>
    <w:p w14:paraId="130D6ED3" w14:textId="77777777" w:rsidR="00763F1C" w:rsidRPr="00D76BAA" w:rsidRDefault="00763F1C" w:rsidP="00763F1C">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Προσαρμοσμένα Καθαρά Κέρδη σε μετόχους της εταιρείας</w:t>
      </w:r>
    </w:p>
    <w:p w14:paraId="6C207597" w14:textId="3B5177CD" w:rsidR="009F1F64" w:rsidRDefault="00560503" w:rsidP="00E63601">
      <w:pPr>
        <w:autoSpaceDE w:val="0"/>
        <w:autoSpaceDN w:val="0"/>
        <w:adjustRightInd w:val="0"/>
        <w:jc w:val="both"/>
        <w:rPr>
          <w:rFonts w:ascii="Tahoma" w:hAnsi="Tahoma" w:cs="Tahoma"/>
          <w:sz w:val="22"/>
          <w:szCs w:val="22"/>
          <w:lang w:val="el-GR" w:eastAsia="el-GR"/>
        </w:rPr>
      </w:pPr>
      <w:r w:rsidRPr="00560503">
        <w:rPr>
          <w:rFonts w:ascii="Tahoma" w:hAnsi="Tahoma" w:cs="Tahoma"/>
          <w:sz w:val="22"/>
          <w:szCs w:val="22"/>
          <w:lang w:val="el-GR" w:eastAsia="el-GR"/>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προηγούμενων περιόδων. Υπολογίζεται αν προστεθεί στα Καθαρά Κέρδη σε μετόχους της Εταιρείας η επίδραση από τα ακόλουθα: κόστη σχετιζόμενα με προγράμματα εθελούσιας αποχώρησης, καθαρή επίδραση από απομειώσεις, επανεκτίμηση των αναβαλλόμενων φόρων, αντιστροφή πρόβλεψης η οποία σχετίζεται με την πώληση περιουσιακών στοιχείων, κόστη σχετιζόμενα με προγράμματα αναδιοργάνωσης και μη επαναλαμβανόμενες νομικές υποθέσεις, κέρδη / ζημιά από πώληση θυγατρικών, επίδραση αλλαγής φορολογικών συντελεστών, φορολογική επίδραση από τις εκπιπτόμενες ζημιές συμμετοχών και μερισμάτων από θυγατρικές και φορολογική επίδραση από εκπιπτόμενες προβλέψεις προηγούμενων ετών. Αναλυτικά ο υπολογισμός παρατίθεται στον παρακάτω πίνακα:</w:t>
      </w:r>
    </w:p>
    <w:p w14:paraId="4602E57F" w14:textId="06F3C3C5" w:rsidR="007427A6" w:rsidRDefault="007427A6" w:rsidP="009F153B">
      <w:pPr>
        <w:autoSpaceDE w:val="0"/>
        <w:autoSpaceDN w:val="0"/>
        <w:adjustRightInd w:val="0"/>
        <w:rPr>
          <w:rFonts w:ascii="Tahoma" w:hAnsi="Tahoma" w:cs="Tahoma"/>
          <w:b/>
          <w:color w:val="FF0000"/>
          <w:sz w:val="22"/>
          <w:szCs w:val="22"/>
          <w:lang w:val="el-GR"/>
        </w:rPr>
      </w:pPr>
    </w:p>
    <w:tbl>
      <w:tblPr>
        <w:tblW w:w="10421" w:type="dxa"/>
        <w:tblLook w:val="04A0" w:firstRow="1" w:lastRow="0" w:firstColumn="1" w:lastColumn="0" w:noHBand="0" w:noVBand="1"/>
      </w:tblPr>
      <w:tblGrid>
        <w:gridCol w:w="3633"/>
        <w:gridCol w:w="1293"/>
        <w:gridCol w:w="1293"/>
        <w:gridCol w:w="980"/>
        <w:gridCol w:w="1121"/>
        <w:gridCol w:w="1121"/>
        <w:gridCol w:w="980"/>
      </w:tblGrid>
      <w:tr w:rsidR="001C42CB" w:rsidRPr="002E6858" w14:paraId="6337C898" w14:textId="77777777" w:rsidTr="007A75A2">
        <w:trPr>
          <w:trHeight w:val="349"/>
        </w:trPr>
        <w:tc>
          <w:tcPr>
            <w:tcW w:w="3633" w:type="dxa"/>
            <w:tcBorders>
              <w:top w:val="single" w:sz="8" w:space="0" w:color="999999"/>
              <w:left w:val="nil"/>
              <w:bottom w:val="single" w:sz="8" w:space="0" w:color="999999"/>
              <w:right w:val="single" w:sz="12" w:space="0" w:color="FFFFFF"/>
            </w:tcBorders>
            <w:shd w:val="clear" w:color="000000" w:fill="B5D2FD"/>
            <w:hideMark/>
          </w:tcPr>
          <w:p w14:paraId="1C5B2D2E" w14:textId="77777777" w:rsidR="001C42CB" w:rsidRPr="00D76BAA" w:rsidRDefault="001C42CB" w:rsidP="001C42CB">
            <w:pPr>
              <w:rPr>
                <w:rFonts w:ascii="Tahoma" w:hAnsi="Tahoma" w:cs="Tahoma"/>
                <w:b/>
                <w:sz w:val="18"/>
                <w:szCs w:val="18"/>
              </w:rPr>
            </w:pPr>
            <w:r w:rsidRPr="00D76BAA">
              <w:rPr>
                <w:rFonts w:ascii="Tahoma" w:hAnsi="Tahoma" w:cs="Tahoma"/>
                <w:b/>
                <w:sz w:val="18"/>
                <w:szCs w:val="18"/>
              </w:rPr>
              <w:t xml:space="preserve">Όμιλος </w:t>
            </w:r>
            <w:r w:rsidRPr="00D76BAA">
              <w:rPr>
                <w:rFonts w:ascii="Tahoma" w:hAnsi="Tahoma" w:cs="Tahoma"/>
                <w:b/>
                <w:sz w:val="18"/>
                <w:szCs w:val="18"/>
                <w:lang w:val="el-GR"/>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1293" w:type="dxa"/>
            <w:tcBorders>
              <w:top w:val="single" w:sz="8" w:space="0" w:color="999999"/>
              <w:left w:val="nil"/>
              <w:bottom w:val="single" w:sz="8" w:space="0" w:color="999999"/>
              <w:right w:val="single" w:sz="12" w:space="0" w:color="FFFFFF"/>
            </w:tcBorders>
            <w:shd w:val="clear" w:color="000000" w:fill="B5D2FD"/>
            <w:vAlign w:val="center"/>
            <w:hideMark/>
          </w:tcPr>
          <w:p w14:paraId="70E104E4" w14:textId="6B1ACB35"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03858E1A" w14:textId="77777777" w:rsidR="001C42CB" w:rsidRPr="00D76BAA" w:rsidRDefault="001C42CB" w:rsidP="001C42CB">
            <w:pPr>
              <w:jc w:val="right"/>
              <w:rPr>
                <w:rFonts w:ascii="Tahoma" w:hAnsi="Tahoma" w:cs="Tahoma"/>
                <w:b/>
                <w:bCs/>
                <w:sz w:val="18"/>
                <w:szCs w:val="18"/>
                <w:lang w:val="en-US"/>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293" w:type="dxa"/>
            <w:tcBorders>
              <w:top w:val="single" w:sz="8" w:space="0" w:color="999999"/>
              <w:left w:val="nil"/>
              <w:bottom w:val="single" w:sz="8" w:space="0" w:color="999999"/>
              <w:right w:val="single" w:sz="12" w:space="0" w:color="FFFFFF"/>
            </w:tcBorders>
            <w:shd w:val="clear" w:color="000000" w:fill="B5D2FD"/>
            <w:vAlign w:val="center"/>
            <w:hideMark/>
          </w:tcPr>
          <w:p w14:paraId="35A924E2" w14:textId="5D43C57B"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34F8B6BD" w14:textId="77777777" w:rsidR="001C42CB" w:rsidRPr="00D76BAA" w:rsidRDefault="001C42CB" w:rsidP="001C42CB">
            <w:pPr>
              <w:jc w:val="right"/>
              <w:rPr>
                <w:rFonts w:ascii="Tahoma" w:hAnsi="Tahoma" w:cs="Tahoma"/>
                <w:b/>
                <w:bCs/>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980"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448732D2" w14:textId="77777777" w:rsidR="001C42CB" w:rsidRPr="00D76BAA" w:rsidRDefault="001C42CB" w:rsidP="001C42CB">
            <w:pPr>
              <w:jc w:val="right"/>
              <w:rPr>
                <w:rFonts w:ascii="Tahoma" w:hAnsi="Tahoma" w:cs="Tahoma"/>
                <w:b/>
                <w:bCs/>
                <w:sz w:val="18"/>
                <w:szCs w:val="18"/>
                <w:lang w:val="en-US"/>
              </w:rPr>
            </w:pPr>
            <w:r w:rsidRPr="00D76BAA">
              <w:rPr>
                <w:rFonts w:ascii="Tahoma" w:hAnsi="Tahoma" w:cs="Tahoma"/>
                <w:b/>
                <w:sz w:val="18"/>
                <w:szCs w:val="18"/>
                <w:lang w:val="el-GR"/>
              </w:rPr>
              <w:t>+/-%</w:t>
            </w:r>
          </w:p>
        </w:tc>
        <w:tc>
          <w:tcPr>
            <w:tcW w:w="1121" w:type="dxa"/>
            <w:tcBorders>
              <w:top w:val="single" w:sz="8" w:space="0" w:color="999999"/>
              <w:left w:val="nil"/>
              <w:bottom w:val="single" w:sz="8" w:space="0" w:color="999999"/>
              <w:right w:val="single" w:sz="12" w:space="0" w:color="FFFFFF" w:themeColor="background1"/>
            </w:tcBorders>
            <w:shd w:val="clear" w:color="000000" w:fill="B5D2FD"/>
            <w:vAlign w:val="bottom"/>
          </w:tcPr>
          <w:p w14:paraId="3FC34BA4"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11B58B0B" w14:textId="4239B389"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21" w:type="dxa"/>
            <w:tcBorders>
              <w:top w:val="single" w:sz="8" w:space="0" w:color="999999"/>
              <w:left w:val="nil"/>
              <w:bottom w:val="single" w:sz="8" w:space="0" w:color="999999"/>
              <w:right w:val="single" w:sz="12" w:space="0" w:color="FFFFFF" w:themeColor="background1"/>
            </w:tcBorders>
            <w:shd w:val="clear" w:color="000000" w:fill="B5D2FD"/>
            <w:vAlign w:val="bottom"/>
          </w:tcPr>
          <w:p w14:paraId="105E3780"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7CA3D5EC" w14:textId="0983F4F5"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980" w:type="dxa"/>
            <w:tcBorders>
              <w:top w:val="single" w:sz="8" w:space="0" w:color="999999"/>
              <w:left w:val="nil"/>
              <w:bottom w:val="single" w:sz="8" w:space="0" w:color="999999"/>
              <w:right w:val="single" w:sz="12" w:space="0" w:color="FFFFFF" w:themeColor="background1"/>
            </w:tcBorders>
            <w:shd w:val="clear" w:color="000000" w:fill="B5D2FD"/>
          </w:tcPr>
          <w:p w14:paraId="3452B007" w14:textId="77777777"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0D01E4" w:rsidRPr="002E6858" w14:paraId="2030D876" w14:textId="77777777" w:rsidTr="00D058F4">
        <w:trPr>
          <w:trHeight w:val="508"/>
        </w:trPr>
        <w:tc>
          <w:tcPr>
            <w:tcW w:w="3633" w:type="dxa"/>
            <w:tcBorders>
              <w:top w:val="nil"/>
              <w:left w:val="nil"/>
              <w:bottom w:val="single" w:sz="8" w:space="0" w:color="999999"/>
              <w:right w:val="nil"/>
            </w:tcBorders>
            <w:shd w:val="clear" w:color="auto" w:fill="auto"/>
            <w:vAlign w:val="center"/>
          </w:tcPr>
          <w:p w14:paraId="6E175711" w14:textId="4046596F" w:rsidR="000D01E4" w:rsidRPr="00541BC5" w:rsidRDefault="000D01E4" w:rsidP="000D01E4">
            <w:pPr>
              <w:rPr>
                <w:rFonts w:ascii="Tahoma" w:hAnsi="Tahoma" w:cs="Tahoma"/>
                <w:sz w:val="18"/>
                <w:szCs w:val="18"/>
                <w:lang w:val="el-GR"/>
              </w:rPr>
            </w:pPr>
            <w:r>
              <w:rPr>
                <w:rFonts w:ascii="Tahoma" w:hAnsi="Tahoma" w:cs="Tahoma"/>
                <w:b/>
                <w:sz w:val="18"/>
                <w:szCs w:val="18"/>
                <w:lang w:val="el-GR"/>
              </w:rPr>
              <w:t>Καθαρά κέρδη  σε μετόχους της Ε</w:t>
            </w:r>
            <w:r w:rsidRPr="00C342BA">
              <w:rPr>
                <w:rFonts w:ascii="Tahoma" w:hAnsi="Tahoma" w:cs="Tahoma"/>
                <w:b/>
                <w:sz w:val="18"/>
                <w:szCs w:val="18"/>
                <w:lang w:val="el-GR"/>
              </w:rPr>
              <w:t xml:space="preserve">ταιρείας από συνεχιζόμενες δραστηριότητες </w:t>
            </w:r>
          </w:p>
        </w:tc>
        <w:tc>
          <w:tcPr>
            <w:tcW w:w="1293" w:type="dxa"/>
            <w:tcBorders>
              <w:top w:val="nil"/>
              <w:left w:val="nil"/>
              <w:bottom w:val="single" w:sz="8" w:space="0" w:color="999999"/>
              <w:right w:val="single" w:sz="12" w:space="0" w:color="FFFFFF"/>
            </w:tcBorders>
            <w:shd w:val="clear" w:color="auto" w:fill="auto"/>
            <w:vAlign w:val="center"/>
          </w:tcPr>
          <w:p w14:paraId="10741DF1" w14:textId="0D134D94" w:rsidR="000D01E4" w:rsidRPr="002E6858" w:rsidRDefault="000D01E4" w:rsidP="000D01E4">
            <w:pPr>
              <w:jc w:val="right"/>
              <w:rPr>
                <w:rFonts w:ascii="Tahoma" w:hAnsi="Tahoma" w:cs="Tahoma"/>
                <w:color w:val="FF0000"/>
                <w:sz w:val="18"/>
                <w:szCs w:val="18"/>
                <w:highlight w:val="red"/>
                <w:lang w:val="el-GR"/>
              </w:rPr>
            </w:pPr>
            <w:r w:rsidRPr="00260704">
              <w:rPr>
                <w:rFonts w:ascii="Calibri" w:hAnsi="Calibri" w:cs="Calibri"/>
                <w:b/>
                <w:bCs/>
                <w:sz w:val="22"/>
                <w:szCs w:val="22"/>
              </w:rPr>
              <w:t>160</w:t>
            </w:r>
            <w:r>
              <w:rPr>
                <w:rFonts w:ascii="Calibri" w:hAnsi="Calibri" w:cs="Calibri"/>
                <w:b/>
                <w:bCs/>
                <w:sz w:val="22"/>
                <w:szCs w:val="22"/>
              </w:rPr>
              <w:t>,</w:t>
            </w:r>
            <w:r w:rsidRPr="00260704">
              <w:rPr>
                <w:rFonts w:ascii="Calibri" w:hAnsi="Calibri" w:cs="Calibri"/>
                <w:b/>
                <w:bCs/>
                <w:sz w:val="22"/>
                <w:szCs w:val="22"/>
              </w:rPr>
              <w:t>2</w:t>
            </w:r>
          </w:p>
        </w:tc>
        <w:tc>
          <w:tcPr>
            <w:tcW w:w="1293" w:type="dxa"/>
            <w:tcBorders>
              <w:top w:val="nil"/>
              <w:left w:val="nil"/>
              <w:bottom w:val="single" w:sz="8" w:space="0" w:color="999999"/>
              <w:right w:val="single" w:sz="12" w:space="0" w:color="FFFFFF"/>
            </w:tcBorders>
            <w:shd w:val="clear" w:color="auto" w:fill="auto"/>
            <w:vAlign w:val="center"/>
          </w:tcPr>
          <w:p w14:paraId="51AD5648" w14:textId="1BA9A861" w:rsidR="000D01E4" w:rsidRPr="002E6858" w:rsidRDefault="000D01E4" w:rsidP="000D01E4">
            <w:pPr>
              <w:jc w:val="right"/>
              <w:rPr>
                <w:rFonts w:ascii="Tahoma" w:hAnsi="Tahoma" w:cs="Tahoma"/>
                <w:color w:val="FF0000"/>
                <w:sz w:val="18"/>
                <w:szCs w:val="18"/>
                <w:highlight w:val="red"/>
                <w:lang w:val="el-GR"/>
              </w:rPr>
            </w:pPr>
            <w:r w:rsidRPr="00260704">
              <w:rPr>
                <w:rFonts w:ascii="Calibri" w:hAnsi="Calibri" w:cs="Calibri"/>
                <w:b/>
                <w:bCs/>
                <w:sz w:val="22"/>
                <w:szCs w:val="22"/>
              </w:rPr>
              <w:t>209</w:t>
            </w:r>
            <w:r>
              <w:rPr>
                <w:rFonts w:ascii="Calibri" w:hAnsi="Calibri" w:cs="Calibri"/>
                <w:b/>
                <w:bCs/>
                <w:sz w:val="22"/>
                <w:szCs w:val="22"/>
                <w:lang w:val="el-GR"/>
              </w:rPr>
              <w:t>,</w:t>
            </w:r>
            <w:r w:rsidRPr="00260704">
              <w:rPr>
                <w:rFonts w:ascii="Calibri" w:hAnsi="Calibri" w:cs="Calibri"/>
                <w:b/>
                <w:bCs/>
                <w:sz w:val="22"/>
                <w:szCs w:val="22"/>
              </w:rPr>
              <w:t>7</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01D3D6AF" w14:textId="511507EF"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b/>
                <w:sz w:val="18"/>
                <w:szCs w:val="18"/>
              </w:rPr>
              <w:t>-23</w:t>
            </w:r>
            <w:r>
              <w:rPr>
                <w:rFonts w:ascii="Tahoma" w:hAnsi="Tahoma" w:cs="Tahoma"/>
                <w:b/>
                <w:sz w:val="18"/>
                <w:szCs w:val="18"/>
                <w:lang w:val="el-GR"/>
              </w:rPr>
              <w:t>,</w:t>
            </w:r>
            <w:r w:rsidRPr="00260704">
              <w:rPr>
                <w:rFonts w:ascii="Tahoma" w:hAnsi="Tahoma" w:cs="Tahoma"/>
                <w:b/>
                <w:sz w:val="18"/>
                <w:szCs w:val="18"/>
                <w:lang w:val="el-GR"/>
              </w:rPr>
              <w:t>6%</w:t>
            </w:r>
          </w:p>
        </w:tc>
        <w:tc>
          <w:tcPr>
            <w:tcW w:w="1121" w:type="dxa"/>
            <w:tcBorders>
              <w:top w:val="single" w:sz="8" w:space="0" w:color="999999"/>
              <w:left w:val="nil"/>
              <w:bottom w:val="single" w:sz="8" w:space="0" w:color="999999"/>
              <w:right w:val="single" w:sz="12" w:space="0" w:color="FFFFFF" w:themeColor="background1"/>
            </w:tcBorders>
            <w:vAlign w:val="center"/>
          </w:tcPr>
          <w:p w14:paraId="36DFB8D6" w14:textId="20A04B32" w:rsidR="000D01E4" w:rsidRDefault="000D01E4" w:rsidP="000D01E4">
            <w:pPr>
              <w:jc w:val="right"/>
              <w:rPr>
                <w:rFonts w:ascii="Tahoma" w:hAnsi="Tahoma" w:cs="Tahoma"/>
                <w:color w:val="000000"/>
                <w:sz w:val="18"/>
                <w:szCs w:val="18"/>
              </w:rPr>
            </w:pPr>
            <w:r w:rsidRPr="00260704">
              <w:rPr>
                <w:rFonts w:ascii="Calibri" w:hAnsi="Calibri" w:cs="Calibri"/>
                <w:b/>
                <w:bCs/>
                <w:sz w:val="22"/>
                <w:szCs w:val="22"/>
              </w:rPr>
              <w:t>396</w:t>
            </w:r>
            <w:r>
              <w:rPr>
                <w:rFonts w:ascii="Calibri" w:hAnsi="Calibri" w:cs="Calibri"/>
                <w:b/>
                <w:bCs/>
                <w:sz w:val="22"/>
                <w:szCs w:val="22"/>
              </w:rPr>
              <w:t>,</w:t>
            </w:r>
            <w:r w:rsidRPr="00260704">
              <w:rPr>
                <w:rFonts w:ascii="Calibri" w:hAnsi="Calibri" w:cs="Calibri"/>
                <w:b/>
                <w:bCs/>
                <w:sz w:val="22"/>
                <w:szCs w:val="22"/>
              </w:rPr>
              <w:t>4</w:t>
            </w:r>
          </w:p>
        </w:tc>
        <w:tc>
          <w:tcPr>
            <w:tcW w:w="1121" w:type="dxa"/>
            <w:tcBorders>
              <w:top w:val="single" w:sz="8" w:space="0" w:color="999999"/>
              <w:left w:val="nil"/>
              <w:bottom w:val="single" w:sz="8" w:space="0" w:color="999999"/>
              <w:right w:val="single" w:sz="12" w:space="0" w:color="FFFFFF" w:themeColor="background1"/>
            </w:tcBorders>
            <w:vAlign w:val="center"/>
          </w:tcPr>
          <w:p w14:paraId="3FC2CB9A" w14:textId="5D2B9C08" w:rsidR="000D01E4" w:rsidRDefault="000D01E4" w:rsidP="000D01E4">
            <w:pPr>
              <w:jc w:val="right"/>
              <w:rPr>
                <w:rFonts w:ascii="Tahoma" w:hAnsi="Tahoma" w:cs="Tahoma"/>
                <w:color w:val="000000"/>
                <w:sz w:val="18"/>
                <w:szCs w:val="18"/>
              </w:rPr>
            </w:pPr>
            <w:r w:rsidRPr="00260704">
              <w:rPr>
                <w:rFonts w:ascii="Calibri" w:hAnsi="Calibri" w:cs="Calibri"/>
                <w:b/>
                <w:bCs/>
                <w:sz w:val="22"/>
                <w:szCs w:val="22"/>
              </w:rPr>
              <w:t>386</w:t>
            </w:r>
            <w:r>
              <w:rPr>
                <w:rFonts w:ascii="Calibri" w:hAnsi="Calibri" w:cs="Calibri"/>
                <w:b/>
                <w:bCs/>
                <w:sz w:val="22"/>
                <w:szCs w:val="22"/>
                <w:lang w:val="el-GR"/>
              </w:rPr>
              <w:t>,</w:t>
            </w:r>
            <w:r w:rsidRPr="00260704">
              <w:rPr>
                <w:rFonts w:ascii="Calibri" w:hAnsi="Calibri" w:cs="Calibri"/>
                <w:b/>
                <w:bCs/>
                <w:sz w:val="22"/>
                <w:szCs w:val="22"/>
              </w:rPr>
              <w:t>5</w:t>
            </w:r>
          </w:p>
        </w:tc>
        <w:tc>
          <w:tcPr>
            <w:tcW w:w="980" w:type="dxa"/>
            <w:tcBorders>
              <w:top w:val="single" w:sz="8" w:space="0" w:color="999999"/>
              <w:left w:val="nil"/>
              <w:bottom w:val="single" w:sz="8" w:space="0" w:color="999999"/>
              <w:right w:val="single" w:sz="12" w:space="0" w:color="FFFFFF" w:themeColor="background1"/>
            </w:tcBorders>
            <w:vAlign w:val="center"/>
          </w:tcPr>
          <w:p w14:paraId="2F09A5F8" w14:textId="42B1A658" w:rsidR="000D01E4" w:rsidRDefault="000D01E4" w:rsidP="000D01E4">
            <w:pPr>
              <w:jc w:val="right"/>
              <w:rPr>
                <w:rFonts w:ascii="Tahoma" w:hAnsi="Tahoma" w:cs="Tahoma"/>
                <w:color w:val="000000"/>
                <w:sz w:val="18"/>
                <w:szCs w:val="18"/>
              </w:rPr>
            </w:pPr>
            <w:r w:rsidRPr="00260704">
              <w:rPr>
                <w:rFonts w:ascii="Tahoma" w:hAnsi="Tahoma" w:cs="Tahoma"/>
                <w:b/>
                <w:sz w:val="18"/>
                <w:szCs w:val="18"/>
                <w:lang w:val="el-GR"/>
              </w:rPr>
              <w:t>+</w:t>
            </w:r>
            <w:r w:rsidRPr="00260704">
              <w:rPr>
                <w:rFonts w:ascii="Tahoma" w:hAnsi="Tahoma" w:cs="Tahoma"/>
                <w:b/>
                <w:sz w:val="18"/>
                <w:szCs w:val="18"/>
              </w:rPr>
              <w:t>2</w:t>
            </w:r>
            <w:r>
              <w:rPr>
                <w:rFonts w:ascii="Tahoma" w:hAnsi="Tahoma" w:cs="Tahoma"/>
                <w:b/>
                <w:sz w:val="18"/>
                <w:szCs w:val="18"/>
                <w:lang w:val="el-GR"/>
              </w:rPr>
              <w:t>,</w:t>
            </w:r>
            <w:r w:rsidRPr="00260704">
              <w:rPr>
                <w:rFonts w:ascii="Tahoma" w:hAnsi="Tahoma" w:cs="Tahoma"/>
                <w:b/>
                <w:sz w:val="18"/>
                <w:szCs w:val="18"/>
                <w:lang w:val="el-GR"/>
              </w:rPr>
              <w:t>6%</w:t>
            </w:r>
          </w:p>
        </w:tc>
      </w:tr>
      <w:tr w:rsidR="000D01E4" w:rsidRPr="002E6858" w14:paraId="5455A80C" w14:textId="77777777" w:rsidTr="007A75A2">
        <w:trPr>
          <w:trHeight w:val="508"/>
        </w:trPr>
        <w:tc>
          <w:tcPr>
            <w:tcW w:w="3633" w:type="dxa"/>
            <w:tcBorders>
              <w:top w:val="nil"/>
              <w:left w:val="nil"/>
              <w:bottom w:val="single" w:sz="8" w:space="0" w:color="999999"/>
              <w:right w:val="nil"/>
            </w:tcBorders>
            <w:shd w:val="clear" w:color="auto" w:fill="auto"/>
            <w:vAlign w:val="center"/>
          </w:tcPr>
          <w:p w14:paraId="5723120C" w14:textId="1D297249" w:rsidR="000D01E4" w:rsidRPr="00541BC5" w:rsidRDefault="000D01E4" w:rsidP="000D01E4">
            <w:pPr>
              <w:rPr>
                <w:rFonts w:ascii="Tahoma" w:hAnsi="Tahoma" w:cs="Tahoma"/>
                <w:sz w:val="18"/>
                <w:szCs w:val="18"/>
                <w:lang w:val="el-GR"/>
              </w:rPr>
            </w:pPr>
            <w:r w:rsidRPr="00C342BA">
              <w:rPr>
                <w:rFonts w:ascii="Tahoma" w:hAnsi="Tahoma" w:cs="Tahoma"/>
                <w:sz w:val="18"/>
                <w:szCs w:val="18"/>
                <w:lang w:val="el-GR"/>
              </w:rPr>
              <w:t xml:space="preserve">Κόστη σχετιζόμενα με προγράμματα εθελούσιας αποχώρησης </w:t>
            </w:r>
          </w:p>
        </w:tc>
        <w:tc>
          <w:tcPr>
            <w:tcW w:w="1293" w:type="dxa"/>
            <w:tcBorders>
              <w:top w:val="nil"/>
              <w:left w:val="nil"/>
              <w:bottom w:val="single" w:sz="8" w:space="0" w:color="999999"/>
              <w:right w:val="single" w:sz="12" w:space="0" w:color="FFFFFF"/>
            </w:tcBorders>
            <w:shd w:val="clear" w:color="auto" w:fill="auto"/>
          </w:tcPr>
          <w:p w14:paraId="77783D3C" w14:textId="2E798376"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2</w:t>
            </w:r>
            <w:r>
              <w:rPr>
                <w:rFonts w:ascii="Tahoma" w:hAnsi="Tahoma" w:cs="Tahoma"/>
                <w:sz w:val="18"/>
                <w:szCs w:val="18"/>
              </w:rPr>
              <w:t>,</w:t>
            </w:r>
            <w:r w:rsidRPr="00260704">
              <w:rPr>
                <w:rFonts w:ascii="Tahoma" w:hAnsi="Tahoma" w:cs="Tahoma"/>
                <w:sz w:val="18"/>
                <w:szCs w:val="18"/>
              </w:rPr>
              <w:t>0</w:t>
            </w:r>
          </w:p>
        </w:tc>
        <w:tc>
          <w:tcPr>
            <w:tcW w:w="1293" w:type="dxa"/>
            <w:tcBorders>
              <w:top w:val="nil"/>
              <w:left w:val="nil"/>
              <w:bottom w:val="single" w:sz="8" w:space="0" w:color="999999"/>
              <w:right w:val="single" w:sz="12" w:space="0" w:color="FFFFFF"/>
            </w:tcBorders>
            <w:shd w:val="clear" w:color="auto" w:fill="auto"/>
          </w:tcPr>
          <w:p w14:paraId="5AD20FB2" w14:textId="6B3E0F11"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(103</w:t>
            </w:r>
            <w:r>
              <w:rPr>
                <w:rFonts w:ascii="Tahoma" w:hAnsi="Tahoma" w:cs="Tahoma"/>
                <w:sz w:val="18"/>
                <w:szCs w:val="18"/>
              </w:rPr>
              <w:t>,</w:t>
            </w:r>
            <w:r w:rsidRPr="00260704">
              <w:rPr>
                <w:rFonts w:ascii="Tahoma" w:hAnsi="Tahoma" w:cs="Tahoma"/>
                <w:sz w:val="18"/>
                <w:szCs w:val="18"/>
              </w:rPr>
              <w:t>3)</w:t>
            </w:r>
          </w:p>
        </w:tc>
        <w:tc>
          <w:tcPr>
            <w:tcW w:w="980" w:type="dxa"/>
            <w:tcBorders>
              <w:top w:val="single" w:sz="8" w:space="0" w:color="999999"/>
              <w:left w:val="nil"/>
              <w:bottom w:val="single" w:sz="8" w:space="0" w:color="999999"/>
              <w:right w:val="single" w:sz="12" w:space="0" w:color="FFFFFF" w:themeColor="background1"/>
            </w:tcBorders>
            <w:shd w:val="clear" w:color="auto" w:fill="auto"/>
          </w:tcPr>
          <w:p w14:paraId="47B104E4" w14:textId="30C10024" w:rsidR="000D01E4" w:rsidRPr="007142C9" w:rsidRDefault="007142C9" w:rsidP="000D01E4">
            <w:pPr>
              <w:jc w:val="right"/>
              <w:rPr>
                <w:rFonts w:ascii="Tahoma" w:hAnsi="Tahoma" w:cs="Tahoma"/>
                <w:color w:val="FF0000"/>
                <w:sz w:val="18"/>
                <w:szCs w:val="18"/>
                <w:highlight w:val="red"/>
                <w:lang w:val="en-US"/>
              </w:rPr>
            </w:pPr>
            <w:r>
              <w:rPr>
                <w:rFonts w:ascii="Tahoma" w:hAnsi="Tahoma" w:cs="Tahoma"/>
                <w:color w:val="000000"/>
                <w:sz w:val="18"/>
                <w:szCs w:val="18"/>
              </w:rPr>
              <w:t>-</w:t>
            </w:r>
          </w:p>
        </w:tc>
        <w:tc>
          <w:tcPr>
            <w:tcW w:w="1121" w:type="dxa"/>
            <w:tcBorders>
              <w:top w:val="single" w:sz="8" w:space="0" w:color="999999"/>
              <w:left w:val="nil"/>
              <w:bottom w:val="single" w:sz="8" w:space="0" w:color="999999"/>
              <w:right w:val="single" w:sz="12" w:space="0" w:color="FFFFFF" w:themeColor="background1"/>
            </w:tcBorders>
          </w:tcPr>
          <w:p w14:paraId="6D1587E0" w14:textId="4455CEE3" w:rsidR="000D01E4" w:rsidRDefault="000D01E4" w:rsidP="000D01E4">
            <w:pPr>
              <w:jc w:val="right"/>
              <w:rPr>
                <w:rFonts w:ascii="Tahoma" w:hAnsi="Tahoma" w:cs="Tahoma"/>
                <w:color w:val="000000"/>
                <w:sz w:val="18"/>
                <w:szCs w:val="18"/>
              </w:rPr>
            </w:pPr>
            <w:r w:rsidRPr="00260704">
              <w:rPr>
                <w:rFonts w:ascii="Tahoma" w:hAnsi="Tahoma" w:cs="Tahoma"/>
                <w:sz w:val="18"/>
                <w:szCs w:val="18"/>
              </w:rPr>
              <w:t>27</w:t>
            </w:r>
            <w:r>
              <w:rPr>
                <w:rFonts w:ascii="Tahoma" w:hAnsi="Tahoma" w:cs="Tahoma"/>
                <w:sz w:val="18"/>
                <w:szCs w:val="18"/>
              </w:rPr>
              <w:t>,</w:t>
            </w:r>
            <w:r w:rsidRPr="00260704">
              <w:rPr>
                <w:rFonts w:ascii="Tahoma" w:hAnsi="Tahoma" w:cs="Tahoma"/>
                <w:sz w:val="18"/>
                <w:szCs w:val="18"/>
              </w:rPr>
              <w:t>5</w:t>
            </w:r>
          </w:p>
        </w:tc>
        <w:tc>
          <w:tcPr>
            <w:tcW w:w="1121" w:type="dxa"/>
            <w:tcBorders>
              <w:top w:val="single" w:sz="8" w:space="0" w:color="999999"/>
              <w:left w:val="nil"/>
              <w:bottom w:val="single" w:sz="8" w:space="0" w:color="999999"/>
              <w:right w:val="single" w:sz="12" w:space="0" w:color="FFFFFF" w:themeColor="background1"/>
            </w:tcBorders>
          </w:tcPr>
          <w:p w14:paraId="6E0A8F8A" w14:textId="1FA8071E" w:rsidR="000D01E4" w:rsidRDefault="000D01E4" w:rsidP="000D01E4">
            <w:pPr>
              <w:jc w:val="right"/>
              <w:rPr>
                <w:rFonts w:ascii="Tahoma" w:hAnsi="Tahoma" w:cs="Tahoma"/>
                <w:color w:val="000000"/>
                <w:sz w:val="18"/>
                <w:szCs w:val="18"/>
              </w:rPr>
            </w:pPr>
            <w:r w:rsidRPr="00260704">
              <w:rPr>
                <w:rFonts w:ascii="Tahoma" w:hAnsi="Tahoma" w:cs="Tahoma"/>
                <w:sz w:val="18"/>
                <w:szCs w:val="18"/>
              </w:rPr>
              <w:t>(99</w:t>
            </w:r>
            <w:r>
              <w:rPr>
                <w:rFonts w:ascii="Tahoma" w:hAnsi="Tahoma" w:cs="Tahoma"/>
                <w:sz w:val="18"/>
                <w:szCs w:val="18"/>
              </w:rPr>
              <w:t>,</w:t>
            </w:r>
            <w:r w:rsidRPr="00260704">
              <w:rPr>
                <w:rFonts w:ascii="Tahoma" w:hAnsi="Tahoma" w:cs="Tahoma"/>
                <w:sz w:val="18"/>
                <w:szCs w:val="18"/>
              </w:rPr>
              <w:t>6)</w:t>
            </w:r>
          </w:p>
        </w:tc>
        <w:tc>
          <w:tcPr>
            <w:tcW w:w="980" w:type="dxa"/>
            <w:tcBorders>
              <w:top w:val="single" w:sz="8" w:space="0" w:color="999999"/>
              <w:left w:val="nil"/>
              <w:bottom w:val="single" w:sz="8" w:space="0" w:color="999999"/>
              <w:right w:val="single" w:sz="12" w:space="0" w:color="FFFFFF" w:themeColor="background1"/>
            </w:tcBorders>
          </w:tcPr>
          <w:p w14:paraId="26318204" w14:textId="1B51DDD3" w:rsidR="000D01E4" w:rsidRDefault="007142C9" w:rsidP="000D01E4">
            <w:pPr>
              <w:jc w:val="right"/>
              <w:rPr>
                <w:rFonts w:ascii="Tahoma" w:hAnsi="Tahoma" w:cs="Tahoma"/>
                <w:color w:val="000000"/>
                <w:sz w:val="18"/>
                <w:szCs w:val="18"/>
              </w:rPr>
            </w:pPr>
            <w:r>
              <w:rPr>
                <w:rFonts w:ascii="Tahoma" w:hAnsi="Tahoma" w:cs="Tahoma"/>
                <w:color w:val="000000"/>
                <w:sz w:val="18"/>
                <w:szCs w:val="18"/>
              </w:rPr>
              <w:t>-</w:t>
            </w:r>
          </w:p>
        </w:tc>
      </w:tr>
      <w:tr w:rsidR="000D01E4" w:rsidRPr="002E6858" w14:paraId="2A0840D6" w14:textId="77777777" w:rsidTr="00D058F4">
        <w:trPr>
          <w:trHeight w:val="508"/>
        </w:trPr>
        <w:tc>
          <w:tcPr>
            <w:tcW w:w="3633" w:type="dxa"/>
            <w:tcBorders>
              <w:top w:val="nil"/>
              <w:left w:val="nil"/>
              <w:bottom w:val="single" w:sz="8" w:space="0" w:color="999999"/>
              <w:right w:val="nil"/>
            </w:tcBorders>
            <w:shd w:val="clear" w:color="auto" w:fill="auto"/>
            <w:vAlign w:val="center"/>
          </w:tcPr>
          <w:p w14:paraId="3325C346" w14:textId="44411561" w:rsidR="000D01E4" w:rsidRPr="00541BC5" w:rsidRDefault="000D01E4" w:rsidP="000D01E4">
            <w:pPr>
              <w:rPr>
                <w:rFonts w:ascii="Tahoma" w:hAnsi="Tahoma" w:cs="Tahoma"/>
                <w:sz w:val="18"/>
                <w:szCs w:val="18"/>
                <w:lang w:val="el-GR"/>
              </w:rPr>
            </w:pPr>
            <w:r w:rsidRPr="00C342BA">
              <w:rPr>
                <w:rFonts w:ascii="Tahoma" w:hAnsi="Tahoma" w:cs="Tahoma"/>
                <w:sz w:val="18"/>
                <w:szCs w:val="18"/>
                <w:lang w:val="el-GR"/>
              </w:rPr>
              <w:t xml:space="preserve">Έξοδα αναδιοργάνωσης και μη επαναλαμβανόμενες νομικές υποθέσεις </w:t>
            </w:r>
          </w:p>
        </w:tc>
        <w:tc>
          <w:tcPr>
            <w:tcW w:w="1293" w:type="dxa"/>
            <w:tcBorders>
              <w:top w:val="nil"/>
              <w:left w:val="nil"/>
              <w:bottom w:val="single" w:sz="8" w:space="0" w:color="999999"/>
              <w:right w:val="single" w:sz="12" w:space="0" w:color="FFFFFF"/>
            </w:tcBorders>
            <w:shd w:val="clear" w:color="auto" w:fill="auto"/>
            <w:vAlign w:val="center"/>
          </w:tcPr>
          <w:p w14:paraId="4AC1237B" w14:textId="5D83412A"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0</w:t>
            </w:r>
            <w:r>
              <w:rPr>
                <w:rFonts w:ascii="Tahoma" w:hAnsi="Tahoma" w:cs="Tahoma"/>
                <w:sz w:val="18"/>
                <w:szCs w:val="18"/>
              </w:rPr>
              <w:t>,</w:t>
            </w:r>
            <w:r w:rsidRPr="00260704">
              <w:rPr>
                <w:rFonts w:ascii="Tahoma" w:hAnsi="Tahoma" w:cs="Tahoma"/>
                <w:sz w:val="18"/>
                <w:szCs w:val="18"/>
              </w:rPr>
              <w:t>1</w:t>
            </w:r>
          </w:p>
        </w:tc>
        <w:tc>
          <w:tcPr>
            <w:tcW w:w="1293" w:type="dxa"/>
            <w:tcBorders>
              <w:top w:val="nil"/>
              <w:left w:val="nil"/>
              <w:bottom w:val="single" w:sz="8" w:space="0" w:color="999999"/>
              <w:right w:val="single" w:sz="12" w:space="0" w:color="FFFFFF"/>
            </w:tcBorders>
            <w:shd w:val="clear" w:color="auto" w:fill="auto"/>
            <w:vAlign w:val="center"/>
          </w:tcPr>
          <w:p w14:paraId="6E7AF15C" w14:textId="1E7C1D7E"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1</w:t>
            </w:r>
            <w:r>
              <w:rPr>
                <w:rFonts w:ascii="Tahoma" w:hAnsi="Tahoma" w:cs="Tahoma"/>
                <w:sz w:val="18"/>
                <w:szCs w:val="18"/>
              </w:rPr>
              <w:t>,</w:t>
            </w:r>
            <w:r w:rsidRPr="00260704">
              <w:rPr>
                <w:rFonts w:ascii="Tahoma" w:hAnsi="Tahoma" w:cs="Tahoma"/>
                <w:sz w:val="18"/>
                <w:szCs w:val="18"/>
              </w:rPr>
              <w:t>4</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7D8A41CA" w14:textId="5BC8350E"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-92</w:t>
            </w:r>
            <w:r>
              <w:rPr>
                <w:rFonts w:ascii="Tahoma" w:hAnsi="Tahoma" w:cs="Tahoma"/>
                <w:sz w:val="18"/>
                <w:szCs w:val="18"/>
              </w:rPr>
              <w:t>,</w:t>
            </w:r>
            <w:r w:rsidRPr="00260704">
              <w:rPr>
                <w:rFonts w:ascii="Tahoma" w:hAnsi="Tahoma" w:cs="Tahoma"/>
                <w:sz w:val="18"/>
                <w:szCs w:val="18"/>
              </w:rPr>
              <w:t>9%</w:t>
            </w:r>
          </w:p>
        </w:tc>
        <w:tc>
          <w:tcPr>
            <w:tcW w:w="1121" w:type="dxa"/>
            <w:tcBorders>
              <w:top w:val="single" w:sz="8" w:space="0" w:color="999999"/>
              <w:left w:val="nil"/>
              <w:bottom w:val="single" w:sz="8" w:space="0" w:color="999999"/>
              <w:right w:val="single" w:sz="12" w:space="0" w:color="FFFFFF" w:themeColor="background1"/>
            </w:tcBorders>
            <w:vAlign w:val="center"/>
          </w:tcPr>
          <w:p w14:paraId="3C0AEDD3" w14:textId="14C27B68" w:rsidR="000D01E4" w:rsidRDefault="000D01E4" w:rsidP="000D01E4">
            <w:pPr>
              <w:jc w:val="right"/>
              <w:rPr>
                <w:rFonts w:ascii="Tahoma" w:hAnsi="Tahoma" w:cs="Tahoma"/>
                <w:color w:val="000000"/>
                <w:sz w:val="18"/>
                <w:szCs w:val="18"/>
              </w:rPr>
            </w:pPr>
            <w:r w:rsidRPr="00260704">
              <w:rPr>
                <w:rFonts w:ascii="Tahoma" w:hAnsi="Tahoma" w:cs="Tahoma"/>
                <w:sz w:val="18"/>
                <w:szCs w:val="18"/>
              </w:rPr>
              <w:t>0</w:t>
            </w:r>
            <w:r>
              <w:rPr>
                <w:rFonts w:ascii="Tahoma" w:hAnsi="Tahoma" w:cs="Tahoma"/>
                <w:sz w:val="18"/>
                <w:szCs w:val="18"/>
              </w:rPr>
              <w:t>,</w:t>
            </w:r>
            <w:r w:rsidRPr="00260704">
              <w:rPr>
                <w:rFonts w:ascii="Tahoma" w:hAnsi="Tahoma" w:cs="Tahoma"/>
                <w:sz w:val="18"/>
                <w:szCs w:val="18"/>
              </w:rPr>
              <w:t>4</w:t>
            </w:r>
          </w:p>
        </w:tc>
        <w:tc>
          <w:tcPr>
            <w:tcW w:w="1121" w:type="dxa"/>
            <w:tcBorders>
              <w:top w:val="single" w:sz="8" w:space="0" w:color="999999"/>
              <w:left w:val="nil"/>
              <w:bottom w:val="single" w:sz="8" w:space="0" w:color="999999"/>
              <w:right w:val="single" w:sz="12" w:space="0" w:color="FFFFFF" w:themeColor="background1"/>
            </w:tcBorders>
            <w:vAlign w:val="center"/>
          </w:tcPr>
          <w:p w14:paraId="0A5292D8" w14:textId="4F473B8B" w:rsidR="000D01E4" w:rsidRDefault="000D01E4" w:rsidP="000D01E4">
            <w:pPr>
              <w:jc w:val="right"/>
              <w:rPr>
                <w:rFonts w:ascii="Tahoma" w:hAnsi="Tahoma" w:cs="Tahoma"/>
                <w:color w:val="000000"/>
                <w:sz w:val="18"/>
                <w:szCs w:val="18"/>
              </w:rPr>
            </w:pPr>
            <w:r w:rsidRPr="00260704">
              <w:rPr>
                <w:rFonts w:ascii="Tahoma" w:hAnsi="Tahoma" w:cs="Tahoma"/>
                <w:sz w:val="18"/>
                <w:szCs w:val="18"/>
              </w:rPr>
              <w:t>2</w:t>
            </w:r>
            <w:r>
              <w:rPr>
                <w:rFonts w:ascii="Tahoma" w:hAnsi="Tahoma" w:cs="Tahoma"/>
                <w:sz w:val="18"/>
                <w:szCs w:val="18"/>
              </w:rPr>
              <w:t>,</w:t>
            </w:r>
            <w:r w:rsidRPr="00260704">
              <w:rPr>
                <w:rFonts w:ascii="Tahoma" w:hAnsi="Tahoma" w:cs="Tahoma"/>
                <w:sz w:val="18"/>
                <w:szCs w:val="18"/>
              </w:rPr>
              <w:t>5</w:t>
            </w:r>
          </w:p>
        </w:tc>
        <w:tc>
          <w:tcPr>
            <w:tcW w:w="980" w:type="dxa"/>
            <w:tcBorders>
              <w:top w:val="single" w:sz="8" w:space="0" w:color="999999"/>
              <w:left w:val="nil"/>
              <w:bottom w:val="single" w:sz="8" w:space="0" w:color="999999"/>
              <w:right w:val="single" w:sz="12" w:space="0" w:color="FFFFFF" w:themeColor="background1"/>
            </w:tcBorders>
            <w:vAlign w:val="center"/>
          </w:tcPr>
          <w:p w14:paraId="1CD81E1F" w14:textId="505B8147" w:rsidR="000D01E4" w:rsidRDefault="000D01E4" w:rsidP="000D01E4">
            <w:pPr>
              <w:jc w:val="right"/>
              <w:rPr>
                <w:rFonts w:ascii="Tahoma" w:hAnsi="Tahoma" w:cs="Tahoma"/>
                <w:color w:val="000000"/>
                <w:sz w:val="18"/>
                <w:szCs w:val="18"/>
              </w:rPr>
            </w:pPr>
            <w:r w:rsidRPr="00260704">
              <w:rPr>
                <w:rFonts w:ascii="Tahoma" w:hAnsi="Tahoma" w:cs="Tahoma"/>
                <w:sz w:val="18"/>
                <w:szCs w:val="18"/>
              </w:rPr>
              <w:t>-84</w:t>
            </w:r>
            <w:r>
              <w:rPr>
                <w:rFonts w:ascii="Tahoma" w:hAnsi="Tahoma" w:cs="Tahoma"/>
                <w:sz w:val="18"/>
                <w:szCs w:val="18"/>
              </w:rPr>
              <w:t>,</w:t>
            </w:r>
            <w:r w:rsidRPr="00260704">
              <w:rPr>
                <w:rFonts w:ascii="Tahoma" w:hAnsi="Tahoma" w:cs="Tahoma"/>
                <w:sz w:val="18"/>
                <w:szCs w:val="18"/>
              </w:rPr>
              <w:t>0%</w:t>
            </w:r>
          </w:p>
        </w:tc>
      </w:tr>
      <w:tr w:rsidR="000D01E4" w:rsidRPr="002E6858" w14:paraId="1EF10121" w14:textId="77777777" w:rsidTr="00D058F4">
        <w:trPr>
          <w:trHeight w:val="217"/>
        </w:trPr>
        <w:tc>
          <w:tcPr>
            <w:tcW w:w="3633" w:type="dxa"/>
            <w:tcBorders>
              <w:top w:val="nil"/>
              <w:left w:val="nil"/>
              <w:bottom w:val="single" w:sz="8" w:space="0" w:color="999999"/>
              <w:right w:val="nil"/>
            </w:tcBorders>
            <w:shd w:val="clear" w:color="auto" w:fill="auto"/>
            <w:vAlign w:val="center"/>
          </w:tcPr>
          <w:p w14:paraId="071E9456" w14:textId="3B58E713" w:rsidR="000D01E4" w:rsidRPr="00541BC5" w:rsidRDefault="000D01E4" w:rsidP="000D01E4">
            <w:pPr>
              <w:rPr>
                <w:rFonts w:ascii="Tahoma" w:hAnsi="Tahoma" w:cs="Tahoma"/>
                <w:sz w:val="18"/>
                <w:szCs w:val="18"/>
                <w:lang w:val="el-GR"/>
              </w:rPr>
            </w:pPr>
            <w:r w:rsidRPr="00C342BA">
              <w:rPr>
                <w:rFonts w:ascii="Tahoma" w:hAnsi="Tahoma" w:cs="Tahoma"/>
                <w:sz w:val="18"/>
                <w:szCs w:val="18"/>
                <w:lang w:val="el-GR"/>
              </w:rPr>
              <w:t>Ζημιά από την πώληση θυγατρικής</w:t>
            </w:r>
          </w:p>
        </w:tc>
        <w:tc>
          <w:tcPr>
            <w:tcW w:w="1293" w:type="dxa"/>
            <w:tcBorders>
              <w:top w:val="nil"/>
              <w:left w:val="nil"/>
              <w:bottom w:val="single" w:sz="8" w:space="0" w:color="999999"/>
              <w:right w:val="single" w:sz="12" w:space="0" w:color="FFFFFF"/>
            </w:tcBorders>
            <w:shd w:val="clear" w:color="auto" w:fill="auto"/>
            <w:vAlign w:val="center"/>
          </w:tcPr>
          <w:p w14:paraId="3B2D545A" w14:textId="530ED902"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(0</w:t>
            </w:r>
            <w:r>
              <w:rPr>
                <w:rFonts w:ascii="Tahoma" w:hAnsi="Tahoma" w:cs="Tahoma"/>
                <w:sz w:val="18"/>
                <w:szCs w:val="18"/>
              </w:rPr>
              <w:t>,</w:t>
            </w:r>
            <w:r w:rsidRPr="00260704">
              <w:rPr>
                <w:rFonts w:ascii="Tahoma" w:hAnsi="Tahoma" w:cs="Tahoma"/>
                <w:sz w:val="18"/>
                <w:szCs w:val="18"/>
              </w:rPr>
              <w:t>2)</w:t>
            </w:r>
          </w:p>
        </w:tc>
        <w:tc>
          <w:tcPr>
            <w:tcW w:w="1293" w:type="dxa"/>
            <w:tcBorders>
              <w:top w:val="nil"/>
              <w:left w:val="nil"/>
              <w:bottom w:val="single" w:sz="8" w:space="0" w:color="999999"/>
              <w:right w:val="single" w:sz="12" w:space="0" w:color="FFFFFF"/>
            </w:tcBorders>
            <w:shd w:val="clear" w:color="auto" w:fill="auto"/>
            <w:vAlign w:val="center"/>
          </w:tcPr>
          <w:p w14:paraId="5509C182" w14:textId="76877A0D"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50</w:t>
            </w:r>
            <w:r>
              <w:rPr>
                <w:rFonts w:ascii="Tahoma" w:hAnsi="Tahoma" w:cs="Tahoma"/>
                <w:sz w:val="18"/>
                <w:szCs w:val="18"/>
              </w:rPr>
              <w:t>,</w:t>
            </w:r>
            <w:r w:rsidRPr="00260704">
              <w:rPr>
                <w:rFonts w:ascii="Tahoma" w:hAnsi="Tahoma" w:cs="Tahoma"/>
                <w:sz w:val="18"/>
                <w:szCs w:val="18"/>
              </w:rPr>
              <w:t>9</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725176A2" w14:textId="427C8F89" w:rsidR="000D01E4" w:rsidRPr="002E6858" w:rsidRDefault="000D01E4" w:rsidP="000D01E4">
            <w:pPr>
              <w:jc w:val="right"/>
              <w:rPr>
                <w:rFonts w:ascii="Tahoma" w:hAnsi="Tahoma" w:cs="Tahoma"/>
                <w:color w:val="FF0000"/>
                <w:sz w:val="18"/>
                <w:szCs w:val="18"/>
                <w:highlight w:val="red"/>
                <w:lang w:val="el-GR"/>
              </w:rPr>
            </w:pPr>
            <w:r w:rsidRPr="00260704">
              <w:rPr>
                <w:rFonts w:ascii="Tahoma" w:hAnsi="Tahoma" w:cs="Tahoma"/>
                <w:sz w:val="18"/>
                <w:szCs w:val="18"/>
              </w:rPr>
              <w:t>-100</w:t>
            </w:r>
            <w:r>
              <w:rPr>
                <w:rFonts w:ascii="Tahoma" w:hAnsi="Tahoma" w:cs="Tahoma"/>
                <w:sz w:val="18"/>
                <w:szCs w:val="18"/>
              </w:rPr>
              <w:t>,</w:t>
            </w:r>
            <w:r w:rsidRPr="00260704">
              <w:rPr>
                <w:rFonts w:ascii="Tahoma" w:hAnsi="Tahoma" w:cs="Tahoma"/>
                <w:sz w:val="18"/>
                <w:szCs w:val="18"/>
              </w:rPr>
              <w:t>4%</w:t>
            </w:r>
          </w:p>
        </w:tc>
        <w:tc>
          <w:tcPr>
            <w:tcW w:w="1121" w:type="dxa"/>
            <w:tcBorders>
              <w:top w:val="single" w:sz="8" w:space="0" w:color="999999"/>
              <w:left w:val="nil"/>
              <w:bottom w:val="single" w:sz="8" w:space="0" w:color="999999"/>
              <w:right w:val="single" w:sz="12" w:space="0" w:color="FFFFFF" w:themeColor="background1"/>
            </w:tcBorders>
            <w:vAlign w:val="center"/>
          </w:tcPr>
          <w:p w14:paraId="3A411FF6" w14:textId="44715D33" w:rsidR="000D01E4" w:rsidRDefault="000D01E4" w:rsidP="000D01E4">
            <w:pPr>
              <w:jc w:val="right"/>
              <w:rPr>
                <w:rFonts w:ascii="Tahoma" w:hAnsi="Tahoma" w:cs="Tahoma"/>
                <w:color w:val="000000"/>
                <w:sz w:val="18"/>
                <w:szCs w:val="18"/>
              </w:rPr>
            </w:pPr>
            <w:r w:rsidRPr="00260704">
              <w:rPr>
                <w:rFonts w:ascii="Tahoma" w:hAnsi="Tahoma" w:cs="Tahoma"/>
                <w:sz w:val="18"/>
                <w:szCs w:val="18"/>
              </w:rPr>
              <w:t>(0</w:t>
            </w:r>
            <w:r>
              <w:rPr>
                <w:rFonts w:ascii="Tahoma" w:hAnsi="Tahoma" w:cs="Tahoma"/>
                <w:sz w:val="18"/>
                <w:szCs w:val="18"/>
              </w:rPr>
              <w:t>,</w:t>
            </w:r>
            <w:r w:rsidRPr="00260704">
              <w:rPr>
                <w:rFonts w:ascii="Tahoma" w:hAnsi="Tahoma" w:cs="Tahoma"/>
                <w:sz w:val="18"/>
                <w:szCs w:val="18"/>
              </w:rPr>
              <w:t>2)</w:t>
            </w:r>
          </w:p>
        </w:tc>
        <w:tc>
          <w:tcPr>
            <w:tcW w:w="1121" w:type="dxa"/>
            <w:tcBorders>
              <w:top w:val="single" w:sz="8" w:space="0" w:color="999999"/>
              <w:left w:val="nil"/>
              <w:bottom w:val="single" w:sz="8" w:space="0" w:color="999999"/>
              <w:right w:val="single" w:sz="12" w:space="0" w:color="FFFFFF" w:themeColor="background1"/>
            </w:tcBorders>
            <w:vAlign w:val="center"/>
          </w:tcPr>
          <w:p w14:paraId="6F73E4A0" w14:textId="4C1727E6" w:rsidR="000D01E4" w:rsidRDefault="000D01E4" w:rsidP="000D01E4">
            <w:pPr>
              <w:jc w:val="right"/>
              <w:rPr>
                <w:rFonts w:ascii="Tahoma" w:hAnsi="Tahoma" w:cs="Tahoma"/>
                <w:color w:val="000000"/>
                <w:sz w:val="18"/>
                <w:szCs w:val="18"/>
              </w:rPr>
            </w:pPr>
            <w:r w:rsidRPr="00260704">
              <w:rPr>
                <w:rFonts w:ascii="Tahoma" w:hAnsi="Tahoma" w:cs="Tahoma"/>
                <w:sz w:val="18"/>
                <w:szCs w:val="18"/>
              </w:rPr>
              <w:t>50</w:t>
            </w:r>
            <w:r>
              <w:rPr>
                <w:rFonts w:ascii="Tahoma" w:hAnsi="Tahoma" w:cs="Tahoma"/>
                <w:sz w:val="18"/>
                <w:szCs w:val="18"/>
              </w:rPr>
              <w:t>,</w:t>
            </w:r>
            <w:r w:rsidRPr="00260704">
              <w:rPr>
                <w:rFonts w:ascii="Tahoma" w:hAnsi="Tahoma" w:cs="Tahoma"/>
                <w:sz w:val="18"/>
                <w:szCs w:val="18"/>
              </w:rPr>
              <w:t>9</w:t>
            </w:r>
          </w:p>
        </w:tc>
        <w:tc>
          <w:tcPr>
            <w:tcW w:w="980" w:type="dxa"/>
            <w:tcBorders>
              <w:top w:val="single" w:sz="8" w:space="0" w:color="999999"/>
              <w:left w:val="nil"/>
              <w:bottom w:val="single" w:sz="8" w:space="0" w:color="999999"/>
              <w:right w:val="single" w:sz="12" w:space="0" w:color="FFFFFF" w:themeColor="background1"/>
            </w:tcBorders>
            <w:vAlign w:val="center"/>
          </w:tcPr>
          <w:p w14:paraId="4C16BA2C" w14:textId="7327FF62" w:rsidR="000D01E4" w:rsidRDefault="000D01E4" w:rsidP="000D01E4">
            <w:pPr>
              <w:jc w:val="right"/>
              <w:rPr>
                <w:rFonts w:ascii="Tahoma" w:hAnsi="Tahoma" w:cs="Tahoma"/>
                <w:color w:val="000000"/>
                <w:sz w:val="18"/>
                <w:szCs w:val="18"/>
              </w:rPr>
            </w:pPr>
            <w:r w:rsidRPr="00260704">
              <w:rPr>
                <w:rFonts w:ascii="Tahoma" w:hAnsi="Tahoma" w:cs="Tahoma"/>
                <w:sz w:val="18"/>
                <w:szCs w:val="18"/>
              </w:rPr>
              <w:t>-100</w:t>
            </w:r>
            <w:r>
              <w:rPr>
                <w:rFonts w:ascii="Tahoma" w:hAnsi="Tahoma" w:cs="Tahoma"/>
                <w:sz w:val="18"/>
                <w:szCs w:val="18"/>
              </w:rPr>
              <w:t>,</w:t>
            </w:r>
            <w:r w:rsidRPr="00260704">
              <w:rPr>
                <w:rFonts w:ascii="Tahoma" w:hAnsi="Tahoma" w:cs="Tahoma"/>
                <w:sz w:val="18"/>
                <w:szCs w:val="18"/>
              </w:rPr>
              <w:t>4%</w:t>
            </w:r>
          </w:p>
        </w:tc>
      </w:tr>
      <w:tr w:rsidR="00EA3724" w:rsidRPr="002E6858" w14:paraId="3B3604A8" w14:textId="77777777" w:rsidTr="00931CE6">
        <w:trPr>
          <w:trHeight w:val="508"/>
        </w:trPr>
        <w:tc>
          <w:tcPr>
            <w:tcW w:w="3633" w:type="dxa"/>
            <w:tcBorders>
              <w:top w:val="nil"/>
              <w:left w:val="nil"/>
              <w:bottom w:val="single" w:sz="8" w:space="0" w:color="999999"/>
              <w:right w:val="nil"/>
            </w:tcBorders>
            <w:shd w:val="clear" w:color="auto" w:fill="auto"/>
            <w:vAlign w:val="center"/>
          </w:tcPr>
          <w:p w14:paraId="3CE7DA0A" w14:textId="29FB6CCB" w:rsidR="00EA3724" w:rsidRPr="00541BC5" w:rsidRDefault="00EA3724" w:rsidP="00EA3724">
            <w:pPr>
              <w:rPr>
                <w:rFonts w:ascii="Tahoma" w:hAnsi="Tahoma" w:cs="Tahoma"/>
                <w:sz w:val="18"/>
                <w:szCs w:val="18"/>
                <w:lang w:val="el-GR"/>
              </w:rPr>
            </w:pPr>
            <w:r w:rsidRPr="00C342BA">
              <w:rPr>
                <w:rFonts w:ascii="Tahoma" w:hAnsi="Tahoma" w:cs="Tahoma"/>
                <w:sz w:val="18"/>
                <w:szCs w:val="18"/>
                <w:lang w:val="el-GR"/>
              </w:rPr>
              <w:t>Αντιστροφή πρόβλεψης η οποία σχετίζεται με πώληση περιουσιακών στοιχείων</w:t>
            </w:r>
          </w:p>
        </w:tc>
        <w:tc>
          <w:tcPr>
            <w:tcW w:w="1293" w:type="dxa"/>
            <w:tcBorders>
              <w:top w:val="nil"/>
              <w:left w:val="nil"/>
              <w:bottom w:val="single" w:sz="8" w:space="0" w:color="999999"/>
              <w:right w:val="single" w:sz="12" w:space="0" w:color="FFFFFF"/>
            </w:tcBorders>
            <w:shd w:val="clear" w:color="auto" w:fill="auto"/>
            <w:vAlign w:val="center"/>
          </w:tcPr>
          <w:p w14:paraId="25A49211" w14:textId="03D1BE1F"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293" w:type="dxa"/>
            <w:tcBorders>
              <w:top w:val="nil"/>
              <w:left w:val="nil"/>
              <w:bottom w:val="single" w:sz="8" w:space="0" w:color="999999"/>
              <w:right w:val="single" w:sz="12" w:space="0" w:color="FFFFFF"/>
            </w:tcBorders>
            <w:shd w:val="clear" w:color="auto" w:fill="auto"/>
            <w:vAlign w:val="center"/>
          </w:tcPr>
          <w:p w14:paraId="35846740" w14:textId="20FE2D5D"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3379CA42" w14:textId="0F12EAB7"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62510ECE" w14:textId="745173D5"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5AB1E3F4" w14:textId="73D59C66"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980" w:type="dxa"/>
            <w:tcBorders>
              <w:top w:val="single" w:sz="8" w:space="0" w:color="999999"/>
              <w:left w:val="nil"/>
              <w:bottom w:val="single" w:sz="8" w:space="0" w:color="999999"/>
              <w:right w:val="single" w:sz="12" w:space="0" w:color="FFFFFF" w:themeColor="background1"/>
            </w:tcBorders>
            <w:vAlign w:val="center"/>
          </w:tcPr>
          <w:p w14:paraId="7582EFCA" w14:textId="64DDF627"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r>
      <w:tr w:rsidR="00EA3724" w:rsidRPr="002E6858" w14:paraId="48E6FEEF" w14:textId="77777777" w:rsidTr="00931CE6">
        <w:trPr>
          <w:trHeight w:val="299"/>
        </w:trPr>
        <w:tc>
          <w:tcPr>
            <w:tcW w:w="3633" w:type="dxa"/>
            <w:tcBorders>
              <w:top w:val="nil"/>
              <w:left w:val="nil"/>
              <w:bottom w:val="single" w:sz="8" w:space="0" w:color="999999"/>
              <w:right w:val="nil"/>
            </w:tcBorders>
            <w:shd w:val="clear" w:color="auto" w:fill="auto"/>
            <w:vAlign w:val="center"/>
          </w:tcPr>
          <w:p w14:paraId="15941E1E" w14:textId="38CFD099" w:rsidR="00EA3724" w:rsidRPr="00541BC5" w:rsidRDefault="00EA3724" w:rsidP="00EA3724">
            <w:pPr>
              <w:rPr>
                <w:rFonts w:ascii="Tahoma" w:hAnsi="Tahoma" w:cs="Tahoma"/>
                <w:sz w:val="18"/>
                <w:szCs w:val="18"/>
                <w:lang w:val="el-GR"/>
              </w:rPr>
            </w:pPr>
            <w:r w:rsidRPr="00C342BA">
              <w:rPr>
                <w:rFonts w:ascii="Tahoma" w:hAnsi="Tahoma" w:cs="Tahoma"/>
                <w:sz w:val="18"/>
                <w:szCs w:val="18"/>
                <w:lang w:val="el-GR"/>
              </w:rPr>
              <w:t xml:space="preserve">Καθαρή επίδραση από απομειώσεις </w:t>
            </w:r>
          </w:p>
        </w:tc>
        <w:tc>
          <w:tcPr>
            <w:tcW w:w="1293" w:type="dxa"/>
            <w:tcBorders>
              <w:top w:val="nil"/>
              <w:left w:val="nil"/>
              <w:bottom w:val="single" w:sz="8" w:space="0" w:color="999999"/>
              <w:right w:val="single" w:sz="12" w:space="0" w:color="FFFFFF"/>
            </w:tcBorders>
            <w:shd w:val="clear" w:color="auto" w:fill="auto"/>
            <w:vAlign w:val="center"/>
          </w:tcPr>
          <w:p w14:paraId="6E5422B6" w14:textId="50620105"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293" w:type="dxa"/>
            <w:tcBorders>
              <w:top w:val="nil"/>
              <w:left w:val="nil"/>
              <w:bottom w:val="single" w:sz="8" w:space="0" w:color="999999"/>
              <w:right w:val="single" w:sz="12" w:space="0" w:color="FFFFFF"/>
            </w:tcBorders>
            <w:shd w:val="clear" w:color="auto" w:fill="auto"/>
            <w:vAlign w:val="center"/>
          </w:tcPr>
          <w:p w14:paraId="2CC49AB4" w14:textId="2B2E94B0"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lang w:val="el-GR"/>
              </w:rPr>
              <w:t>-</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0D6FA52A" w14:textId="7DD9B973"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lang w:val="el-GR"/>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0F1FF176" w14:textId="0F51B4D4"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577EEDFE" w14:textId="4C92D5AC" w:rsidR="00EA3724" w:rsidRDefault="00EA3724" w:rsidP="00EA3724">
            <w:pPr>
              <w:jc w:val="right"/>
              <w:rPr>
                <w:rFonts w:ascii="Tahoma" w:hAnsi="Tahoma" w:cs="Tahoma"/>
                <w:color w:val="000000"/>
                <w:sz w:val="18"/>
                <w:szCs w:val="18"/>
              </w:rPr>
            </w:pPr>
            <w:r w:rsidRPr="00260704">
              <w:rPr>
                <w:rFonts w:ascii="Tahoma" w:hAnsi="Tahoma" w:cs="Tahoma"/>
                <w:sz w:val="18"/>
                <w:szCs w:val="18"/>
                <w:lang w:val="el-GR"/>
              </w:rPr>
              <w:t>-</w:t>
            </w:r>
          </w:p>
        </w:tc>
        <w:tc>
          <w:tcPr>
            <w:tcW w:w="980" w:type="dxa"/>
            <w:tcBorders>
              <w:top w:val="single" w:sz="8" w:space="0" w:color="999999"/>
              <w:left w:val="nil"/>
              <w:bottom w:val="single" w:sz="8" w:space="0" w:color="999999"/>
              <w:right w:val="single" w:sz="12" w:space="0" w:color="FFFFFF" w:themeColor="background1"/>
            </w:tcBorders>
            <w:vAlign w:val="center"/>
          </w:tcPr>
          <w:p w14:paraId="3B7D16F8" w14:textId="381C0B37" w:rsidR="00EA3724" w:rsidRDefault="00EA3724" w:rsidP="00EA3724">
            <w:pPr>
              <w:jc w:val="right"/>
              <w:rPr>
                <w:rFonts w:ascii="Tahoma" w:hAnsi="Tahoma" w:cs="Tahoma"/>
                <w:color w:val="000000"/>
                <w:sz w:val="18"/>
                <w:szCs w:val="18"/>
              </w:rPr>
            </w:pPr>
            <w:r w:rsidRPr="00260704">
              <w:rPr>
                <w:rFonts w:ascii="Tahoma" w:hAnsi="Tahoma" w:cs="Tahoma"/>
                <w:sz w:val="18"/>
                <w:szCs w:val="18"/>
                <w:lang w:val="el-GR"/>
              </w:rPr>
              <w:t>-</w:t>
            </w:r>
          </w:p>
        </w:tc>
      </w:tr>
      <w:tr w:rsidR="00EA3724" w:rsidRPr="002E6858" w14:paraId="543C58D2" w14:textId="77777777" w:rsidTr="00931CE6">
        <w:trPr>
          <w:trHeight w:val="508"/>
        </w:trPr>
        <w:tc>
          <w:tcPr>
            <w:tcW w:w="3633" w:type="dxa"/>
            <w:tcBorders>
              <w:top w:val="nil"/>
              <w:left w:val="nil"/>
              <w:bottom w:val="single" w:sz="8" w:space="0" w:color="999999"/>
              <w:right w:val="nil"/>
            </w:tcBorders>
            <w:shd w:val="clear" w:color="auto" w:fill="auto"/>
            <w:vAlign w:val="center"/>
          </w:tcPr>
          <w:p w14:paraId="237CDF8B" w14:textId="6A29D329" w:rsidR="00EA3724" w:rsidRPr="00541BC5" w:rsidRDefault="00EA3724" w:rsidP="00EA3724">
            <w:pPr>
              <w:rPr>
                <w:rFonts w:ascii="Tahoma" w:hAnsi="Tahoma" w:cs="Tahoma"/>
                <w:sz w:val="18"/>
                <w:szCs w:val="18"/>
                <w:lang w:val="el-GR"/>
              </w:rPr>
            </w:pPr>
            <w:r w:rsidRPr="00C342BA">
              <w:rPr>
                <w:rFonts w:ascii="Tahoma" w:hAnsi="Tahoma" w:cs="Tahoma"/>
                <w:sz w:val="18"/>
                <w:szCs w:val="18"/>
                <w:lang w:val="el-GR"/>
              </w:rPr>
              <w:t>Φορολογική επίδραση από εκπιπτόμενες ζημιές συμμετοχών /Ενδοομιλικά μερίσματα</w:t>
            </w:r>
          </w:p>
        </w:tc>
        <w:tc>
          <w:tcPr>
            <w:tcW w:w="1293" w:type="dxa"/>
            <w:tcBorders>
              <w:top w:val="nil"/>
              <w:left w:val="nil"/>
              <w:bottom w:val="single" w:sz="8" w:space="0" w:color="999999"/>
              <w:right w:val="single" w:sz="12" w:space="0" w:color="FFFFFF"/>
            </w:tcBorders>
            <w:shd w:val="clear" w:color="auto" w:fill="auto"/>
            <w:vAlign w:val="center"/>
          </w:tcPr>
          <w:p w14:paraId="0898A161" w14:textId="0620E2D0"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293" w:type="dxa"/>
            <w:tcBorders>
              <w:top w:val="nil"/>
              <w:left w:val="nil"/>
              <w:bottom w:val="single" w:sz="8" w:space="0" w:color="999999"/>
              <w:right w:val="single" w:sz="12" w:space="0" w:color="FFFFFF"/>
            </w:tcBorders>
            <w:shd w:val="clear" w:color="auto" w:fill="auto"/>
            <w:vAlign w:val="center"/>
          </w:tcPr>
          <w:p w14:paraId="6273BD75" w14:textId="34058C50"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0D382CB0" w14:textId="0437E18E"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3F172717" w14:textId="26E70DC1"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76437E4F" w14:textId="0907779D"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980" w:type="dxa"/>
            <w:tcBorders>
              <w:top w:val="single" w:sz="8" w:space="0" w:color="999999"/>
              <w:left w:val="nil"/>
              <w:bottom w:val="single" w:sz="8" w:space="0" w:color="999999"/>
              <w:right w:val="single" w:sz="12" w:space="0" w:color="FFFFFF" w:themeColor="background1"/>
            </w:tcBorders>
            <w:vAlign w:val="center"/>
          </w:tcPr>
          <w:p w14:paraId="16519E8E" w14:textId="7E8474FC"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r>
      <w:tr w:rsidR="00EA3724" w:rsidRPr="002E6858" w14:paraId="73BA8BF6" w14:textId="77777777" w:rsidTr="00D058F4">
        <w:trPr>
          <w:trHeight w:val="440"/>
        </w:trPr>
        <w:tc>
          <w:tcPr>
            <w:tcW w:w="3633" w:type="dxa"/>
            <w:tcBorders>
              <w:top w:val="nil"/>
              <w:left w:val="nil"/>
              <w:bottom w:val="single" w:sz="8" w:space="0" w:color="999999"/>
              <w:right w:val="nil"/>
            </w:tcBorders>
            <w:shd w:val="clear" w:color="auto" w:fill="auto"/>
            <w:vAlign w:val="center"/>
          </w:tcPr>
          <w:p w14:paraId="1757B4E7" w14:textId="312E2545" w:rsidR="00EA3724" w:rsidRPr="00541BC5" w:rsidRDefault="00EA3724" w:rsidP="00EA3724">
            <w:pPr>
              <w:rPr>
                <w:rFonts w:ascii="Tahoma" w:hAnsi="Tahoma" w:cs="Tahoma"/>
                <w:sz w:val="18"/>
                <w:szCs w:val="18"/>
                <w:lang w:val="el-GR"/>
              </w:rPr>
            </w:pPr>
            <w:r w:rsidRPr="00C342BA">
              <w:rPr>
                <w:rFonts w:ascii="Tahoma" w:hAnsi="Tahoma" w:cs="Tahoma"/>
                <w:sz w:val="18"/>
                <w:szCs w:val="18"/>
                <w:lang w:val="el-GR"/>
              </w:rPr>
              <w:t>Επίδραση λόγω αλλαγής των συντελεστών φόρου εισοδήματος</w:t>
            </w:r>
          </w:p>
        </w:tc>
        <w:tc>
          <w:tcPr>
            <w:tcW w:w="1293" w:type="dxa"/>
            <w:tcBorders>
              <w:top w:val="nil"/>
              <w:left w:val="nil"/>
              <w:bottom w:val="single" w:sz="8" w:space="0" w:color="999999"/>
              <w:right w:val="single" w:sz="12" w:space="0" w:color="FFFFFF"/>
            </w:tcBorders>
            <w:shd w:val="clear" w:color="auto" w:fill="auto"/>
            <w:vAlign w:val="center"/>
          </w:tcPr>
          <w:p w14:paraId="1AC3D2EB" w14:textId="72B16374"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293" w:type="dxa"/>
            <w:tcBorders>
              <w:top w:val="nil"/>
              <w:left w:val="nil"/>
              <w:bottom w:val="single" w:sz="8" w:space="0" w:color="999999"/>
              <w:right w:val="single" w:sz="12" w:space="0" w:color="FFFFFF"/>
            </w:tcBorders>
            <w:shd w:val="clear" w:color="auto" w:fill="auto"/>
            <w:vAlign w:val="center"/>
          </w:tcPr>
          <w:p w14:paraId="657F4268" w14:textId="580D56B7"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5E238318" w14:textId="190F2436" w:rsidR="00EA3724" w:rsidRPr="002E6858" w:rsidRDefault="00EA3724" w:rsidP="00EA3724">
            <w:pPr>
              <w:jc w:val="right"/>
              <w:rPr>
                <w:rFonts w:ascii="Tahoma" w:hAnsi="Tahoma" w:cs="Tahoma"/>
                <w:color w:val="FF0000"/>
                <w:sz w:val="18"/>
                <w:szCs w:val="18"/>
                <w:highlight w:val="red"/>
                <w:lang w:val="el-GR"/>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13691E77" w14:textId="41E922D8"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c>
          <w:tcPr>
            <w:tcW w:w="1121" w:type="dxa"/>
            <w:tcBorders>
              <w:top w:val="single" w:sz="8" w:space="0" w:color="999999"/>
              <w:left w:val="nil"/>
              <w:bottom w:val="single" w:sz="8" w:space="0" w:color="999999"/>
              <w:right w:val="single" w:sz="12" w:space="0" w:color="FFFFFF" w:themeColor="background1"/>
            </w:tcBorders>
            <w:vAlign w:val="center"/>
          </w:tcPr>
          <w:p w14:paraId="42C2808A" w14:textId="408B7547" w:rsidR="00EA3724" w:rsidRDefault="00EA3724" w:rsidP="00EA3724">
            <w:pPr>
              <w:jc w:val="right"/>
              <w:rPr>
                <w:rFonts w:ascii="Tahoma" w:hAnsi="Tahoma" w:cs="Tahoma"/>
                <w:color w:val="000000"/>
                <w:sz w:val="18"/>
                <w:szCs w:val="18"/>
              </w:rPr>
            </w:pPr>
            <w:r w:rsidRPr="00260704">
              <w:rPr>
                <w:rFonts w:ascii="Tahoma" w:hAnsi="Tahoma" w:cs="Tahoma"/>
                <w:sz w:val="18"/>
                <w:szCs w:val="18"/>
              </w:rPr>
              <w:t>26</w:t>
            </w:r>
            <w:r>
              <w:rPr>
                <w:rFonts w:ascii="Tahoma" w:hAnsi="Tahoma" w:cs="Tahoma"/>
                <w:sz w:val="18"/>
                <w:szCs w:val="18"/>
              </w:rPr>
              <w:t>,</w:t>
            </w:r>
            <w:r w:rsidRPr="00260704">
              <w:rPr>
                <w:rFonts w:ascii="Tahoma" w:hAnsi="Tahoma" w:cs="Tahoma"/>
                <w:sz w:val="18"/>
                <w:szCs w:val="18"/>
              </w:rPr>
              <w:t>3</w:t>
            </w:r>
          </w:p>
        </w:tc>
        <w:tc>
          <w:tcPr>
            <w:tcW w:w="980" w:type="dxa"/>
            <w:tcBorders>
              <w:top w:val="single" w:sz="8" w:space="0" w:color="999999"/>
              <w:left w:val="nil"/>
              <w:bottom w:val="single" w:sz="8" w:space="0" w:color="999999"/>
              <w:right w:val="single" w:sz="12" w:space="0" w:color="FFFFFF" w:themeColor="background1"/>
            </w:tcBorders>
            <w:vAlign w:val="center"/>
          </w:tcPr>
          <w:p w14:paraId="3ACA08A6" w14:textId="59846AB8" w:rsidR="00EA3724" w:rsidRDefault="00EA3724" w:rsidP="00EA3724">
            <w:pPr>
              <w:jc w:val="right"/>
              <w:rPr>
                <w:rFonts w:ascii="Tahoma" w:hAnsi="Tahoma" w:cs="Tahoma"/>
                <w:color w:val="000000"/>
                <w:sz w:val="18"/>
                <w:szCs w:val="18"/>
              </w:rPr>
            </w:pPr>
            <w:r w:rsidRPr="00260704">
              <w:rPr>
                <w:rFonts w:ascii="Tahoma" w:hAnsi="Tahoma" w:cs="Tahoma"/>
                <w:sz w:val="18"/>
                <w:szCs w:val="18"/>
              </w:rPr>
              <w:t>-</w:t>
            </w:r>
          </w:p>
        </w:tc>
      </w:tr>
      <w:tr w:rsidR="00EA3724" w:rsidRPr="002E6858" w14:paraId="59B2AF20" w14:textId="77777777" w:rsidTr="00D058F4">
        <w:trPr>
          <w:trHeight w:val="262"/>
        </w:trPr>
        <w:tc>
          <w:tcPr>
            <w:tcW w:w="3633" w:type="dxa"/>
            <w:tcBorders>
              <w:top w:val="nil"/>
              <w:left w:val="nil"/>
              <w:bottom w:val="single" w:sz="8" w:space="0" w:color="999999"/>
              <w:right w:val="single" w:sz="12" w:space="0" w:color="FFFFFF"/>
            </w:tcBorders>
            <w:shd w:val="clear" w:color="000000" w:fill="DDDDDD"/>
            <w:vAlign w:val="center"/>
            <w:hideMark/>
          </w:tcPr>
          <w:p w14:paraId="2DB550CC" w14:textId="53AAABA3" w:rsidR="00EA3724" w:rsidRPr="00541BC5" w:rsidRDefault="00EA3724" w:rsidP="00EA3724">
            <w:pPr>
              <w:rPr>
                <w:rFonts w:ascii="Tahoma" w:hAnsi="Tahoma" w:cs="Tahoma"/>
                <w:b/>
                <w:sz w:val="18"/>
                <w:szCs w:val="18"/>
                <w:lang w:val="el-GR"/>
              </w:rPr>
            </w:pPr>
            <w:r w:rsidRPr="00C342BA">
              <w:rPr>
                <w:rFonts w:ascii="Tahoma" w:hAnsi="Tahoma" w:cs="Tahoma"/>
                <w:b/>
                <w:bCs/>
                <w:sz w:val="18"/>
                <w:szCs w:val="18"/>
                <w:lang w:val="el-GR"/>
              </w:rPr>
              <w:t>Προσαρμοσμένα</w:t>
            </w:r>
            <w:r>
              <w:rPr>
                <w:rFonts w:ascii="Tahoma" w:hAnsi="Tahoma" w:cs="Tahoma"/>
                <w:b/>
                <w:bCs/>
                <w:sz w:val="18"/>
                <w:szCs w:val="18"/>
                <w:lang w:val="el-GR"/>
              </w:rPr>
              <w:t xml:space="preserve"> Καθαρά κέρδη  σε μετόχους της Ε</w:t>
            </w:r>
            <w:r w:rsidRPr="00C342BA">
              <w:rPr>
                <w:rFonts w:ascii="Tahoma" w:hAnsi="Tahoma" w:cs="Tahoma"/>
                <w:b/>
                <w:bCs/>
                <w:sz w:val="18"/>
                <w:szCs w:val="18"/>
                <w:lang w:val="el-GR"/>
              </w:rPr>
              <w:t>ταιρείας</w:t>
            </w:r>
          </w:p>
        </w:tc>
        <w:tc>
          <w:tcPr>
            <w:tcW w:w="1293" w:type="dxa"/>
            <w:tcBorders>
              <w:top w:val="nil"/>
              <w:left w:val="nil"/>
              <w:bottom w:val="single" w:sz="8" w:space="0" w:color="969696"/>
              <w:right w:val="single" w:sz="12" w:space="0" w:color="FFFFFF"/>
            </w:tcBorders>
            <w:shd w:val="clear" w:color="000000" w:fill="DDDDDD"/>
            <w:vAlign w:val="center"/>
          </w:tcPr>
          <w:p w14:paraId="1FE95F67" w14:textId="5E65EFA6" w:rsidR="00EA3724" w:rsidRPr="002E6858" w:rsidRDefault="00EA3724" w:rsidP="00EA3724">
            <w:pPr>
              <w:jc w:val="right"/>
              <w:rPr>
                <w:rFonts w:ascii="Tahoma" w:hAnsi="Tahoma" w:cs="Tahoma"/>
                <w:b/>
                <w:bCs/>
                <w:color w:val="FF0000"/>
                <w:sz w:val="18"/>
                <w:szCs w:val="18"/>
                <w:highlight w:val="red"/>
                <w:lang w:val="el-GR"/>
              </w:rPr>
            </w:pPr>
            <w:r w:rsidRPr="00260704">
              <w:rPr>
                <w:rFonts w:ascii="Tahoma" w:hAnsi="Tahoma" w:cs="Tahoma"/>
                <w:b/>
                <w:sz w:val="18"/>
                <w:szCs w:val="18"/>
              </w:rPr>
              <w:t>1</w:t>
            </w:r>
            <w:r>
              <w:rPr>
                <w:rFonts w:ascii="Tahoma" w:hAnsi="Tahoma" w:cs="Tahoma"/>
                <w:b/>
                <w:sz w:val="18"/>
                <w:szCs w:val="18"/>
              </w:rPr>
              <w:t>6</w:t>
            </w:r>
            <w:r w:rsidRPr="00260704">
              <w:rPr>
                <w:rFonts w:ascii="Tahoma" w:hAnsi="Tahoma" w:cs="Tahoma"/>
                <w:b/>
                <w:sz w:val="18"/>
                <w:szCs w:val="18"/>
              </w:rPr>
              <w:t>2</w:t>
            </w:r>
            <w:r>
              <w:rPr>
                <w:rFonts w:ascii="Tahoma" w:hAnsi="Tahoma" w:cs="Tahoma"/>
                <w:b/>
                <w:sz w:val="18"/>
                <w:szCs w:val="18"/>
              </w:rPr>
              <w:t>,1</w:t>
            </w:r>
          </w:p>
        </w:tc>
        <w:tc>
          <w:tcPr>
            <w:tcW w:w="1293" w:type="dxa"/>
            <w:tcBorders>
              <w:top w:val="nil"/>
              <w:left w:val="nil"/>
              <w:bottom w:val="single" w:sz="8" w:space="0" w:color="969696"/>
              <w:right w:val="single" w:sz="12" w:space="0" w:color="FFFFFF"/>
            </w:tcBorders>
            <w:shd w:val="clear" w:color="000000" w:fill="DDDDDD"/>
            <w:vAlign w:val="center"/>
          </w:tcPr>
          <w:p w14:paraId="56FDBC39" w14:textId="4584CC15" w:rsidR="00EA3724" w:rsidRPr="002E6858" w:rsidRDefault="00EA3724" w:rsidP="00EA3724">
            <w:pPr>
              <w:jc w:val="right"/>
              <w:rPr>
                <w:rFonts w:ascii="Tahoma" w:hAnsi="Tahoma" w:cs="Tahoma"/>
                <w:b/>
                <w:bCs/>
                <w:color w:val="FF0000"/>
                <w:sz w:val="18"/>
                <w:szCs w:val="18"/>
                <w:highlight w:val="red"/>
                <w:lang w:val="el-GR"/>
              </w:rPr>
            </w:pPr>
            <w:r w:rsidRPr="00260704">
              <w:rPr>
                <w:rFonts w:ascii="Tahoma" w:hAnsi="Tahoma" w:cs="Tahoma"/>
                <w:b/>
                <w:sz w:val="18"/>
                <w:szCs w:val="18"/>
              </w:rPr>
              <w:t>1</w:t>
            </w:r>
            <w:r>
              <w:rPr>
                <w:rFonts w:ascii="Tahoma" w:hAnsi="Tahoma" w:cs="Tahoma"/>
                <w:b/>
                <w:sz w:val="18"/>
                <w:szCs w:val="18"/>
              </w:rPr>
              <w:t>58,7</w:t>
            </w:r>
          </w:p>
        </w:tc>
        <w:tc>
          <w:tcPr>
            <w:tcW w:w="980" w:type="dxa"/>
            <w:tcBorders>
              <w:top w:val="single" w:sz="8" w:space="0" w:color="999999"/>
              <w:left w:val="nil"/>
              <w:bottom w:val="single" w:sz="8" w:space="0" w:color="969696"/>
              <w:right w:val="single" w:sz="12" w:space="0" w:color="FFFFFF" w:themeColor="background1"/>
            </w:tcBorders>
            <w:shd w:val="clear" w:color="000000" w:fill="DDDDDD"/>
            <w:vAlign w:val="center"/>
          </w:tcPr>
          <w:p w14:paraId="5F2AAD53" w14:textId="2418B739" w:rsidR="00EA3724" w:rsidRPr="002E6858" w:rsidRDefault="00EA3724" w:rsidP="00EA3724">
            <w:pPr>
              <w:jc w:val="right"/>
              <w:rPr>
                <w:rFonts w:ascii="Tahoma" w:hAnsi="Tahoma" w:cs="Tahoma"/>
                <w:b/>
                <w:bCs/>
                <w:color w:val="FF0000"/>
                <w:sz w:val="18"/>
                <w:szCs w:val="18"/>
                <w:highlight w:val="red"/>
                <w:lang w:val="el-GR"/>
              </w:rPr>
            </w:pPr>
            <w:r w:rsidRPr="00260704">
              <w:rPr>
                <w:rFonts w:ascii="Tahoma" w:hAnsi="Tahoma" w:cs="Tahoma"/>
                <w:b/>
                <w:sz w:val="18"/>
                <w:szCs w:val="18"/>
              </w:rPr>
              <w:t>+2</w:t>
            </w:r>
            <w:r>
              <w:rPr>
                <w:rFonts w:ascii="Tahoma" w:hAnsi="Tahoma" w:cs="Tahoma"/>
                <w:b/>
                <w:sz w:val="18"/>
                <w:szCs w:val="18"/>
              </w:rPr>
              <w:t>,1</w:t>
            </w:r>
            <w:r w:rsidRPr="00260704">
              <w:rPr>
                <w:rFonts w:ascii="Tahoma" w:hAnsi="Tahoma" w:cs="Tahoma"/>
                <w:b/>
                <w:sz w:val="18"/>
                <w:szCs w:val="18"/>
              </w:rPr>
              <w:t>%</w:t>
            </w:r>
          </w:p>
        </w:tc>
        <w:tc>
          <w:tcPr>
            <w:tcW w:w="1121" w:type="dxa"/>
            <w:tcBorders>
              <w:top w:val="single" w:sz="8" w:space="0" w:color="999999"/>
              <w:left w:val="nil"/>
              <w:bottom w:val="single" w:sz="8" w:space="0" w:color="969696"/>
              <w:right w:val="single" w:sz="12" w:space="0" w:color="FFFFFF" w:themeColor="background1"/>
            </w:tcBorders>
            <w:shd w:val="clear" w:color="000000" w:fill="DDDDDD"/>
            <w:vAlign w:val="center"/>
          </w:tcPr>
          <w:p w14:paraId="03482219" w14:textId="3D19BCDA" w:rsidR="00EA3724" w:rsidRDefault="00EA3724" w:rsidP="00EA3724">
            <w:pPr>
              <w:jc w:val="right"/>
              <w:rPr>
                <w:rFonts w:ascii="Tahoma" w:hAnsi="Tahoma" w:cs="Tahoma"/>
                <w:b/>
                <w:bCs/>
                <w:color w:val="000000"/>
                <w:sz w:val="18"/>
                <w:szCs w:val="18"/>
              </w:rPr>
            </w:pPr>
            <w:r>
              <w:rPr>
                <w:rFonts w:ascii="Tahoma" w:hAnsi="Tahoma" w:cs="Tahoma"/>
                <w:b/>
                <w:sz w:val="18"/>
                <w:szCs w:val="18"/>
              </w:rPr>
              <w:t>424,1</w:t>
            </w:r>
          </w:p>
        </w:tc>
        <w:tc>
          <w:tcPr>
            <w:tcW w:w="1121" w:type="dxa"/>
            <w:tcBorders>
              <w:top w:val="single" w:sz="8" w:space="0" w:color="999999"/>
              <w:left w:val="nil"/>
              <w:bottom w:val="single" w:sz="8" w:space="0" w:color="969696"/>
              <w:right w:val="single" w:sz="12" w:space="0" w:color="FFFFFF" w:themeColor="background1"/>
            </w:tcBorders>
            <w:shd w:val="clear" w:color="000000" w:fill="DDDDDD"/>
            <w:vAlign w:val="center"/>
          </w:tcPr>
          <w:p w14:paraId="0150BD80" w14:textId="79A3B472" w:rsidR="00EA3724" w:rsidRDefault="00EA3724" w:rsidP="00EA3724">
            <w:pPr>
              <w:jc w:val="right"/>
              <w:rPr>
                <w:rFonts w:ascii="Tahoma" w:hAnsi="Tahoma" w:cs="Tahoma"/>
                <w:b/>
                <w:bCs/>
                <w:color w:val="000000"/>
                <w:sz w:val="18"/>
                <w:szCs w:val="18"/>
              </w:rPr>
            </w:pPr>
            <w:r>
              <w:rPr>
                <w:rFonts w:ascii="Tahoma" w:hAnsi="Tahoma" w:cs="Tahoma"/>
                <w:b/>
                <w:sz w:val="18"/>
                <w:szCs w:val="18"/>
              </w:rPr>
              <w:t>366,6</w:t>
            </w:r>
          </w:p>
        </w:tc>
        <w:tc>
          <w:tcPr>
            <w:tcW w:w="980" w:type="dxa"/>
            <w:tcBorders>
              <w:top w:val="single" w:sz="8" w:space="0" w:color="999999"/>
              <w:left w:val="nil"/>
              <w:bottom w:val="single" w:sz="8" w:space="0" w:color="969696"/>
              <w:right w:val="single" w:sz="12" w:space="0" w:color="FFFFFF" w:themeColor="background1"/>
            </w:tcBorders>
            <w:shd w:val="clear" w:color="000000" w:fill="DDDDDD"/>
            <w:vAlign w:val="center"/>
          </w:tcPr>
          <w:p w14:paraId="1182959F" w14:textId="161DCE41" w:rsidR="00EA3724" w:rsidRDefault="00EA3724" w:rsidP="00EA3724">
            <w:pPr>
              <w:jc w:val="right"/>
              <w:rPr>
                <w:rFonts w:ascii="Tahoma" w:hAnsi="Tahoma" w:cs="Tahoma"/>
                <w:b/>
                <w:bCs/>
                <w:color w:val="000000"/>
                <w:sz w:val="18"/>
                <w:szCs w:val="18"/>
              </w:rPr>
            </w:pPr>
            <w:r w:rsidRPr="00260704">
              <w:rPr>
                <w:rFonts w:ascii="Tahoma" w:hAnsi="Tahoma" w:cs="Tahoma"/>
                <w:b/>
                <w:sz w:val="18"/>
                <w:szCs w:val="18"/>
              </w:rPr>
              <w:t>+</w:t>
            </w:r>
            <w:r>
              <w:rPr>
                <w:rFonts w:ascii="Tahoma" w:hAnsi="Tahoma" w:cs="Tahoma"/>
                <w:b/>
                <w:sz w:val="18"/>
                <w:szCs w:val="18"/>
              </w:rPr>
              <w:t>15,7</w:t>
            </w:r>
            <w:r w:rsidRPr="00260704">
              <w:rPr>
                <w:rFonts w:ascii="Tahoma" w:hAnsi="Tahoma" w:cs="Tahoma"/>
                <w:b/>
                <w:sz w:val="18"/>
                <w:szCs w:val="18"/>
              </w:rPr>
              <w:t>%</w:t>
            </w:r>
          </w:p>
        </w:tc>
      </w:tr>
    </w:tbl>
    <w:p w14:paraId="610707DA" w14:textId="77777777" w:rsidR="00D058F4" w:rsidRPr="002E6858" w:rsidRDefault="00D058F4" w:rsidP="009F153B">
      <w:pPr>
        <w:autoSpaceDE w:val="0"/>
        <w:autoSpaceDN w:val="0"/>
        <w:adjustRightInd w:val="0"/>
        <w:rPr>
          <w:rFonts w:ascii="Tahoma" w:hAnsi="Tahoma" w:cs="Tahoma"/>
          <w:b/>
          <w:color w:val="FF0000"/>
          <w:sz w:val="22"/>
          <w:szCs w:val="22"/>
          <w:lang w:val="el-GR"/>
        </w:rPr>
      </w:pPr>
    </w:p>
    <w:p w14:paraId="782B03E9" w14:textId="77777777" w:rsidR="009F153B" w:rsidRPr="00D76BAA" w:rsidRDefault="009F153B" w:rsidP="009F153B">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Επενδύσεις σε πάγια περιουσιακά στοιχεία και προσαρμοσμένες επενδύσεις σε πάγια περιουσιακά στοιχεία</w:t>
      </w:r>
    </w:p>
    <w:p w14:paraId="25420C7D" w14:textId="77777777" w:rsidR="00576969" w:rsidRPr="00D76BAA" w:rsidRDefault="00576969" w:rsidP="00576969">
      <w:pPr>
        <w:autoSpaceDE w:val="0"/>
        <w:autoSpaceDN w:val="0"/>
        <w:adjustRightInd w:val="0"/>
        <w:ind w:right="29"/>
        <w:jc w:val="both"/>
        <w:rPr>
          <w:rFonts w:ascii="Franklin Gothic Medium" w:hAnsi="Franklin Gothic Medium" w:cs="Tahoma"/>
          <w:lang w:val="el-GR"/>
        </w:rPr>
      </w:pPr>
      <w:r w:rsidRPr="00D76BAA">
        <w:rPr>
          <w:rFonts w:ascii="Tahoma" w:hAnsi="Tahoma" w:cs="Tahoma"/>
          <w:sz w:val="22"/>
          <w:szCs w:val="22"/>
          <w:lang w:val="el-GR" w:eastAsia="el-GR"/>
        </w:rPr>
        <w:t>Οι επενδύσεις σε πάγια περιουσιακά στοιχεία είναι οι καταβολές για αγορά ενσώματων και άυλων παγίων περιουσιακών στοιχείων.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Στον δείκτη των προσαρμοσμένων επενδύσεων σε πάγια περιουσιακά στοιχεία δεν υπολογίζονται οι καταβολές για αγορά φάσματος και οι πληρωμές κεφαλαίου σχετιζόμενες με μη επαναλαμβανόμενες νομικές υποθέσεις</w:t>
      </w:r>
      <w:r w:rsidR="00702E96">
        <w:rPr>
          <w:rFonts w:ascii="Tahoma" w:hAnsi="Tahoma" w:cs="Tahoma"/>
          <w:sz w:val="22"/>
          <w:szCs w:val="22"/>
          <w:lang w:val="el-GR" w:eastAsia="el-GR"/>
        </w:rPr>
        <w:t>,</w:t>
      </w:r>
      <w:r w:rsidRPr="00D76BAA">
        <w:rPr>
          <w:rFonts w:ascii="Tahoma" w:hAnsi="Tahoma" w:cs="Tahoma"/>
          <w:sz w:val="22"/>
          <w:szCs w:val="22"/>
          <w:lang w:val="el-GR" w:eastAsia="el-GR"/>
        </w:rPr>
        <w:t xml:space="preserve"> όπως φαίνεται στον παρακάτω πίνακα</w:t>
      </w:r>
      <w:r w:rsidRPr="00D76BAA">
        <w:rPr>
          <w:rFonts w:ascii="Franklin Gothic Medium" w:hAnsi="Franklin Gothic Medium" w:cs="Tahoma"/>
          <w:lang w:val="el-GR"/>
        </w:rPr>
        <w:t xml:space="preserve">. </w:t>
      </w:r>
    </w:p>
    <w:p w14:paraId="71E5E136" w14:textId="77777777" w:rsidR="00037F29" w:rsidRPr="002E6858" w:rsidRDefault="00037F29" w:rsidP="00576969">
      <w:pPr>
        <w:autoSpaceDE w:val="0"/>
        <w:autoSpaceDN w:val="0"/>
        <w:adjustRightInd w:val="0"/>
        <w:rPr>
          <w:rFonts w:ascii="Tahoma" w:hAnsi="Tahoma" w:cs="Tahoma"/>
          <w:b/>
          <w:color w:val="FF0000"/>
          <w:sz w:val="22"/>
          <w:szCs w:val="22"/>
          <w:lang w:val="el-GR"/>
        </w:rPr>
      </w:pPr>
    </w:p>
    <w:tbl>
      <w:tblPr>
        <w:tblW w:w="10421" w:type="dxa"/>
        <w:tblLook w:val="04A0" w:firstRow="1" w:lastRow="0" w:firstColumn="1" w:lastColumn="0" w:noHBand="0" w:noVBand="1"/>
      </w:tblPr>
      <w:tblGrid>
        <w:gridCol w:w="3633"/>
        <w:gridCol w:w="1293"/>
        <w:gridCol w:w="1293"/>
        <w:gridCol w:w="980"/>
        <w:gridCol w:w="1121"/>
        <w:gridCol w:w="1121"/>
        <w:gridCol w:w="980"/>
      </w:tblGrid>
      <w:tr w:rsidR="001C42CB" w:rsidRPr="002E6858" w14:paraId="6C75A30F" w14:textId="0ECE3EDC" w:rsidTr="001C42CB">
        <w:trPr>
          <w:trHeight w:val="349"/>
        </w:trPr>
        <w:tc>
          <w:tcPr>
            <w:tcW w:w="3633" w:type="dxa"/>
            <w:tcBorders>
              <w:top w:val="single" w:sz="8" w:space="0" w:color="999999"/>
              <w:left w:val="nil"/>
              <w:bottom w:val="single" w:sz="8" w:space="0" w:color="999999"/>
              <w:right w:val="single" w:sz="12" w:space="0" w:color="FFFFFF"/>
            </w:tcBorders>
            <w:shd w:val="clear" w:color="000000" w:fill="B5D2FD"/>
            <w:hideMark/>
          </w:tcPr>
          <w:p w14:paraId="1AFDD19A" w14:textId="3E1192ED" w:rsidR="001C42CB" w:rsidRPr="00D76BAA" w:rsidRDefault="001C42CB" w:rsidP="001C42CB">
            <w:pPr>
              <w:rPr>
                <w:rFonts w:ascii="Tahoma" w:hAnsi="Tahoma" w:cs="Tahoma"/>
                <w:b/>
                <w:sz w:val="18"/>
                <w:szCs w:val="18"/>
              </w:rPr>
            </w:pPr>
            <w:r w:rsidRPr="00D76BAA">
              <w:rPr>
                <w:rFonts w:ascii="Tahoma" w:hAnsi="Tahoma" w:cs="Tahoma"/>
                <w:b/>
                <w:sz w:val="18"/>
                <w:szCs w:val="18"/>
              </w:rPr>
              <w:t xml:space="preserve">Όμιλος </w:t>
            </w:r>
            <w:r w:rsidR="00604ACF" w:rsidRPr="00D76BAA">
              <w:rPr>
                <w:rFonts w:ascii="Tahoma" w:hAnsi="Tahoma" w:cs="Tahoma"/>
                <w:b/>
                <w:sz w:val="18"/>
                <w:szCs w:val="18"/>
                <w:lang w:val="el-GR"/>
              </w:rPr>
              <w:t>-</w:t>
            </w:r>
            <w:r w:rsidR="00604ACF" w:rsidRPr="00D76BAA">
              <w:rPr>
                <w:rFonts w:ascii="Tahoma" w:hAnsi="Tahoma" w:cs="Tahoma"/>
                <w:b/>
                <w:sz w:val="18"/>
                <w:szCs w:val="18"/>
              </w:rPr>
              <w:t xml:space="preserve"> (</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1293" w:type="dxa"/>
            <w:tcBorders>
              <w:top w:val="single" w:sz="8" w:space="0" w:color="999999"/>
              <w:left w:val="nil"/>
              <w:bottom w:val="single" w:sz="8" w:space="0" w:color="999999"/>
              <w:right w:val="single" w:sz="12" w:space="0" w:color="FFFFFF"/>
            </w:tcBorders>
            <w:shd w:val="clear" w:color="000000" w:fill="B5D2FD"/>
            <w:vAlign w:val="center"/>
            <w:hideMark/>
          </w:tcPr>
          <w:p w14:paraId="3EAB7D23" w14:textId="59F6E2C7"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4A19E675" w14:textId="53EC7E55" w:rsidR="001C42CB" w:rsidRPr="00D76BAA" w:rsidRDefault="001C42CB" w:rsidP="001C42CB">
            <w:pPr>
              <w:jc w:val="right"/>
              <w:rPr>
                <w:rFonts w:ascii="Tahoma" w:hAnsi="Tahoma" w:cs="Tahoma"/>
                <w:b/>
                <w:bCs/>
                <w:sz w:val="18"/>
                <w:szCs w:val="18"/>
                <w:lang w:val="en-US"/>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293" w:type="dxa"/>
            <w:tcBorders>
              <w:top w:val="single" w:sz="8" w:space="0" w:color="999999"/>
              <w:left w:val="nil"/>
              <w:bottom w:val="single" w:sz="8" w:space="0" w:color="999999"/>
              <w:right w:val="single" w:sz="12" w:space="0" w:color="FFFFFF"/>
            </w:tcBorders>
            <w:shd w:val="clear" w:color="000000" w:fill="B5D2FD"/>
            <w:vAlign w:val="center"/>
            <w:hideMark/>
          </w:tcPr>
          <w:p w14:paraId="3F4A5211" w14:textId="581EB1BE"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606B5F46" w14:textId="213B3AA8" w:rsidR="001C42CB" w:rsidRPr="00D76BAA" w:rsidRDefault="001C42CB" w:rsidP="001C42CB">
            <w:pPr>
              <w:jc w:val="right"/>
              <w:rPr>
                <w:rFonts w:ascii="Tahoma" w:hAnsi="Tahoma" w:cs="Tahoma"/>
                <w:b/>
                <w:bCs/>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980"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1232F672" w14:textId="77777777" w:rsidR="001C42CB" w:rsidRPr="00D76BAA" w:rsidRDefault="001C42CB" w:rsidP="001C42CB">
            <w:pPr>
              <w:jc w:val="right"/>
              <w:rPr>
                <w:rFonts w:ascii="Tahoma" w:hAnsi="Tahoma" w:cs="Tahoma"/>
                <w:b/>
                <w:bCs/>
                <w:sz w:val="18"/>
                <w:szCs w:val="18"/>
                <w:lang w:val="en-US"/>
              </w:rPr>
            </w:pPr>
            <w:r w:rsidRPr="00D76BAA">
              <w:rPr>
                <w:rFonts w:ascii="Tahoma" w:hAnsi="Tahoma" w:cs="Tahoma"/>
                <w:b/>
                <w:sz w:val="18"/>
                <w:szCs w:val="18"/>
                <w:lang w:val="el-GR"/>
              </w:rPr>
              <w:t>+/-%</w:t>
            </w:r>
          </w:p>
        </w:tc>
        <w:tc>
          <w:tcPr>
            <w:tcW w:w="1121" w:type="dxa"/>
            <w:tcBorders>
              <w:top w:val="single" w:sz="8" w:space="0" w:color="999999"/>
              <w:left w:val="nil"/>
              <w:bottom w:val="single" w:sz="8" w:space="0" w:color="999999"/>
              <w:right w:val="single" w:sz="12" w:space="0" w:color="FFFFFF" w:themeColor="background1"/>
            </w:tcBorders>
            <w:shd w:val="clear" w:color="000000" w:fill="B5D2FD"/>
            <w:vAlign w:val="bottom"/>
          </w:tcPr>
          <w:p w14:paraId="171DFAD2"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51D01023" w14:textId="742BFB37"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21" w:type="dxa"/>
            <w:tcBorders>
              <w:top w:val="single" w:sz="8" w:space="0" w:color="999999"/>
              <w:left w:val="nil"/>
              <w:bottom w:val="single" w:sz="8" w:space="0" w:color="999999"/>
              <w:right w:val="single" w:sz="12" w:space="0" w:color="FFFFFF" w:themeColor="background1"/>
            </w:tcBorders>
            <w:shd w:val="clear" w:color="000000" w:fill="B5D2FD"/>
            <w:vAlign w:val="bottom"/>
          </w:tcPr>
          <w:p w14:paraId="0A9A6F7C"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1CC30532" w14:textId="61B3A988"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980" w:type="dxa"/>
            <w:tcBorders>
              <w:top w:val="single" w:sz="8" w:space="0" w:color="999999"/>
              <w:left w:val="nil"/>
              <w:bottom w:val="single" w:sz="8" w:space="0" w:color="999999"/>
              <w:right w:val="single" w:sz="12" w:space="0" w:color="FFFFFF" w:themeColor="background1"/>
            </w:tcBorders>
            <w:shd w:val="clear" w:color="000000" w:fill="B5D2FD"/>
          </w:tcPr>
          <w:p w14:paraId="194E446F" w14:textId="2B83F9F1"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390D27" w:rsidRPr="002E6858" w14:paraId="28C5CE3C" w14:textId="30157619" w:rsidTr="001C42CB">
        <w:trPr>
          <w:trHeight w:val="508"/>
        </w:trPr>
        <w:tc>
          <w:tcPr>
            <w:tcW w:w="3633" w:type="dxa"/>
            <w:tcBorders>
              <w:top w:val="nil"/>
              <w:left w:val="nil"/>
              <w:bottom w:val="single" w:sz="8" w:space="0" w:color="999999"/>
              <w:right w:val="nil"/>
            </w:tcBorders>
            <w:shd w:val="clear" w:color="auto" w:fill="auto"/>
            <w:vAlign w:val="center"/>
            <w:hideMark/>
          </w:tcPr>
          <w:p w14:paraId="77FD5B26" w14:textId="77777777" w:rsidR="00390D27" w:rsidRPr="00541BC5" w:rsidRDefault="00390D27" w:rsidP="00390D27">
            <w:pPr>
              <w:rPr>
                <w:rFonts w:ascii="Tahoma" w:hAnsi="Tahoma" w:cs="Tahoma"/>
                <w:sz w:val="18"/>
                <w:szCs w:val="18"/>
                <w:lang w:val="el-GR"/>
              </w:rPr>
            </w:pPr>
            <w:r w:rsidRPr="00541BC5">
              <w:rPr>
                <w:rFonts w:ascii="Tahoma" w:hAnsi="Tahoma" w:cs="Tahoma"/>
                <w:sz w:val="18"/>
                <w:szCs w:val="18"/>
                <w:lang w:val="el-GR"/>
              </w:rPr>
              <w:t>Αγορά ενσώματων και άυλων παγίων περιουσιακών στοιχείων –(Επενδύσεις σε πάγια περιουσιακά στοιχεία)</w:t>
            </w:r>
          </w:p>
        </w:tc>
        <w:tc>
          <w:tcPr>
            <w:tcW w:w="1293" w:type="dxa"/>
            <w:tcBorders>
              <w:top w:val="nil"/>
              <w:left w:val="nil"/>
              <w:bottom w:val="single" w:sz="8" w:space="0" w:color="999999"/>
              <w:right w:val="single" w:sz="12" w:space="0" w:color="FFFFFF"/>
            </w:tcBorders>
            <w:shd w:val="clear" w:color="auto" w:fill="auto"/>
            <w:vAlign w:val="center"/>
          </w:tcPr>
          <w:p w14:paraId="4D9EC5CD" w14:textId="45D10720"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(178,1)</w:t>
            </w:r>
          </w:p>
        </w:tc>
        <w:tc>
          <w:tcPr>
            <w:tcW w:w="1293" w:type="dxa"/>
            <w:tcBorders>
              <w:top w:val="nil"/>
              <w:left w:val="nil"/>
              <w:bottom w:val="single" w:sz="8" w:space="0" w:color="999999"/>
              <w:right w:val="single" w:sz="12" w:space="0" w:color="FFFFFF"/>
            </w:tcBorders>
            <w:shd w:val="clear" w:color="auto" w:fill="auto"/>
            <w:vAlign w:val="center"/>
          </w:tcPr>
          <w:p w14:paraId="5F173332" w14:textId="69CDE83B"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(162,3)</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1813EA52" w14:textId="5B652AC1"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9,7%</w:t>
            </w:r>
          </w:p>
        </w:tc>
        <w:tc>
          <w:tcPr>
            <w:tcW w:w="1121" w:type="dxa"/>
            <w:tcBorders>
              <w:top w:val="single" w:sz="8" w:space="0" w:color="999999"/>
              <w:left w:val="nil"/>
              <w:bottom w:val="single" w:sz="8" w:space="0" w:color="999999"/>
              <w:right w:val="single" w:sz="12" w:space="0" w:color="FFFFFF" w:themeColor="background1"/>
            </w:tcBorders>
            <w:vAlign w:val="center"/>
          </w:tcPr>
          <w:p w14:paraId="129BF657" w14:textId="74AA31B5" w:rsidR="00390D27" w:rsidRDefault="00390D27" w:rsidP="00390D27">
            <w:pPr>
              <w:jc w:val="right"/>
              <w:rPr>
                <w:rFonts w:ascii="Tahoma" w:hAnsi="Tahoma" w:cs="Tahoma"/>
                <w:color w:val="000000"/>
                <w:sz w:val="18"/>
                <w:szCs w:val="18"/>
              </w:rPr>
            </w:pPr>
            <w:r>
              <w:rPr>
                <w:rFonts w:ascii="Tahoma" w:hAnsi="Tahoma" w:cs="Tahoma"/>
                <w:color w:val="000000"/>
                <w:sz w:val="18"/>
                <w:szCs w:val="18"/>
              </w:rPr>
              <w:t>(440,1)</w:t>
            </w:r>
          </w:p>
        </w:tc>
        <w:tc>
          <w:tcPr>
            <w:tcW w:w="1121" w:type="dxa"/>
            <w:tcBorders>
              <w:top w:val="single" w:sz="8" w:space="0" w:color="999999"/>
              <w:left w:val="nil"/>
              <w:bottom w:val="single" w:sz="8" w:space="0" w:color="999999"/>
              <w:right w:val="single" w:sz="12" w:space="0" w:color="FFFFFF" w:themeColor="background1"/>
            </w:tcBorders>
            <w:vAlign w:val="center"/>
          </w:tcPr>
          <w:p w14:paraId="4A27D3DD" w14:textId="3A1B5C8C" w:rsidR="00390D27" w:rsidRDefault="00390D27" w:rsidP="00390D27">
            <w:pPr>
              <w:jc w:val="right"/>
              <w:rPr>
                <w:rFonts w:ascii="Tahoma" w:hAnsi="Tahoma" w:cs="Tahoma"/>
                <w:color w:val="000000"/>
                <w:sz w:val="18"/>
                <w:szCs w:val="18"/>
              </w:rPr>
            </w:pPr>
            <w:r>
              <w:rPr>
                <w:rFonts w:ascii="Tahoma" w:hAnsi="Tahoma" w:cs="Tahoma"/>
                <w:color w:val="000000"/>
                <w:sz w:val="18"/>
                <w:szCs w:val="18"/>
              </w:rPr>
              <w:t>(400,5)</w:t>
            </w:r>
          </w:p>
        </w:tc>
        <w:tc>
          <w:tcPr>
            <w:tcW w:w="980" w:type="dxa"/>
            <w:tcBorders>
              <w:top w:val="single" w:sz="8" w:space="0" w:color="999999"/>
              <w:left w:val="nil"/>
              <w:bottom w:val="single" w:sz="8" w:space="0" w:color="999999"/>
              <w:right w:val="single" w:sz="12" w:space="0" w:color="FFFFFF" w:themeColor="background1"/>
            </w:tcBorders>
            <w:vAlign w:val="center"/>
          </w:tcPr>
          <w:p w14:paraId="42605CB2" w14:textId="71F208F7" w:rsidR="00390D27" w:rsidRDefault="00390D27" w:rsidP="00390D27">
            <w:pPr>
              <w:jc w:val="right"/>
              <w:rPr>
                <w:rFonts w:ascii="Tahoma" w:hAnsi="Tahoma" w:cs="Tahoma"/>
                <w:color w:val="000000"/>
                <w:sz w:val="18"/>
                <w:szCs w:val="18"/>
              </w:rPr>
            </w:pPr>
            <w:r>
              <w:rPr>
                <w:rFonts w:ascii="Tahoma" w:hAnsi="Tahoma" w:cs="Tahoma"/>
                <w:color w:val="000000"/>
                <w:sz w:val="18"/>
                <w:szCs w:val="18"/>
              </w:rPr>
              <w:t>+9,9%</w:t>
            </w:r>
          </w:p>
        </w:tc>
      </w:tr>
      <w:tr w:rsidR="00390D27" w:rsidRPr="002E6858" w14:paraId="230DAC52" w14:textId="1126473F" w:rsidTr="001C42CB">
        <w:trPr>
          <w:trHeight w:val="262"/>
        </w:trPr>
        <w:tc>
          <w:tcPr>
            <w:tcW w:w="3633" w:type="dxa"/>
            <w:tcBorders>
              <w:top w:val="nil"/>
              <w:left w:val="nil"/>
              <w:bottom w:val="single" w:sz="8" w:space="0" w:color="999999"/>
              <w:right w:val="nil"/>
            </w:tcBorders>
            <w:shd w:val="clear" w:color="auto" w:fill="auto"/>
            <w:vAlign w:val="center"/>
            <w:hideMark/>
          </w:tcPr>
          <w:p w14:paraId="47859BCE" w14:textId="77777777" w:rsidR="00390D27" w:rsidRPr="00541BC5" w:rsidRDefault="00390D27" w:rsidP="00390D27">
            <w:pPr>
              <w:rPr>
                <w:rFonts w:ascii="Tahoma" w:hAnsi="Tahoma" w:cs="Tahoma"/>
                <w:sz w:val="18"/>
                <w:szCs w:val="18"/>
              </w:rPr>
            </w:pPr>
            <w:r w:rsidRPr="00541BC5">
              <w:rPr>
                <w:rFonts w:ascii="Tahoma" w:hAnsi="Tahoma" w:cs="Tahoma"/>
                <w:sz w:val="18"/>
                <w:szCs w:val="18"/>
              </w:rPr>
              <w:t>Καταβολές για αγορά φάσματος</w:t>
            </w:r>
          </w:p>
        </w:tc>
        <w:tc>
          <w:tcPr>
            <w:tcW w:w="1293" w:type="dxa"/>
            <w:tcBorders>
              <w:top w:val="nil"/>
              <w:left w:val="nil"/>
              <w:bottom w:val="single" w:sz="8" w:space="0" w:color="999999"/>
              <w:right w:val="single" w:sz="12" w:space="0" w:color="FFFFFF"/>
            </w:tcBorders>
            <w:shd w:val="clear" w:color="auto" w:fill="auto"/>
            <w:vAlign w:val="center"/>
          </w:tcPr>
          <w:p w14:paraId="6BB6F6AA" w14:textId="255E4A20"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w:t>
            </w:r>
          </w:p>
        </w:tc>
        <w:tc>
          <w:tcPr>
            <w:tcW w:w="1293" w:type="dxa"/>
            <w:tcBorders>
              <w:top w:val="nil"/>
              <w:left w:val="nil"/>
              <w:bottom w:val="single" w:sz="8" w:space="0" w:color="999999"/>
              <w:right w:val="single" w:sz="12" w:space="0" w:color="FFFFFF"/>
            </w:tcBorders>
            <w:shd w:val="clear" w:color="auto" w:fill="auto"/>
            <w:vAlign w:val="center"/>
          </w:tcPr>
          <w:p w14:paraId="6521C6E0" w14:textId="050F0069"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0,9</w:t>
            </w:r>
          </w:p>
        </w:tc>
        <w:tc>
          <w:tcPr>
            <w:tcW w:w="980" w:type="dxa"/>
            <w:tcBorders>
              <w:top w:val="single" w:sz="8" w:space="0" w:color="999999"/>
              <w:left w:val="nil"/>
              <w:bottom w:val="single" w:sz="8" w:space="0" w:color="999999"/>
              <w:right w:val="single" w:sz="12" w:space="0" w:color="FFFFFF" w:themeColor="background1"/>
            </w:tcBorders>
            <w:shd w:val="clear" w:color="auto" w:fill="auto"/>
            <w:vAlign w:val="center"/>
          </w:tcPr>
          <w:p w14:paraId="5BD76799" w14:textId="36CB8EAE"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-100,0%</w:t>
            </w:r>
          </w:p>
        </w:tc>
        <w:tc>
          <w:tcPr>
            <w:tcW w:w="1121" w:type="dxa"/>
            <w:tcBorders>
              <w:top w:val="single" w:sz="8" w:space="0" w:color="999999"/>
              <w:left w:val="nil"/>
              <w:bottom w:val="single" w:sz="8" w:space="0" w:color="999999"/>
              <w:right w:val="single" w:sz="12" w:space="0" w:color="FFFFFF" w:themeColor="background1"/>
            </w:tcBorders>
            <w:vAlign w:val="center"/>
          </w:tcPr>
          <w:p w14:paraId="6D8EF0C2" w14:textId="7BF5BED4"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 xml:space="preserve">1,2 </w:t>
            </w:r>
          </w:p>
        </w:tc>
        <w:tc>
          <w:tcPr>
            <w:tcW w:w="1121" w:type="dxa"/>
            <w:tcBorders>
              <w:top w:val="single" w:sz="8" w:space="0" w:color="999999"/>
              <w:left w:val="nil"/>
              <w:bottom w:val="single" w:sz="8" w:space="0" w:color="999999"/>
              <w:right w:val="single" w:sz="12" w:space="0" w:color="FFFFFF" w:themeColor="background1"/>
            </w:tcBorders>
            <w:vAlign w:val="center"/>
          </w:tcPr>
          <w:p w14:paraId="271B6E6A" w14:textId="1F7C1B60"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 xml:space="preserve">2,0 </w:t>
            </w:r>
          </w:p>
        </w:tc>
        <w:tc>
          <w:tcPr>
            <w:tcW w:w="980" w:type="dxa"/>
            <w:tcBorders>
              <w:top w:val="single" w:sz="8" w:space="0" w:color="999999"/>
              <w:left w:val="nil"/>
              <w:bottom w:val="single" w:sz="8" w:space="0" w:color="999999"/>
              <w:right w:val="single" w:sz="12" w:space="0" w:color="FFFFFF" w:themeColor="background1"/>
            </w:tcBorders>
            <w:vAlign w:val="center"/>
          </w:tcPr>
          <w:p w14:paraId="0487E63A" w14:textId="7664A190"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-40,0%</w:t>
            </w:r>
          </w:p>
        </w:tc>
      </w:tr>
      <w:tr w:rsidR="00390D27" w:rsidRPr="002E6858" w14:paraId="2C9A9C11" w14:textId="331E57C1" w:rsidTr="001C42CB">
        <w:trPr>
          <w:trHeight w:val="262"/>
        </w:trPr>
        <w:tc>
          <w:tcPr>
            <w:tcW w:w="3633" w:type="dxa"/>
            <w:tcBorders>
              <w:top w:val="nil"/>
              <w:left w:val="nil"/>
              <w:bottom w:val="single" w:sz="8" w:space="0" w:color="999999"/>
              <w:right w:val="single" w:sz="12" w:space="0" w:color="FFFFFF"/>
            </w:tcBorders>
            <w:shd w:val="clear" w:color="000000" w:fill="DDDDDD"/>
            <w:vAlign w:val="center"/>
            <w:hideMark/>
          </w:tcPr>
          <w:p w14:paraId="5E9888D9" w14:textId="6E6A4DBD" w:rsidR="00390D27" w:rsidRPr="00541BC5" w:rsidRDefault="00390D27" w:rsidP="00390D27">
            <w:pPr>
              <w:rPr>
                <w:rFonts w:ascii="Tahoma" w:hAnsi="Tahoma" w:cs="Tahoma"/>
                <w:b/>
                <w:sz w:val="18"/>
                <w:szCs w:val="18"/>
                <w:lang w:val="el-GR"/>
              </w:rPr>
            </w:pPr>
            <w:r w:rsidRPr="00BE5526">
              <w:rPr>
                <w:rFonts w:ascii="Tahoma" w:hAnsi="Tahoma" w:cs="Tahoma"/>
                <w:b/>
                <w:bCs/>
                <w:sz w:val="18"/>
                <w:szCs w:val="18"/>
                <w:lang w:val="el-GR"/>
              </w:rPr>
              <w:t>Προσαρμοσμένες επενδύσεις σε πάγια περιουσιακά στοιχεία</w:t>
            </w:r>
          </w:p>
        </w:tc>
        <w:tc>
          <w:tcPr>
            <w:tcW w:w="1293" w:type="dxa"/>
            <w:tcBorders>
              <w:top w:val="nil"/>
              <w:left w:val="nil"/>
              <w:bottom w:val="single" w:sz="8" w:space="0" w:color="969696"/>
              <w:right w:val="single" w:sz="12" w:space="0" w:color="FFFFFF"/>
            </w:tcBorders>
            <w:shd w:val="clear" w:color="000000" w:fill="DDDDDD"/>
            <w:vAlign w:val="center"/>
          </w:tcPr>
          <w:p w14:paraId="1CC6DC7A" w14:textId="767992DB"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(178,1)</w:t>
            </w:r>
          </w:p>
        </w:tc>
        <w:tc>
          <w:tcPr>
            <w:tcW w:w="1293" w:type="dxa"/>
            <w:tcBorders>
              <w:top w:val="nil"/>
              <w:left w:val="nil"/>
              <w:bottom w:val="single" w:sz="8" w:space="0" w:color="969696"/>
              <w:right w:val="single" w:sz="12" w:space="0" w:color="FFFFFF"/>
            </w:tcBorders>
            <w:shd w:val="clear" w:color="000000" w:fill="DDDDDD"/>
            <w:vAlign w:val="center"/>
          </w:tcPr>
          <w:p w14:paraId="14050087" w14:textId="77DCAA01"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(161,4)</w:t>
            </w:r>
          </w:p>
        </w:tc>
        <w:tc>
          <w:tcPr>
            <w:tcW w:w="980" w:type="dxa"/>
            <w:tcBorders>
              <w:top w:val="single" w:sz="8" w:space="0" w:color="999999"/>
              <w:left w:val="nil"/>
              <w:bottom w:val="single" w:sz="8" w:space="0" w:color="969696"/>
              <w:right w:val="single" w:sz="12" w:space="0" w:color="FFFFFF" w:themeColor="background1"/>
            </w:tcBorders>
            <w:shd w:val="clear" w:color="000000" w:fill="DDDDDD"/>
            <w:vAlign w:val="center"/>
          </w:tcPr>
          <w:p w14:paraId="1EF1E41B" w14:textId="3FE06286"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+10,3%</w:t>
            </w:r>
          </w:p>
        </w:tc>
        <w:tc>
          <w:tcPr>
            <w:tcW w:w="1121" w:type="dxa"/>
            <w:tcBorders>
              <w:top w:val="single" w:sz="8" w:space="0" w:color="999999"/>
              <w:left w:val="nil"/>
              <w:bottom w:val="single" w:sz="8" w:space="0" w:color="969696"/>
              <w:right w:val="single" w:sz="12" w:space="0" w:color="FFFFFF" w:themeColor="background1"/>
            </w:tcBorders>
            <w:shd w:val="clear" w:color="000000" w:fill="DDDDDD"/>
            <w:vAlign w:val="center"/>
          </w:tcPr>
          <w:p w14:paraId="08E2A892" w14:textId="439C6E66"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(438,9)</w:t>
            </w:r>
          </w:p>
        </w:tc>
        <w:tc>
          <w:tcPr>
            <w:tcW w:w="1121" w:type="dxa"/>
            <w:tcBorders>
              <w:top w:val="single" w:sz="8" w:space="0" w:color="999999"/>
              <w:left w:val="nil"/>
              <w:bottom w:val="single" w:sz="8" w:space="0" w:color="969696"/>
              <w:right w:val="single" w:sz="12" w:space="0" w:color="FFFFFF" w:themeColor="background1"/>
            </w:tcBorders>
            <w:shd w:val="clear" w:color="000000" w:fill="DDDDDD"/>
            <w:vAlign w:val="center"/>
          </w:tcPr>
          <w:p w14:paraId="78E88838" w14:textId="45DDC1FA"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(398,5)</w:t>
            </w:r>
          </w:p>
        </w:tc>
        <w:tc>
          <w:tcPr>
            <w:tcW w:w="980" w:type="dxa"/>
            <w:tcBorders>
              <w:top w:val="single" w:sz="8" w:space="0" w:color="999999"/>
              <w:left w:val="nil"/>
              <w:bottom w:val="single" w:sz="8" w:space="0" w:color="969696"/>
              <w:right w:val="single" w:sz="12" w:space="0" w:color="FFFFFF" w:themeColor="background1"/>
            </w:tcBorders>
            <w:shd w:val="clear" w:color="000000" w:fill="DDDDDD"/>
            <w:vAlign w:val="center"/>
          </w:tcPr>
          <w:p w14:paraId="2E19617A" w14:textId="054E64ED"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+10,1%</w:t>
            </w:r>
          </w:p>
        </w:tc>
      </w:tr>
    </w:tbl>
    <w:p w14:paraId="4261FE16" w14:textId="77777777" w:rsidR="009F153B" w:rsidRPr="002E6858" w:rsidRDefault="009F153B" w:rsidP="00702752">
      <w:pPr>
        <w:autoSpaceDE w:val="0"/>
        <w:autoSpaceDN w:val="0"/>
        <w:adjustRightInd w:val="0"/>
        <w:rPr>
          <w:rFonts w:ascii="Tahoma" w:hAnsi="Tahoma" w:cs="Tahoma"/>
          <w:b/>
          <w:bCs/>
          <w:color w:val="FF0000"/>
          <w:lang w:val="el-GR"/>
        </w:rPr>
      </w:pPr>
    </w:p>
    <w:p w14:paraId="445D5787" w14:textId="77777777" w:rsidR="008C0064" w:rsidRPr="00D76BAA" w:rsidRDefault="008C0064" w:rsidP="008C0064">
      <w:pPr>
        <w:autoSpaceDE w:val="0"/>
        <w:autoSpaceDN w:val="0"/>
        <w:adjustRightInd w:val="0"/>
        <w:rPr>
          <w:rFonts w:ascii="Tahoma" w:hAnsi="Tahoma" w:cs="Tahoma"/>
          <w:b/>
          <w:sz w:val="22"/>
          <w:szCs w:val="22"/>
          <w:lang w:val="el-GR"/>
        </w:rPr>
      </w:pPr>
      <w:r w:rsidRPr="008E3C0E">
        <w:rPr>
          <w:rFonts w:ascii="Tahoma" w:hAnsi="Tahoma" w:cs="Tahoma"/>
          <w:b/>
          <w:color w:val="3B61A6"/>
          <w:sz w:val="22"/>
          <w:szCs w:val="22"/>
          <w:lang w:val="el-GR"/>
        </w:rPr>
        <w:t>Ελεύθερες Ταμειακές Ροές</w:t>
      </w:r>
    </w:p>
    <w:p w14:paraId="75F3B6A4" w14:textId="6826E78F" w:rsidR="00124211" w:rsidRDefault="00D374FB" w:rsidP="00124211">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 xml:space="preserve">Οι ελεύθερες ταμειακές ροές ορίζονται ως τα ταμειακά διαθέσιμα που πηγάζουν από τις λειτουργικές δραστηριότητες του Ομίλου </w:t>
      </w:r>
      <w:r w:rsidR="00392FB1" w:rsidRPr="00D76BAA">
        <w:rPr>
          <w:rFonts w:ascii="Tahoma" w:hAnsi="Tahoma" w:cs="Tahoma"/>
          <w:sz w:val="22"/>
          <w:szCs w:val="22"/>
          <w:lang w:val="el-GR" w:eastAsia="el-GR"/>
        </w:rPr>
        <w:t>(</w:t>
      </w:r>
      <w:r w:rsidRPr="00D76BAA">
        <w:rPr>
          <w:rFonts w:ascii="Tahoma" w:hAnsi="Tahoma" w:cs="Tahoma"/>
          <w:sz w:val="22"/>
          <w:szCs w:val="22"/>
          <w:lang w:val="el-GR" w:eastAsia="el-GR"/>
        </w:rPr>
        <w:t>εξαιρουμένων των καθαρών ταμειακών ροών από διακοπείσες λειτουργικές δραστηριότητες</w:t>
      </w:r>
      <w:r w:rsidR="00392FB1"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μετά την αγορά ενσώματων και άυλων περιουσιακών στοιχείων</w:t>
      </w:r>
      <w:r w:rsidR="003A12DF" w:rsidRPr="00D76BAA">
        <w:rPr>
          <w:rFonts w:ascii="Tahoma" w:hAnsi="Tahoma" w:cs="Tahoma"/>
          <w:sz w:val="22"/>
          <w:szCs w:val="22"/>
          <w:lang w:val="el-GR" w:eastAsia="el-GR"/>
        </w:rPr>
        <w:t xml:space="preserve"> προσθέτοντας τους πιστωτικούς τόκους</w:t>
      </w:r>
      <w:r w:rsidR="0085617D"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 δείκτης αυτός μετράει τα ταμειακά διαθέσιμα που προκύπτουν από την λειτουργική δραστηριότητα του Ομίλου</w:t>
      </w:r>
      <w:r w:rsidR="00702E96">
        <w:rPr>
          <w:rFonts w:ascii="Tahoma" w:hAnsi="Tahoma" w:cs="Tahoma"/>
          <w:sz w:val="22"/>
          <w:szCs w:val="22"/>
          <w:lang w:val="el-GR" w:eastAsia="el-GR"/>
        </w:rPr>
        <w:t>,</w:t>
      </w:r>
      <w:r w:rsidRPr="00D76BAA">
        <w:rPr>
          <w:rFonts w:ascii="Tahoma" w:hAnsi="Tahoma" w:cs="Tahoma"/>
          <w:sz w:val="22"/>
          <w:szCs w:val="22"/>
          <w:lang w:val="el-GR" w:eastAsia="el-GR"/>
        </w:rPr>
        <w:t xml:space="preserve"> την αποτελεσματική διαχείριση του κεφαλαίου κίνησης</w:t>
      </w:r>
      <w:r w:rsidR="00702E96">
        <w:rPr>
          <w:rFonts w:ascii="Tahoma" w:hAnsi="Tahoma" w:cs="Tahoma"/>
          <w:sz w:val="22"/>
          <w:szCs w:val="22"/>
          <w:lang w:val="el-GR" w:eastAsia="el-GR"/>
        </w:rPr>
        <w:t>,</w:t>
      </w:r>
      <w:r w:rsidRPr="00D76BAA">
        <w:rPr>
          <w:rFonts w:ascii="Tahoma" w:hAnsi="Tahoma" w:cs="Tahoma"/>
          <w:sz w:val="22"/>
          <w:szCs w:val="22"/>
          <w:lang w:val="el-GR" w:eastAsia="el-GR"/>
        </w:rPr>
        <w:t xml:space="preserve"> λαμβάνοντας υπόψη την αγορά ενσώματων και άυλων παγίων περιουσιακών στοιχείων</w:t>
      </w:r>
      <w:r w:rsidR="0085617D"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 Όμιλος χρησιμοποιεί αυτόν τον «ΕΔΜΑ» προς διευκόλυνση του αναγνώστη των χρηματοοικονομικών </w:t>
      </w:r>
      <w:r w:rsidR="00037F29" w:rsidRPr="00D76BAA">
        <w:rPr>
          <w:rFonts w:ascii="Tahoma" w:hAnsi="Tahoma" w:cs="Tahoma"/>
          <w:sz w:val="22"/>
          <w:szCs w:val="22"/>
          <w:lang w:val="el-GR" w:eastAsia="el-GR"/>
        </w:rPr>
        <w:t>καταστάσεων</w:t>
      </w:r>
      <w:r w:rsidR="00DD48E3">
        <w:rPr>
          <w:rFonts w:ascii="Tahoma" w:hAnsi="Tahoma" w:cs="Tahoma"/>
          <w:sz w:val="22"/>
          <w:szCs w:val="22"/>
          <w:lang w:val="el-GR" w:eastAsia="el-GR"/>
        </w:rPr>
        <w:t>,</w:t>
      </w:r>
      <w:r w:rsidRPr="00D76BAA">
        <w:rPr>
          <w:rFonts w:ascii="Tahoma" w:hAnsi="Tahoma" w:cs="Tahoma"/>
          <w:sz w:val="22"/>
          <w:szCs w:val="22"/>
          <w:lang w:val="el-GR" w:eastAsia="el-GR"/>
        </w:rPr>
        <w:t xml:space="preserve"> προκειμένου να αξιολογήσει καλύτερα τις ταμειακές επιδόσεις</w:t>
      </w:r>
      <w:r w:rsidR="00DD48E3">
        <w:rPr>
          <w:rFonts w:ascii="Tahoma" w:hAnsi="Tahoma" w:cs="Tahoma"/>
          <w:sz w:val="22"/>
          <w:szCs w:val="22"/>
          <w:lang w:val="el-GR" w:eastAsia="el-GR"/>
        </w:rPr>
        <w:t>,</w:t>
      </w:r>
      <w:r w:rsidR="00392FB1" w:rsidRPr="00D76BAA">
        <w:rPr>
          <w:rFonts w:ascii="Tahoma" w:hAnsi="Tahoma" w:cs="Tahoma"/>
          <w:sz w:val="22"/>
          <w:szCs w:val="22"/>
          <w:lang w:val="el-GR" w:eastAsia="el-GR"/>
        </w:rPr>
        <w:t xml:space="preserve"> τη</w:t>
      </w:r>
      <w:r w:rsidRPr="00D76BAA">
        <w:rPr>
          <w:rFonts w:ascii="Tahoma" w:hAnsi="Tahoma" w:cs="Tahoma"/>
          <w:sz w:val="22"/>
          <w:szCs w:val="22"/>
          <w:lang w:val="el-GR" w:eastAsia="el-GR"/>
        </w:rPr>
        <w:t xml:space="preserve"> δυνατότητα αποπληρωμής του χρέους</w:t>
      </w:r>
      <w:r w:rsidR="00DD48E3">
        <w:rPr>
          <w:rFonts w:ascii="Tahoma" w:hAnsi="Tahoma" w:cs="Tahoma"/>
          <w:sz w:val="22"/>
          <w:szCs w:val="22"/>
          <w:lang w:val="el-GR" w:eastAsia="el-GR"/>
        </w:rPr>
        <w:t>,</w:t>
      </w:r>
      <w:r w:rsidRPr="00D76BAA">
        <w:rPr>
          <w:rFonts w:ascii="Tahoma" w:hAnsi="Tahoma" w:cs="Tahoma"/>
          <w:sz w:val="22"/>
          <w:szCs w:val="22"/>
          <w:lang w:val="el-GR" w:eastAsia="el-GR"/>
        </w:rPr>
        <w:t xml:space="preserve"> διανομής μερίσματος και διατήρησης αποθεματικού</w:t>
      </w:r>
      <w:r w:rsidR="0085617D" w:rsidRPr="00D76BAA">
        <w:rPr>
          <w:rFonts w:ascii="Tahoma" w:hAnsi="Tahoma" w:cs="Tahoma"/>
          <w:sz w:val="22"/>
          <w:szCs w:val="22"/>
          <w:lang w:val="el-GR" w:eastAsia="el-GR"/>
        </w:rPr>
        <w:t>.</w:t>
      </w:r>
    </w:p>
    <w:p w14:paraId="3D7F65AE" w14:textId="32A947AE" w:rsidR="00F62B35" w:rsidRDefault="00F62B35" w:rsidP="00124211">
      <w:pPr>
        <w:autoSpaceDE w:val="0"/>
        <w:autoSpaceDN w:val="0"/>
        <w:adjustRightInd w:val="0"/>
        <w:jc w:val="both"/>
        <w:rPr>
          <w:rFonts w:ascii="Tahoma" w:hAnsi="Tahoma" w:cs="Tahoma"/>
          <w:sz w:val="22"/>
          <w:szCs w:val="22"/>
          <w:lang w:val="el-GR" w:eastAsia="el-GR"/>
        </w:rPr>
      </w:pPr>
    </w:p>
    <w:p w14:paraId="36BE03EC" w14:textId="77777777" w:rsidR="00F62B35" w:rsidRPr="00124211" w:rsidRDefault="00F62B35" w:rsidP="00124211">
      <w:pPr>
        <w:autoSpaceDE w:val="0"/>
        <w:autoSpaceDN w:val="0"/>
        <w:adjustRightInd w:val="0"/>
        <w:jc w:val="both"/>
        <w:rPr>
          <w:rFonts w:ascii="Tahoma" w:hAnsi="Tahoma" w:cs="Tahoma"/>
          <w:sz w:val="22"/>
          <w:szCs w:val="22"/>
          <w:lang w:val="el-GR" w:eastAsia="el-GR"/>
        </w:rPr>
      </w:pPr>
    </w:p>
    <w:p w14:paraId="100DC1E6" w14:textId="77777777" w:rsidR="00AB34BB" w:rsidRPr="00D76BAA" w:rsidRDefault="00AB34BB" w:rsidP="00AB34BB">
      <w:pPr>
        <w:autoSpaceDE w:val="0"/>
        <w:autoSpaceDN w:val="0"/>
        <w:adjustRightInd w:val="0"/>
        <w:rPr>
          <w:lang w:val="el-GR"/>
        </w:rPr>
      </w:pPr>
      <w:r w:rsidRPr="00553DB0">
        <w:rPr>
          <w:rFonts w:ascii="Tahoma" w:hAnsi="Tahoma" w:cs="Tahoma"/>
          <w:b/>
          <w:color w:val="3B61A6"/>
          <w:sz w:val="22"/>
          <w:szCs w:val="22"/>
          <w:lang w:val="el-GR"/>
        </w:rPr>
        <w:t>Ελεύθερες Ταμειακές Ροές μετά από μισθώσεις (</w:t>
      </w:r>
      <w:r w:rsidRPr="006C3653">
        <w:rPr>
          <w:rFonts w:ascii="Tahoma" w:hAnsi="Tahoma" w:cs="Tahoma"/>
          <w:b/>
          <w:color w:val="3B61A6"/>
          <w:sz w:val="22"/>
          <w:szCs w:val="22"/>
          <w:lang w:val="en-US"/>
        </w:rPr>
        <w:t>AL</w:t>
      </w:r>
      <w:r w:rsidRPr="00553DB0">
        <w:rPr>
          <w:rFonts w:ascii="Tahoma" w:hAnsi="Tahoma" w:cs="Tahoma"/>
          <w:b/>
          <w:color w:val="3B61A6"/>
          <w:sz w:val="22"/>
          <w:szCs w:val="22"/>
          <w:lang w:val="el-GR"/>
        </w:rPr>
        <w:t>)</w:t>
      </w:r>
    </w:p>
    <w:p w14:paraId="7AD443C2" w14:textId="77777777" w:rsidR="00AB34BB" w:rsidRPr="00D76BAA" w:rsidRDefault="00AB34BB" w:rsidP="00AB34BB">
      <w:pPr>
        <w:autoSpaceDE w:val="0"/>
        <w:autoSpaceDN w:val="0"/>
        <w:adjustRightInd w:val="0"/>
        <w:jc w:val="both"/>
        <w:rPr>
          <w:rFonts w:ascii="Tahoma" w:hAnsi="Tahoma" w:cs="Tahoma"/>
          <w:sz w:val="22"/>
          <w:szCs w:val="22"/>
          <w:lang w:val="el-GR"/>
        </w:rPr>
      </w:pPr>
      <w:r w:rsidRPr="00D76BAA">
        <w:rPr>
          <w:rFonts w:ascii="Tahoma" w:hAnsi="Tahoma" w:cs="Tahoma"/>
          <w:sz w:val="22"/>
          <w:szCs w:val="22"/>
          <w:lang w:val="el-GR"/>
        </w:rPr>
        <w:t>Ορίζεται προσθέτοντας στις Ελεύθερες Ταμειακές Ροές την αποπληρωμή υποχρεώσεων από μισθώσεις</w:t>
      </w:r>
      <w:r w:rsidR="0085617D" w:rsidRPr="00D76BAA">
        <w:rPr>
          <w:rFonts w:ascii="Tahoma" w:hAnsi="Tahoma" w:cs="Tahoma"/>
          <w:bCs/>
          <w:sz w:val="22"/>
          <w:szCs w:val="22"/>
          <w:lang w:val="el-GR"/>
        </w:rPr>
        <w:t>.</w:t>
      </w:r>
    </w:p>
    <w:p w14:paraId="3C3853F3" w14:textId="77777777" w:rsidR="00AB34BB" w:rsidRPr="00D76BAA" w:rsidRDefault="00AB34BB" w:rsidP="00585DC0">
      <w:pPr>
        <w:autoSpaceDE w:val="0"/>
        <w:autoSpaceDN w:val="0"/>
        <w:adjustRightInd w:val="0"/>
        <w:jc w:val="both"/>
        <w:rPr>
          <w:rFonts w:ascii="Tahoma" w:hAnsi="Tahoma" w:cs="Tahoma"/>
          <w:sz w:val="22"/>
          <w:szCs w:val="22"/>
          <w:lang w:val="el-GR" w:eastAsia="el-GR"/>
        </w:rPr>
      </w:pPr>
    </w:p>
    <w:tbl>
      <w:tblPr>
        <w:tblW w:w="10346" w:type="dxa"/>
        <w:tblLook w:val="04A0" w:firstRow="1" w:lastRow="0" w:firstColumn="1" w:lastColumn="0" w:noHBand="0" w:noVBand="1"/>
      </w:tblPr>
      <w:tblGrid>
        <w:gridCol w:w="3818"/>
        <w:gridCol w:w="1202"/>
        <w:gridCol w:w="1166"/>
        <w:gridCol w:w="1040"/>
        <w:gridCol w:w="1040"/>
        <w:gridCol w:w="1040"/>
        <w:gridCol w:w="1040"/>
      </w:tblGrid>
      <w:tr w:rsidR="001C42CB" w:rsidRPr="002E6858" w14:paraId="1BD7952A" w14:textId="302DDFA0" w:rsidTr="007A75A2">
        <w:trPr>
          <w:trHeight w:val="358"/>
        </w:trPr>
        <w:tc>
          <w:tcPr>
            <w:tcW w:w="3818" w:type="dxa"/>
            <w:tcBorders>
              <w:top w:val="single" w:sz="8" w:space="0" w:color="999999"/>
              <w:left w:val="nil"/>
              <w:bottom w:val="single" w:sz="8" w:space="0" w:color="999999"/>
              <w:right w:val="single" w:sz="12" w:space="0" w:color="FFFFFF"/>
            </w:tcBorders>
            <w:shd w:val="clear" w:color="000000" w:fill="B5D2FD"/>
            <w:hideMark/>
          </w:tcPr>
          <w:p w14:paraId="57F96F76" w14:textId="77777777" w:rsidR="001C42CB" w:rsidRPr="00D76BAA" w:rsidRDefault="001C42CB" w:rsidP="001C42CB">
            <w:pPr>
              <w:rPr>
                <w:rFonts w:ascii="Tahoma" w:hAnsi="Tahoma" w:cs="Tahoma"/>
                <w:b/>
                <w:sz w:val="18"/>
                <w:szCs w:val="18"/>
              </w:rPr>
            </w:pPr>
            <w:r w:rsidRPr="00D76BAA">
              <w:rPr>
                <w:rFonts w:ascii="Tahoma" w:hAnsi="Tahoma" w:cs="Tahoma"/>
                <w:b/>
                <w:sz w:val="18"/>
                <w:szCs w:val="18"/>
              </w:rPr>
              <w:t xml:space="preserve">Όμιλος </w:t>
            </w:r>
            <w:r w:rsidRPr="00D76BAA">
              <w:rPr>
                <w:rFonts w:ascii="Tahoma" w:hAnsi="Tahoma" w:cs="Tahoma"/>
                <w:b/>
                <w:sz w:val="18"/>
                <w:szCs w:val="18"/>
                <w:lang w:val="el-GR"/>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1202" w:type="dxa"/>
            <w:tcBorders>
              <w:top w:val="single" w:sz="8" w:space="0" w:color="999999"/>
              <w:left w:val="nil"/>
              <w:bottom w:val="single" w:sz="8" w:space="0" w:color="999999"/>
              <w:right w:val="single" w:sz="12" w:space="0" w:color="FFFFFF"/>
            </w:tcBorders>
            <w:shd w:val="clear" w:color="000000" w:fill="B5D2FD"/>
            <w:vAlign w:val="center"/>
            <w:hideMark/>
          </w:tcPr>
          <w:p w14:paraId="3D6A0F17" w14:textId="04422607"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0A14CB17" w14:textId="28D1C2F1" w:rsidR="001C42CB" w:rsidRPr="00D76BAA" w:rsidRDefault="001C42CB" w:rsidP="001C42CB">
            <w:pPr>
              <w:jc w:val="right"/>
              <w:rPr>
                <w:rFonts w:ascii="Tahoma" w:hAnsi="Tahoma" w:cs="Tahoma"/>
                <w:b/>
                <w:bCs/>
                <w:sz w:val="18"/>
                <w:szCs w:val="18"/>
                <w:lang w:val="en-US"/>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166" w:type="dxa"/>
            <w:tcBorders>
              <w:top w:val="single" w:sz="8" w:space="0" w:color="999999"/>
              <w:left w:val="nil"/>
              <w:bottom w:val="single" w:sz="8" w:space="0" w:color="999999"/>
              <w:right w:val="single" w:sz="12" w:space="0" w:color="FFFFFF"/>
            </w:tcBorders>
            <w:shd w:val="clear" w:color="000000" w:fill="B5D2FD"/>
            <w:vAlign w:val="center"/>
            <w:hideMark/>
          </w:tcPr>
          <w:p w14:paraId="66BA43AA" w14:textId="02F45732"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103E9F98" w14:textId="12C2B1B8" w:rsidR="001C42CB" w:rsidRPr="00D76BAA" w:rsidRDefault="001C42CB" w:rsidP="001C42CB">
            <w:pPr>
              <w:jc w:val="right"/>
              <w:rPr>
                <w:rFonts w:ascii="Tahoma" w:hAnsi="Tahoma" w:cs="Tahoma"/>
                <w:b/>
                <w:bCs/>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040"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4D7D505A" w14:textId="79E7BF9D" w:rsidR="001C42CB" w:rsidRPr="00D76BAA" w:rsidRDefault="001C42CB" w:rsidP="001C42CB">
            <w:pPr>
              <w:jc w:val="right"/>
              <w:rPr>
                <w:rFonts w:ascii="Tahoma" w:hAnsi="Tahoma" w:cs="Tahoma"/>
                <w:b/>
                <w:bCs/>
                <w:sz w:val="18"/>
                <w:szCs w:val="18"/>
                <w:lang w:val="en-US"/>
              </w:rPr>
            </w:pPr>
            <w:r w:rsidRPr="00D76BAA">
              <w:rPr>
                <w:rFonts w:ascii="Tahoma" w:hAnsi="Tahoma" w:cs="Tahoma"/>
                <w:b/>
                <w:sz w:val="18"/>
                <w:szCs w:val="18"/>
                <w:lang w:val="el-GR"/>
              </w:rPr>
              <w:t>+/-%</w:t>
            </w:r>
          </w:p>
        </w:tc>
        <w:tc>
          <w:tcPr>
            <w:tcW w:w="1040" w:type="dxa"/>
            <w:tcBorders>
              <w:top w:val="single" w:sz="8" w:space="0" w:color="999999"/>
              <w:left w:val="nil"/>
              <w:bottom w:val="single" w:sz="8" w:space="0" w:color="999999"/>
              <w:right w:val="single" w:sz="12" w:space="0" w:color="FFFFFF" w:themeColor="background1"/>
            </w:tcBorders>
            <w:shd w:val="clear" w:color="000000" w:fill="B5D2FD"/>
            <w:vAlign w:val="bottom"/>
          </w:tcPr>
          <w:p w14:paraId="018EB711"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7C34F610" w14:textId="5B11BD6C"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040" w:type="dxa"/>
            <w:tcBorders>
              <w:top w:val="single" w:sz="8" w:space="0" w:color="999999"/>
              <w:left w:val="nil"/>
              <w:bottom w:val="single" w:sz="8" w:space="0" w:color="999999"/>
              <w:right w:val="single" w:sz="12" w:space="0" w:color="FFFFFF" w:themeColor="background1"/>
            </w:tcBorders>
            <w:shd w:val="clear" w:color="000000" w:fill="B5D2FD"/>
            <w:vAlign w:val="bottom"/>
          </w:tcPr>
          <w:p w14:paraId="6353BE69"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1AA6BCCA" w14:textId="1EBCBC94"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040" w:type="dxa"/>
            <w:tcBorders>
              <w:top w:val="single" w:sz="8" w:space="0" w:color="999999"/>
              <w:left w:val="nil"/>
              <w:bottom w:val="single" w:sz="8" w:space="0" w:color="999999"/>
              <w:right w:val="single" w:sz="12" w:space="0" w:color="FFFFFF" w:themeColor="background1"/>
            </w:tcBorders>
            <w:shd w:val="clear" w:color="000000" w:fill="B5D2FD"/>
          </w:tcPr>
          <w:p w14:paraId="6AE8D40A" w14:textId="61B444CF"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390D27" w:rsidRPr="002E6858" w14:paraId="171A3512" w14:textId="15A20E64" w:rsidTr="007665D1">
        <w:trPr>
          <w:trHeight w:val="269"/>
        </w:trPr>
        <w:tc>
          <w:tcPr>
            <w:tcW w:w="3818" w:type="dxa"/>
            <w:tcBorders>
              <w:top w:val="nil"/>
              <w:left w:val="nil"/>
              <w:bottom w:val="single" w:sz="8" w:space="0" w:color="999999"/>
              <w:right w:val="nil"/>
            </w:tcBorders>
            <w:shd w:val="clear" w:color="auto" w:fill="auto"/>
            <w:vAlign w:val="center"/>
            <w:hideMark/>
          </w:tcPr>
          <w:p w14:paraId="38823CBB" w14:textId="77777777" w:rsidR="00390D27" w:rsidRPr="00541BC5" w:rsidRDefault="00390D27" w:rsidP="00390D27">
            <w:pPr>
              <w:rPr>
                <w:rFonts w:ascii="Tahoma" w:hAnsi="Tahoma" w:cs="Tahoma"/>
                <w:sz w:val="18"/>
                <w:szCs w:val="18"/>
                <w:lang w:val="el-GR"/>
              </w:rPr>
            </w:pPr>
            <w:r w:rsidRPr="00541BC5">
              <w:rPr>
                <w:rFonts w:ascii="Tahoma" w:hAnsi="Tahoma" w:cs="Tahoma"/>
                <w:sz w:val="18"/>
                <w:szCs w:val="18"/>
                <w:lang w:val="el-GR"/>
              </w:rPr>
              <w:t>Καθαρές ταμειακές εισροές από λειτουργικές δραστηριότητες</w:t>
            </w:r>
          </w:p>
        </w:tc>
        <w:tc>
          <w:tcPr>
            <w:tcW w:w="1202" w:type="dxa"/>
            <w:tcBorders>
              <w:top w:val="nil"/>
              <w:left w:val="nil"/>
              <w:bottom w:val="single" w:sz="8" w:space="0" w:color="999999"/>
              <w:right w:val="single" w:sz="12" w:space="0" w:color="FFFFFF"/>
            </w:tcBorders>
            <w:shd w:val="clear" w:color="auto" w:fill="auto"/>
            <w:vAlign w:val="center"/>
          </w:tcPr>
          <w:p w14:paraId="7760AEEB" w14:textId="33F39911"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278,2 </w:t>
            </w:r>
          </w:p>
        </w:tc>
        <w:tc>
          <w:tcPr>
            <w:tcW w:w="1166" w:type="dxa"/>
            <w:tcBorders>
              <w:top w:val="nil"/>
              <w:left w:val="nil"/>
              <w:bottom w:val="single" w:sz="8" w:space="0" w:color="999999"/>
              <w:right w:val="single" w:sz="12" w:space="0" w:color="FFFFFF"/>
            </w:tcBorders>
            <w:shd w:val="clear" w:color="auto" w:fill="auto"/>
            <w:vAlign w:val="center"/>
          </w:tcPr>
          <w:p w14:paraId="5323572B" w14:textId="7EBA3FE2"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302,3 </w:t>
            </w:r>
          </w:p>
        </w:tc>
        <w:tc>
          <w:tcPr>
            <w:tcW w:w="1040" w:type="dxa"/>
            <w:tcBorders>
              <w:top w:val="single" w:sz="8" w:space="0" w:color="999999"/>
              <w:left w:val="nil"/>
              <w:bottom w:val="single" w:sz="8" w:space="0" w:color="999999"/>
              <w:right w:val="single" w:sz="12" w:space="0" w:color="FFFFFF" w:themeColor="background1"/>
            </w:tcBorders>
            <w:shd w:val="clear" w:color="auto" w:fill="auto"/>
            <w:vAlign w:val="center"/>
          </w:tcPr>
          <w:p w14:paraId="0DD3F8BF" w14:textId="73DCC78B"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-8,0%</w:t>
            </w:r>
          </w:p>
        </w:tc>
        <w:tc>
          <w:tcPr>
            <w:tcW w:w="1040" w:type="dxa"/>
            <w:tcBorders>
              <w:top w:val="single" w:sz="8" w:space="0" w:color="999999"/>
              <w:left w:val="nil"/>
              <w:bottom w:val="single" w:sz="8" w:space="0" w:color="999999"/>
              <w:right w:val="single" w:sz="12" w:space="0" w:color="FFFFFF" w:themeColor="background1"/>
            </w:tcBorders>
            <w:vAlign w:val="center"/>
          </w:tcPr>
          <w:p w14:paraId="468E830D" w14:textId="69FC60EA"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958,0 </w:t>
            </w:r>
          </w:p>
        </w:tc>
        <w:tc>
          <w:tcPr>
            <w:tcW w:w="1040" w:type="dxa"/>
            <w:tcBorders>
              <w:top w:val="single" w:sz="8" w:space="0" w:color="999999"/>
              <w:left w:val="nil"/>
              <w:bottom w:val="single" w:sz="8" w:space="0" w:color="999999"/>
              <w:right w:val="single" w:sz="12" w:space="0" w:color="FFFFFF" w:themeColor="background1"/>
            </w:tcBorders>
            <w:vAlign w:val="center"/>
          </w:tcPr>
          <w:p w14:paraId="4A91C4EE" w14:textId="47BC7A6D"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916,7 </w:t>
            </w:r>
          </w:p>
        </w:tc>
        <w:tc>
          <w:tcPr>
            <w:tcW w:w="1040" w:type="dxa"/>
            <w:tcBorders>
              <w:top w:val="single" w:sz="8" w:space="0" w:color="999999"/>
              <w:left w:val="nil"/>
              <w:bottom w:val="single" w:sz="8" w:space="0" w:color="999999"/>
              <w:right w:val="single" w:sz="12" w:space="0" w:color="FFFFFF" w:themeColor="background1"/>
            </w:tcBorders>
            <w:vAlign w:val="center"/>
          </w:tcPr>
          <w:p w14:paraId="050ED55B" w14:textId="4B321B2A" w:rsidR="00390D27" w:rsidRDefault="00390D27" w:rsidP="00390D27">
            <w:pPr>
              <w:jc w:val="right"/>
              <w:rPr>
                <w:rFonts w:ascii="Tahoma" w:hAnsi="Tahoma" w:cs="Tahoma"/>
                <w:color w:val="000000"/>
                <w:sz w:val="18"/>
                <w:szCs w:val="18"/>
              </w:rPr>
            </w:pPr>
            <w:r>
              <w:rPr>
                <w:rFonts w:ascii="Tahoma" w:hAnsi="Tahoma" w:cs="Tahoma"/>
                <w:color w:val="000000"/>
                <w:sz w:val="18"/>
                <w:szCs w:val="18"/>
              </w:rPr>
              <w:t>+4,5%</w:t>
            </w:r>
          </w:p>
        </w:tc>
      </w:tr>
      <w:tr w:rsidR="00390D27" w:rsidRPr="002E6858" w14:paraId="3533F49D" w14:textId="17250AB3" w:rsidTr="007665D1">
        <w:trPr>
          <w:trHeight w:val="269"/>
        </w:trPr>
        <w:tc>
          <w:tcPr>
            <w:tcW w:w="3818" w:type="dxa"/>
            <w:tcBorders>
              <w:top w:val="nil"/>
              <w:left w:val="nil"/>
              <w:bottom w:val="single" w:sz="8" w:space="0" w:color="999999"/>
              <w:right w:val="nil"/>
            </w:tcBorders>
            <w:shd w:val="clear" w:color="auto" w:fill="auto"/>
            <w:vAlign w:val="center"/>
          </w:tcPr>
          <w:p w14:paraId="6372BD6B" w14:textId="77777777" w:rsidR="00390D27" w:rsidRPr="00541BC5" w:rsidRDefault="00390D27" w:rsidP="00390D27">
            <w:pPr>
              <w:rPr>
                <w:rFonts w:ascii="Tahoma" w:hAnsi="Tahoma" w:cs="Tahoma"/>
                <w:sz w:val="18"/>
                <w:szCs w:val="18"/>
                <w:lang w:val="el-GR" w:eastAsia="el-GR"/>
              </w:rPr>
            </w:pPr>
            <w:r w:rsidRPr="00541BC5">
              <w:rPr>
                <w:rFonts w:ascii="Tahoma" w:hAnsi="Tahoma" w:cs="Tahoma"/>
                <w:sz w:val="18"/>
                <w:szCs w:val="18"/>
                <w:lang w:val="el-GR" w:eastAsia="el-GR"/>
              </w:rPr>
              <w:t>Μείον:Καθαρές ταμειακές ροές από λειτουργικές δραστηριότητες διακοπεισών δραστηριοτήτων</w:t>
            </w:r>
          </w:p>
        </w:tc>
        <w:tc>
          <w:tcPr>
            <w:tcW w:w="1202" w:type="dxa"/>
            <w:tcBorders>
              <w:top w:val="nil"/>
              <w:left w:val="nil"/>
              <w:bottom w:val="single" w:sz="8" w:space="0" w:color="999999"/>
              <w:right w:val="single" w:sz="12" w:space="0" w:color="FFFFFF"/>
            </w:tcBorders>
            <w:shd w:val="clear" w:color="auto" w:fill="auto"/>
            <w:vAlign w:val="center"/>
          </w:tcPr>
          <w:p w14:paraId="43D98F75" w14:textId="713AE2AF"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 </w:t>
            </w:r>
          </w:p>
        </w:tc>
        <w:tc>
          <w:tcPr>
            <w:tcW w:w="1166" w:type="dxa"/>
            <w:tcBorders>
              <w:top w:val="nil"/>
              <w:left w:val="nil"/>
              <w:bottom w:val="single" w:sz="8" w:space="0" w:color="999999"/>
              <w:right w:val="single" w:sz="12" w:space="0" w:color="FFFFFF"/>
            </w:tcBorders>
            <w:shd w:val="clear" w:color="auto" w:fill="auto"/>
            <w:vAlign w:val="center"/>
          </w:tcPr>
          <w:p w14:paraId="0C615054" w14:textId="79108EFD"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17,0 </w:t>
            </w:r>
          </w:p>
        </w:tc>
        <w:tc>
          <w:tcPr>
            <w:tcW w:w="1040" w:type="dxa"/>
            <w:tcBorders>
              <w:top w:val="single" w:sz="8" w:space="0" w:color="999999"/>
              <w:left w:val="nil"/>
              <w:bottom w:val="single" w:sz="8" w:space="0" w:color="999999"/>
              <w:right w:val="single" w:sz="12" w:space="0" w:color="FFFFFF" w:themeColor="background1"/>
            </w:tcBorders>
            <w:shd w:val="clear" w:color="auto" w:fill="auto"/>
            <w:vAlign w:val="center"/>
          </w:tcPr>
          <w:p w14:paraId="0C534B4F" w14:textId="4136A852"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w:t>
            </w:r>
          </w:p>
        </w:tc>
        <w:tc>
          <w:tcPr>
            <w:tcW w:w="1040" w:type="dxa"/>
            <w:tcBorders>
              <w:top w:val="single" w:sz="8" w:space="0" w:color="999999"/>
              <w:left w:val="nil"/>
              <w:bottom w:val="single" w:sz="8" w:space="0" w:color="999999"/>
              <w:right w:val="single" w:sz="12" w:space="0" w:color="FFFFFF" w:themeColor="background1"/>
            </w:tcBorders>
            <w:vAlign w:val="center"/>
          </w:tcPr>
          <w:p w14:paraId="22A61AC4" w14:textId="1686F8DA"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 </w:t>
            </w:r>
          </w:p>
        </w:tc>
        <w:tc>
          <w:tcPr>
            <w:tcW w:w="1040" w:type="dxa"/>
            <w:tcBorders>
              <w:top w:val="single" w:sz="8" w:space="0" w:color="999999"/>
              <w:left w:val="nil"/>
              <w:bottom w:val="single" w:sz="8" w:space="0" w:color="999999"/>
              <w:right w:val="single" w:sz="12" w:space="0" w:color="FFFFFF" w:themeColor="background1"/>
            </w:tcBorders>
            <w:vAlign w:val="center"/>
          </w:tcPr>
          <w:p w14:paraId="6FE374FE" w14:textId="41F4035F"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86,7 </w:t>
            </w:r>
          </w:p>
        </w:tc>
        <w:tc>
          <w:tcPr>
            <w:tcW w:w="1040" w:type="dxa"/>
            <w:tcBorders>
              <w:top w:val="single" w:sz="8" w:space="0" w:color="999999"/>
              <w:left w:val="nil"/>
              <w:bottom w:val="single" w:sz="8" w:space="0" w:color="999999"/>
              <w:right w:val="single" w:sz="12" w:space="0" w:color="FFFFFF" w:themeColor="background1"/>
            </w:tcBorders>
            <w:vAlign w:val="center"/>
          </w:tcPr>
          <w:p w14:paraId="03183EF3" w14:textId="3C29B778" w:rsidR="00390D27" w:rsidRDefault="00390D27" w:rsidP="00390D27">
            <w:pPr>
              <w:jc w:val="right"/>
              <w:rPr>
                <w:rFonts w:ascii="Tahoma" w:hAnsi="Tahoma" w:cs="Tahoma"/>
                <w:color w:val="000000"/>
                <w:sz w:val="18"/>
                <w:szCs w:val="18"/>
              </w:rPr>
            </w:pPr>
            <w:r>
              <w:rPr>
                <w:rFonts w:ascii="Tahoma" w:hAnsi="Tahoma" w:cs="Tahoma"/>
                <w:color w:val="000000"/>
                <w:sz w:val="18"/>
                <w:szCs w:val="18"/>
              </w:rPr>
              <w:t>-</w:t>
            </w:r>
          </w:p>
        </w:tc>
      </w:tr>
      <w:tr w:rsidR="00390D27" w:rsidRPr="002E6858" w14:paraId="6B3E2778" w14:textId="4F65B9D0" w:rsidTr="007665D1">
        <w:trPr>
          <w:trHeight w:val="269"/>
        </w:trPr>
        <w:tc>
          <w:tcPr>
            <w:tcW w:w="3818" w:type="dxa"/>
            <w:tcBorders>
              <w:top w:val="nil"/>
              <w:left w:val="nil"/>
              <w:bottom w:val="single" w:sz="8" w:space="0" w:color="999999"/>
              <w:right w:val="nil"/>
            </w:tcBorders>
            <w:shd w:val="clear" w:color="auto" w:fill="auto"/>
            <w:vAlign w:val="center"/>
            <w:hideMark/>
          </w:tcPr>
          <w:p w14:paraId="253BFD62" w14:textId="77777777" w:rsidR="00390D27" w:rsidRPr="00541BC5" w:rsidRDefault="00390D27" w:rsidP="00390D27">
            <w:pPr>
              <w:rPr>
                <w:rFonts w:ascii="Tahoma" w:hAnsi="Tahoma" w:cs="Tahoma"/>
                <w:sz w:val="18"/>
                <w:szCs w:val="18"/>
                <w:lang w:val="el-GR"/>
              </w:rPr>
            </w:pPr>
            <w:r w:rsidRPr="00541BC5">
              <w:rPr>
                <w:rFonts w:ascii="Tahoma" w:hAnsi="Tahoma" w:cs="Tahoma"/>
                <w:sz w:val="18"/>
                <w:szCs w:val="18"/>
                <w:lang w:val="el-GR" w:eastAsia="el-GR"/>
              </w:rPr>
              <w:t>Πιστωτικοί τόκοι εισπραχθέντες</w:t>
            </w:r>
          </w:p>
        </w:tc>
        <w:tc>
          <w:tcPr>
            <w:tcW w:w="1202" w:type="dxa"/>
            <w:tcBorders>
              <w:top w:val="nil"/>
              <w:left w:val="nil"/>
              <w:bottom w:val="single" w:sz="8" w:space="0" w:color="999999"/>
              <w:right w:val="single" w:sz="12" w:space="0" w:color="FFFFFF"/>
            </w:tcBorders>
            <w:shd w:val="clear" w:color="auto" w:fill="auto"/>
            <w:vAlign w:val="center"/>
          </w:tcPr>
          <w:p w14:paraId="097463FC" w14:textId="251106B9"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0,8 </w:t>
            </w:r>
          </w:p>
        </w:tc>
        <w:tc>
          <w:tcPr>
            <w:tcW w:w="1166" w:type="dxa"/>
            <w:tcBorders>
              <w:top w:val="nil"/>
              <w:left w:val="nil"/>
              <w:bottom w:val="single" w:sz="8" w:space="0" w:color="999999"/>
              <w:right w:val="single" w:sz="12" w:space="0" w:color="FFFFFF"/>
            </w:tcBorders>
            <w:shd w:val="clear" w:color="auto" w:fill="auto"/>
            <w:vAlign w:val="center"/>
          </w:tcPr>
          <w:p w14:paraId="512C63AF" w14:textId="2141FF60"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 xml:space="preserve">0,3 </w:t>
            </w:r>
          </w:p>
        </w:tc>
        <w:tc>
          <w:tcPr>
            <w:tcW w:w="1040" w:type="dxa"/>
            <w:tcBorders>
              <w:top w:val="single" w:sz="8" w:space="0" w:color="999999"/>
              <w:left w:val="nil"/>
              <w:bottom w:val="single" w:sz="8" w:space="0" w:color="999999"/>
              <w:right w:val="single" w:sz="12" w:space="0" w:color="FFFFFF" w:themeColor="background1"/>
            </w:tcBorders>
            <w:shd w:val="clear" w:color="auto" w:fill="auto"/>
            <w:vAlign w:val="center"/>
          </w:tcPr>
          <w:p w14:paraId="2EF8FFB3" w14:textId="114957DC"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+166,7%</w:t>
            </w:r>
          </w:p>
        </w:tc>
        <w:tc>
          <w:tcPr>
            <w:tcW w:w="1040" w:type="dxa"/>
            <w:tcBorders>
              <w:top w:val="single" w:sz="8" w:space="0" w:color="999999"/>
              <w:left w:val="nil"/>
              <w:bottom w:val="single" w:sz="8" w:space="0" w:color="999999"/>
              <w:right w:val="single" w:sz="12" w:space="0" w:color="FFFFFF" w:themeColor="background1"/>
            </w:tcBorders>
            <w:vAlign w:val="center"/>
          </w:tcPr>
          <w:p w14:paraId="271C19EA" w14:textId="655DEC46"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1,7 </w:t>
            </w:r>
          </w:p>
        </w:tc>
        <w:tc>
          <w:tcPr>
            <w:tcW w:w="1040" w:type="dxa"/>
            <w:tcBorders>
              <w:top w:val="single" w:sz="8" w:space="0" w:color="999999"/>
              <w:left w:val="nil"/>
              <w:bottom w:val="single" w:sz="8" w:space="0" w:color="999999"/>
              <w:right w:val="single" w:sz="12" w:space="0" w:color="FFFFFF" w:themeColor="background1"/>
            </w:tcBorders>
            <w:vAlign w:val="center"/>
          </w:tcPr>
          <w:p w14:paraId="441E73B0" w14:textId="6D813833"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0,7 </w:t>
            </w:r>
          </w:p>
        </w:tc>
        <w:tc>
          <w:tcPr>
            <w:tcW w:w="1040" w:type="dxa"/>
            <w:tcBorders>
              <w:top w:val="single" w:sz="8" w:space="0" w:color="999999"/>
              <w:left w:val="nil"/>
              <w:bottom w:val="single" w:sz="8" w:space="0" w:color="999999"/>
              <w:right w:val="single" w:sz="12" w:space="0" w:color="FFFFFF" w:themeColor="background1"/>
            </w:tcBorders>
            <w:vAlign w:val="center"/>
          </w:tcPr>
          <w:p w14:paraId="0C964665" w14:textId="279188EE" w:rsidR="00390D27" w:rsidRDefault="00390D27" w:rsidP="00390D27">
            <w:pPr>
              <w:jc w:val="right"/>
              <w:rPr>
                <w:rFonts w:ascii="Tahoma" w:hAnsi="Tahoma" w:cs="Tahoma"/>
                <w:color w:val="000000"/>
                <w:sz w:val="18"/>
                <w:szCs w:val="18"/>
              </w:rPr>
            </w:pPr>
            <w:r>
              <w:rPr>
                <w:rFonts w:ascii="Tahoma" w:hAnsi="Tahoma" w:cs="Tahoma"/>
                <w:color w:val="000000"/>
                <w:sz w:val="18"/>
                <w:szCs w:val="18"/>
              </w:rPr>
              <w:t>+142,9%</w:t>
            </w:r>
          </w:p>
        </w:tc>
      </w:tr>
      <w:tr w:rsidR="00390D27" w:rsidRPr="002E6858" w14:paraId="5CDE3A22" w14:textId="7953F820" w:rsidTr="007665D1">
        <w:trPr>
          <w:trHeight w:val="269"/>
        </w:trPr>
        <w:tc>
          <w:tcPr>
            <w:tcW w:w="3818" w:type="dxa"/>
            <w:tcBorders>
              <w:top w:val="nil"/>
              <w:left w:val="nil"/>
              <w:bottom w:val="single" w:sz="8" w:space="0" w:color="999999"/>
              <w:right w:val="nil"/>
            </w:tcBorders>
            <w:shd w:val="clear" w:color="auto" w:fill="auto"/>
            <w:vAlign w:val="center"/>
          </w:tcPr>
          <w:p w14:paraId="4A7D1184" w14:textId="77777777" w:rsidR="00390D27" w:rsidRPr="00541BC5" w:rsidRDefault="00390D27" w:rsidP="00390D27">
            <w:pPr>
              <w:rPr>
                <w:rFonts w:ascii="Tahoma" w:hAnsi="Tahoma" w:cs="Tahoma"/>
                <w:sz w:val="18"/>
                <w:szCs w:val="18"/>
                <w:lang w:val="el-GR"/>
              </w:rPr>
            </w:pPr>
            <w:r w:rsidRPr="00541BC5">
              <w:rPr>
                <w:rFonts w:ascii="Tahoma" w:hAnsi="Tahoma" w:cs="Tahoma"/>
                <w:sz w:val="18"/>
                <w:szCs w:val="18"/>
                <w:lang w:val="el-GR"/>
              </w:rPr>
              <w:t>Αγορά ενσώματων και άυλων παγίων περιουσιακών στοιχείων</w:t>
            </w:r>
          </w:p>
        </w:tc>
        <w:tc>
          <w:tcPr>
            <w:tcW w:w="1202" w:type="dxa"/>
            <w:tcBorders>
              <w:top w:val="nil"/>
              <w:left w:val="nil"/>
              <w:bottom w:val="single" w:sz="8" w:space="0" w:color="999999"/>
              <w:right w:val="single" w:sz="12" w:space="0" w:color="FFFFFF"/>
            </w:tcBorders>
            <w:shd w:val="clear" w:color="auto" w:fill="auto"/>
            <w:vAlign w:val="center"/>
          </w:tcPr>
          <w:p w14:paraId="3B15D696" w14:textId="24DA72C0"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(178,1)</w:t>
            </w:r>
          </w:p>
        </w:tc>
        <w:tc>
          <w:tcPr>
            <w:tcW w:w="1166" w:type="dxa"/>
            <w:tcBorders>
              <w:top w:val="nil"/>
              <w:left w:val="nil"/>
              <w:bottom w:val="single" w:sz="8" w:space="0" w:color="999999"/>
              <w:right w:val="single" w:sz="12" w:space="0" w:color="FFFFFF"/>
            </w:tcBorders>
            <w:shd w:val="clear" w:color="auto" w:fill="auto"/>
            <w:vAlign w:val="center"/>
          </w:tcPr>
          <w:p w14:paraId="4FD605F8" w14:textId="653FD470"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(162,3)</w:t>
            </w:r>
          </w:p>
        </w:tc>
        <w:tc>
          <w:tcPr>
            <w:tcW w:w="1040" w:type="dxa"/>
            <w:tcBorders>
              <w:top w:val="single" w:sz="8" w:space="0" w:color="999999"/>
              <w:left w:val="nil"/>
              <w:bottom w:val="single" w:sz="8" w:space="0" w:color="999999"/>
              <w:right w:val="single" w:sz="12" w:space="0" w:color="FFFFFF" w:themeColor="background1"/>
            </w:tcBorders>
            <w:shd w:val="clear" w:color="auto" w:fill="auto"/>
            <w:vAlign w:val="center"/>
          </w:tcPr>
          <w:p w14:paraId="60AFCDE3" w14:textId="28F0B3EB" w:rsidR="00390D27" w:rsidRPr="002E6858" w:rsidRDefault="00390D27" w:rsidP="00390D27">
            <w:pPr>
              <w:jc w:val="right"/>
              <w:rPr>
                <w:rFonts w:ascii="Tahoma" w:hAnsi="Tahoma" w:cs="Tahoma"/>
                <w:color w:val="FF0000"/>
                <w:sz w:val="18"/>
                <w:szCs w:val="18"/>
                <w:lang w:val="el-GR"/>
              </w:rPr>
            </w:pPr>
            <w:r>
              <w:rPr>
                <w:rFonts w:ascii="Tahoma" w:hAnsi="Tahoma" w:cs="Tahoma"/>
                <w:color w:val="000000"/>
                <w:sz w:val="18"/>
                <w:szCs w:val="18"/>
              </w:rPr>
              <w:t>9,7%</w:t>
            </w:r>
          </w:p>
        </w:tc>
        <w:tc>
          <w:tcPr>
            <w:tcW w:w="1040" w:type="dxa"/>
            <w:tcBorders>
              <w:top w:val="single" w:sz="8" w:space="0" w:color="999999"/>
              <w:left w:val="nil"/>
              <w:bottom w:val="single" w:sz="8" w:space="0" w:color="999999"/>
              <w:right w:val="single" w:sz="12" w:space="0" w:color="FFFFFF" w:themeColor="background1"/>
            </w:tcBorders>
            <w:vAlign w:val="center"/>
          </w:tcPr>
          <w:p w14:paraId="21310E74" w14:textId="02D5F112" w:rsidR="00390D27" w:rsidRDefault="00390D27" w:rsidP="00390D27">
            <w:pPr>
              <w:jc w:val="right"/>
              <w:rPr>
                <w:rFonts w:ascii="Tahoma" w:hAnsi="Tahoma" w:cs="Tahoma"/>
                <w:color w:val="000000"/>
                <w:sz w:val="18"/>
                <w:szCs w:val="18"/>
              </w:rPr>
            </w:pPr>
            <w:r>
              <w:rPr>
                <w:rFonts w:ascii="Tahoma" w:hAnsi="Tahoma" w:cs="Tahoma"/>
                <w:color w:val="000000"/>
                <w:sz w:val="18"/>
                <w:szCs w:val="18"/>
              </w:rPr>
              <w:t>(440,1)</w:t>
            </w:r>
          </w:p>
        </w:tc>
        <w:tc>
          <w:tcPr>
            <w:tcW w:w="1040" w:type="dxa"/>
            <w:tcBorders>
              <w:top w:val="single" w:sz="8" w:space="0" w:color="999999"/>
              <w:left w:val="nil"/>
              <w:bottom w:val="single" w:sz="8" w:space="0" w:color="999999"/>
              <w:right w:val="single" w:sz="12" w:space="0" w:color="FFFFFF" w:themeColor="background1"/>
            </w:tcBorders>
            <w:vAlign w:val="center"/>
          </w:tcPr>
          <w:p w14:paraId="536A68F1" w14:textId="353AABEC" w:rsidR="00390D27" w:rsidRDefault="00390D27" w:rsidP="00390D27">
            <w:pPr>
              <w:jc w:val="right"/>
              <w:rPr>
                <w:rFonts w:ascii="Tahoma" w:hAnsi="Tahoma" w:cs="Tahoma"/>
                <w:color w:val="000000"/>
                <w:sz w:val="18"/>
                <w:szCs w:val="18"/>
              </w:rPr>
            </w:pPr>
            <w:r>
              <w:rPr>
                <w:rFonts w:ascii="Tahoma" w:hAnsi="Tahoma" w:cs="Tahoma"/>
                <w:color w:val="000000"/>
                <w:sz w:val="18"/>
                <w:szCs w:val="18"/>
              </w:rPr>
              <w:t>(400,5)</w:t>
            </w:r>
          </w:p>
        </w:tc>
        <w:tc>
          <w:tcPr>
            <w:tcW w:w="1040" w:type="dxa"/>
            <w:tcBorders>
              <w:top w:val="single" w:sz="8" w:space="0" w:color="999999"/>
              <w:left w:val="nil"/>
              <w:bottom w:val="single" w:sz="8" w:space="0" w:color="999999"/>
              <w:right w:val="single" w:sz="12" w:space="0" w:color="FFFFFF" w:themeColor="background1"/>
            </w:tcBorders>
            <w:vAlign w:val="center"/>
          </w:tcPr>
          <w:p w14:paraId="2562E8B3" w14:textId="50DB9CB5" w:rsidR="00390D27" w:rsidRDefault="00390D27" w:rsidP="00390D27">
            <w:pPr>
              <w:jc w:val="right"/>
              <w:rPr>
                <w:rFonts w:ascii="Tahoma" w:hAnsi="Tahoma" w:cs="Tahoma"/>
                <w:color w:val="000000"/>
                <w:sz w:val="18"/>
                <w:szCs w:val="18"/>
              </w:rPr>
            </w:pPr>
            <w:r>
              <w:rPr>
                <w:rFonts w:ascii="Tahoma" w:hAnsi="Tahoma" w:cs="Tahoma"/>
                <w:color w:val="000000"/>
                <w:sz w:val="18"/>
                <w:szCs w:val="18"/>
              </w:rPr>
              <w:t>9,9%</w:t>
            </w:r>
          </w:p>
        </w:tc>
      </w:tr>
      <w:tr w:rsidR="00390D27" w:rsidRPr="002E6858" w14:paraId="2F538C6E" w14:textId="6135ABEB" w:rsidTr="007665D1">
        <w:trPr>
          <w:trHeight w:val="269"/>
        </w:trPr>
        <w:tc>
          <w:tcPr>
            <w:tcW w:w="3818" w:type="dxa"/>
            <w:tcBorders>
              <w:top w:val="nil"/>
              <w:left w:val="nil"/>
              <w:bottom w:val="single" w:sz="8" w:space="0" w:color="999999"/>
              <w:right w:val="nil"/>
            </w:tcBorders>
            <w:shd w:val="clear" w:color="auto" w:fill="D9D9D9" w:themeFill="background1" w:themeFillShade="D9"/>
            <w:vAlign w:val="center"/>
          </w:tcPr>
          <w:p w14:paraId="5469090F" w14:textId="77777777" w:rsidR="00390D27" w:rsidRPr="00541BC5" w:rsidRDefault="00390D27" w:rsidP="00390D27">
            <w:pPr>
              <w:rPr>
                <w:rFonts w:ascii="Tahoma" w:hAnsi="Tahoma" w:cs="Tahoma"/>
                <w:b/>
                <w:sz w:val="18"/>
                <w:szCs w:val="18"/>
              </w:rPr>
            </w:pPr>
            <w:r w:rsidRPr="00541BC5">
              <w:rPr>
                <w:rFonts w:ascii="Tahoma" w:hAnsi="Tahoma" w:cs="Tahoma"/>
                <w:b/>
                <w:sz w:val="18"/>
                <w:szCs w:val="18"/>
              </w:rPr>
              <w:t>Ελεύθερες Ταμειακές Ροές</w:t>
            </w:r>
          </w:p>
        </w:tc>
        <w:tc>
          <w:tcPr>
            <w:tcW w:w="1202" w:type="dxa"/>
            <w:tcBorders>
              <w:top w:val="nil"/>
              <w:left w:val="nil"/>
              <w:bottom w:val="single" w:sz="8" w:space="0" w:color="999999"/>
              <w:right w:val="single" w:sz="12" w:space="0" w:color="FFFFFF"/>
            </w:tcBorders>
            <w:shd w:val="clear" w:color="auto" w:fill="D9D9D9" w:themeFill="background1" w:themeFillShade="D9"/>
            <w:vAlign w:val="center"/>
          </w:tcPr>
          <w:p w14:paraId="5C8D7511" w14:textId="6BA59977" w:rsidR="00390D27" w:rsidRPr="002E6858" w:rsidRDefault="00390D27" w:rsidP="00390D27">
            <w:pPr>
              <w:jc w:val="right"/>
              <w:rPr>
                <w:rFonts w:ascii="Tahoma" w:hAnsi="Tahoma" w:cs="Tahoma"/>
                <w:b/>
                <w:color w:val="FF0000"/>
                <w:sz w:val="18"/>
                <w:szCs w:val="18"/>
              </w:rPr>
            </w:pPr>
            <w:r>
              <w:rPr>
                <w:rFonts w:ascii="Tahoma" w:hAnsi="Tahoma" w:cs="Tahoma"/>
                <w:b/>
                <w:bCs/>
                <w:color w:val="000000"/>
                <w:sz w:val="18"/>
                <w:szCs w:val="18"/>
              </w:rPr>
              <w:t xml:space="preserve">100,9 </w:t>
            </w:r>
          </w:p>
        </w:tc>
        <w:tc>
          <w:tcPr>
            <w:tcW w:w="1166" w:type="dxa"/>
            <w:tcBorders>
              <w:top w:val="nil"/>
              <w:left w:val="nil"/>
              <w:bottom w:val="single" w:sz="8" w:space="0" w:color="999999"/>
              <w:right w:val="single" w:sz="12" w:space="0" w:color="FFFFFF"/>
            </w:tcBorders>
            <w:shd w:val="clear" w:color="auto" w:fill="D9D9D9" w:themeFill="background1" w:themeFillShade="D9"/>
            <w:vAlign w:val="center"/>
          </w:tcPr>
          <w:p w14:paraId="39D0E73E" w14:textId="73260151" w:rsidR="00390D27" w:rsidRPr="002E6858" w:rsidRDefault="00390D27" w:rsidP="00390D27">
            <w:pPr>
              <w:jc w:val="right"/>
              <w:rPr>
                <w:rFonts w:ascii="Tahoma" w:hAnsi="Tahoma" w:cs="Tahoma"/>
                <w:color w:val="FF0000"/>
                <w:sz w:val="18"/>
                <w:szCs w:val="18"/>
              </w:rPr>
            </w:pPr>
            <w:r>
              <w:rPr>
                <w:rFonts w:ascii="Tahoma" w:hAnsi="Tahoma" w:cs="Tahoma"/>
                <w:b/>
                <w:bCs/>
                <w:color w:val="000000"/>
                <w:sz w:val="18"/>
                <w:szCs w:val="18"/>
              </w:rPr>
              <w:t xml:space="preserve">123,3 </w:t>
            </w:r>
          </w:p>
        </w:tc>
        <w:tc>
          <w:tcPr>
            <w:tcW w:w="1040"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1E43F5BD" w14:textId="64E713FD" w:rsidR="00390D27" w:rsidRPr="002E6858" w:rsidRDefault="00390D27" w:rsidP="00390D27">
            <w:pPr>
              <w:jc w:val="right"/>
              <w:rPr>
                <w:rFonts w:ascii="Tahoma" w:hAnsi="Tahoma" w:cs="Tahoma"/>
                <w:b/>
                <w:color w:val="FF0000"/>
                <w:sz w:val="18"/>
                <w:szCs w:val="18"/>
                <w:lang w:val="el-GR"/>
              </w:rPr>
            </w:pPr>
            <w:r>
              <w:rPr>
                <w:rFonts w:ascii="Tahoma" w:hAnsi="Tahoma" w:cs="Tahoma"/>
                <w:b/>
                <w:bCs/>
                <w:color w:val="000000"/>
                <w:sz w:val="18"/>
                <w:szCs w:val="18"/>
              </w:rPr>
              <w:t>-18,2%</w:t>
            </w:r>
          </w:p>
        </w:tc>
        <w:tc>
          <w:tcPr>
            <w:tcW w:w="1040"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2ABDF479" w14:textId="094E47E5"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519,6 </w:t>
            </w:r>
          </w:p>
        </w:tc>
        <w:tc>
          <w:tcPr>
            <w:tcW w:w="1040"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55C51B0B" w14:textId="06D08F03"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430,2 </w:t>
            </w:r>
          </w:p>
        </w:tc>
        <w:tc>
          <w:tcPr>
            <w:tcW w:w="1040"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631149C2" w14:textId="699B21EB"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+20,8%</w:t>
            </w:r>
          </w:p>
        </w:tc>
      </w:tr>
      <w:tr w:rsidR="00390D27" w:rsidRPr="002E6858" w14:paraId="37FCD599" w14:textId="5C5631CC" w:rsidTr="007665D1">
        <w:trPr>
          <w:trHeight w:val="269"/>
        </w:trPr>
        <w:tc>
          <w:tcPr>
            <w:tcW w:w="3818" w:type="dxa"/>
            <w:tcBorders>
              <w:top w:val="nil"/>
              <w:left w:val="nil"/>
              <w:bottom w:val="single" w:sz="8" w:space="0" w:color="999999"/>
              <w:right w:val="nil"/>
            </w:tcBorders>
            <w:shd w:val="clear" w:color="auto" w:fill="auto"/>
            <w:vAlign w:val="center"/>
          </w:tcPr>
          <w:p w14:paraId="333F181A" w14:textId="77777777" w:rsidR="00390D27" w:rsidRPr="00541BC5" w:rsidRDefault="00390D27" w:rsidP="00390D27">
            <w:pPr>
              <w:rPr>
                <w:rFonts w:ascii="Tahoma" w:hAnsi="Tahoma" w:cs="Tahoma"/>
                <w:sz w:val="18"/>
                <w:szCs w:val="18"/>
                <w:lang w:val="el-GR"/>
              </w:rPr>
            </w:pPr>
            <w:r w:rsidRPr="00541BC5">
              <w:rPr>
                <w:rFonts w:ascii="Tahoma" w:hAnsi="Tahoma" w:cs="Tahoma"/>
                <w:sz w:val="18"/>
                <w:szCs w:val="18"/>
                <w:lang w:val="el-GR"/>
              </w:rPr>
              <w:t>Αποπληρωμή υποχρεώσεων από μισθώσεις</w:t>
            </w:r>
          </w:p>
        </w:tc>
        <w:tc>
          <w:tcPr>
            <w:tcW w:w="1202" w:type="dxa"/>
            <w:tcBorders>
              <w:top w:val="nil"/>
              <w:left w:val="nil"/>
              <w:bottom w:val="single" w:sz="8" w:space="0" w:color="999999"/>
              <w:right w:val="single" w:sz="12" w:space="0" w:color="FFFFFF"/>
            </w:tcBorders>
            <w:shd w:val="clear" w:color="auto" w:fill="auto"/>
            <w:vAlign w:val="center"/>
          </w:tcPr>
          <w:p w14:paraId="168C6382" w14:textId="345124B5"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(20,6)</w:t>
            </w:r>
          </w:p>
        </w:tc>
        <w:tc>
          <w:tcPr>
            <w:tcW w:w="1166" w:type="dxa"/>
            <w:tcBorders>
              <w:top w:val="nil"/>
              <w:left w:val="nil"/>
              <w:bottom w:val="single" w:sz="8" w:space="0" w:color="999999"/>
              <w:right w:val="single" w:sz="12" w:space="0" w:color="FFFFFF"/>
            </w:tcBorders>
            <w:shd w:val="clear" w:color="auto" w:fill="auto"/>
            <w:vAlign w:val="center"/>
          </w:tcPr>
          <w:p w14:paraId="22D21F56" w14:textId="3B0B7E61"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(15,3)</w:t>
            </w:r>
          </w:p>
        </w:tc>
        <w:tc>
          <w:tcPr>
            <w:tcW w:w="1040" w:type="dxa"/>
            <w:tcBorders>
              <w:top w:val="single" w:sz="8" w:space="0" w:color="999999"/>
              <w:left w:val="nil"/>
              <w:bottom w:val="single" w:sz="8" w:space="0" w:color="999999"/>
              <w:right w:val="single" w:sz="12" w:space="0" w:color="FFFFFF" w:themeColor="background1"/>
            </w:tcBorders>
            <w:shd w:val="clear" w:color="auto" w:fill="auto"/>
            <w:vAlign w:val="center"/>
          </w:tcPr>
          <w:p w14:paraId="7208E70D" w14:textId="5E6A79D1"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+34,6%</w:t>
            </w:r>
          </w:p>
        </w:tc>
        <w:tc>
          <w:tcPr>
            <w:tcW w:w="1040" w:type="dxa"/>
            <w:tcBorders>
              <w:top w:val="single" w:sz="8" w:space="0" w:color="999999"/>
              <w:left w:val="nil"/>
              <w:bottom w:val="single" w:sz="8" w:space="0" w:color="999999"/>
              <w:right w:val="single" w:sz="12" w:space="0" w:color="FFFFFF" w:themeColor="background1"/>
            </w:tcBorders>
            <w:vAlign w:val="center"/>
          </w:tcPr>
          <w:p w14:paraId="745ADB38" w14:textId="0DBC42E9" w:rsidR="00390D27" w:rsidRDefault="00390D27" w:rsidP="00390D27">
            <w:pPr>
              <w:jc w:val="right"/>
              <w:rPr>
                <w:rFonts w:ascii="Tahoma" w:hAnsi="Tahoma" w:cs="Tahoma"/>
                <w:color w:val="000000"/>
                <w:sz w:val="18"/>
                <w:szCs w:val="18"/>
              </w:rPr>
            </w:pPr>
            <w:r>
              <w:rPr>
                <w:rFonts w:ascii="Tahoma" w:hAnsi="Tahoma" w:cs="Tahoma"/>
                <w:color w:val="000000"/>
                <w:sz w:val="18"/>
                <w:szCs w:val="18"/>
              </w:rPr>
              <w:t>(60,3)</w:t>
            </w:r>
          </w:p>
        </w:tc>
        <w:tc>
          <w:tcPr>
            <w:tcW w:w="1040" w:type="dxa"/>
            <w:tcBorders>
              <w:top w:val="single" w:sz="8" w:space="0" w:color="999999"/>
              <w:left w:val="nil"/>
              <w:bottom w:val="single" w:sz="8" w:space="0" w:color="999999"/>
              <w:right w:val="single" w:sz="12" w:space="0" w:color="FFFFFF" w:themeColor="background1"/>
            </w:tcBorders>
            <w:vAlign w:val="center"/>
          </w:tcPr>
          <w:p w14:paraId="4F36EE76" w14:textId="1294D555" w:rsidR="00390D27" w:rsidRDefault="00390D27" w:rsidP="00390D27">
            <w:pPr>
              <w:jc w:val="right"/>
              <w:rPr>
                <w:rFonts w:ascii="Tahoma" w:hAnsi="Tahoma" w:cs="Tahoma"/>
                <w:color w:val="000000"/>
                <w:sz w:val="18"/>
                <w:szCs w:val="18"/>
              </w:rPr>
            </w:pPr>
            <w:r>
              <w:rPr>
                <w:rFonts w:ascii="Tahoma" w:hAnsi="Tahoma" w:cs="Tahoma"/>
                <w:color w:val="000000"/>
                <w:sz w:val="18"/>
                <w:szCs w:val="18"/>
              </w:rPr>
              <w:t>(48,3)</w:t>
            </w:r>
          </w:p>
        </w:tc>
        <w:tc>
          <w:tcPr>
            <w:tcW w:w="1040" w:type="dxa"/>
            <w:tcBorders>
              <w:top w:val="single" w:sz="8" w:space="0" w:color="999999"/>
              <w:left w:val="nil"/>
              <w:bottom w:val="single" w:sz="8" w:space="0" w:color="999999"/>
              <w:right w:val="single" w:sz="12" w:space="0" w:color="FFFFFF" w:themeColor="background1"/>
            </w:tcBorders>
            <w:vAlign w:val="center"/>
          </w:tcPr>
          <w:p w14:paraId="71C1459C" w14:textId="1B76745B" w:rsidR="00390D27" w:rsidRDefault="00390D27" w:rsidP="00390D27">
            <w:pPr>
              <w:jc w:val="right"/>
              <w:rPr>
                <w:rFonts w:ascii="Tahoma" w:hAnsi="Tahoma" w:cs="Tahoma"/>
                <w:color w:val="000000"/>
                <w:sz w:val="18"/>
                <w:szCs w:val="18"/>
              </w:rPr>
            </w:pPr>
            <w:r>
              <w:rPr>
                <w:rFonts w:ascii="Tahoma" w:hAnsi="Tahoma" w:cs="Tahoma"/>
                <w:color w:val="000000"/>
                <w:sz w:val="18"/>
                <w:szCs w:val="18"/>
              </w:rPr>
              <w:t>+24,8%</w:t>
            </w:r>
          </w:p>
        </w:tc>
      </w:tr>
      <w:tr w:rsidR="00390D27" w:rsidRPr="002E6858" w14:paraId="022D3146" w14:textId="051E027D" w:rsidTr="007665D1">
        <w:trPr>
          <w:trHeight w:val="269"/>
        </w:trPr>
        <w:tc>
          <w:tcPr>
            <w:tcW w:w="3818" w:type="dxa"/>
            <w:tcBorders>
              <w:top w:val="nil"/>
              <w:left w:val="nil"/>
              <w:bottom w:val="single" w:sz="8" w:space="0" w:color="999999"/>
              <w:right w:val="single" w:sz="12" w:space="0" w:color="FFFFFF"/>
            </w:tcBorders>
            <w:shd w:val="clear" w:color="000000" w:fill="DDDDDD"/>
            <w:vAlign w:val="center"/>
          </w:tcPr>
          <w:p w14:paraId="799B29B1" w14:textId="77777777" w:rsidR="00390D27" w:rsidRPr="00541BC5" w:rsidRDefault="00390D27" w:rsidP="00390D27">
            <w:pPr>
              <w:rPr>
                <w:rFonts w:ascii="Tahoma" w:hAnsi="Tahoma" w:cs="Tahoma"/>
                <w:b/>
                <w:sz w:val="18"/>
                <w:szCs w:val="18"/>
                <w:lang w:val="el-GR"/>
              </w:rPr>
            </w:pPr>
            <w:r w:rsidRPr="00541BC5">
              <w:rPr>
                <w:rFonts w:ascii="Tahoma" w:hAnsi="Tahoma" w:cs="Tahoma"/>
                <w:b/>
                <w:sz w:val="18"/>
                <w:szCs w:val="18"/>
                <w:lang w:val="el-GR"/>
              </w:rPr>
              <w:t>Ελεύθερες Ταμειακές Ροές μετά από μισθώσεις (</w:t>
            </w:r>
            <w:r w:rsidRPr="00541BC5">
              <w:rPr>
                <w:rFonts w:ascii="Tahoma" w:hAnsi="Tahoma" w:cs="Tahoma"/>
                <w:b/>
                <w:sz w:val="18"/>
                <w:szCs w:val="18"/>
                <w:lang w:val="en-US"/>
              </w:rPr>
              <w:t>AL</w:t>
            </w:r>
            <w:r w:rsidRPr="00541BC5">
              <w:rPr>
                <w:rFonts w:ascii="Tahoma" w:hAnsi="Tahoma" w:cs="Tahoma"/>
                <w:b/>
                <w:sz w:val="18"/>
                <w:szCs w:val="18"/>
                <w:lang w:val="el-GR"/>
              </w:rPr>
              <w:t>)</w:t>
            </w:r>
          </w:p>
        </w:tc>
        <w:tc>
          <w:tcPr>
            <w:tcW w:w="1202" w:type="dxa"/>
            <w:tcBorders>
              <w:top w:val="nil"/>
              <w:left w:val="nil"/>
              <w:bottom w:val="single" w:sz="8" w:space="0" w:color="969696"/>
              <w:right w:val="single" w:sz="12" w:space="0" w:color="FFFFFF"/>
            </w:tcBorders>
            <w:shd w:val="clear" w:color="000000" w:fill="DDDDDD"/>
            <w:vAlign w:val="center"/>
          </w:tcPr>
          <w:p w14:paraId="509B66B5" w14:textId="6EC20CEB" w:rsidR="00390D27" w:rsidRPr="002E6858" w:rsidRDefault="00390D27" w:rsidP="00390D27">
            <w:pPr>
              <w:jc w:val="right"/>
              <w:rPr>
                <w:rFonts w:ascii="Tahoma" w:hAnsi="Tahoma" w:cs="Tahoma"/>
                <w:b/>
                <w:bCs/>
                <w:color w:val="FF0000"/>
                <w:sz w:val="18"/>
                <w:szCs w:val="18"/>
                <w:lang w:val="el-GR"/>
              </w:rPr>
            </w:pPr>
            <w:r>
              <w:rPr>
                <w:rFonts w:ascii="Tahoma" w:hAnsi="Tahoma" w:cs="Tahoma"/>
                <w:b/>
                <w:bCs/>
                <w:color w:val="000000"/>
                <w:sz w:val="18"/>
                <w:szCs w:val="18"/>
              </w:rPr>
              <w:t xml:space="preserve">80,3 </w:t>
            </w:r>
          </w:p>
        </w:tc>
        <w:tc>
          <w:tcPr>
            <w:tcW w:w="1166" w:type="dxa"/>
            <w:tcBorders>
              <w:top w:val="nil"/>
              <w:left w:val="nil"/>
              <w:bottom w:val="single" w:sz="8" w:space="0" w:color="969696"/>
              <w:right w:val="single" w:sz="12" w:space="0" w:color="FFFFFF"/>
            </w:tcBorders>
            <w:shd w:val="clear" w:color="000000" w:fill="DDDDDD"/>
            <w:vAlign w:val="center"/>
          </w:tcPr>
          <w:p w14:paraId="74C00DE2" w14:textId="4EF19834" w:rsidR="00390D27" w:rsidRPr="002E6858" w:rsidRDefault="00390D27" w:rsidP="00390D27">
            <w:pPr>
              <w:jc w:val="right"/>
              <w:rPr>
                <w:rFonts w:ascii="Tahoma" w:hAnsi="Tahoma" w:cs="Tahoma"/>
                <w:b/>
                <w:bCs/>
                <w:color w:val="FF0000"/>
                <w:sz w:val="18"/>
                <w:szCs w:val="18"/>
                <w:lang w:val="el-GR"/>
              </w:rPr>
            </w:pPr>
            <w:r>
              <w:rPr>
                <w:rFonts w:ascii="Tahoma" w:hAnsi="Tahoma" w:cs="Tahoma"/>
                <w:b/>
                <w:bCs/>
                <w:color w:val="000000"/>
                <w:sz w:val="18"/>
                <w:szCs w:val="18"/>
              </w:rPr>
              <w:t xml:space="preserve">108,0 </w:t>
            </w:r>
          </w:p>
        </w:tc>
        <w:tc>
          <w:tcPr>
            <w:tcW w:w="1040" w:type="dxa"/>
            <w:tcBorders>
              <w:top w:val="single" w:sz="8" w:space="0" w:color="999999"/>
              <w:left w:val="nil"/>
              <w:bottom w:val="single" w:sz="8" w:space="0" w:color="969696"/>
              <w:right w:val="single" w:sz="12" w:space="0" w:color="FFFFFF" w:themeColor="background1"/>
            </w:tcBorders>
            <w:shd w:val="clear" w:color="000000" w:fill="DDDDDD"/>
            <w:vAlign w:val="center"/>
          </w:tcPr>
          <w:p w14:paraId="06E19908" w14:textId="43C619A6" w:rsidR="00390D27" w:rsidRPr="002E6858" w:rsidRDefault="00390D27" w:rsidP="00390D27">
            <w:pPr>
              <w:jc w:val="right"/>
              <w:rPr>
                <w:rFonts w:ascii="Tahoma" w:hAnsi="Tahoma" w:cs="Tahoma"/>
                <w:b/>
                <w:bCs/>
                <w:color w:val="FF0000"/>
                <w:sz w:val="18"/>
                <w:szCs w:val="18"/>
                <w:lang w:val="el-GR"/>
              </w:rPr>
            </w:pPr>
            <w:r>
              <w:rPr>
                <w:rFonts w:ascii="Tahoma" w:hAnsi="Tahoma" w:cs="Tahoma"/>
                <w:b/>
                <w:bCs/>
                <w:color w:val="000000"/>
                <w:sz w:val="18"/>
                <w:szCs w:val="18"/>
              </w:rPr>
              <w:t>-25,6%</w:t>
            </w:r>
          </w:p>
        </w:tc>
        <w:tc>
          <w:tcPr>
            <w:tcW w:w="1040" w:type="dxa"/>
            <w:tcBorders>
              <w:top w:val="single" w:sz="8" w:space="0" w:color="999999"/>
              <w:left w:val="nil"/>
              <w:bottom w:val="single" w:sz="8" w:space="0" w:color="969696"/>
              <w:right w:val="single" w:sz="12" w:space="0" w:color="FFFFFF" w:themeColor="background1"/>
            </w:tcBorders>
            <w:shd w:val="clear" w:color="000000" w:fill="DDDDDD"/>
            <w:vAlign w:val="center"/>
          </w:tcPr>
          <w:p w14:paraId="2427CC0E" w14:textId="2DC0C2DE"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459,3 </w:t>
            </w:r>
          </w:p>
        </w:tc>
        <w:tc>
          <w:tcPr>
            <w:tcW w:w="1040" w:type="dxa"/>
            <w:tcBorders>
              <w:top w:val="single" w:sz="8" w:space="0" w:color="999999"/>
              <w:left w:val="nil"/>
              <w:bottom w:val="single" w:sz="8" w:space="0" w:color="969696"/>
              <w:right w:val="single" w:sz="12" w:space="0" w:color="FFFFFF" w:themeColor="background1"/>
            </w:tcBorders>
            <w:shd w:val="clear" w:color="000000" w:fill="DDDDDD"/>
            <w:vAlign w:val="center"/>
          </w:tcPr>
          <w:p w14:paraId="274700CE" w14:textId="4A65C1EC"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381,9 </w:t>
            </w:r>
          </w:p>
        </w:tc>
        <w:tc>
          <w:tcPr>
            <w:tcW w:w="1040" w:type="dxa"/>
            <w:tcBorders>
              <w:top w:val="single" w:sz="8" w:space="0" w:color="999999"/>
              <w:left w:val="nil"/>
              <w:bottom w:val="single" w:sz="8" w:space="0" w:color="969696"/>
              <w:right w:val="single" w:sz="12" w:space="0" w:color="FFFFFF" w:themeColor="background1"/>
            </w:tcBorders>
            <w:shd w:val="clear" w:color="000000" w:fill="DDDDDD"/>
            <w:vAlign w:val="center"/>
          </w:tcPr>
          <w:p w14:paraId="6B522955" w14:textId="2BDF00D4"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+20,3%</w:t>
            </w:r>
          </w:p>
        </w:tc>
      </w:tr>
    </w:tbl>
    <w:p w14:paraId="1AC801CE" w14:textId="77777777" w:rsidR="000B61E7" w:rsidRPr="002E6858" w:rsidRDefault="000B61E7" w:rsidP="008C0064">
      <w:pPr>
        <w:ind w:left="142"/>
        <w:jc w:val="both"/>
        <w:rPr>
          <w:rFonts w:ascii="Franklin Gothic Book" w:hAnsi="Franklin Gothic Book"/>
          <w:color w:val="FF0000"/>
          <w:lang w:val="el-GR" w:eastAsia="el-GR"/>
        </w:rPr>
      </w:pPr>
    </w:p>
    <w:p w14:paraId="05F9F83C" w14:textId="77777777" w:rsidR="008C0064" w:rsidRPr="00D76BAA" w:rsidRDefault="008C0064" w:rsidP="008C0064">
      <w:pPr>
        <w:autoSpaceDE w:val="0"/>
        <w:autoSpaceDN w:val="0"/>
        <w:adjustRightInd w:val="0"/>
        <w:rPr>
          <w:rFonts w:ascii="Tahoma" w:hAnsi="Tahoma" w:cs="Tahoma"/>
          <w:b/>
          <w:sz w:val="22"/>
          <w:szCs w:val="22"/>
          <w:lang w:val="el-GR"/>
        </w:rPr>
      </w:pPr>
      <w:r w:rsidRPr="006C3653">
        <w:rPr>
          <w:rFonts w:ascii="Tahoma" w:hAnsi="Tahoma" w:cs="Tahoma"/>
          <w:b/>
          <w:color w:val="3B61A6"/>
          <w:sz w:val="22"/>
          <w:szCs w:val="22"/>
          <w:lang w:val="en-US"/>
        </w:rPr>
        <w:t xml:space="preserve">Προσαρμοσμένες </w:t>
      </w:r>
      <w:r w:rsidR="004F6117" w:rsidRPr="006C3653">
        <w:rPr>
          <w:rFonts w:ascii="Tahoma" w:hAnsi="Tahoma" w:cs="Tahoma"/>
          <w:b/>
          <w:color w:val="3B61A6"/>
          <w:sz w:val="22"/>
          <w:szCs w:val="22"/>
          <w:lang w:val="en-US"/>
        </w:rPr>
        <w:t>Ελεύθερες Ταμειακές Ρ</w:t>
      </w:r>
      <w:r w:rsidRPr="006C3653">
        <w:rPr>
          <w:rFonts w:ascii="Tahoma" w:hAnsi="Tahoma" w:cs="Tahoma"/>
          <w:b/>
          <w:color w:val="3B61A6"/>
          <w:sz w:val="22"/>
          <w:szCs w:val="22"/>
          <w:lang w:val="en-US"/>
        </w:rPr>
        <w:t>οές</w:t>
      </w:r>
    </w:p>
    <w:p w14:paraId="61B4C959" w14:textId="77777777" w:rsidR="0085617D" w:rsidRPr="00D76BAA" w:rsidRDefault="008C0064" w:rsidP="008C0064">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Ο δείκτης αυτός διευκολύνει την σύγκριση των ταμειακών ροών μεταξύ των εταιρειών της αγοράς τηλεπικοινωνιών και χρησιμοποιείται συχνά σε συζητήσεις με το επενδυτικό κοινό και τους οίκους πιστοληπτικής αξιολόγησης</w:t>
      </w:r>
      <w:r w:rsidR="0085617D" w:rsidRPr="00D76BAA">
        <w:rPr>
          <w:rFonts w:ascii="Tahoma" w:hAnsi="Tahoma" w:cs="Tahoma"/>
          <w:sz w:val="22"/>
          <w:szCs w:val="22"/>
          <w:lang w:val="el-GR" w:eastAsia="el-GR"/>
        </w:rPr>
        <w:t xml:space="preserve">. </w:t>
      </w:r>
      <w:r w:rsidRPr="00D76BAA">
        <w:rPr>
          <w:rFonts w:ascii="Tahoma" w:hAnsi="Tahoma" w:cs="Tahoma"/>
          <w:sz w:val="22"/>
          <w:szCs w:val="22"/>
          <w:lang w:val="el-GR" w:eastAsia="el-GR"/>
        </w:rPr>
        <w:t xml:space="preserve">Οι προσαρμοσμένες </w:t>
      </w:r>
      <w:r w:rsidR="004F6117" w:rsidRPr="00D76BAA">
        <w:rPr>
          <w:rFonts w:ascii="Tahoma" w:hAnsi="Tahoma" w:cs="Tahoma"/>
          <w:sz w:val="22"/>
          <w:szCs w:val="22"/>
          <w:lang w:val="el-GR" w:eastAsia="el-GR"/>
        </w:rPr>
        <w:t>Ελεύθερες Ταμειακές Ρ</w:t>
      </w:r>
      <w:r w:rsidRPr="00D76BAA">
        <w:rPr>
          <w:rFonts w:ascii="Tahoma" w:hAnsi="Tahoma" w:cs="Tahoma"/>
          <w:sz w:val="22"/>
          <w:szCs w:val="22"/>
          <w:lang w:val="el-GR" w:eastAsia="el-GR"/>
        </w:rPr>
        <w:t xml:space="preserve">οές υπολογίζονται εξαιρώντας από τις </w:t>
      </w:r>
      <w:r w:rsidR="004F6117" w:rsidRPr="00D76BAA">
        <w:rPr>
          <w:rFonts w:ascii="Tahoma" w:hAnsi="Tahoma" w:cs="Tahoma"/>
          <w:sz w:val="22"/>
          <w:szCs w:val="22"/>
          <w:lang w:val="el-GR" w:eastAsia="el-GR"/>
        </w:rPr>
        <w:t>Ελεύθερες Ταμειακές Ρ</w:t>
      </w:r>
      <w:r w:rsidRPr="00D76BAA">
        <w:rPr>
          <w:rFonts w:ascii="Tahoma" w:hAnsi="Tahoma" w:cs="Tahoma"/>
          <w:sz w:val="22"/>
          <w:szCs w:val="22"/>
          <w:lang w:val="el-GR" w:eastAsia="el-GR"/>
        </w:rPr>
        <w:t>οές (βλ</w:t>
      </w:r>
      <w:r w:rsidR="009F7B5A" w:rsidRPr="00D76BAA">
        <w:rPr>
          <w:rFonts w:ascii="Tahoma" w:hAnsi="Tahoma" w:cs="Tahoma"/>
          <w:sz w:val="22"/>
          <w:szCs w:val="22"/>
          <w:lang w:val="el-GR" w:eastAsia="el-GR"/>
        </w:rPr>
        <w:t>.</w:t>
      </w:r>
      <w:r w:rsidRPr="00D76BAA">
        <w:rPr>
          <w:rFonts w:ascii="Tahoma" w:hAnsi="Tahoma" w:cs="Tahoma"/>
          <w:sz w:val="22"/>
          <w:szCs w:val="22"/>
          <w:lang w:val="el-GR" w:eastAsia="el-GR"/>
        </w:rPr>
        <w:t xml:space="preserve"> ορισμό παραπάνω) τις καταβολές προγραμμάτων εθελουσίας αποχώρησης</w:t>
      </w:r>
      <w:r w:rsidR="00702E96">
        <w:rPr>
          <w:rFonts w:ascii="Tahoma" w:hAnsi="Tahoma" w:cs="Tahoma"/>
          <w:sz w:val="22"/>
          <w:szCs w:val="22"/>
          <w:lang w:val="el-GR" w:eastAsia="el-GR"/>
        </w:rPr>
        <w:t>,</w:t>
      </w:r>
      <w:r w:rsidRPr="00D76BAA">
        <w:rPr>
          <w:rFonts w:ascii="Tahoma" w:hAnsi="Tahoma" w:cs="Tahoma"/>
          <w:sz w:val="22"/>
          <w:szCs w:val="22"/>
          <w:lang w:val="el-GR" w:eastAsia="el-GR"/>
        </w:rPr>
        <w:t xml:space="preserve"> εξόδων αναδιοργάνωσης και μη επαναλαμβανόμενων νομικών υποθέσεων και την αγορά φ</w:t>
      </w:r>
      <w:r w:rsidR="0000105F" w:rsidRPr="00D76BAA">
        <w:rPr>
          <w:rFonts w:ascii="Tahoma" w:hAnsi="Tahoma" w:cs="Tahoma"/>
          <w:sz w:val="22"/>
          <w:szCs w:val="22"/>
          <w:lang w:val="el-GR" w:eastAsia="el-GR"/>
        </w:rPr>
        <w:t>άσματος</w:t>
      </w:r>
      <w:r w:rsidR="0085617D" w:rsidRPr="00D76BAA">
        <w:rPr>
          <w:rFonts w:ascii="Tahoma" w:hAnsi="Tahoma" w:cs="Tahoma"/>
          <w:sz w:val="22"/>
          <w:szCs w:val="22"/>
          <w:lang w:val="el-GR" w:eastAsia="el-GR"/>
        </w:rPr>
        <w:t>.</w:t>
      </w:r>
    </w:p>
    <w:p w14:paraId="6F9D33F8" w14:textId="77777777" w:rsidR="001C660F" w:rsidRPr="00D76BAA" w:rsidRDefault="0085617D" w:rsidP="008C0064">
      <w:pPr>
        <w:autoSpaceDE w:val="0"/>
        <w:autoSpaceDN w:val="0"/>
        <w:adjustRightInd w:val="0"/>
        <w:jc w:val="both"/>
        <w:rPr>
          <w:rFonts w:ascii="Tahoma" w:hAnsi="Tahoma" w:cs="Tahoma"/>
          <w:sz w:val="22"/>
          <w:szCs w:val="22"/>
          <w:lang w:val="el-GR" w:eastAsia="el-GR"/>
        </w:rPr>
      </w:pPr>
      <w:r w:rsidRPr="00D76BAA">
        <w:rPr>
          <w:rFonts w:ascii="Tahoma" w:hAnsi="Tahoma" w:cs="Tahoma"/>
          <w:sz w:val="22"/>
          <w:szCs w:val="22"/>
          <w:lang w:val="el-GR" w:eastAsia="el-GR"/>
        </w:rPr>
        <w:t xml:space="preserve"> </w:t>
      </w:r>
    </w:p>
    <w:p w14:paraId="7CDFACB9" w14:textId="77777777" w:rsidR="001C660F" w:rsidRPr="00D76BAA" w:rsidRDefault="001C660F" w:rsidP="001C660F">
      <w:pPr>
        <w:autoSpaceDE w:val="0"/>
        <w:autoSpaceDN w:val="0"/>
        <w:adjustRightInd w:val="0"/>
        <w:rPr>
          <w:rFonts w:ascii="Tahoma" w:hAnsi="Tahoma" w:cs="Tahoma"/>
          <w:b/>
          <w:sz w:val="22"/>
          <w:szCs w:val="22"/>
          <w:lang w:val="el-GR"/>
        </w:rPr>
      </w:pPr>
      <w:r w:rsidRPr="00553DB0">
        <w:rPr>
          <w:rFonts w:ascii="Tahoma" w:hAnsi="Tahoma" w:cs="Tahoma"/>
          <w:b/>
          <w:color w:val="3B61A6"/>
          <w:sz w:val="22"/>
          <w:szCs w:val="22"/>
          <w:lang w:val="el-GR"/>
        </w:rPr>
        <w:t>Προσαρμοσμένες Ελεύθερες Ταμειακές Ροές μετά από μισθώσεις (</w:t>
      </w:r>
      <w:r w:rsidRPr="006C3653">
        <w:rPr>
          <w:rFonts w:ascii="Tahoma" w:hAnsi="Tahoma" w:cs="Tahoma"/>
          <w:b/>
          <w:color w:val="3B61A6"/>
          <w:sz w:val="22"/>
          <w:szCs w:val="22"/>
          <w:lang w:val="en-US"/>
        </w:rPr>
        <w:t>AL</w:t>
      </w:r>
      <w:r w:rsidRPr="00553DB0">
        <w:rPr>
          <w:rFonts w:ascii="Tahoma" w:hAnsi="Tahoma" w:cs="Tahoma"/>
          <w:b/>
          <w:color w:val="3B61A6"/>
          <w:sz w:val="22"/>
          <w:szCs w:val="22"/>
          <w:lang w:val="el-GR"/>
        </w:rPr>
        <w:t>)</w:t>
      </w:r>
    </w:p>
    <w:p w14:paraId="2BF22A52" w14:textId="77777777" w:rsidR="000B3F57" w:rsidRPr="00D76BAA" w:rsidRDefault="00E07844" w:rsidP="00D555D3">
      <w:pPr>
        <w:autoSpaceDE w:val="0"/>
        <w:autoSpaceDN w:val="0"/>
        <w:adjustRightInd w:val="0"/>
        <w:jc w:val="both"/>
        <w:rPr>
          <w:rFonts w:ascii="Tahoma" w:hAnsi="Tahoma" w:cs="Tahoma"/>
          <w:b/>
          <w:sz w:val="22"/>
          <w:szCs w:val="22"/>
          <w:lang w:val="el-GR"/>
        </w:rPr>
      </w:pPr>
      <w:r w:rsidRPr="00D76BAA">
        <w:rPr>
          <w:rFonts w:ascii="Tahoma" w:hAnsi="Tahoma" w:cs="Tahoma"/>
          <w:sz w:val="22"/>
          <w:szCs w:val="22"/>
          <w:lang w:val="el-GR"/>
        </w:rPr>
        <w:t>Ο</w:t>
      </w:r>
      <w:r w:rsidR="000B3F57" w:rsidRPr="00D76BAA">
        <w:rPr>
          <w:rFonts w:ascii="Tahoma" w:hAnsi="Tahoma" w:cs="Tahoma"/>
          <w:sz w:val="22"/>
          <w:szCs w:val="22"/>
          <w:lang w:val="el-GR"/>
        </w:rPr>
        <w:t>ρίζονται  ως οι</w:t>
      </w:r>
      <w:r w:rsidR="00015D59" w:rsidRPr="00D76BAA">
        <w:rPr>
          <w:rFonts w:ascii="Tahoma" w:hAnsi="Tahoma" w:cs="Tahoma"/>
          <w:sz w:val="22"/>
          <w:szCs w:val="22"/>
          <w:lang w:val="el-GR"/>
        </w:rPr>
        <w:t xml:space="preserve"> </w:t>
      </w:r>
      <w:r w:rsidR="009A0482" w:rsidRPr="00D76BAA">
        <w:rPr>
          <w:rFonts w:ascii="Tahoma" w:hAnsi="Tahoma" w:cs="Tahoma"/>
          <w:bCs/>
          <w:sz w:val="22"/>
          <w:szCs w:val="22"/>
          <w:lang w:val="el-GR"/>
        </w:rPr>
        <w:t>Προσαρμοσμένες Ελεύθερες Ταμειακές Ρ</w:t>
      </w:r>
      <w:r w:rsidR="000B3F57" w:rsidRPr="00D76BAA">
        <w:rPr>
          <w:rFonts w:ascii="Tahoma" w:hAnsi="Tahoma" w:cs="Tahoma"/>
          <w:bCs/>
          <w:sz w:val="22"/>
          <w:szCs w:val="22"/>
          <w:lang w:val="el-GR"/>
        </w:rPr>
        <w:t>οές</w:t>
      </w:r>
      <w:r w:rsidR="000B3F57" w:rsidRPr="00D76BAA">
        <w:rPr>
          <w:rFonts w:ascii="Tahoma" w:hAnsi="Tahoma" w:cs="Tahoma"/>
          <w:sz w:val="22"/>
          <w:szCs w:val="22"/>
          <w:lang w:val="el-GR"/>
        </w:rPr>
        <w:t xml:space="preserve"> </w:t>
      </w:r>
      <w:r w:rsidRPr="00D76BAA">
        <w:rPr>
          <w:rFonts w:ascii="Tahoma" w:hAnsi="Tahoma" w:cs="Tahoma"/>
          <w:sz w:val="22"/>
          <w:szCs w:val="22"/>
          <w:lang w:val="el-GR"/>
        </w:rPr>
        <w:t>προσθέτοντας την αποπληρωμή υποχρεώσεων από μισθώσεις</w:t>
      </w:r>
      <w:r w:rsidR="0085617D" w:rsidRPr="00D76BAA">
        <w:rPr>
          <w:rFonts w:ascii="Tahoma" w:hAnsi="Tahoma" w:cs="Tahoma"/>
          <w:bCs/>
          <w:sz w:val="22"/>
          <w:szCs w:val="22"/>
          <w:lang w:val="el-GR"/>
        </w:rPr>
        <w:t>.</w:t>
      </w:r>
    </w:p>
    <w:p w14:paraId="044E6209" w14:textId="77777777" w:rsidR="00600DFF" w:rsidRPr="002E6858" w:rsidRDefault="00600DFF" w:rsidP="008C0064">
      <w:pPr>
        <w:autoSpaceDE w:val="0"/>
        <w:autoSpaceDN w:val="0"/>
        <w:adjustRightInd w:val="0"/>
        <w:jc w:val="both"/>
        <w:rPr>
          <w:rFonts w:ascii="Tahoma" w:hAnsi="Tahoma" w:cs="Tahoma"/>
          <w:color w:val="FF0000"/>
          <w:sz w:val="22"/>
          <w:szCs w:val="22"/>
          <w:lang w:val="el-GR" w:eastAsia="el-GR"/>
        </w:rPr>
      </w:pPr>
    </w:p>
    <w:tbl>
      <w:tblPr>
        <w:tblW w:w="10633" w:type="dxa"/>
        <w:tblLook w:val="04A0" w:firstRow="1" w:lastRow="0" w:firstColumn="1" w:lastColumn="0" w:noHBand="0" w:noVBand="1"/>
      </w:tblPr>
      <w:tblGrid>
        <w:gridCol w:w="4019"/>
        <w:gridCol w:w="1217"/>
        <w:gridCol w:w="1181"/>
        <w:gridCol w:w="1054"/>
        <w:gridCol w:w="1054"/>
        <w:gridCol w:w="1054"/>
        <w:gridCol w:w="1054"/>
      </w:tblGrid>
      <w:tr w:rsidR="001C42CB" w:rsidRPr="002E6858" w14:paraId="43AB5843" w14:textId="11ADBA4E" w:rsidTr="007A75A2">
        <w:trPr>
          <w:trHeight w:val="383"/>
        </w:trPr>
        <w:tc>
          <w:tcPr>
            <w:tcW w:w="4019" w:type="dxa"/>
            <w:tcBorders>
              <w:top w:val="single" w:sz="8" w:space="0" w:color="999999"/>
              <w:left w:val="nil"/>
              <w:bottom w:val="single" w:sz="8" w:space="0" w:color="999999"/>
              <w:right w:val="single" w:sz="12" w:space="0" w:color="FFFFFF"/>
            </w:tcBorders>
            <w:shd w:val="clear" w:color="000000" w:fill="B5D2FD"/>
            <w:hideMark/>
          </w:tcPr>
          <w:p w14:paraId="4E13A95E" w14:textId="77777777" w:rsidR="001C42CB" w:rsidRPr="00D76BAA" w:rsidRDefault="001C42CB" w:rsidP="001C42CB">
            <w:pPr>
              <w:rPr>
                <w:rFonts w:ascii="Tahoma" w:hAnsi="Tahoma" w:cs="Tahoma"/>
                <w:b/>
                <w:sz w:val="18"/>
                <w:szCs w:val="18"/>
              </w:rPr>
            </w:pPr>
            <w:r w:rsidRPr="00D76BAA">
              <w:rPr>
                <w:rFonts w:ascii="Tahoma" w:hAnsi="Tahoma" w:cs="Tahoma"/>
                <w:b/>
                <w:sz w:val="18"/>
                <w:szCs w:val="18"/>
                <w:lang w:val="el-GR"/>
              </w:rPr>
              <w:t xml:space="preserve">Όμιλος </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1217" w:type="dxa"/>
            <w:tcBorders>
              <w:top w:val="single" w:sz="8" w:space="0" w:color="999999"/>
              <w:left w:val="nil"/>
              <w:bottom w:val="single" w:sz="8" w:space="0" w:color="999999"/>
              <w:right w:val="single" w:sz="12" w:space="0" w:color="FFFFFF"/>
            </w:tcBorders>
            <w:shd w:val="clear" w:color="000000" w:fill="B5D2FD"/>
            <w:vAlign w:val="center"/>
            <w:hideMark/>
          </w:tcPr>
          <w:p w14:paraId="4943FEEE" w14:textId="126F6340"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5C7EF603" w14:textId="5097BBD7" w:rsidR="001C42CB" w:rsidRPr="00D76BAA" w:rsidRDefault="001C42CB" w:rsidP="001C42CB">
            <w:pPr>
              <w:jc w:val="right"/>
              <w:rPr>
                <w:rFonts w:ascii="Tahoma" w:hAnsi="Tahoma" w:cs="Tahoma"/>
                <w:b/>
                <w:bCs/>
                <w:sz w:val="18"/>
                <w:szCs w:val="18"/>
                <w:lang w:val="en-US"/>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181" w:type="dxa"/>
            <w:tcBorders>
              <w:top w:val="single" w:sz="8" w:space="0" w:color="999999"/>
              <w:left w:val="nil"/>
              <w:bottom w:val="single" w:sz="8" w:space="0" w:color="999999"/>
              <w:right w:val="single" w:sz="12" w:space="0" w:color="FFFFFF"/>
            </w:tcBorders>
            <w:shd w:val="clear" w:color="000000" w:fill="B5D2FD"/>
            <w:vAlign w:val="center"/>
            <w:hideMark/>
          </w:tcPr>
          <w:p w14:paraId="7ABA676E" w14:textId="57A06203" w:rsidR="001C42CB" w:rsidRPr="00D76BAA" w:rsidRDefault="00240392" w:rsidP="001C42CB">
            <w:pPr>
              <w:jc w:val="right"/>
              <w:rPr>
                <w:rFonts w:ascii="Tahoma" w:hAnsi="Tahoma" w:cs="Tahoma"/>
                <w:b/>
                <w:bCs/>
                <w:sz w:val="18"/>
                <w:szCs w:val="18"/>
                <w:lang w:val="el-GR"/>
              </w:rPr>
            </w:pPr>
            <w:r>
              <w:rPr>
                <w:rFonts w:ascii="Tahoma" w:hAnsi="Tahoma" w:cs="Tahoma"/>
                <w:b/>
                <w:bCs/>
                <w:sz w:val="18"/>
                <w:szCs w:val="18"/>
                <w:lang w:val="el-GR"/>
              </w:rPr>
              <w:t>Γ</w:t>
            </w:r>
            <w:r w:rsidR="001C42CB" w:rsidRPr="00D76BAA">
              <w:rPr>
                <w:rFonts w:ascii="Tahoma" w:hAnsi="Tahoma" w:cs="Tahoma"/>
                <w:b/>
                <w:bCs/>
                <w:sz w:val="18"/>
                <w:szCs w:val="18"/>
                <w:lang w:val="el-GR"/>
              </w:rPr>
              <w:t>’τρίμηνο</w:t>
            </w:r>
          </w:p>
          <w:p w14:paraId="4DD3BB8C" w14:textId="5C1EDFF8" w:rsidR="001C42CB" w:rsidRPr="00D76BAA" w:rsidRDefault="001C42CB" w:rsidP="001C42CB">
            <w:pPr>
              <w:jc w:val="right"/>
              <w:rPr>
                <w:rFonts w:ascii="Tahoma" w:hAnsi="Tahoma" w:cs="Tahoma"/>
                <w:b/>
                <w:bCs/>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054"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4ECEBD8E" w14:textId="6AB33937" w:rsidR="001C42CB" w:rsidRPr="00D76BAA" w:rsidRDefault="001C42CB" w:rsidP="001C42CB">
            <w:pPr>
              <w:jc w:val="right"/>
              <w:rPr>
                <w:rFonts w:ascii="Tahoma" w:hAnsi="Tahoma" w:cs="Tahoma"/>
                <w:b/>
                <w:bCs/>
                <w:sz w:val="18"/>
                <w:szCs w:val="18"/>
                <w:lang w:val="el-GR"/>
              </w:rPr>
            </w:pPr>
            <w:r w:rsidRPr="00D76BAA">
              <w:rPr>
                <w:rFonts w:ascii="Tahoma" w:hAnsi="Tahoma" w:cs="Tahoma"/>
                <w:b/>
                <w:sz w:val="18"/>
                <w:szCs w:val="18"/>
                <w:lang w:val="el-GR"/>
              </w:rPr>
              <w:t>+/-%</w:t>
            </w:r>
          </w:p>
        </w:tc>
        <w:tc>
          <w:tcPr>
            <w:tcW w:w="1054" w:type="dxa"/>
            <w:tcBorders>
              <w:top w:val="single" w:sz="8" w:space="0" w:color="999999"/>
              <w:left w:val="nil"/>
              <w:bottom w:val="single" w:sz="8" w:space="0" w:color="999999"/>
              <w:right w:val="single" w:sz="12" w:space="0" w:color="FFFFFF" w:themeColor="background1"/>
            </w:tcBorders>
            <w:shd w:val="clear" w:color="000000" w:fill="B5D2FD"/>
            <w:vAlign w:val="bottom"/>
          </w:tcPr>
          <w:p w14:paraId="6A68646A"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20004D61" w14:textId="41E120D5"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054" w:type="dxa"/>
            <w:tcBorders>
              <w:top w:val="single" w:sz="8" w:space="0" w:color="999999"/>
              <w:left w:val="nil"/>
              <w:bottom w:val="single" w:sz="8" w:space="0" w:color="999999"/>
              <w:right w:val="single" w:sz="12" w:space="0" w:color="FFFFFF" w:themeColor="background1"/>
            </w:tcBorders>
            <w:shd w:val="clear" w:color="000000" w:fill="B5D2FD"/>
            <w:vAlign w:val="bottom"/>
          </w:tcPr>
          <w:p w14:paraId="6C8617B2"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3903DDE4" w14:textId="6F480205"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054" w:type="dxa"/>
            <w:tcBorders>
              <w:top w:val="single" w:sz="8" w:space="0" w:color="999999"/>
              <w:left w:val="nil"/>
              <w:bottom w:val="single" w:sz="8" w:space="0" w:color="999999"/>
              <w:right w:val="single" w:sz="12" w:space="0" w:color="FFFFFF" w:themeColor="background1"/>
            </w:tcBorders>
            <w:shd w:val="clear" w:color="000000" w:fill="B5D2FD"/>
          </w:tcPr>
          <w:p w14:paraId="50D101B9" w14:textId="0C5921CA" w:rsidR="001C42CB" w:rsidRDefault="001C42CB" w:rsidP="001C42CB">
            <w:pPr>
              <w:jc w:val="right"/>
              <w:rPr>
                <w:rFonts w:ascii="Tahoma" w:hAnsi="Tahoma" w:cs="Tahoma"/>
                <w:b/>
                <w:sz w:val="18"/>
                <w:szCs w:val="18"/>
                <w:lang w:val="el-GR"/>
              </w:rPr>
            </w:pPr>
            <w:r w:rsidRPr="00A32C86">
              <w:rPr>
                <w:rFonts w:ascii="Tahoma" w:hAnsi="Tahoma" w:cs="Tahoma"/>
                <w:b/>
                <w:bCs/>
                <w:sz w:val="18"/>
                <w:szCs w:val="18"/>
                <w:lang w:val="el-GR"/>
              </w:rPr>
              <w:t>+/- %</w:t>
            </w:r>
          </w:p>
        </w:tc>
      </w:tr>
      <w:tr w:rsidR="00390D27" w:rsidRPr="002E6858" w14:paraId="4DF9EF2F" w14:textId="112258E8" w:rsidTr="007665D1">
        <w:trPr>
          <w:trHeight w:val="287"/>
        </w:trPr>
        <w:tc>
          <w:tcPr>
            <w:tcW w:w="4019" w:type="dxa"/>
            <w:tcBorders>
              <w:top w:val="nil"/>
              <w:left w:val="nil"/>
              <w:bottom w:val="single" w:sz="8" w:space="0" w:color="999999"/>
              <w:right w:val="nil"/>
            </w:tcBorders>
            <w:shd w:val="clear" w:color="auto" w:fill="auto"/>
            <w:hideMark/>
          </w:tcPr>
          <w:p w14:paraId="1F65EBC4" w14:textId="77777777" w:rsidR="00390D27" w:rsidRPr="007D2CEF" w:rsidRDefault="00390D27" w:rsidP="00390D27">
            <w:pPr>
              <w:rPr>
                <w:rFonts w:ascii="Tahoma" w:hAnsi="Tahoma" w:cs="Tahoma"/>
                <w:sz w:val="18"/>
                <w:szCs w:val="18"/>
              </w:rPr>
            </w:pPr>
            <w:r w:rsidRPr="007D2CEF">
              <w:rPr>
                <w:rFonts w:ascii="Tahoma" w:hAnsi="Tahoma" w:cs="Tahoma"/>
                <w:sz w:val="18"/>
                <w:szCs w:val="18"/>
              </w:rPr>
              <w:t>Ελεύθερες Ταμειακές Ροές</w:t>
            </w:r>
          </w:p>
        </w:tc>
        <w:tc>
          <w:tcPr>
            <w:tcW w:w="1217" w:type="dxa"/>
            <w:tcBorders>
              <w:top w:val="nil"/>
              <w:left w:val="nil"/>
              <w:bottom w:val="single" w:sz="8" w:space="0" w:color="999999"/>
              <w:right w:val="single" w:sz="12" w:space="0" w:color="FFFFFF"/>
            </w:tcBorders>
            <w:shd w:val="clear" w:color="auto" w:fill="auto"/>
            <w:vAlign w:val="center"/>
          </w:tcPr>
          <w:p w14:paraId="2412877C" w14:textId="18E210ED" w:rsidR="00390D27" w:rsidRPr="002E6858" w:rsidRDefault="00390D27" w:rsidP="00390D27">
            <w:pPr>
              <w:jc w:val="right"/>
              <w:rPr>
                <w:rFonts w:ascii="Tahoma" w:hAnsi="Tahoma" w:cs="Tahoma"/>
                <w:b/>
                <w:bCs/>
                <w:color w:val="FF0000"/>
                <w:sz w:val="18"/>
                <w:szCs w:val="18"/>
                <w:highlight w:val="red"/>
              </w:rPr>
            </w:pPr>
            <w:r>
              <w:rPr>
                <w:rFonts w:ascii="Tahoma" w:hAnsi="Tahoma" w:cs="Tahoma"/>
                <w:b/>
                <w:bCs/>
                <w:color w:val="000000"/>
                <w:sz w:val="18"/>
                <w:szCs w:val="18"/>
              </w:rPr>
              <w:t xml:space="preserve">100,9 </w:t>
            </w:r>
          </w:p>
        </w:tc>
        <w:tc>
          <w:tcPr>
            <w:tcW w:w="1181" w:type="dxa"/>
            <w:tcBorders>
              <w:top w:val="nil"/>
              <w:left w:val="nil"/>
              <w:bottom w:val="single" w:sz="8" w:space="0" w:color="999999"/>
              <w:right w:val="single" w:sz="12" w:space="0" w:color="FFFFFF"/>
            </w:tcBorders>
            <w:shd w:val="clear" w:color="auto" w:fill="auto"/>
            <w:vAlign w:val="center"/>
          </w:tcPr>
          <w:p w14:paraId="75E46C3F" w14:textId="02E026EC" w:rsidR="00390D27" w:rsidRPr="002E6858" w:rsidRDefault="00390D27" w:rsidP="00390D27">
            <w:pPr>
              <w:jc w:val="right"/>
              <w:rPr>
                <w:rFonts w:ascii="Tahoma" w:hAnsi="Tahoma" w:cs="Tahoma"/>
                <w:b/>
                <w:bCs/>
                <w:color w:val="FF0000"/>
                <w:sz w:val="18"/>
                <w:szCs w:val="18"/>
                <w:highlight w:val="red"/>
              </w:rPr>
            </w:pPr>
            <w:r>
              <w:rPr>
                <w:rFonts w:ascii="Tahoma" w:hAnsi="Tahoma" w:cs="Tahoma"/>
                <w:b/>
                <w:bCs/>
                <w:color w:val="000000"/>
                <w:sz w:val="18"/>
                <w:szCs w:val="18"/>
              </w:rPr>
              <w:t xml:space="preserve">123,3 </w:t>
            </w:r>
          </w:p>
        </w:tc>
        <w:tc>
          <w:tcPr>
            <w:tcW w:w="1054" w:type="dxa"/>
            <w:tcBorders>
              <w:top w:val="single" w:sz="8" w:space="0" w:color="999999"/>
              <w:left w:val="nil"/>
              <w:bottom w:val="single" w:sz="8" w:space="0" w:color="999999"/>
              <w:right w:val="single" w:sz="12" w:space="0" w:color="FFFFFF" w:themeColor="background1"/>
            </w:tcBorders>
            <w:shd w:val="clear" w:color="auto" w:fill="auto"/>
            <w:vAlign w:val="center"/>
          </w:tcPr>
          <w:p w14:paraId="5719A2AC" w14:textId="38225503"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-18,2%</w:t>
            </w:r>
          </w:p>
        </w:tc>
        <w:tc>
          <w:tcPr>
            <w:tcW w:w="1054" w:type="dxa"/>
            <w:tcBorders>
              <w:top w:val="single" w:sz="8" w:space="0" w:color="999999"/>
              <w:left w:val="nil"/>
              <w:bottom w:val="single" w:sz="8" w:space="0" w:color="999999"/>
              <w:right w:val="single" w:sz="12" w:space="0" w:color="FFFFFF" w:themeColor="background1"/>
            </w:tcBorders>
            <w:vAlign w:val="center"/>
          </w:tcPr>
          <w:p w14:paraId="26291F0D" w14:textId="40788452"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519,6 </w:t>
            </w:r>
          </w:p>
        </w:tc>
        <w:tc>
          <w:tcPr>
            <w:tcW w:w="1054" w:type="dxa"/>
            <w:tcBorders>
              <w:top w:val="single" w:sz="8" w:space="0" w:color="999999"/>
              <w:left w:val="nil"/>
              <w:bottom w:val="single" w:sz="8" w:space="0" w:color="999999"/>
              <w:right w:val="single" w:sz="12" w:space="0" w:color="FFFFFF" w:themeColor="background1"/>
            </w:tcBorders>
            <w:vAlign w:val="center"/>
          </w:tcPr>
          <w:p w14:paraId="6AB3532F" w14:textId="42AECB9C"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430,2 </w:t>
            </w:r>
          </w:p>
        </w:tc>
        <w:tc>
          <w:tcPr>
            <w:tcW w:w="1054" w:type="dxa"/>
            <w:tcBorders>
              <w:top w:val="single" w:sz="8" w:space="0" w:color="999999"/>
              <w:left w:val="nil"/>
              <w:bottom w:val="single" w:sz="8" w:space="0" w:color="999999"/>
              <w:right w:val="single" w:sz="12" w:space="0" w:color="FFFFFF" w:themeColor="background1"/>
            </w:tcBorders>
            <w:vAlign w:val="center"/>
          </w:tcPr>
          <w:p w14:paraId="6DB9712E" w14:textId="32473C2E"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+20,8%</w:t>
            </w:r>
          </w:p>
        </w:tc>
      </w:tr>
      <w:tr w:rsidR="00390D27" w:rsidRPr="002E6858" w14:paraId="3FFCFD48" w14:textId="0C1CEAC1" w:rsidTr="007665D1">
        <w:trPr>
          <w:trHeight w:val="287"/>
        </w:trPr>
        <w:tc>
          <w:tcPr>
            <w:tcW w:w="4019" w:type="dxa"/>
            <w:tcBorders>
              <w:top w:val="nil"/>
              <w:left w:val="nil"/>
              <w:bottom w:val="single" w:sz="8" w:space="0" w:color="999999"/>
              <w:right w:val="nil"/>
            </w:tcBorders>
            <w:shd w:val="clear" w:color="auto" w:fill="auto"/>
            <w:vAlign w:val="center"/>
            <w:hideMark/>
          </w:tcPr>
          <w:p w14:paraId="0859C34E" w14:textId="77777777" w:rsidR="00390D27" w:rsidRPr="007D2CEF" w:rsidRDefault="00390D27" w:rsidP="00390D27">
            <w:pPr>
              <w:rPr>
                <w:rFonts w:ascii="Tahoma" w:hAnsi="Tahoma" w:cs="Tahoma"/>
                <w:sz w:val="18"/>
                <w:szCs w:val="18"/>
              </w:rPr>
            </w:pPr>
            <w:r w:rsidRPr="007D2CEF">
              <w:rPr>
                <w:rFonts w:ascii="Tahoma" w:hAnsi="Tahoma" w:cs="Tahoma"/>
                <w:sz w:val="18"/>
                <w:szCs w:val="18"/>
              </w:rPr>
              <w:t>Καταβολές προγραμμάτων εθελούσιας αποχώρησης</w:t>
            </w:r>
          </w:p>
        </w:tc>
        <w:tc>
          <w:tcPr>
            <w:tcW w:w="1217" w:type="dxa"/>
            <w:tcBorders>
              <w:top w:val="nil"/>
              <w:left w:val="nil"/>
              <w:bottom w:val="single" w:sz="8" w:space="0" w:color="999999"/>
              <w:right w:val="single" w:sz="12" w:space="0" w:color="FFFFFF"/>
            </w:tcBorders>
            <w:shd w:val="clear" w:color="auto" w:fill="auto"/>
            <w:vAlign w:val="center"/>
          </w:tcPr>
          <w:p w14:paraId="76A64A05" w14:textId="320A33EF"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 xml:space="preserve">33,6 </w:t>
            </w:r>
          </w:p>
        </w:tc>
        <w:tc>
          <w:tcPr>
            <w:tcW w:w="1181" w:type="dxa"/>
            <w:tcBorders>
              <w:top w:val="nil"/>
              <w:left w:val="nil"/>
              <w:bottom w:val="single" w:sz="8" w:space="0" w:color="999999"/>
              <w:right w:val="single" w:sz="12" w:space="0" w:color="FFFFFF"/>
            </w:tcBorders>
            <w:shd w:val="clear" w:color="auto" w:fill="auto"/>
            <w:vAlign w:val="center"/>
          </w:tcPr>
          <w:p w14:paraId="647294FB" w14:textId="126BA76F"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 xml:space="preserve">3,9 </w:t>
            </w:r>
          </w:p>
        </w:tc>
        <w:tc>
          <w:tcPr>
            <w:tcW w:w="1054" w:type="dxa"/>
            <w:tcBorders>
              <w:top w:val="single" w:sz="8" w:space="0" w:color="999999"/>
              <w:left w:val="nil"/>
              <w:bottom w:val="single" w:sz="8" w:space="0" w:color="999999"/>
              <w:right w:val="single" w:sz="12" w:space="0" w:color="FFFFFF" w:themeColor="background1"/>
            </w:tcBorders>
            <w:shd w:val="clear" w:color="auto" w:fill="auto"/>
            <w:vAlign w:val="center"/>
          </w:tcPr>
          <w:p w14:paraId="1ACA4212" w14:textId="3B2224FB"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w:t>
            </w:r>
          </w:p>
        </w:tc>
        <w:tc>
          <w:tcPr>
            <w:tcW w:w="1054" w:type="dxa"/>
            <w:tcBorders>
              <w:top w:val="single" w:sz="8" w:space="0" w:color="999999"/>
              <w:left w:val="nil"/>
              <w:bottom w:val="single" w:sz="8" w:space="0" w:color="999999"/>
              <w:right w:val="single" w:sz="12" w:space="0" w:color="FFFFFF" w:themeColor="background1"/>
            </w:tcBorders>
            <w:vAlign w:val="center"/>
          </w:tcPr>
          <w:p w14:paraId="5DAF21B5" w14:textId="5BD7AC66"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36,0 </w:t>
            </w:r>
          </w:p>
        </w:tc>
        <w:tc>
          <w:tcPr>
            <w:tcW w:w="1054" w:type="dxa"/>
            <w:tcBorders>
              <w:top w:val="single" w:sz="8" w:space="0" w:color="999999"/>
              <w:left w:val="nil"/>
              <w:bottom w:val="single" w:sz="8" w:space="0" w:color="999999"/>
              <w:right w:val="single" w:sz="12" w:space="0" w:color="FFFFFF" w:themeColor="background1"/>
            </w:tcBorders>
            <w:vAlign w:val="center"/>
          </w:tcPr>
          <w:p w14:paraId="137A8C60" w14:textId="4D63763D"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51,6 </w:t>
            </w:r>
          </w:p>
        </w:tc>
        <w:tc>
          <w:tcPr>
            <w:tcW w:w="1054" w:type="dxa"/>
            <w:tcBorders>
              <w:top w:val="single" w:sz="8" w:space="0" w:color="999999"/>
              <w:left w:val="nil"/>
              <w:bottom w:val="single" w:sz="8" w:space="0" w:color="999999"/>
              <w:right w:val="single" w:sz="12" w:space="0" w:color="FFFFFF" w:themeColor="background1"/>
            </w:tcBorders>
            <w:vAlign w:val="center"/>
          </w:tcPr>
          <w:p w14:paraId="4C66A436" w14:textId="73F61B02" w:rsidR="00390D27" w:rsidRDefault="00390D27" w:rsidP="00390D27">
            <w:pPr>
              <w:jc w:val="right"/>
              <w:rPr>
                <w:rFonts w:ascii="Tahoma" w:hAnsi="Tahoma" w:cs="Tahoma"/>
                <w:color w:val="000000"/>
                <w:sz w:val="18"/>
                <w:szCs w:val="18"/>
              </w:rPr>
            </w:pPr>
            <w:r>
              <w:rPr>
                <w:rFonts w:ascii="Tahoma" w:hAnsi="Tahoma" w:cs="Tahoma"/>
                <w:color w:val="000000"/>
                <w:sz w:val="18"/>
                <w:szCs w:val="18"/>
              </w:rPr>
              <w:t>-30,2%</w:t>
            </w:r>
          </w:p>
        </w:tc>
      </w:tr>
      <w:tr w:rsidR="00390D27" w:rsidRPr="002E6858" w14:paraId="42EEBFBB" w14:textId="395052A6" w:rsidTr="007665D1">
        <w:trPr>
          <w:trHeight w:val="287"/>
        </w:trPr>
        <w:tc>
          <w:tcPr>
            <w:tcW w:w="4019" w:type="dxa"/>
            <w:tcBorders>
              <w:top w:val="nil"/>
              <w:left w:val="nil"/>
              <w:bottom w:val="single" w:sz="8" w:space="0" w:color="999999"/>
              <w:right w:val="nil"/>
            </w:tcBorders>
            <w:shd w:val="clear" w:color="auto" w:fill="auto"/>
            <w:vAlign w:val="center"/>
            <w:hideMark/>
          </w:tcPr>
          <w:p w14:paraId="678D92D6" w14:textId="77777777" w:rsidR="00390D27" w:rsidRPr="007D2CEF" w:rsidRDefault="00390D27" w:rsidP="00390D27">
            <w:pPr>
              <w:rPr>
                <w:rFonts w:ascii="Tahoma" w:hAnsi="Tahoma" w:cs="Tahoma"/>
                <w:sz w:val="18"/>
                <w:szCs w:val="18"/>
                <w:lang w:val="el-GR"/>
              </w:rPr>
            </w:pPr>
            <w:r w:rsidRPr="007D2CEF">
              <w:rPr>
                <w:rFonts w:ascii="Tahoma" w:hAnsi="Tahoma" w:cs="Tahoma"/>
                <w:sz w:val="18"/>
                <w:szCs w:val="18"/>
                <w:lang w:val="el-GR"/>
              </w:rPr>
              <w:t xml:space="preserve">Καταβολές </w:t>
            </w:r>
            <w:r>
              <w:rPr>
                <w:rFonts w:ascii="Tahoma" w:hAnsi="Tahoma" w:cs="Tahoma"/>
                <w:sz w:val="18"/>
                <w:szCs w:val="18"/>
                <w:lang w:val="el-GR"/>
              </w:rPr>
              <w:t xml:space="preserve">εξόδων </w:t>
            </w:r>
            <w:r w:rsidRPr="007D2CEF">
              <w:rPr>
                <w:rFonts w:ascii="Tahoma" w:hAnsi="Tahoma" w:cs="Tahoma"/>
                <w:sz w:val="18"/>
                <w:szCs w:val="18"/>
                <w:lang w:val="el-GR"/>
              </w:rPr>
              <w:t>αναδιοργάνωσης και μη επαναλαμβανόμενων νομικών υποθέσεων</w:t>
            </w:r>
          </w:p>
        </w:tc>
        <w:tc>
          <w:tcPr>
            <w:tcW w:w="1217" w:type="dxa"/>
            <w:tcBorders>
              <w:top w:val="nil"/>
              <w:left w:val="nil"/>
              <w:bottom w:val="single" w:sz="8" w:space="0" w:color="999999"/>
              <w:right w:val="single" w:sz="12" w:space="0" w:color="FFFFFF"/>
            </w:tcBorders>
            <w:shd w:val="clear" w:color="auto" w:fill="auto"/>
            <w:vAlign w:val="center"/>
          </w:tcPr>
          <w:p w14:paraId="3D471A39" w14:textId="099290C0"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lang w:val="el-GR"/>
              </w:rPr>
              <w:t>-</w:t>
            </w:r>
            <w:r>
              <w:rPr>
                <w:rFonts w:ascii="Tahoma" w:hAnsi="Tahoma" w:cs="Tahoma"/>
                <w:color w:val="000000"/>
                <w:sz w:val="18"/>
                <w:szCs w:val="18"/>
              </w:rPr>
              <w:t xml:space="preserve"> </w:t>
            </w:r>
          </w:p>
        </w:tc>
        <w:tc>
          <w:tcPr>
            <w:tcW w:w="1181" w:type="dxa"/>
            <w:tcBorders>
              <w:top w:val="nil"/>
              <w:left w:val="nil"/>
              <w:bottom w:val="single" w:sz="8" w:space="0" w:color="999999"/>
              <w:right w:val="single" w:sz="12" w:space="0" w:color="FFFFFF"/>
            </w:tcBorders>
            <w:shd w:val="clear" w:color="auto" w:fill="auto"/>
            <w:vAlign w:val="center"/>
          </w:tcPr>
          <w:p w14:paraId="6BC5C78F" w14:textId="4CA23DC2"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 xml:space="preserve">3,0 </w:t>
            </w:r>
          </w:p>
        </w:tc>
        <w:tc>
          <w:tcPr>
            <w:tcW w:w="1054" w:type="dxa"/>
            <w:tcBorders>
              <w:top w:val="single" w:sz="8" w:space="0" w:color="999999"/>
              <w:left w:val="nil"/>
              <w:bottom w:val="single" w:sz="8" w:space="0" w:color="999999"/>
              <w:right w:val="single" w:sz="12" w:space="0" w:color="FFFFFF" w:themeColor="background1"/>
            </w:tcBorders>
            <w:shd w:val="clear" w:color="auto" w:fill="auto"/>
            <w:vAlign w:val="center"/>
          </w:tcPr>
          <w:p w14:paraId="1D85A466" w14:textId="042E2833"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w:t>
            </w:r>
            <w:r w:rsidR="006F0856">
              <w:rPr>
                <w:rFonts w:ascii="Tahoma" w:hAnsi="Tahoma" w:cs="Tahoma"/>
                <w:color w:val="000000"/>
                <w:sz w:val="18"/>
                <w:szCs w:val="18"/>
              </w:rPr>
              <w:t>100,0%</w:t>
            </w:r>
          </w:p>
        </w:tc>
        <w:tc>
          <w:tcPr>
            <w:tcW w:w="1054" w:type="dxa"/>
            <w:tcBorders>
              <w:top w:val="single" w:sz="8" w:space="0" w:color="999999"/>
              <w:left w:val="nil"/>
              <w:bottom w:val="single" w:sz="8" w:space="0" w:color="999999"/>
              <w:right w:val="single" w:sz="12" w:space="0" w:color="FFFFFF" w:themeColor="background1"/>
            </w:tcBorders>
            <w:vAlign w:val="center"/>
          </w:tcPr>
          <w:p w14:paraId="5690D98B" w14:textId="27C3B63B"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5,1 </w:t>
            </w:r>
          </w:p>
        </w:tc>
        <w:tc>
          <w:tcPr>
            <w:tcW w:w="1054" w:type="dxa"/>
            <w:tcBorders>
              <w:top w:val="single" w:sz="8" w:space="0" w:color="999999"/>
              <w:left w:val="nil"/>
              <w:bottom w:val="single" w:sz="8" w:space="0" w:color="999999"/>
              <w:right w:val="single" w:sz="12" w:space="0" w:color="FFFFFF" w:themeColor="background1"/>
            </w:tcBorders>
            <w:vAlign w:val="center"/>
          </w:tcPr>
          <w:p w14:paraId="0523215D" w14:textId="25139DFB" w:rsidR="00390D27" w:rsidRDefault="00390D27" w:rsidP="00390D27">
            <w:pPr>
              <w:jc w:val="right"/>
              <w:rPr>
                <w:rFonts w:ascii="Tahoma" w:hAnsi="Tahoma" w:cs="Tahoma"/>
                <w:color w:val="000000"/>
                <w:sz w:val="18"/>
                <w:szCs w:val="18"/>
              </w:rPr>
            </w:pPr>
            <w:r>
              <w:rPr>
                <w:rFonts w:ascii="Tahoma" w:hAnsi="Tahoma" w:cs="Tahoma"/>
                <w:color w:val="000000"/>
                <w:sz w:val="18"/>
                <w:szCs w:val="18"/>
              </w:rPr>
              <w:t xml:space="preserve">5,9 </w:t>
            </w:r>
          </w:p>
        </w:tc>
        <w:tc>
          <w:tcPr>
            <w:tcW w:w="1054" w:type="dxa"/>
            <w:tcBorders>
              <w:top w:val="single" w:sz="8" w:space="0" w:color="999999"/>
              <w:left w:val="nil"/>
              <w:bottom w:val="single" w:sz="8" w:space="0" w:color="999999"/>
              <w:right w:val="single" w:sz="12" w:space="0" w:color="FFFFFF" w:themeColor="background1"/>
            </w:tcBorders>
            <w:vAlign w:val="center"/>
          </w:tcPr>
          <w:p w14:paraId="597F6DE4" w14:textId="32C6EA16" w:rsidR="00390D27" w:rsidRDefault="00390D27" w:rsidP="00390D27">
            <w:pPr>
              <w:jc w:val="right"/>
              <w:rPr>
                <w:rFonts w:ascii="Tahoma" w:hAnsi="Tahoma" w:cs="Tahoma"/>
                <w:color w:val="000000"/>
                <w:sz w:val="18"/>
                <w:szCs w:val="18"/>
              </w:rPr>
            </w:pPr>
            <w:r>
              <w:rPr>
                <w:rFonts w:ascii="Tahoma" w:hAnsi="Tahoma" w:cs="Tahoma"/>
                <w:color w:val="000000"/>
                <w:sz w:val="18"/>
                <w:szCs w:val="18"/>
              </w:rPr>
              <w:t>-13,6%</w:t>
            </w:r>
          </w:p>
        </w:tc>
      </w:tr>
      <w:tr w:rsidR="00390D27" w:rsidRPr="002E6858" w14:paraId="69FFD06B" w14:textId="07DDAC1B" w:rsidTr="007665D1">
        <w:trPr>
          <w:trHeight w:val="287"/>
        </w:trPr>
        <w:tc>
          <w:tcPr>
            <w:tcW w:w="4019" w:type="dxa"/>
            <w:tcBorders>
              <w:top w:val="nil"/>
              <w:left w:val="nil"/>
              <w:bottom w:val="single" w:sz="8" w:space="0" w:color="999999"/>
              <w:right w:val="nil"/>
            </w:tcBorders>
            <w:shd w:val="clear" w:color="auto" w:fill="auto"/>
            <w:vAlign w:val="center"/>
            <w:hideMark/>
          </w:tcPr>
          <w:p w14:paraId="5C3E4BC3" w14:textId="77777777" w:rsidR="00390D27" w:rsidRPr="007D2CEF" w:rsidRDefault="00390D27" w:rsidP="00390D27">
            <w:pPr>
              <w:rPr>
                <w:rFonts w:ascii="Tahoma" w:hAnsi="Tahoma" w:cs="Tahoma"/>
                <w:sz w:val="18"/>
                <w:szCs w:val="18"/>
              </w:rPr>
            </w:pPr>
            <w:r w:rsidRPr="007D2CEF">
              <w:rPr>
                <w:rFonts w:ascii="Tahoma" w:hAnsi="Tahoma" w:cs="Tahoma"/>
                <w:sz w:val="18"/>
                <w:szCs w:val="18"/>
              </w:rPr>
              <w:t>Καταβολές για αγορά φάσματος</w:t>
            </w:r>
          </w:p>
        </w:tc>
        <w:tc>
          <w:tcPr>
            <w:tcW w:w="1217" w:type="dxa"/>
            <w:tcBorders>
              <w:top w:val="nil"/>
              <w:left w:val="nil"/>
              <w:bottom w:val="single" w:sz="8" w:space="0" w:color="999999"/>
              <w:right w:val="single" w:sz="12" w:space="0" w:color="FFFFFF"/>
            </w:tcBorders>
            <w:shd w:val="clear" w:color="auto" w:fill="auto"/>
            <w:vAlign w:val="center"/>
          </w:tcPr>
          <w:p w14:paraId="5CED6815" w14:textId="7E165DD5"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lang w:val="el-GR"/>
              </w:rPr>
              <w:t>-</w:t>
            </w:r>
            <w:r>
              <w:rPr>
                <w:rFonts w:ascii="Tahoma" w:hAnsi="Tahoma" w:cs="Tahoma"/>
                <w:color w:val="000000"/>
                <w:sz w:val="18"/>
                <w:szCs w:val="18"/>
              </w:rPr>
              <w:t xml:space="preserve"> </w:t>
            </w:r>
          </w:p>
        </w:tc>
        <w:tc>
          <w:tcPr>
            <w:tcW w:w="1181" w:type="dxa"/>
            <w:tcBorders>
              <w:top w:val="nil"/>
              <w:left w:val="nil"/>
              <w:bottom w:val="single" w:sz="8" w:space="0" w:color="999999"/>
              <w:right w:val="single" w:sz="12" w:space="0" w:color="FFFFFF"/>
            </w:tcBorders>
            <w:shd w:val="clear" w:color="auto" w:fill="auto"/>
            <w:vAlign w:val="center"/>
          </w:tcPr>
          <w:p w14:paraId="1ABECB38" w14:textId="25411F00" w:rsidR="00390D27" w:rsidRPr="002E6858" w:rsidRDefault="00390D27" w:rsidP="00390D27">
            <w:pPr>
              <w:jc w:val="right"/>
              <w:rPr>
                <w:rFonts w:ascii="Tahoma" w:hAnsi="Tahoma" w:cs="Tahoma"/>
                <w:color w:val="FF0000"/>
                <w:sz w:val="18"/>
                <w:szCs w:val="18"/>
                <w:highlight w:val="red"/>
              </w:rPr>
            </w:pPr>
            <w:r>
              <w:rPr>
                <w:rFonts w:ascii="Tahoma" w:hAnsi="Tahoma" w:cs="Tahoma"/>
                <w:color w:val="000000"/>
                <w:sz w:val="18"/>
                <w:szCs w:val="18"/>
              </w:rPr>
              <w:t xml:space="preserve">0,9 </w:t>
            </w:r>
          </w:p>
        </w:tc>
        <w:tc>
          <w:tcPr>
            <w:tcW w:w="1054" w:type="dxa"/>
            <w:tcBorders>
              <w:top w:val="single" w:sz="8" w:space="0" w:color="999999"/>
              <w:left w:val="nil"/>
              <w:bottom w:val="single" w:sz="8" w:space="0" w:color="999999"/>
              <w:right w:val="single" w:sz="12" w:space="0" w:color="FFFFFF" w:themeColor="background1"/>
            </w:tcBorders>
            <w:shd w:val="clear" w:color="auto" w:fill="auto"/>
            <w:vAlign w:val="center"/>
          </w:tcPr>
          <w:p w14:paraId="2486D1CD" w14:textId="46FB8D9A" w:rsidR="00390D27" w:rsidRPr="002E6858" w:rsidRDefault="00390D27" w:rsidP="00390D27">
            <w:pPr>
              <w:jc w:val="right"/>
              <w:rPr>
                <w:rFonts w:ascii="Tahoma" w:hAnsi="Tahoma" w:cs="Tahoma"/>
                <w:color w:val="FF0000"/>
                <w:sz w:val="18"/>
                <w:szCs w:val="18"/>
                <w:highlight w:val="red"/>
                <w:lang w:val="el-GR"/>
              </w:rPr>
            </w:pPr>
            <w:r>
              <w:rPr>
                <w:rFonts w:ascii="Tahoma" w:hAnsi="Tahoma" w:cs="Tahoma"/>
                <w:color w:val="000000"/>
                <w:sz w:val="18"/>
                <w:szCs w:val="18"/>
              </w:rPr>
              <w:t>-</w:t>
            </w:r>
            <w:r w:rsidR="006F0856">
              <w:rPr>
                <w:rFonts w:ascii="Tahoma" w:hAnsi="Tahoma" w:cs="Tahoma"/>
                <w:color w:val="000000"/>
                <w:sz w:val="18"/>
                <w:szCs w:val="18"/>
              </w:rPr>
              <w:t>100,0%</w:t>
            </w:r>
          </w:p>
        </w:tc>
        <w:tc>
          <w:tcPr>
            <w:tcW w:w="1054" w:type="dxa"/>
            <w:tcBorders>
              <w:top w:val="single" w:sz="8" w:space="0" w:color="999999"/>
              <w:left w:val="nil"/>
              <w:bottom w:val="single" w:sz="8" w:space="0" w:color="999999"/>
              <w:right w:val="single" w:sz="12" w:space="0" w:color="FFFFFF" w:themeColor="background1"/>
            </w:tcBorders>
            <w:vAlign w:val="center"/>
          </w:tcPr>
          <w:p w14:paraId="7A248AF3" w14:textId="490458F4"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 xml:space="preserve">1,2 </w:t>
            </w:r>
          </w:p>
        </w:tc>
        <w:tc>
          <w:tcPr>
            <w:tcW w:w="1054" w:type="dxa"/>
            <w:tcBorders>
              <w:top w:val="single" w:sz="8" w:space="0" w:color="999999"/>
              <w:left w:val="nil"/>
              <w:bottom w:val="single" w:sz="8" w:space="0" w:color="999999"/>
              <w:right w:val="single" w:sz="12" w:space="0" w:color="FFFFFF" w:themeColor="background1"/>
            </w:tcBorders>
            <w:vAlign w:val="center"/>
          </w:tcPr>
          <w:p w14:paraId="76DCD62E" w14:textId="04608CA7"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 xml:space="preserve">2,0 </w:t>
            </w:r>
          </w:p>
        </w:tc>
        <w:tc>
          <w:tcPr>
            <w:tcW w:w="1054" w:type="dxa"/>
            <w:tcBorders>
              <w:top w:val="single" w:sz="8" w:space="0" w:color="999999"/>
              <w:left w:val="nil"/>
              <w:bottom w:val="single" w:sz="8" w:space="0" w:color="999999"/>
              <w:right w:val="single" w:sz="12" w:space="0" w:color="FFFFFF" w:themeColor="background1"/>
            </w:tcBorders>
            <w:vAlign w:val="center"/>
          </w:tcPr>
          <w:p w14:paraId="5E203750" w14:textId="3A42757F" w:rsidR="00390D27" w:rsidRDefault="00390D27" w:rsidP="00390D27">
            <w:pPr>
              <w:jc w:val="right"/>
              <w:rPr>
                <w:rFonts w:ascii="Tahoma" w:hAnsi="Tahoma" w:cs="Tahoma"/>
                <w:color w:val="000000"/>
                <w:sz w:val="18"/>
                <w:szCs w:val="18"/>
                <w:lang w:val="el-GR"/>
              </w:rPr>
            </w:pPr>
            <w:r>
              <w:rPr>
                <w:rFonts w:ascii="Tahoma" w:hAnsi="Tahoma" w:cs="Tahoma"/>
                <w:color w:val="000000"/>
                <w:sz w:val="18"/>
                <w:szCs w:val="18"/>
              </w:rPr>
              <w:t>-40,0%</w:t>
            </w:r>
          </w:p>
        </w:tc>
      </w:tr>
      <w:tr w:rsidR="00390D27" w:rsidRPr="002E6858" w14:paraId="233EE7BB" w14:textId="757DD147" w:rsidTr="007665D1">
        <w:trPr>
          <w:trHeight w:val="287"/>
        </w:trPr>
        <w:tc>
          <w:tcPr>
            <w:tcW w:w="4019" w:type="dxa"/>
            <w:tcBorders>
              <w:top w:val="nil"/>
              <w:left w:val="nil"/>
              <w:bottom w:val="single" w:sz="8" w:space="0" w:color="999999"/>
              <w:right w:val="nil"/>
            </w:tcBorders>
            <w:shd w:val="clear" w:color="auto" w:fill="D9D9D9" w:themeFill="background1" w:themeFillShade="D9"/>
            <w:vAlign w:val="center"/>
          </w:tcPr>
          <w:p w14:paraId="15EB8AB1" w14:textId="77777777" w:rsidR="00390D27" w:rsidRPr="007D2CEF" w:rsidRDefault="00390D27" w:rsidP="00390D27">
            <w:pPr>
              <w:rPr>
                <w:rFonts w:ascii="Tahoma" w:hAnsi="Tahoma" w:cs="Tahoma"/>
                <w:sz w:val="18"/>
                <w:szCs w:val="18"/>
              </w:rPr>
            </w:pPr>
            <w:r w:rsidRPr="007D2CEF">
              <w:rPr>
                <w:rFonts w:ascii="Tahoma" w:hAnsi="Tahoma" w:cs="Tahoma"/>
                <w:b/>
                <w:sz w:val="18"/>
                <w:szCs w:val="18"/>
                <w:lang w:val="en-US"/>
              </w:rPr>
              <w:t xml:space="preserve">Προσαρμοσμένες </w:t>
            </w:r>
            <w:r w:rsidRPr="007D2CEF">
              <w:rPr>
                <w:rFonts w:ascii="Tahoma" w:hAnsi="Tahoma" w:cs="Tahoma"/>
                <w:b/>
                <w:sz w:val="18"/>
                <w:szCs w:val="18"/>
                <w:lang w:val="el-GR"/>
              </w:rPr>
              <w:t>Ε</w:t>
            </w:r>
            <w:r w:rsidRPr="007D2CEF">
              <w:rPr>
                <w:rFonts w:ascii="Tahoma" w:hAnsi="Tahoma" w:cs="Tahoma"/>
                <w:b/>
                <w:sz w:val="18"/>
                <w:szCs w:val="18"/>
                <w:lang w:val="en-US"/>
              </w:rPr>
              <w:t xml:space="preserve">λεύθερες </w:t>
            </w:r>
            <w:r w:rsidRPr="007D2CEF">
              <w:rPr>
                <w:rFonts w:ascii="Tahoma" w:hAnsi="Tahoma" w:cs="Tahoma"/>
                <w:b/>
                <w:sz w:val="18"/>
                <w:szCs w:val="18"/>
                <w:lang w:val="el-GR"/>
              </w:rPr>
              <w:t>Τ</w:t>
            </w:r>
            <w:r w:rsidRPr="007D2CEF">
              <w:rPr>
                <w:rFonts w:ascii="Tahoma" w:hAnsi="Tahoma" w:cs="Tahoma"/>
                <w:b/>
                <w:sz w:val="18"/>
                <w:szCs w:val="18"/>
                <w:lang w:val="en-US"/>
              </w:rPr>
              <w:t xml:space="preserve">αμειακές </w:t>
            </w:r>
            <w:r w:rsidRPr="007D2CEF">
              <w:rPr>
                <w:rFonts w:ascii="Tahoma" w:hAnsi="Tahoma" w:cs="Tahoma"/>
                <w:b/>
                <w:sz w:val="18"/>
                <w:szCs w:val="18"/>
                <w:lang w:val="el-GR"/>
              </w:rPr>
              <w:t>Ρ</w:t>
            </w:r>
            <w:r w:rsidRPr="007D2CEF">
              <w:rPr>
                <w:rFonts w:ascii="Tahoma" w:hAnsi="Tahoma" w:cs="Tahoma"/>
                <w:b/>
                <w:sz w:val="18"/>
                <w:szCs w:val="18"/>
                <w:lang w:val="en-US"/>
              </w:rPr>
              <w:t>οές</w:t>
            </w:r>
          </w:p>
        </w:tc>
        <w:tc>
          <w:tcPr>
            <w:tcW w:w="1217" w:type="dxa"/>
            <w:tcBorders>
              <w:top w:val="nil"/>
              <w:left w:val="nil"/>
              <w:bottom w:val="single" w:sz="8" w:space="0" w:color="999999"/>
              <w:right w:val="single" w:sz="12" w:space="0" w:color="FFFFFF"/>
            </w:tcBorders>
            <w:shd w:val="clear" w:color="auto" w:fill="D9D9D9" w:themeFill="background1" w:themeFillShade="D9"/>
            <w:vAlign w:val="center"/>
          </w:tcPr>
          <w:p w14:paraId="08345869" w14:textId="4A2C28F5" w:rsidR="00390D27" w:rsidRPr="002E6858" w:rsidRDefault="00390D27" w:rsidP="00390D27">
            <w:pPr>
              <w:jc w:val="right"/>
              <w:rPr>
                <w:rFonts w:ascii="Tahoma" w:hAnsi="Tahoma" w:cs="Tahoma"/>
                <w:color w:val="FF0000"/>
                <w:sz w:val="18"/>
                <w:szCs w:val="18"/>
              </w:rPr>
            </w:pPr>
            <w:r>
              <w:rPr>
                <w:rFonts w:ascii="Tahoma" w:hAnsi="Tahoma" w:cs="Tahoma"/>
                <w:b/>
                <w:bCs/>
                <w:color w:val="000000"/>
                <w:sz w:val="18"/>
                <w:szCs w:val="18"/>
              </w:rPr>
              <w:t xml:space="preserve">134,5 </w:t>
            </w:r>
          </w:p>
        </w:tc>
        <w:tc>
          <w:tcPr>
            <w:tcW w:w="1181" w:type="dxa"/>
            <w:tcBorders>
              <w:top w:val="nil"/>
              <w:left w:val="nil"/>
              <w:bottom w:val="single" w:sz="8" w:space="0" w:color="999999"/>
              <w:right w:val="single" w:sz="12" w:space="0" w:color="FFFFFF"/>
            </w:tcBorders>
            <w:shd w:val="clear" w:color="auto" w:fill="D9D9D9" w:themeFill="background1" w:themeFillShade="D9"/>
            <w:vAlign w:val="center"/>
          </w:tcPr>
          <w:p w14:paraId="5B3058C8" w14:textId="07D2D059" w:rsidR="00390D27" w:rsidRPr="002E6858" w:rsidRDefault="00390D27" w:rsidP="00390D27">
            <w:pPr>
              <w:jc w:val="right"/>
              <w:rPr>
                <w:rFonts w:ascii="Tahoma" w:hAnsi="Tahoma" w:cs="Tahoma"/>
                <w:color w:val="FF0000"/>
                <w:sz w:val="18"/>
                <w:szCs w:val="18"/>
              </w:rPr>
            </w:pPr>
            <w:r>
              <w:rPr>
                <w:rFonts w:ascii="Tahoma" w:hAnsi="Tahoma" w:cs="Tahoma"/>
                <w:b/>
                <w:bCs/>
                <w:color w:val="000000"/>
                <w:sz w:val="18"/>
                <w:szCs w:val="18"/>
              </w:rPr>
              <w:t xml:space="preserve">131,1 </w:t>
            </w:r>
          </w:p>
        </w:tc>
        <w:tc>
          <w:tcPr>
            <w:tcW w:w="1054"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68CAEA0A" w14:textId="4A541D21" w:rsidR="00390D27" w:rsidRPr="002E6858" w:rsidRDefault="00390D27" w:rsidP="00390D27">
            <w:pPr>
              <w:jc w:val="right"/>
              <w:rPr>
                <w:rFonts w:ascii="Tahoma" w:hAnsi="Tahoma" w:cs="Tahoma"/>
                <w:color w:val="FF0000"/>
                <w:sz w:val="18"/>
                <w:szCs w:val="18"/>
                <w:lang w:val="el-GR"/>
              </w:rPr>
            </w:pPr>
            <w:r>
              <w:rPr>
                <w:rFonts w:ascii="Tahoma" w:hAnsi="Tahoma" w:cs="Tahoma"/>
                <w:b/>
                <w:bCs/>
                <w:color w:val="000000"/>
                <w:sz w:val="18"/>
                <w:szCs w:val="18"/>
              </w:rPr>
              <w:t>+2,6%</w:t>
            </w:r>
          </w:p>
        </w:tc>
        <w:tc>
          <w:tcPr>
            <w:tcW w:w="1054"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34B8FD84" w14:textId="2BBDABC3"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561,9 </w:t>
            </w:r>
          </w:p>
        </w:tc>
        <w:tc>
          <w:tcPr>
            <w:tcW w:w="1054"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26B47D22" w14:textId="277D28FA"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 xml:space="preserve">489,7 </w:t>
            </w:r>
          </w:p>
        </w:tc>
        <w:tc>
          <w:tcPr>
            <w:tcW w:w="1054"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76D27DBC" w14:textId="32A9AD9F" w:rsidR="00390D27" w:rsidRDefault="00390D27" w:rsidP="00390D27">
            <w:pPr>
              <w:jc w:val="right"/>
              <w:rPr>
                <w:rFonts w:ascii="Tahoma" w:hAnsi="Tahoma" w:cs="Tahoma"/>
                <w:b/>
                <w:bCs/>
                <w:color w:val="000000"/>
                <w:sz w:val="18"/>
                <w:szCs w:val="18"/>
              </w:rPr>
            </w:pPr>
            <w:r>
              <w:rPr>
                <w:rFonts w:ascii="Tahoma" w:hAnsi="Tahoma" w:cs="Tahoma"/>
                <w:b/>
                <w:bCs/>
                <w:color w:val="000000"/>
                <w:sz w:val="18"/>
                <w:szCs w:val="18"/>
              </w:rPr>
              <w:t>+14,7%</w:t>
            </w:r>
          </w:p>
        </w:tc>
      </w:tr>
      <w:tr w:rsidR="00390D27" w:rsidRPr="002E6858" w14:paraId="26413C17" w14:textId="2CB17820" w:rsidTr="007665D1">
        <w:trPr>
          <w:trHeight w:val="287"/>
        </w:trPr>
        <w:tc>
          <w:tcPr>
            <w:tcW w:w="4019" w:type="dxa"/>
            <w:tcBorders>
              <w:top w:val="nil"/>
              <w:left w:val="nil"/>
              <w:bottom w:val="single" w:sz="8" w:space="0" w:color="999999"/>
              <w:right w:val="nil"/>
            </w:tcBorders>
            <w:shd w:val="clear" w:color="auto" w:fill="auto"/>
            <w:vAlign w:val="center"/>
          </w:tcPr>
          <w:p w14:paraId="3F4CB831" w14:textId="77777777" w:rsidR="00390D27" w:rsidRPr="007D2CEF" w:rsidRDefault="00390D27" w:rsidP="00390D27">
            <w:pPr>
              <w:rPr>
                <w:rFonts w:ascii="Tahoma" w:hAnsi="Tahoma" w:cs="Tahoma"/>
                <w:sz w:val="18"/>
                <w:szCs w:val="18"/>
                <w:lang w:val="el-GR"/>
              </w:rPr>
            </w:pPr>
            <w:r w:rsidRPr="007D2CEF">
              <w:rPr>
                <w:rFonts w:ascii="Tahoma" w:hAnsi="Tahoma" w:cs="Tahoma"/>
                <w:sz w:val="18"/>
                <w:szCs w:val="18"/>
                <w:lang w:val="el-GR"/>
              </w:rPr>
              <w:t>Αποπληρωμή υποχρεώσεων από μισθώσεις</w:t>
            </w:r>
          </w:p>
        </w:tc>
        <w:tc>
          <w:tcPr>
            <w:tcW w:w="1217" w:type="dxa"/>
            <w:tcBorders>
              <w:top w:val="nil"/>
              <w:left w:val="nil"/>
              <w:bottom w:val="single" w:sz="8" w:space="0" w:color="999999"/>
              <w:right w:val="single" w:sz="12" w:space="0" w:color="FFFFFF"/>
            </w:tcBorders>
            <w:shd w:val="clear" w:color="auto" w:fill="auto"/>
            <w:vAlign w:val="center"/>
          </w:tcPr>
          <w:p w14:paraId="7D42FFAC" w14:textId="069564F3"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(20,6)</w:t>
            </w:r>
          </w:p>
        </w:tc>
        <w:tc>
          <w:tcPr>
            <w:tcW w:w="1181" w:type="dxa"/>
            <w:tcBorders>
              <w:top w:val="nil"/>
              <w:left w:val="nil"/>
              <w:bottom w:val="single" w:sz="8" w:space="0" w:color="999999"/>
              <w:right w:val="single" w:sz="12" w:space="0" w:color="FFFFFF"/>
            </w:tcBorders>
            <w:shd w:val="clear" w:color="auto" w:fill="auto"/>
            <w:vAlign w:val="center"/>
          </w:tcPr>
          <w:p w14:paraId="0E575B74" w14:textId="5AA23170"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(15,3)</w:t>
            </w:r>
          </w:p>
        </w:tc>
        <w:tc>
          <w:tcPr>
            <w:tcW w:w="1054" w:type="dxa"/>
            <w:tcBorders>
              <w:top w:val="single" w:sz="8" w:space="0" w:color="999999"/>
              <w:left w:val="nil"/>
              <w:bottom w:val="single" w:sz="8" w:space="0" w:color="999999"/>
              <w:right w:val="single" w:sz="12" w:space="0" w:color="FFFFFF" w:themeColor="background1"/>
            </w:tcBorders>
            <w:shd w:val="clear" w:color="auto" w:fill="auto"/>
            <w:vAlign w:val="center"/>
          </w:tcPr>
          <w:p w14:paraId="485C2F42" w14:textId="5114A41C" w:rsidR="00390D27" w:rsidRPr="002E6858" w:rsidRDefault="00390D27" w:rsidP="00390D27">
            <w:pPr>
              <w:jc w:val="right"/>
              <w:rPr>
                <w:rFonts w:ascii="Tahoma" w:hAnsi="Tahoma" w:cs="Tahoma"/>
                <w:color w:val="FF0000"/>
                <w:sz w:val="18"/>
                <w:szCs w:val="18"/>
              </w:rPr>
            </w:pPr>
            <w:r>
              <w:rPr>
                <w:rFonts w:ascii="Tahoma" w:hAnsi="Tahoma" w:cs="Tahoma"/>
                <w:color w:val="000000"/>
                <w:sz w:val="18"/>
                <w:szCs w:val="18"/>
              </w:rPr>
              <w:t>+34,6%</w:t>
            </w:r>
          </w:p>
        </w:tc>
        <w:tc>
          <w:tcPr>
            <w:tcW w:w="1054" w:type="dxa"/>
            <w:tcBorders>
              <w:top w:val="single" w:sz="8" w:space="0" w:color="999999"/>
              <w:left w:val="nil"/>
              <w:bottom w:val="single" w:sz="8" w:space="0" w:color="999999"/>
              <w:right w:val="single" w:sz="12" w:space="0" w:color="FFFFFF" w:themeColor="background1"/>
            </w:tcBorders>
            <w:vAlign w:val="center"/>
          </w:tcPr>
          <w:p w14:paraId="3856D009" w14:textId="3DFE3A58" w:rsidR="00390D27" w:rsidRDefault="00390D27" w:rsidP="00390D27">
            <w:pPr>
              <w:jc w:val="right"/>
              <w:rPr>
                <w:rFonts w:ascii="Tahoma" w:hAnsi="Tahoma" w:cs="Tahoma"/>
                <w:color w:val="000000"/>
                <w:sz w:val="18"/>
                <w:szCs w:val="18"/>
              </w:rPr>
            </w:pPr>
            <w:r>
              <w:rPr>
                <w:rFonts w:ascii="Tahoma" w:hAnsi="Tahoma" w:cs="Tahoma"/>
                <w:color w:val="000000"/>
                <w:sz w:val="18"/>
                <w:szCs w:val="18"/>
              </w:rPr>
              <w:t>(60,3)</w:t>
            </w:r>
          </w:p>
        </w:tc>
        <w:tc>
          <w:tcPr>
            <w:tcW w:w="1054" w:type="dxa"/>
            <w:tcBorders>
              <w:top w:val="single" w:sz="8" w:space="0" w:color="999999"/>
              <w:left w:val="nil"/>
              <w:bottom w:val="single" w:sz="8" w:space="0" w:color="999999"/>
              <w:right w:val="single" w:sz="12" w:space="0" w:color="FFFFFF" w:themeColor="background1"/>
            </w:tcBorders>
            <w:vAlign w:val="center"/>
          </w:tcPr>
          <w:p w14:paraId="4FFEAF77" w14:textId="72FA762A" w:rsidR="00390D27" w:rsidRDefault="00390D27" w:rsidP="00390D27">
            <w:pPr>
              <w:jc w:val="right"/>
              <w:rPr>
                <w:rFonts w:ascii="Tahoma" w:hAnsi="Tahoma" w:cs="Tahoma"/>
                <w:color w:val="000000"/>
                <w:sz w:val="18"/>
                <w:szCs w:val="18"/>
              </w:rPr>
            </w:pPr>
            <w:r>
              <w:rPr>
                <w:rFonts w:ascii="Tahoma" w:hAnsi="Tahoma" w:cs="Tahoma"/>
                <w:color w:val="000000"/>
                <w:sz w:val="18"/>
                <w:szCs w:val="18"/>
              </w:rPr>
              <w:t>(48,3)</w:t>
            </w:r>
          </w:p>
        </w:tc>
        <w:tc>
          <w:tcPr>
            <w:tcW w:w="1054" w:type="dxa"/>
            <w:tcBorders>
              <w:top w:val="single" w:sz="8" w:space="0" w:color="999999"/>
              <w:left w:val="nil"/>
              <w:bottom w:val="single" w:sz="8" w:space="0" w:color="999999"/>
              <w:right w:val="single" w:sz="12" w:space="0" w:color="FFFFFF" w:themeColor="background1"/>
            </w:tcBorders>
            <w:vAlign w:val="center"/>
          </w:tcPr>
          <w:p w14:paraId="2F5A1C59" w14:textId="054A052C" w:rsidR="00390D27" w:rsidRDefault="00390D27" w:rsidP="00390D27">
            <w:pPr>
              <w:jc w:val="right"/>
              <w:rPr>
                <w:rFonts w:ascii="Tahoma" w:hAnsi="Tahoma" w:cs="Tahoma"/>
                <w:color w:val="000000"/>
                <w:sz w:val="18"/>
                <w:szCs w:val="18"/>
              </w:rPr>
            </w:pPr>
            <w:r>
              <w:rPr>
                <w:rFonts w:ascii="Tahoma" w:hAnsi="Tahoma" w:cs="Tahoma"/>
                <w:color w:val="000000"/>
                <w:sz w:val="18"/>
                <w:szCs w:val="18"/>
              </w:rPr>
              <w:t>+24,8%</w:t>
            </w:r>
          </w:p>
        </w:tc>
      </w:tr>
      <w:tr w:rsidR="00390D27" w:rsidRPr="002E6858" w14:paraId="78F5B99F" w14:textId="4E47ED4D" w:rsidTr="007665D1">
        <w:trPr>
          <w:trHeight w:val="287"/>
        </w:trPr>
        <w:tc>
          <w:tcPr>
            <w:tcW w:w="4019" w:type="dxa"/>
            <w:tcBorders>
              <w:top w:val="nil"/>
              <w:left w:val="nil"/>
              <w:bottom w:val="single" w:sz="8" w:space="0" w:color="999999"/>
              <w:right w:val="single" w:sz="12" w:space="0" w:color="FFFFFF"/>
            </w:tcBorders>
            <w:shd w:val="clear" w:color="000000" w:fill="DDDDDD"/>
            <w:vAlign w:val="center"/>
          </w:tcPr>
          <w:p w14:paraId="2FAAFFFE" w14:textId="77777777" w:rsidR="00390D27" w:rsidRPr="007D2CEF" w:rsidRDefault="00390D27" w:rsidP="00390D27">
            <w:pPr>
              <w:rPr>
                <w:rFonts w:ascii="Tahoma" w:hAnsi="Tahoma" w:cs="Tahoma"/>
                <w:b/>
                <w:sz w:val="18"/>
                <w:szCs w:val="18"/>
                <w:lang w:val="el-GR"/>
              </w:rPr>
            </w:pPr>
            <w:r w:rsidRPr="007D2CEF">
              <w:rPr>
                <w:rFonts w:ascii="Tahoma" w:hAnsi="Tahoma" w:cs="Tahoma"/>
                <w:b/>
                <w:sz w:val="18"/>
                <w:szCs w:val="18"/>
                <w:lang w:val="el-GR"/>
              </w:rPr>
              <w:t>Προσαρμοσμένες Ελεύθερες Ταμειακές Ροές μετά από μισθώσεις (</w:t>
            </w:r>
            <w:r w:rsidRPr="007D2CEF">
              <w:rPr>
                <w:rFonts w:ascii="Tahoma" w:hAnsi="Tahoma" w:cs="Tahoma"/>
                <w:b/>
                <w:sz w:val="18"/>
                <w:szCs w:val="18"/>
                <w:lang w:val="en-US"/>
              </w:rPr>
              <w:t>AL</w:t>
            </w:r>
            <w:r w:rsidRPr="007D2CEF">
              <w:rPr>
                <w:rFonts w:ascii="Tahoma" w:hAnsi="Tahoma" w:cs="Tahoma"/>
                <w:b/>
                <w:sz w:val="18"/>
                <w:szCs w:val="18"/>
                <w:lang w:val="el-GR"/>
              </w:rPr>
              <w:t xml:space="preserve">) </w:t>
            </w:r>
          </w:p>
        </w:tc>
        <w:tc>
          <w:tcPr>
            <w:tcW w:w="1217" w:type="dxa"/>
            <w:tcBorders>
              <w:top w:val="nil"/>
              <w:left w:val="nil"/>
              <w:bottom w:val="single" w:sz="8" w:space="0" w:color="969696"/>
              <w:right w:val="single" w:sz="12" w:space="0" w:color="FFFFFF"/>
            </w:tcBorders>
            <w:shd w:val="clear" w:color="000000" w:fill="DDDDDD"/>
            <w:vAlign w:val="center"/>
          </w:tcPr>
          <w:p w14:paraId="4E2B919C" w14:textId="58423352"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 xml:space="preserve">113,9 </w:t>
            </w:r>
          </w:p>
        </w:tc>
        <w:tc>
          <w:tcPr>
            <w:tcW w:w="1181" w:type="dxa"/>
            <w:tcBorders>
              <w:top w:val="nil"/>
              <w:left w:val="nil"/>
              <w:bottom w:val="single" w:sz="8" w:space="0" w:color="969696"/>
              <w:right w:val="single" w:sz="12" w:space="0" w:color="FFFFFF"/>
            </w:tcBorders>
            <w:shd w:val="clear" w:color="000000" w:fill="DDDDDD"/>
            <w:vAlign w:val="center"/>
          </w:tcPr>
          <w:p w14:paraId="787DDB72" w14:textId="67561171"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 xml:space="preserve">115,8 </w:t>
            </w:r>
          </w:p>
        </w:tc>
        <w:tc>
          <w:tcPr>
            <w:tcW w:w="1054" w:type="dxa"/>
            <w:tcBorders>
              <w:top w:val="single" w:sz="8" w:space="0" w:color="999999"/>
              <w:left w:val="nil"/>
              <w:bottom w:val="single" w:sz="8" w:space="0" w:color="969696"/>
              <w:right w:val="single" w:sz="12" w:space="0" w:color="FFFFFF" w:themeColor="background1"/>
            </w:tcBorders>
            <w:shd w:val="clear" w:color="000000" w:fill="DDDDDD"/>
            <w:vAlign w:val="center"/>
          </w:tcPr>
          <w:p w14:paraId="0F589316" w14:textId="4109CCE0" w:rsidR="00390D27" w:rsidRPr="002E6858" w:rsidRDefault="00390D27" w:rsidP="00390D27">
            <w:pPr>
              <w:jc w:val="right"/>
              <w:rPr>
                <w:rFonts w:ascii="Tahoma" w:hAnsi="Tahoma" w:cs="Tahoma"/>
                <w:b/>
                <w:bCs/>
                <w:color w:val="FF0000"/>
                <w:sz w:val="18"/>
                <w:szCs w:val="18"/>
                <w:highlight w:val="red"/>
                <w:lang w:val="el-GR"/>
              </w:rPr>
            </w:pPr>
            <w:r>
              <w:rPr>
                <w:rFonts w:ascii="Tahoma" w:hAnsi="Tahoma" w:cs="Tahoma"/>
                <w:b/>
                <w:bCs/>
                <w:color w:val="000000"/>
                <w:sz w:val="18"/>
                <w:szCs w:val="18"/>
              </w:rPr>
              <w:t>-1,6%</w:t>
            </w:r>
          </w:p>
        </w:tc>
        <w:tc>
          <w:tcPr>
            <w:tcW w:w="1054" w:type="dxa"/>
            <w:tcBorders>
              <w:top w:val="single" w:sz="8" w:space="0" w:color="999999"/>
              <w:left w:val="nil"/>
              <w:bottom w:val="single" w:sz="8" w:space="0" w:color="969696"/>
              <w:right w:val="single" w:sz="12" w:space="0" w:color="FFFFFF" w:themeColor="background1"/>
            </w:tcBorders>
            <w:shd w:val="clear" w:color="000000" w:fill="DDDDDD"/>
            <w:vAlign w:val="center"/>
          </w:tcPr>
          <w:p w14:paraId="78FC558A" w14:textId="5CD6B509" w:rsidR="00390D27" w:rsidRDefault="00390D27" w:rsidP="00390D27">
            <w:pPr>
              <w:jc w:val="right"/>
              <w:rPr>
                <w:rFonts w:ascii="Tahoma" w:hAnsi="Tahoma" w:cs="Tahoma"/>
                <w:b/>
                <w:bCs/>
                <w:color w:val="000000"/>
                <w:sz w:val="18"/>
                <w:szCs w:val="18"/>
                <w:lang w:val="el-GR"/>
              </w:rPr>
            </w:pPr>
            <w:r>
              <w:rPr>
                <w:rFonts w:ascii="Tahoma" w:hAnsi="Tahoma" w:cs="Tahoma"/>
                <w:b/>
                <w:bCs/>
                <w:color w:val="000000"/>
                <w:sz w:val="18"/>
                <w:szCs w:val="18"/>
              </w:rPr>
              <w:t xml:space="preserve">501,6 </w:t>
            </w:r>
          </w:p>
        </w:tc>
        <w:tc>
          <w:tcPr>
            <w:tcW w:w="1054" w:type="dxa"/>
            <w:tcBorders>
              <w:top w:val="single" w:sz="8" w:space="0" w:color="999999"/>
              <w:left w:val="nil"/>
              <w:bottom w:val="single" w:sz="8" w:space="0" w:color="969696"/>
              <w:right w:val="single" w:sz="12" w:space="0" w:color="FFFFFF" w:themeColor="background1"/>
            </w:tcBorders>
            <w:shd w:val="clear" w:color="000000" w:fill="DDDDDD"/>
            <w:vAlign w:val="center"/>
          </w:tcPr>
          <w:p w14:paraId="7EB4737B" w14:textId="7D70EE4E" w:rsidR="00390D27" w:rsidRDefault="00390D27" w:rsidP="00390D27">
            <w:pPr>
              <w:jc w:val="right"/>
              <w:rPr>
                <w:rFonts w:ascii="Tahoma" w:hAnsi="Tahoma" w:cs="Tahoma"/>
                <w:b/>
                <w:bCs/>
                <w:color w:val="000000"/>
                <w:sz w:val="18"/>
                <w:szCs w:val="18"/>
                <w:lang w:val="el-GR"/>
              </w:rPr>
            </w:pPr>
            <w:r>
              <w:rPr>
                <w:rFonts w:ascii="Tahoma" w:hAnsi="Tahoma" w:cs="Tahoma"/>
                <w:b/>
                <w:bCs/>
                <w:color w:val="000000"/>
                <w:sz w:val="18"/>
                <w:szCs w:val="18"/>
              </w:rPr>
              <w:t xml:space="preserve">441,4 </w:t>
            </w:r>
          </w:p>
        </w:tc>
        <w:tc>
          <w:tcPr>
            <w:tcW w:w="1054" w:type="dxa"/>
            <w:tcBorders>
              <w:top w:val="single" w:sz="8" w:space="0" w:color="999999"/>
              <w:left w:val="nil"/>
              <w:bottom w:val="single" w:sz="8" w:space="0" w:color="969696"/>
              <w:right w:val="single" w:sz="12" w:space="0" w:color="FFFFFF" w:themeColor="background1"/>
            </w:tcBorders>
            <w:shd w:val="clear" w:color="000000" w:fill="DDDDDD"/>
            <w:vAlign w:val="center"/>
          </w:tcPr>
          <w:p w14:paraId="386784E8" w14:textId="0EAB3616" w:rsidR="00390D27" w:rsidRDefault="00390D27" w:rsidP="00390D27">
            <w:pPr>
              <w:jc w:val="right"/>
              <w:rPr>
                <w:rFonts w:ascii="Tahoma" w:hAnsi="Tahoma" w:cs="Tahoma"/>
                <w:b/>
                <w:bCs/>
                <w:color w:val="000000"/>
                <w:sz w:val="18"/>
                <w:szCs w:val="18"/>
                <w:lang w:val="el-GR"/>
              </w:rPr>
            </w:pPr>
            <w:r>
              <w:rPr>
                <w:rFonts w:ascii="Tahoma" w:hAnsi="Tahoma" w:cs="Tahoma"/>
                <w:b/>
                <w:bCs/>
                <w:color w:val="000000"/>
                <w:sz w:val="18"/>
                <w:szCs w:val="18"/>
              </w:rPr>
              <w:t>+13,6%</w:t>
            </w:r>
          </w:p>
        </w:tc>
      </w:tr>
    </w:tbl>
    <w:p w14:paraId="05DEF26A" w14:textId="77777777" w:rsidR="00E63601" w:rsidRPr="002E6858" w:rsidRDefault="00E63601" w:rsidP="00850EF1">
      <w:pPr>
        <w:rPr>
          <w:color w:val="FF0000"/>
          <w:lang w:val="el-GR" w:eastAsia="el-GR"/>
        </w:rPr>
      </w:pPr>
    </w:p>
    <w:p w14:paraId="5506847A" w14:textId="77777777" w:rsidR="00453C57" w:rsidRPr="002E6858" w:rsidRDefault="00453C57" w:rsidP="00850EF1">
      <w:pPr>
        <w:rPr>
          <w:color w:val="FF0000"/>
          <w:lang w:val="el-GR" w:eastAsia="el-GR"/>
        </w:rPr>
      </w:pPr>
    </w:p>
    <w:p w14:paraId="76153075" w14:textId="77777777" w:rsidR="004616C9" w:rsidRPr="002E6858" w:rsidRDefault="004616C9" w:rsidP="00850EF1">
      <w:pPr>
        <w:rPr>
          <w:color w:val="FF0000"/>
          <w:lang w:val="el-GR" w:eastAsia="el-GR"/>
        </w:rPr>
      </w:pPr>
    </w:p>
    <w:p w14:paraId="25F0E72D" w14:textId="77777777" w:rsidR="004616C9" w:rsidRPr="002E6858" w:rsidRDefault="004616C9" w:rsidP="00850EF1">
      <w:pPr>
        <w:rPr>
          <w:color w:val="FF0000"/>
          <w:lang w:val="el-GR" w:eastAsia="el-GR"/>
        </w:rPr>
      </w:pPr>
    </w:p>
    <w:p w14:paraId="25E167C4" w14:textId="77777777" w:rsidR="00453C57" w:rsidRPr="002E6858" w:rsidRDefault="00453C57" w:rsidP="00850EF1">
      <w:pPr>
        <w:rPr>
          <w:color w:val="FF0000"/>
          <w:lang w:val="el-GR" w:eastAsia="el-GR"/>
        </w:rPr>
      </w:pPr>
    </w:p>
    <w:p w14:paraId="53568971" w14:textId="77777777" w:rsidR="00691C3C" w:rsidRPr="002E6858" w:rsidRDefault="00691C3C" w:rsidP="00850EF1">
      <w:pPr>
        <w:rPr>
          <w:color w:val="FF0000"/>
          <w:lang w:val="el-GR" w:eastAsia="el-GR"/>
        </w:rPr>
      </w:pPr>
    </w:p>
    <w:p w14:paraId="39E39994" w14:textId="77777777" w:rsidR="00691C3C" w:rsidRPr="002E6858" w:rsidRDefault="00691C3C" w:rsidP="00850EF1">
      <w:pPr>
        <w:rPr>
          <w:color w:val="FF0000"/>
          <w:lang w:val="el-GR" w:eastAsia="el-GR"/>
        </w:rPr>
      </w:pPr>
    </w:p>
    <w:p w14:paraId="6B87A153" w14:textId="77777777" w:rsidR="00CD6CAC" w:rsidRPr="002E6858" w:rsidRDefault="00CD6CAC" w:rsidP="00850EF1">
      <w:pPr>
        <w:rPr>
          <w:color w:val="FF0000"/>
          <w:lang w:val="el-GR" w:eastAsia="el-GR"/>
        </w:rPr>
      </w:pPr>
    </w:p>
    <w:p w14:paraId="4D44CFD5" w14:textId="77777777" w:rsidR="00CD6CAC" w:rsidRPr="002E6858" w:rsidRDefault="00CD6CAC" w:rsidP="00850EF1">
      <w:pPr>
        <w:rPr>
          <w:color w:val="FF0000"/>
          <w:lang w:val="el-GR" w:eastAsia="el-GR"/>
        </w:rPr>
      </w:pPr>
    </w:p>
    <w:p w14:paraId="63E600C2" w14:textId="77777777" w:rsidR="004C23FD" w:rsidRPr="002E6858" w:rsidRDefault="004C23FD" w:rsidP="00850EF1">
      <w:pPr>
        <w:rPr>
          <w:color w:val="FF0000"/>
          <w:lang w:val="el-GR" w:eastAsia="el-GR"/>
        </w:rPr>
      </w:pPr>
    </w:p>
    <w:p w14:paraId="09B7FF47" w14:textId="77777777" w:rsidR="00691C3C" w:rsidRPr="002E6858" w:rsidRDefault="00691C3C" w:rsidP="00850EF1">
      <w:pPr>
        <w:rPr>
          <w:color w:val="FF0000"/>
          <w:lang w:val="el-GR" w:eastAsia="el-GR"/>
        </w:rPr>
      </w:pPr>
    </w:p>
    <w:p w14:paraId="72C8F060" w14:textId="77777777" w:rsidR="008E0300" w:rsidRPr="002E6858" w:rsidRDefault="008E0300" w:rsidP="00850EF1">
      <w:pPr>
        <w:rPr>
          <w:color w:val="FF0000"/>
          <w:lang w:val="el-GR" w:eastAsia="el-GR"/>
        </w:rPr>
      </w:pPr>
    </w:p>
    <w:p w14:paraId="21BA8BD0" w14:textId="77777777" w:rsidR="008E0300" w:rsidRPr="002E6858" w:rsidRDefault="008E0300" w:rsidP="00850EF1">
      <w:pPr>
        <w:rPr>
          <w:color w:val="FF0000"/>
          <w:lang w:val="el-GR" w:eastAsia="el-GR"/>
        </w:rPr>
      </w:pPr>
    </w:p>
    <w:p w14:paraId="0C9264A3" w14:textId="77777777" w:rsidR="008E0300" w:rsidRPr="002E6858" w:rsidRDefault="008E0300" w:rsidP="00850EF1">
      <w:pPr>
        <w:rPr>
          <w:color w:val="FF0000"/>
          <w:lang w:val="el-GR" w:eastAsia="el-GR"/>
        </w:rPr>
      </w:pPr>
    </w:p>
    <w:p w14:paraId="672B6BEC" w14:textId="291731E5" w:rsidR="008E0300" w:rsidRDefault="008E0300" w:rsidP="00850EF1">
      <w:pPr>
        <w:rPr>
          <w:color w:val="FF0000"/>
          <w:lang w:val="el-GR" w:eastAsia="el-GR"/>
        </w:rPr>
      </w:pPr>
    </w:p>
    <w:p w14:paraId="79E1E226" w14:textId="5B9D4386" w:rsidR="00285BDE" w:rsidRDefault="00285BDE" w:rsidP="00850EF1">
      <w:pPr>
        <w:rPr>
          <w:color w:val="FF0000"/>
          <w:lang w:val="el-GR" w:eastAsia="el-GR"/>
        </w:rPr>
      </w:pPr>
    </w:p>
    <w:p w14:paraId="3B345FBF" w14:textId="77777777" w:rsidR="005F0B36" w:rsidRDefault="005F0B36" w:rsidP="00850EF1">
      <w:pPr>
        <w:rPr>
          <w:color w:val="FF0000"/>
          <w:lang w:val="el-GR" w:eastAsia="el-GR"/>
        </w:rPr>
      </w:pPr>
    </w:p>
    <w:p w14:paraId="55DF5C07" w14:textId="52CBCEDB" w:rsidR="008E0300" w:rsidRPr="002E6858" w:rsidRDefault="00A05C20" w:rsidP="00850EF1">
      <w:pPr>
        <w:rPr>
          <w:color w:val="FF0000"/>
          <w:lang w:val="el-GR" w:eastAsia="el-GR"/>
        </w:rPr>
      </w:pPr>
      <w:r w:rsidRPr="002E6858">
        <w:rPr>
          <w:rFonts w:ascii="Tahoma" w:hAnsi="Tahoma"/>
          <w:b/>
          <w:bCs/>
          <w:noProof/>
          <w:color w:val="FF0000"/>
          <w:sz w:val="24"/>
          <w:lang w:val="el-GR" w:eastAsia="el-GR"/>
        </w:rPr>
        <mc:AlternateContent>
          <mc:Choice Requires="wpg">
            <w:drawing>
              <wp:anchor distT="0" distB="0" distL="114300" distR="114300" simplePos="0" relativeHeight="251658248" behindDoc="0" locked="0" layoutInCell="1" allowOverlap="1" wp14:anchorId="4FD36CF0" wp14:editId="048818B3">
                <wp:simplePos x="0" y="0"/>
                <wp:positionH relativeFrom="margin">
                  <wp:posOffset>-83489</wp:posOffset>
                </wp:positionH>
                <wp:positionV relativeFrom="paragraph">
                  <wp:posOffset>18470</wp:posOffset>
                </wp:positionV>
                <wp:extent cx="6742424" cy="389065"/>
                <wp:effectExtent l="0" t="0" r="1905" b="0"/>
                <wp:wrapNone/>
                <wp:docPr id="1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24" cy="389065"/>
                          <a:chOff x="615" y="2165"/>
                          <a:chExt cx="10820" cy="891"/>
                        </a:xfrm>
                      </wpg:grpSpPr>
                      <wps:wsp>
                        <wps:cNvPr id="16" name="Rectangle 48"/>
                        <wps:cNvSpPr>
                          <a:spLocks noChangeArrowheads="1"/>
                        </wps:cNvSpPr>
                        <wps:spPr bwMode="auto">
                          <a:xfrm>
                            <a:off x="615" y="2165"/>
                            <a:ext cx="10820" cy="783"/>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9"/>
                        <wps:cNvSpPr txBox="1">
                          <a:spLocks noChangeArrowheads="1"/>
                        </wps:cNvSpPr>
                        <wps:spPr bwMode="auto">
                          <a:xfrm>
                            <a:off x="1845" y="2274"/>
                            <a:ext cx="8672"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BE73D" w14:textId="67660E5A" w:rsidR="005A1812" w:rsidRPr="00D05ACA" w:rsidRDefault="005A1812" w:rsidP="00E7315D">
                              <w:pPr>
                                <w:ind w:left="360"/>
                                <w:jc w:val="center"/>
                                <w:rPr>
                                  <w:rFonts w:ascii="Tahoma" w:hAnsi="Tahoma" w:cs="Tahoma"/>
                                  <w:b/>
                                  <w:color w:val="FFFFFF"/>
                                  <w:sz w:val="22"/>
                                  <w:szCs w:val="22"/>
                                  <w:lang w:val="x-none"/>
                                </w:rPr>
                              </w:pPr>
                              <w:r>
                                <w:rPr>
                                  <w:rFonts w:ascii="Tahoma" w:hAnsi="Tahoma" w:cs="Tahoma"/>
                                  <w:b/>
                                  <w:bCs/>
                                  <w:color w:val="FFFFFF"/>
                                  <w:sz w:val="22"/>
                                  <w:szCs w:val="22"/>
                                  <w:lang w:val="el-GR"/>
                                </w:rPr>
                                <w:t>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 xml:space="preserve">ΜΑΤΟΟΙΚΟΝΟΜΙΚΗΣ ΘΕΣΗΣ </w:t>
                              </w:r>
                              <w:r w:rsidRPr="002C205A">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ΕΝΟΠΟΙΗΜΕΝΗ)</w:t>
                              </w:r>
                              <w:r w:rsidRPr="007C3186">
                                <w:rPr>
                                  <w:rFonts w:ascii="Tahoma" w:hAnsi="Tahoma" w:cs="Tahoma"/>
                                  <w:b/>
                                  <w:color w:val="FFFFFF"/>
                                  <w:sz w:val="22"/>
                                  <w:szCs w:val="22"/>
                                  <w:lang w:val="el-GR"/>
                                </w:rPr>
                                <w:t xml:space="preserve"> </w:t>
                              </w:r>
                            </w:p>
                            <w:p w14:paraId="1A82C0C4" w14:textId="77777777" w:rsidR="005A1812" w:rsidRPr="00A76045" w:rsidRDefault="005A1812" w:rsidP="00E7315D">
                              <w:pPr>
                                <w:jc w:val="cente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36CF0" id="Group 47" o:spid="_x0000_s1045" style="position:absolute;margin-left:-6.55pt;margin-top:1.45pt;width:530.9pt;height:30.65pt;z-index:251658248;mso-position-horizontal-relative:margin" coordorigin="615,2165" coordsize="108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CtewMAAIwKAAAOAAAAZHJzL2Uyb0RvYy54bWzsVttu4zYQfS/QfyD4rugSWjdEWSSWHRRI&#10;20V3+wG0RF1QiVRJOnJa9N87JC3HTh623aBFHyoDMqkhh2fOzBnp5sNhHNATk6oXvMDhVYAR45Wo&#10;e94W+OfPWy/FSGnKazoIzgr8zBT+cPvtNzfzlLNIdGKomUTghKt8ngrcaT3lvq+qjo1UXYmJcTA2&#10;Qo5Uw1S2fi3pDN7HwY+CIPZnIetJioopBU9LZ8S31n/TsEr/2DSKaTQUGLBpe5f2vjN3//aG5q2k&#10;U9dXRxj0K1CMtOdw6MlVSTVFe9m/cTX2lRRKNPqqEqMvmqavmI0BogmDV9E8SLGfbCxtPrfTiSag&#10;9hVPX+22+uHpo0R9DblbYcTpCDmyxyKSGHLmqc1hzYOcPk0fpYsQho+i+kWB2X9tN/PWLUa7+XtR&#10;gz+618KSc2jkaFxA2Ohgc/B8ygE7aFTBwzghEfwwqsB2nWZBvHJJqjrIpNkWG6RgjMIX0+a4OwzS&#10;CNJs9qZZaDb6NHfHWqhHaCYuqDf1Qql6H6WfOjoxmyll6FoojRdKf4JCpLwdGCKpo9WuWzhVjlDE&#10;xbqDZexOSjF3jNYAy0Vh8IJjt8FMFKTjiwy/pWqh+YyoJL2+IIrmk1T6gYkRmUGBJYC3+aNPj0o7&#10;TpclJp1KDH297YfBTmS7Ww8SPVFQ3GqVbkqbP0jDxbKBm8VcmG3Oo3sC+OAMYzNIrYJ+z8KIBPdR&#10;5m3jNPHIlqy8LAlSLwiz+ywOSEbK7R8GYEjyrq9rxh97zhY1h+SvpfbYV5wOrZ7RXOBsFa1s7Bfo&#10;1XmQgb2OFF4sG3sNzW3oR6jG0yKam8RueA1h01zTfnBj/xK+rVzgYPm3rEANu8y7At6J+hmqQApI&#10;ElQ9tGEYdEL+htEMLa3A6tc9lQyj4TsOlZSFhJgeaCdklRilyHPL7txCeQWuCqwxcsO1dn1zP8m+&#10;7eCk0BLDxR3ou+ltYRh8DpXtDVZj/5bYkkVsn03p3IsDItkrrSF9gOcL8n9KdWFKjh0qSohB4IrZ&#10;dLc0TiLXnpI0ep/qTtqh+d8SU5Bt0k1KPBLFG48EZendbdfEi7dhsiqvy/W6DC/FZCT6fjEZFi7E&#10;caGhrb3eauhMFK7BQB+xovi/P5g32xf6gz7sDvbdfnyVL9r873cM+7KGTx7b/Y6fZ+ab6nxuO8zL&#10;R+TtnwAAAP//AwBQSwMEFAAGAAgAAAAhAHFIChbgAAAACQEAAA8AAABkcnMvZG93bnJldi54bWxM&#10;j0FrwkAUhO+F/oflFXrTzUZrbZqNiLQ9iVAtlN6eyTMJZt+G7JrEf9/11B6HGWa+SVejaURPnast&#10;a1DTCARxbouaSw1fh/fJEoTzyAU2lknDlRyssvu7FJPCDvxJ/d6XIpSwS1BD5X2bSOnyigy6qW2J&#10;g3eynUEfZFfKosMhlJtGxlG0kAZrDgsVtrSpKD/vL0bDx4DDeqbe+u35tLn+HJ5231tFWj8+jOtX&#10;EJ5G/xeGG35AhywwHe2FCycaDRM1UyGqIX4BcfOj+fIZxFHDYh6DzFL5/0H2CwAA//8DAFBLAQIt&#10;ABQABgAIAAAAIQC2gziS/gAAAOEBAAATAAAAAAAAAAAAAAAAAAAAAABbQ29udGVudF9UeXBlc10u&#10;eG1sUEsBAi0AFAAGAAgAAAAhADj9If/WAAAAlAEAAAsAAAAAAAAAAAAAAAAALwEAAF9yZWxzLy5y&#10;ZWxzUEsBAi0AFAAGAAgAAAAhANaEIK17AwAAjAoAAA4AAAAAAAAAAAAAAAAALgIAAGRycy9lMm9E&#10;b2MueG1sUEsBAi0AFAAGAAgAAAAhAHFIChbgAAAACQEAAA8AAAAAAAAAAAAAAAAA1QUAAGRycy9k&#10;b3ducmV2LnhtbFBLBQYAAAAABAAEAPMAAADiBgAAAAA=&#10;">
                <v:rect id="Rectangle 48" o:spid="_x0000_s1046" style="position:absolute;left:615;top:2165;width:10820;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nNMIA&#10;AADbAAAADwAAAGRycy9kb3ducmV2LnhtbERP20oDMRB9F/oPYQq+tdmKFl2bLaUiiijqKj4PyeyF&#10;biZLkrbp3xuh4NscznVW62QHcSAfescKFvMCBLF2pudWwffX4+wWRIjIBgfHpOBEAdbV5GKFpXFH&#10;/qRDHVuRQziUqKCLcSylDLoji2HuRuLMNc5bjBn6VhqPxxxuB3lVFEtpsefc0OFI2470rt5bBfvr&#10;B6l/3obX5uMuJf/ydNLvN7VSl9O0uQcRKcV/8dn9bPL8Jfz9kg+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Wc0wgAAANsAAAAPAAAAAAAAAAAAAAAAAJgCAABkcnMvZG93&#10;bnJldi54bWxQSwUGAAAAAAQABAD1AAAAhwMAAAAA&#10;" fillcolor="#558ed5" stroked="f"/>
                <v:shape id="Text Box 49" o:spid="_x0000_s1047" type="#_x0000_t202" style="position:absolute;left:1845;top:2274;width:867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051BE73D" w14:textId="67660E5A" w:rsidR="005A1812" w:rsidRPr="00D05ACA" w:rsidRDefault="005A1812" w:rsidP="00E7315D">
                        <w:pPr>
                          <w:ind w:left="360"/>
                          <w:jc w:val="center"/>
                          <w:rPr>
                            <w:rFonts w:ascii="Tahoma" w:hAnsi="Tahoma" w:cs="Tahoma"/>
                            <w:b/>
                            <w:color w:val="FFFFFF"/>
                            <w:sz w:val="22"/>
                            <w:szCs w:val="22"/>
                            <w:lang w:val="x-none"/>
                          </w:rPr>
                        </w:pPr>
                        <w:r>
                          <w:rPr>
                            <w:rFonts w:ascii="Tahoma" w:hAnsi="Tahoma" w:cs="Tahoma"/>
                            <w:b/>
                            <w:bCs/>
                            <w:color w:val="FFFFFF"/>
                            <w:sz w:val="22"/>
                            <w:szCs w:val="22"/>
                            <w:lang w:val="el-GR"/>
                          </w:rPr>
                          <w:t>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 xml:space="preserve">ΜΑΤΟΟΙΚΟΝΟΜΙΚΗΣ ΘΕΣΗΣ </w:t>
                        </w:r>
                        <w:r w:rsidRPr="002C205A">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ΕΝΟΠΟΙΗΜΕΝΗ)</w:t>
                        </w:r>
                        <w:r w:rsidRPr="007C3186">
                          <w:rPr>
                            <w:rFonts w:ascii="Tahoma" w:hAnsi="Tahoma" w:cs="Tahoma"/>
                            <w:b/>
                            <w:color w:val="FFFFFF"/>
                            <w:sz w:val="22"/>
                            <w:szCs w:val="22"/>
                            <w:lang w:val="el-GR"/>
                          </w:rPr>
                          <w:t xml:space="preserve"> </w:t>
                        </w:r>
                      </w:p>
                      <w:p w14:paraId="1A82C0C4" w14:textId="77777777" w:rsidR="005A1812" w:rsidRPr="00A76045" w:rsidRDefault="005A1812" w:rsidP="00E7315D">
                        <w:pPr>
                          <w:jc w:val="center"/>
                          <w:rPr>
                            <w:rFonts w:ascii="Tahoma" w:hAnsi="Tahoma" w:cs="Tahoma"/>
                            <w:b/>
                            <w:color w:val="FFFFFF"/>
                            <w:sz w:val="22"/>
                            <w:szCs w:val="22"/>
                            <w:lang w:val="el-GR"/>
                          </w:rPr>
                        </w:pPr>
                      </w:p>
                    </w:txbxContent>
                  </v:textbox>
                </v:shape>
                <w10:wrap anchorx="margin"/>
              </v:group>
            </w:pict>
          </mc:Fallback>
        </mc:AlternateContent>
      </w:r>
    </w:p>
    <w:p w14:paraId="74DA64D0" w14:textId="4DEE875D" w:rsidR="00136CF1" w:rsidRPr="002E6858" w:rsidRDefault="00136CF1" w:rsidP="00850EF1">
      <w:pPr>
        <w:rPr>
          <w:color w:val="FF0000"/>
          <w:lang w:val="el-GR" w:eastAsia="el-GR"/>
        </w:rPr>
      </w:pPr>
    </w:p>
    <w:p w14:paraId="795A6B75" w14:textId="77777777" w:rsidR="00136CF1" w:rsidRPr="002E6858" w:rsidRDefault="00136CF1" w:rsidP="00850EF1">
      <w:pPr>
        <w:rPr>
          <w:color w:val="FF0000"/>
          <w:lang w:val="el-GR" w:eastAsia="el-GR"/>
        </w:rPr>
      </w:pPr>
    </w:p>
    <w:p w14:paraId="58E87978" w14:textId="77777777" w:rsidR="00F9636A" w:rsidRPr="002E6858" w:rsidRDefault="00F9636A" w:rsidP="00850EF1">
      <w:pPr>
        <w:rPr>
          <w:color w:val="FF0000"/>
          <w:lang w:val="el-GR" w:eastAsia="el-GR"/>
        </w:rPr>
      </w:pPr>
    </w:p>
    <w:tbl>
      <w:tblPr>
        <w:tblW w:w="10527" w:type="dxa"/>
        <w:tblBorders>
          <w:insideH w:val="single" w:sz="2" w:space="0" w:color="999999"/>
          <w:insideV w:val="single" w:sz="18" w:space="0" w:color="FFFFFF"/>
        </w:tblBorders>
        <w:tblLayout w:type="fixed"/>
        <w:tblLook w:val="0000" w:firstRow="0" w:lastRow="0" w:firstColumn="0" w:lastColumn="0" w:noHBand="0" w:noVBand="0"/>
      </w:tblPr>
      <w:tblGrid>
        <w:gridCol w:w="6831"/>
        <w:gridCol w:w="1797"/>
        <w:gridCol w:w="1899"/>
      </w:tblGrid>
      <w:tr w:rsidR="00F54FDD" w:rsidRPr="002E6858" w14:paraId="263BAA04" w14:textId="77777777" w:rsidTr="005C1154">
        <w:trPr>
          <w:trHeight w:val="259"/>
        </w:trPr>
        <w:tc>
          <w:tcPr>
            <w:tcW w:w="6831" w:type="dxa"/>
            <w:vMerge w:val="restart"/>
            <w:shd w:val="clear" w:color="auto" w:fill="B5D2FD"/>
            <w:vAlign w:val="bottom"/>
          </w:tcPr>
          <w:p w14:paraId="6988D359" w14:textId="77777777" w:rsidR="00F54FDD" w:rsidRPr="00D76BAA" w:rsidRDefault="00F54FDD" w:rsidP="000605D3">
            <w:pPr>
              <w:rPr>
                <w:rFonts w:ascii="Tahoma" w:hAnsi="Tahoma" w:cs="Tahoma"/>
                <w:b/>
                <w:i/>
                <w:iCs/>
                <w:sz w:val="18"/>
                <w:szCs w:val="18"/>
                <w:lang w:val="el-GR" w:eastAsia="el-GR"/>
              </w:rPr>
            </w:pPr>
            <w:r w:rsidRPr="00D76BAA">
              <w:rPr>
                <w:rFonts w:ascii="Tahoma" w:hAnsi="Tahoma" w:cs="Tahoma"/>
                <w:b/>
                <w:iCs/>
                <w:sz w:val="18"/>
                <w:szCs w:val="18"/>
                <w:lang w:val="el-GR" w:eastAsia="el-GR"/>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3696" w:type="dxa"/>
            <w:gridSpan w:val="2"/>
            <w:tcBorders>
              <w:top w:val="single" w:sz="2" w:space="0" w:color="999999"/>
              <w:bottom w:val="single" w:sz="18" w:space="0" w:color="FFFFFF"/>
            </w:tcBorders>
            <w:shd w:val="clear" w:color="auto" w:fill="B5D2FD"/>
          </w:tcPr>
          <w:p w14:paraId="4120E69B" w14:textId="77777777" w:rsidR="00F54FDD" w:rsidRPr="00D76BAA" w:rsidRDefault="00F54FDD" w:rsidP="006955A8">
            <w:pPr>
              <w:jc w:val="center"/>
              <w:rPr>
                <w:rFonts w:ascii="Tahoma" w:hAnsi="Tahoma" w:cs="Tahoma"/>
                <w:b/>
                <w:sz w:val="18"/>
                <w:szCs w:val="18"/>
                <w:lang w:val="el-GR" w:eastAsia="el-GR"/>
              </w:rPr>
            </w:pPr>
            <w:r w:rsidRPr="00D76BAA">
              <w:rPr>
                <w:rFonts w:ascii="Tahoma" w:hAnsi="Tahoma" w:cs="Tahoma"/>
                <w:b/>
                <w:sz w:val="18"/>
                <w:szCs w:val="18"/>
                <w:lang w:val="el-GR" w:eastAsia="el-GR"/>
              </w:rPr>
              <w:t>ΟΜΙΛΟΣ</w:t>
            </w:r>
          </w:p>
        </w:tc>
      </w:tr>
      <w:tr w:rsidR="00F54FDD" w:rsidRPr="002E6858" w14:paraId="74F94F77" w14:textId="77777777" w:rsidTr="005C1154">
        <w:trPr>
          <w:trHeight w:val="259"/>
        </w:trPr>
        <w:tc>
          <w:tcPr>
            <w:tcW w:w="6831" w:type="dxa"/>
            <w:vMerge/>
            <w:tcBorders>
              <w:bottom w:val="single" w:sz="2" w:space="0" w:color="999999"/>
            </w:tcBorders>
            <w:shd w:val="clear" w:color="auto" w:fill="B5D2FD"/>
            <w:vAlign w:val="bottom"/>
          </w:tcPr>
          <w:p w14:paraId="59F62FE5" w14:textId="77777777" w:rsidR="00F54FDD" w:rsidRPr="00D76BAA" w:rsidRDefault="00F54FDD" w:rsidP="006955A8">
            <w:pPr>
              <w:rPr>
                <w:rFonts w:ascii="Tahoma" w:hAnsi="Tahoma" w:cs="Tahoma"/>
                <w:sz w:val="18"/>
                <w:szCs w:val="18"/>
                <w:lang w:val="el-GR" w:eastAsia="el-GR"/>
              </w:rPr>
            </w:pPr>
          </w:p>
        </w:tc>
        <w:tc>
          <w:tcPr>
            <w:tcW w:w="1797" w:type="dxa"/>
            <w:tcBorders>
              <w:top w:val="single" w:sz="18" w:space="0" w:color="FFFFFF"/>
              <w:bottom w:val="single" w:sz="2" w:space="0" w:color="999999"/>
            </w:tcBorders>
            <w:shd w:val="clear" w:color="auto" w:fill="B5D2FD"/>
            <w:vAlign w:val="bottom"/>
          </w:tcPr>
          <w:p w14:paraId="5498593A" w14:textId="0DFFF97C" w:rsidR="00F54FDD" w:rsidRPr="00D76BAA" w:rsidRDefault="007667F5" w:rsidP="006955A8">
            <w:pPr>
              <w:jc w:val="right"/>
              <w:rPr>
                <w:rFonts w:ascii="Tahoma" w:hAnsi="Tahoma" w:cs="Tahoma"/>
                <w:b/>
                <w:sz w:val="18"/>
                <w:szCs w:val="18"/>
                <w:lang w:val="en-US" w:eastAsia="el-GR"/>
              </w:rPr>
            </w:pPr>
            <w:r>
              <w:rPr>
                <w:rFonts w:ascii="Tahoma" w:hAnsi="Tahoma" w:cs="Tahoma"/>
                <w:b/>
                <w:sz w:val="18"/>
                <w:szCs w:val="18"/>
                <w:lang w:val="el-GR" w:eastAsia="el-GR"/>
              </w:rPr>
              <w:t>30/0</w:t>
            </w:r>
            <w:r w:rsidR="001C42CB">
              <w:rPr>
                <w:rFonts w:ascii="Tahoma" w:hAnsi="Tahoma" w:cs="Tahoma"/>
                <w:b/>
                <w:sz w:val="18"/>
                <w:szCs w:val="18"/>
                <w:lang w:val="en-US" w:eastAsia="el-GR"/>
              </w:rPr>
              <w:t>9</w:t>
            </w:r>
            <w:r w:rsidR="00F54FDD">
              <w:rPr>
                <w:rFonts w:ascii="Tahoma" w:hAnsi="Tahoma" w:cs="Tahoma"/>
                <w:b/>
                <w:sz w:val="18"/>
                <w:szCs w:val="18"/>
                <w:lang w:val="el-GR" w:eastAsia="el-GR"/>
              </w:rPr>
              <w:t>/2022</w:t>
            </w:r>
          </w:p>
        </w:tc>
        <w:tc>
          <w:tcPr>
            <w:tcW w:w="1899" w:type="dxa"/>
            <w:tcBorders>
              <w:top w:val="single" w:sz="18" w:space="0" w:color="FFFFFF"/>
              <w:bottom w:val="single" w:sz="2" w:space="0" w:color="999999"/>
            </w:tcBorders>
            <w:shd w:val="clear" w:color="auto" w:fill="B5D2FD"/>
            <w:vAlign w:val="bottom"/>
          </w:tcPr>
          <w:p w14:paraId="73A3FBA1" w14:textId="7170ED77" w:rsidR="00F54FDD" w:rsidRPr="00D76BAA" w:rsidRDefault="007667F5" w:rsidP="006955A8">
            <w:pPr>
              <w:jc w:val="right"/>
              <w:rPr>
                <w:rFonts w:ascii="Tahoma" w:hAnsi="Tahoma" w:cs="Tahoma"/>
                <w:b/>
                <w:sz w:val="18"/>
                <w:szCs w:val="18"/>
                <w:lang w:val="el-GR" w:eastAsia="el-GR"/>
              </w:rPr>
            </w:pPr>
            <w:r>
              <w:rPr>
                <w:rFonts w:ascii="Tahoma" w:hAnsi="Tahoma" w:cs="Tahoma"/>
                <w:b/>
                <w:sz w:val="18"/>
                <w:szCs w:val="18"/>
                <w:lang w:val="el-GR" w:eastAsia="el-GR"/>
              </w:rPr>
              <w:t>31</w:t>
            </w:r>
            <w:r w:rsidR="00F54FDD" w:rsidRPr="00D76BAA">
              <w:rPr>
                <w:rFonts w:ascii="Tahoma" w:hAnsi="Tahoma" w:cs="Tahoma"/>
                <w:b/>
                <w:sz w:val="18"/>
                <w:szCs w:val="18"/>
                <w:lang w:val="el-GR" w:eastAsia="el-GR"/>
              </w:rPr>
              <w:t>/12/202</w:t>
            </w:r>
            <w:r w:rsidR="00F54FDD">
              <w:rPr>
                <w:rFonts w:ascii="Tahoma" w:hAnsi="Tahoma" w:cs="Tahoma"/>
                <w:b/>
                <w:sz w:val="18"/>
                <w:szCs w:val="18"/>
                <w:lang w:val="el-GR" w:eastAsia="el-GR"/>
              </w:rPr>
              <w:t>1</w:t>
            </w:r>
          </w:p>
        </w:tc>
      </w:tr>
      <w:tr w:rsidR="00F54FDD" w:rsidRPr="002E6858" w14:paraId="2FF278FD" w14:textId="77777777" w:rsidTr="005C1154">
        <w:trPr>
          <w:trHeight w:hRule="exact" w:val="259"/>
        </w:trPr>
        <w:tc>
          <w:tcPr>
            <w:tcW w:w="6831" w:type="dxa"/>
            <w:tcBorders>
              <w:top w:val="single" w:sz="2" w:space="0" w:color="999999"/>
              <w:bottom w:val="nil"/>
            </w:tcBorders>
            <w:vAlign w:val="bottom"/>
          </w:tcPr>
          <w:p w14:paraId="1B6A6B5D" w14:textId="77777777" w:rsidR="00F54FDD" w:rsidRPr="007D2CEF" w:rsidRDefault="00F54FDD" w:rsidP="006955A8">
            <w:pPr>
              <w:rPr>
                <w:rFonts w:ascii="Tahoma" w:hAnsi="Tahoma" w:cs="Tahoma"/>
                <w:b/>
                <w:bCs/>
                <w:sz w:val="18"/>
                <w:szCs w:val="18"/>
                <w:lang w:val="el-GR" w:eastAsia="el-GR"/>
              </w:rPr>
            </w:pPr>
            <w:r w:rsidRPr="007D2CEF">
              <w:rPr>
                <w:rFonts w:ascii="Tahoma" w:hAnsi="Tahoma" w:cs="Tahoma"/>
                <w:b/>
                <w:bCs/>
                <w:sz w:val="18"/>
                <w:szCs w:val="18"/>
                <w:lang w:val="el-GR" w:eastAsia="el-GR"/>
              </w:rPr>
              <w:t>ΠΕΡΙΟΥΣΙΑΚΑ ΣΤΟΙΧΕΙΑ</w:t>
            </w:r>
          </w:p>
        </w:tc>
        <w:tc>
          <w:tcPr>
            <w:tcW w:w="1797" w:type="dxa"/>
            <w:tcBorders>
              <w:top w:val="single" w:sz="2" w:space="0" w:color="999999"/>
              <w:bottom w:val="nil"/>
            </w:tcBorders>
            <w:vAlign w:val="bottom"/>
          </w:tcPr>
          <w:p w14:paraId="5CA58E3F" w14:textId="77777777" w:rsidR="00F54FDD" w:rsidRPr="002E6858" w:rsidRDefault="00F54FDD" w:rsidP="006955A8">
            <w:pPr>
              <w:jc w:val="right"/>
              <w:rPr>
                <w:rFonts w:ascii="Tahoma" w:hAnsi="Tahoma" w:cs="Tahoma"/>
                <w:color w:val="FF0000"/>
                <w:sz w:val="18"/>
                <w:szCs w:val="18"/>
                <w:lang w:val="el-GR" w:eastAsia="el-GR"/>
              </w:rPr>
            </w:pPr>
          </w:p>
        </w:tc>
        <w:tc>
          <w:tcPr>
            <w:tcW w:w="1899" w:type="dxa"/>
            <w:tcBorders>
              <w:top w:val="single" w:sz="2" w:space="0" w:color="999999"/>
              <w:bottom w:val="nil"/>
            </w:tcBorders>
            <w:vAlign w:val="bottom"/>
          </w:tcPr>
          <w:p w14:paraId="564F0152" w14:textId="77777777" w:rsidR="00F54FDD" w:rsidRPr="002E6858" w:rsidRDefault="00F54FDD" w:rsidP="006955A8">
            <w:pPr>
              <w:jc w:val="right"/>
              <w:rPr>
                <w:rFonts w:ascii="Tahoma" w:hAnsi="Tahoma" w:cs="Tahoma"/>
                <w:color w:val="FF0000"/>
                <w:sz w:val="18"/>
                <w:szCs w:val="18"/>
                <w:lang w:val="el-GR" w:eastAsia="el-GR"/>
              </w:rPr>
            </w:pPr>
          </w:p>
        </w:tc>
      </w:tr>
      <w:tr w:rsidR="00F54FDD" w:rsidRPr="002E6858" w14:paraId="2F9A4981" w14:textId="77777777" w:rsidTr="005C1154">
        <w:trPr>
          <w:trHeight w:hRule="exact" w:val="259"/>
        </w:trPr>
        <w:tc>
          <w:tcPr>
            <w:tcW w:w="6831" w:type="dxa"/>
            <w:tcBorders>
              <w:top w:val="nil"/>
            </w:tcBorders>
            <w:vAlign w:val="bottom"/>
          </w:tcPr>
          <w:p w14:paraId="04183F5B" w14:textId="77777777" w:rsidR="00F54FDD" w:rsidRPr="007D2CEF" w:rsidRDefault="00F54FDD" w:rsidP="006955A8">
            <w:pPr>
              <w:rPr>
                <w:rFonts w:ascii="Tahoma" w:hAnsi="Tahoma" w:cs="Tahoma"/>
                <w:b/>
                <w:bCs/>
                <w:sz w:val="18"/>
                <w:szCs w:val="18"/>
                <w:lang w:val="en-US" w:eastAsia="el-GR"/>
              </w:rPr>
            </w:pPr>
            <w:r w:rsidRPr="007D2CEF">
              <w:rPr>
                <w:rFonts w:ascii="Tahoma" w:hAnsi="Tahoma" w:cs="Tahoma"/>
                <w:b/>
                <w:bCs/>
                <w:sz w:val="18"/>
                <w:szCs w:val="18"/>
                <w:lang w:val="el-GR" w:eastAsia="el-GR"/>
              </w:rPr>
              <w:t>Μη κυκλοφορούντα περιουσιακά στοιχεία</w:t>
            </w:r>
          </w:p>
        </w:tc>
        <w:tc>
          <w:tcPr>
            <w:tcW w:w="1797" w:type="dxa"/>
            <w:tcBorders>
              <w:top w:val="nil"/>
            </w:tcBorders>
            <w:vAlign w:val="center"/>
          </w:tcPr>
          <w:p w14:paraId="31433770" w14:textId="77777777" w:rsidR="00F54FDD" w:rsidRPr="002E6858" w:rsidRDefault="00F54FDD" w:rsidP="006955A8">
            <w:pPr>
              <w:jc w:val="right"/>
              <w:rPr>
                <w:rFonts w:ascii="Tahoma" w:hAnsi="Tahoma" w:cs="Tahoma"/>
                <w:color w:val="FF0000"/>
                <w:sz w:val="18"/>
                <w:szCs w:val="18"/>
                <w:lang w:val="el-GR" w:eastAsia="el-GR"/>
              </w:rPr>
            </w:pPr>
          </w:p>
        </w:tc>
        <w:tc>
          <w:tcPr>
            <w:tcW w:w="1899" w:type="dxa"/>
            <w:tcBorders>
              <w:top w:val="nil"/>
            </w:tcBorders>
            <w:vAlign w:val="center"/>
          </w:tcPr>
          <w:p w14:paraId="7AB2920F" w14:textId="77777777" w:rsidR="00F54FDD" w:rsidRPr="002E6858" w:rsidRDefault="00F54FDD" w:rsidP="006955A8">
            <w:pPr>
              <w:jc w:val="right"/>
              <w:rPr>
                <w:rFonts w:ascii="Tahoma" w:hAnsi="Tahoma" w:cs="Tahoma"/>
                <w:color w:val="FF0000"/>
                <w:sz w:val="18"/>
                <w:szCs w:val="18"/>
                <w:lang w:val="el-GR" w:eastAsia="el-GR"/>
              </w:rPr>
            </w:pPr>
          </w:p>
        </w:tc>
      </w:tr>
      <w:tr w:rsidR="00035102" w:rsidRPr="002E6858" w14:paraId="37574294" w14:textId="77777777" w:rsidTr="005C1154">
        <w:trPr>
          <w:trHeight w:hRule="exact" w:val="259"/>
        </w:trPr>
        <w:tc>
          <w:tcPr>
            <w:tcW w:w="6831" w:type="dxa"/>
            <w:vAlign w:val="bottom"/>
          </w:tcPr>
          <w:p w14:paraId="4D029DAC"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Ενσώματα πάγια</w:t>
            </w:r>
          </w:p>
        </w:tc>
        <w:tc>
          <w:tcPr>
            <w:tcW w:w="1797" w:type="dxa"/>
            <w:vAlign w:val="center"/>
          </w:tcPr>
          <w:p w14:paraId="7867B815" w14:textId="0991A94E"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2</w:t>
            </w:r>
            <w:r>
              <w:rPr>
                <w:rFonts w:ascii="Tahoma" w:hAnsi="Tahoma" w:cs="Tahoma"/>
                <w:color w:val="000000"/>
                <w:sz w:val="18"/>
                <w:szCs w:val="18"/>
                <w:lang w:val="el-GR"/>
              </w:rPr>
              <w:t>.</w:t>
            </w:r>
            <w:r>
              <w:rPr>
                <w:rFonts w:ascii="Tahoma" w:hAnsi="Tahoma" w:cs="Tahoma"/>
                <w:color w:val="000000"/>
                <w:sz w:val="18"/>
                <w:szCs w:val="18"/>
              </w:rPr>
              <w:t>103,8</w:t>
            </w:r>
          </w:p>
        </w:tc>
        <w:tc>
          <w:tcPr>
            <w:tcW w:w="1899" w:type="dxa"/>
            <w:vAlign w:val="center"/>
          </w:tcPr>
          <w:p w14:paraId="3E0DED59" w14:textId="05F08CAD" w:rsidR="00035102" w:rsidRPr="002E6858" w:rsidRDefault="00035102" w:rsidP="00035102">
            <w:pPr>
              <w:jc w:val="right"/>
              <w:rPr>
                <w:rFonts w:ascii="Tahoma" w:hAnsi="Tahoma" w:cs="Tahoma"/>
                <w:color w:val="FF0000"/>
                <w:sz w:val="18"/>
                <w:szCs w:val="18"/>
                <w:highlight w:val="red"/>
              </w:rPr>
            </w:pPr>
            <w:r>
              <w:rPr>
                <w:rFonts w:ascii="Tahoma" w:hAnsi="Tahoma" w:cs="Tahoma"/>
                <w:sz w:val="18"/>
                <w:szCs w:val="18"/>
              </w:rPr>
              <w:t>2</w:t>
            </w:r>
            <w:r>
              <w:rPr>
                <w:rFonts w:ascii="Tahoma" w:hAnsi="Tahoma" w:cs="Tahoma"/>
                <w:sz w:val="18"/>
                <w:szCs w:val="18"/>
                <w:lang w:val="el-GR"/>
              </w:rPr>
              <w:t>.</w:t>
            </w:r>
            <w:r>
              <w:rPr>
                <w:rFonts w:ascii="Tahoma" w:hAnsi="Tahoma" w:cs="Tahoma"/>
                <w:sz w:val="18"/>
                <w:szCs w:val="18"/>
              </w:rPr>
              <w:t>080</w:t>
            </w:r>
            <w:r>
              <w:rPr>
                <w:rFonts w:ascii="Tahoma" w:hAnsi="Tahoma" w:cs="Tahoma"/>
                <w:sz w:val="18"/>
                <w:szCs w:val="18"/>
                <w:lang w:val="el-GR"/>
              </w:rPr>
              <w:t>,</w:t>
            </w:r>
            <w:r w:rsidRPr="00C81529">
              <w:rPr>
                <w:rFonts w:ascii="Tahoma" w:hAnsi="Tahoma" w:cs="Tahoma"/>
                <w:sz w:val="18"/>
                <w:szCs w:val="18"/>
              </w:rPr>
              <w:t>3</w:t>
            </w:r>
          </w:p>
        </w:tc>
      </w:tr>
      <w:tr w:rsidR="00035102" w:rsidRPr="002E6858" w14:paraId="013DB727" w14:textId="77777777" w:rsidTr="005C1154">
        <w:trPr>
          <w:trHeight w:hRule="exact" w:val="259"/>
        </w:trPr>
        <w:tc>
          <w:tcPr>
            <w:tcW w:w="6831" w:type="dxa"/>
            <w:vAlign w:val="bottom"/>
          </w:tcPr>
          <w:p w14:paraId="29A1FA0A"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 xml:space="preserve">Δικαιώματα μίσθωσης από μισθωμένα περιουσιακά στοιχεία </w:t>
            </w:r>
          </w:p>
        </w:tc>
        <w:tc>
          <w:tcPr>
            <w:tcW w:w="1797" w:type="dxa"/>
            <w:vAlign w:val="center"/>
          </w:tcPr>
          <w:p w14:paraId="4602160B" w14:textId="350C6296" w:rsidR="00035102" w:rsidRPr="002E6858" w:rsidRDefault="00035102" w:rsidP="00035102">
            <w:pPr>
              <w:jc w:val="right"/>
              <w:rPr>
                <w:rFonts w:ascii="Tahoma" w:hAnsi="Tahoma" w:cs="Tahoma"/>
                <w:color w:val="FF0000"/>
                <w:sz w:val="18"/>
                <w:szCs w:val="18"/>
                <w:lang w:val="el-GR"/>
              </w:rPr>
            </w:pPr>
            <w:r>
              <w:rPr>
                <w:rFonts w:ascii="Tahoma" w:hAnsi="Tahoma" w:cs="Tahoma"/>
                <w:color w:val="000000"/>
                <w:sz w:val="18"/>
                <w:szCs w:val="18"/>
              </w:rPr>
              <w:t>249,0</w:t>
            </w:r>
          </w:p>
        </w:tc>
        <w:tc>
          <w:tcPr>
            <w:tcW w:w="1899" w:type="dxa"/>
            <w:vAlign w:val="center"/>
          </w:tcPr>
          <w:p w14:paraId="5914779D" w14:textId="333ED728" w:rsidR="00035102" w:rsidRPr="002E6858" w:rsidRDefault="00035102" w:rsidP="00035102">
            <w:pPr>
              <w:jc w:val="right"/>
              <w:rPr>
                <w:rFonts w:ascii="Tahoma" w:hAnsi="Tahoma" w:cs="Tahoma"/>
                <w:color w:val="FF0000"/>
                <w:sz w:val="18"/>
                <w:szCs w:val="18"/>
                <w:lang w:val="el-GR"/>
              </w:rPr>
            </w:pPr>
            <w:r w:rsidRPr="00C81529">
              <w:rPr>
                <w:rFonts w:ascii="Tahoma" w:hAnsi="Tahoma" w:cs="Tahoma"/>
                <w:sz w:val="18"/>
                <w:szCs w:val="18"/>
              </w:rPr>
              <w:t>264</w:t>
            </w:r>
            <w:r>
              <w:rPr>
                <w:rFonts w:ascii="Tahoma" w:hAnsi="Tahoma" w:cs="Tahoma"/>
                <w:sz w:val="18"/>
                <w:szCs w:val="18"/>
              </w:rPr>
              <w:t>,</w:t>
            </w:r>
            <w:r w:rsidRPr="00C81529">
              <w:rPr>
                <w:rFonts w:ascii="Tahoma" w:hAnsi="Tahoma" w:cs="Tahoma"/>
                <w:sz w:val="18"/>
                <w:szCs w:val="18"/>
              </w:rPr>
              <w:t>7</w:t>
            </w:r>
          </w:p>
        </w:tc>
      </w:tr>
      <w:tr w:rsidR="00035102" w:rsidRPr="002E6858" w14:paraId="47C1B71A" w14:textId="77777777" w:rsidTr="005C1154">
        <w:trPr>
          <w:trHeight w:hRule="exact" w:val="259"/>
        </w:trPr>
        <w:tc>
          <w:tcPr>
            <w:tcW w:w="6831" w:type="dxa"/>
            <w:vAlign w:val="bottom"/>
          </w:tcPr>
          <w:p w14:paraId="37A802F9"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Υπεραξία</w:t>
            </w:r>
          </w:p>
        </w:tc>
        <w:tc>
          <w:tcPr>
            <w:tcW w:w="1797" w:type="dxa"/>
            <w:vAlign w:val="center"/>
          </w:tcPr>
          <w:p w14:paraId="4386DFF4" w14:textId="1CFBB5C1"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376,6</w:t>
            </w:r>
          </w:p>
        </w:tc>
        <w:tc>
          <w:tcPr>
            <w:tcW w:w="1899" w:type="dxa"/>
            <w:vAlign w:val="center"/>
          </w:tcPr>
          <w:p w14:paraId="284A5C3F" w14:textId="3C075195"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376</w:t>
            </w:r>
            <w:r>
              <w:rPr>
                <w:rFonts w:ascii="Tahoma" w:hAnsi="Tahoma" w:cs="Tahoma"/>
                <w:sz w:val="18"/>
                <w:szCs w:val="18"/>
              </w:rPr>
              <w:t>,</w:t>
            </w:r>
            <w:r w:rsidRPr="00C81529">
              <w:rPr>
                <w:rFonts w:ascii="Tahoma" w:hAnsi="Tahoma" w:cs="Tahoma"/>
                <w:sz w:val="18"/>
                <w:szCs w:val="18"/>
              </w:rPr>
              <w:t>6</w:t>
            </w:r>
          </w:p>
        </w:tc>
      </w:tr>
      <w:tr w:rsidR="00035102" w:rsidRPr="002E6858" w14:paraId="6B694722" w14:textId="77777777" w:rsidTr="005C1154">
        <w:trPr>
          <w:trHeight w:hRule="exact" w:val="259"/>
        </w:trPr>
        <w:tc>
          <w:tcPr>
            <w:tcW w:w="6831" w:type="dxa"/>
            <w:vAlign w:val="bottom"/>
          </w:tcPr>
          <w:p w14:paraId="6D9A2E98"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Τηλεπικοινωνιακές άδειες</w:t>
            </w:r>
          </w:p>
        </w:tc>
        <w:tc>
          <w:tcPr>
            <w:tcW w:w="1797" w:type="dxa"/>
            <w:vAlign w:val="center"/>
          </w:tcPr>
          <w:p w14:paraId="4EFA685E" w14:textId="49B3A04B"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323,8</w:t>
            </w:r>
          </w:p>
        </w:tc>
        <w:tc>
          <w:tcPr>
            <w:tcW w:w="1899" w:type="dxa"/>
            <w:vAlign w:val="center"/>
          </w:tcPr>
          <w:p w14:paraId="7782AE65" w14:textId="0A0C4E0B"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348</w:t>
            </w:r>
            <w:r>
              <w:rPr>
                <w:rFonts w:ascii="Tahoma" w:hAnsi="Tahoma" w:cs="Tahoma"/>
                <w:sz w:val="18"/>
                <w:szCs w:val="18"/>
              </w:rPr>
              <w:t>,</w:t>
            </w:r>
            <w:r w:rsidRPr="00C81529">
              <w:rPr>
                <w:rFonts w:ascii="Tahoma" w:hAnsi="Tahoma" w:cs="Tahoma"/>
                <w:sz w:val="18"/>
                <w:szCs w:val="18"/>
              </w:rPr>
              <w:t>9</w:t>
            </w:r>
          </w:p>
        </w:tc>
      </w:tr>
      <w:tr w:rsidR="00035102" w:rsidRPr="002E6858" w14:paraId="0D31AC81" w14:textId="77777777" w:rsidTr="005C1154">
        <w:trPr>
          <w:trHeight w:hRule="exact" w:val="259"/>
        </w:trPr>
        <w:tc>
          <w:tcPr>
            <w:tcW w:w="6831" w:type="dxa"/>
            <w:vAlign w:val="bottom"/>
          </w:tcPr>
          <w:p w14:paraId="40DAD9AA"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Λοιπά άυλα περιουσιακά στοιχεία</w:t>
            </w:r>
          </w:p>
        </w:tc>
        <w:tc>
          <w:tcPr>
            <w:tcW w:w="1797" w:type="dxa"/>
            <w:vAlign w:val="center"/>
          </w:tcPr>
          <w:p w14:paraId="26DD2168" w14:textId="607D2302"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358,1</w:t>
            </w:r>
          </w:p>
        </w:tc>
        <w:tc>
          <w:tcPr>
            <w:tcW w:w="1899" w:type="dxa"/>
            <w:vAlign w:val="center"/>
          </w:tcPr>
          <w:p w14:paraId="0C5753AC" w14:textId="0E4FA69F"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387</w:t>
            </w:r>
            <w:r>
              <w:rPr>
                <w:rFonts w:ascii="Tahoma" w:hAnsi="Tahoma" w:cs="Tahoma"/>
                <w:sz w:val="18"/>
                <w:szCs w:val="18"/>
              </w:rPr>
              <w:t>,</w:t>
            </w:r>
            <w:r w:rsidRPr="00C81529">
              <w:rPr>
                <w:rFonts w:ascii="Tahoma" w:hAnsi="Tahoma" w:cs="Tahoma"/>
                <w:sz w:val="18"/>
                <w:szCs w:val="18"/>
              </w:rPr>
              <w:t>7</w:t>
            </w:r>
          </w:p>
        </w:tc>
      </w:tr>
      <w:tr w:rsidR="00035102" w:rsidRPr="002E6858" w14:paraId="041D405D" w14:textId="77777777" w:rsidTr="005C1154">
        <w:trPr>
          <w:trHeight w:hRule="exact" w:val="259"/>
        </w:trPr>
        <w:tc>
          <w:tcPr>
            <w:tcW w:w="6831" w:type="dxa"/>
            <w:vAlign w:val="bottom"/>
          </w:tcPr>
          <w:p w14:paraId="45B37B1F"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Συμμετοχές</w:t>
            </w:r>
          </w:p>
        </w:tc>
        <w:tc>
          <w:tcPr>
            <w:tcW w:w="1797" w:type="dxa"/>
            <w:vAlign w:val="center"/>
          </w:tcPr>
          <w:p w14:paraId="11873F30" w14:textId="27FD6ECF"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0,1</w:t>
            </w:r>
          </w:p>
        </w:tc>
        <w:tc>
          <w:tcPr>
            <w:tcW w:w="1899" w:type="dxa"/>
            <w:vAlign w:val="center"/>
          </w:tcPr>
          <w:p w14:paraId="0C8FCFA2" w14:textId="12D4E490"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0</w:t>
            </w:r>
            <w:r>
              <w:rPr>
                <w:rFonts w:ascii="Tahoma" w:hAnsi="Tahoma" w:cs="Tahoma"/>
                <w:sz w:val="18"/>
                <w:szCs w:val="18"/>
              </w:rPr>
              <w:t>,</w:t>
            </w:r>
            <w:r w:rsidRPr="00C81529">
              <w:rPr>
                <w:rFonts w:ascii="Tahoma" w:hAnsi="Tahoma" w:cs="Tahoma"/>
                <w:sz w:val="18"/>
                <w:szCs w:val="18"/>
              </w:rPr>
              <w:t>1</w:t>
            </w:r>
          </w:p>
        </w:tc>
      </w:tr>
      <w:tr w:rsidR="00035102" w:rsidRPr="002E6858" w14:paraId="017BABF3" w14:textId="77777777" w:rsidTr="005C1154">
        <w:trPr>
          <w:trHeight w:hRule="exact" w:val="259"/>
        </w:trPr>
        <w:tc>
          <w:tcPr>
            <w:tcW w:w="6831" w:type="dxa"/>
            <w:vAlign w:val="bottom"/>
          </w:tcPr>
          <w:p w14:paraId="713AE056"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Δάνεια σε ασφαλιστικά ταμεία</w:t>
            </w:r>
          </w:p>
        </w:tc>
        <w:tc>
          <w:tcPr>
            <w:tcW w:w="1797" w:type="dxa"/>
            <w:vAlign w:val="center"/>
          </w:tcPr>
          <w:p w14:paraId="7ABD380D" w14:textId="0F2733DC"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65,7</w:t>
            </w:r>
          </w:p>
        </w:tc>
        <w:tc>
          <w:tcPr>
            <w:tcW w:w="1899" w:type="dxa"/>
            <w:vAlign w:val="center"/>
          </w:tcPr>
          <w:p w14:paraId="481C51D1" w14:textId="00D55837"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68</w:t>
            </w:r>
            <w:r>
              <w:rPr>
                <w:rFonts w:ascii="Tahoma" w:hAnsi="Tahoma" w:cs="Tahoma"/>
                <w:sz w:val="18"/>
                <w:szCs w:val="18"/>
              </w:rPr>
              <w:t>,</w:t>
            </w:r>
            <w:r w:rsidRPr="00C81529">
              <w:rPr>
                <w:rFonts w:ascii="Tahoma" w:hAnsi="Tahoma" w:cs="Tahoma"/>
                <w:sz w:val="18"/>
                <w:szCs w:val="18"/>
              </w:rPr>
              <w:t>6</w:t>
            </w:r>
          </w:p>
        </w:tc>
      </w:tr>
      <w:tr w:rsidR="00035102" w:rsidRPr="002E6858" w14:paraId="0DC3665D" w14:textId="77777777" w:rsidTr="005C1154">
        <w:trPr>
          <w:trHeight w:hRule="exact" w:val="259"/>
        </w:trPr>
        <w:tc>
          <w:tcPr>
            <w:tcW w:w="6831" w:type="dxa"/>
            <w:vAlign w:val="bottom"/>
          </w:tcPr>
          <w:p w14:paraId="008047C6"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Αναβαλλόμενες φορολογικές απαιτήσεις</w:t>
            </w:r>
          </w:p>
        </w:tc>
        <w:tc>
          <w:tcPr>
            <w:tcW w:w="1797" w:type="dxa"/>
            <w:vAlign w:val="center"/>
          </w:tcPr>
          <w:p w14:paraId="544E16C6" w14:textId="271B725D"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189,3</w:t>
            </w:r>
          </w:p>
        </w:tc>
        <w:tc>
          <w:tcPr>
            <w:tcW w:w="1899" w:type="dxa"/>
            <w:vAlign w:val="center"/>
          </w:tcPr>
          <w:p w14:paraId="52CC96D6" w14:textId="420FF845"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197</w:t>
            </w:r>
            <w:r>
              <w:rPr>
                <w:rFonts w:ascii="Tahoma" w:hAnsi="Tahoma" w:cs="Tahoma"/>
                <w:sz w:val="18"/>
                <w:szCs w:val="18"/>
              </w:rPr>
              <w:t>,</w:t>
            </w:r>
            <w:r w:rsidRPr="00C81529">
              <w:rPr>
                <w:rFonts w:ascii="Tahoma" w:hAnsi="Tahoma" w:cs="Tahoma"/>
                <w:sz w:val="18"/>
                <w:szCs w:val="18"/>
              </w:rPr>
              <w:t>9</w:t>
            </w:r>
          </w:p>
        </w:tc>
      </w:tr>
      <w:tr w:rsidR="00035102" w:rsidRPr="002E6858" w14:paraId="5474477A" w14:textId="77777777" w:rsidTr="005C1154">
        <w:trPr>
          <w:trHeight w:hRule="exact" w:val="259"/>
        </w:trPr>
        <w:tc>
          <w:tcPr>
            <w:tcW w:w="6831" w:type="dxa"/>
            <w:tcBorders>
              <w:bottom w:val="single" w:sz="2" w:space="0" w:color="999999"/>
            </w:tcBorders>
            <w:vAlign w:val="bottom"/>
          </w:tcPr>
          <w:p w14:paraId="1C3AB05D"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rPr>
              <w:t>Κόστος συμβάσεων</w:t>
            </w:r>
          </w:p>
        </w:tc>
        <w:tc>
          <w:tcPr>
            <w:tcW w:w="1797" w:type="dxa"/>
            <w:tcBorders>
              <w:bottom w:val="single" w:sz="2" w:space="0" w:color="999999"/>
            </w:tcBorders>
            <w:vAlign w:val="center"/>
          </w:tcPr>
          <w:p w14:paraId="128CAA91" w14:textId="71E56462"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24,5</w:t>
            </w:r>
          </w:p>
        </w:tc>
        <w:tc>
          <w:tcPr>
            <w:tcW w:w="1899" w:type="dxa"/>
            <w:tcBorders>
              <w:bottom w:val="single" w:sz="2" w:space="0" w:color="999999"/>
            </w:tcBorders>
            <w:vAlign w:val="center"/>
          </w:tcPr>
          <w:p w14:paraId="39783ACB" w14:textId="24955530"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24</w:t>
            </w:r>
            <w:r>
              <w:rPr>
                <w:rFonts w:ascii="Tahoma" w:hAnsi="Tahoma" w:cs="Tahoma"/>
                <w:sz w:val="18"/>
                <w:szCs w:val="18"/>
              </w:rPr>
              <w:t>,</w:t>
            </w:r>
            <w:r w:rsidRPr="00C81529">
              <w:rPr>
                <w:rFonts w:ascii="Tahoma" w:hAnsi="Tahoma" w:cs="Tahoma"/>
                <w:sz w:val="18"/>
                <w:szCs w:val="18"/>
              </w:rPr>
              <w:t>3</w:t>
            </w:r>
          </w:p>
        </w:tc>
      </w:tr>
      <w:tr w:rsidR="00035102" w:rsidRPr="002E6858" w14:paraId="1F3849D4" w14:textId="77777777" w:rsidTr="005C1154">
        <w:trPr>
          <w:trHeight w:hRule="exact" w:val="259"/>
        </w:trPr>
        <w:tc>
          <w:tcPr>
            <w:tcW w:w="6831" w:type="dxa"/>
            <w:tcBorders>
              <w:bottom w:val="single" w:sz="2" w:space="0" w:color="999999"/>
            </w:tcBorders>
            <w:vAlign w:val="bottom"/>
          </w:tcPr>
          <w:p w14:paraId="0BE6E2F9"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Λοιπά μη κυκλοφορούντα περιουσιακά στοιχεία</w:t>
            </w:r>
          </w:p>
        </w:tc>
        <w:tc>
          <w:tcPr>
            <w:tcW w:w="1797" w:type="dxa"/>
            <w:tcBorders>
              <w:bottom w:val="single" w:sz="2" w:space="0" w:color="999999"/>
            </w:tcBorders>
            <w:vAlign w:val="center"/>
          </w:tcPr>
          <w:p w14:paraId="339E2128" w14:textId="71D3A239" w:rsidR="00035102" w:rsidRPr="002E6858" w:rsidRDefault="00035102" w:rsidP="00035102">
            <w:pPr>
              <w:jc w:val="right"/>
              <w:rPr>
                <w:rFonts w:ascii="Tahoma" w:hAnsi="Tahoma" w:cs="Tahoma"/>
                <w:color w:val="FF0000"/>
                <w:sz w:val="18"/>
                <w:szCs w:val="18"/>
                <w:highlight w:val="red"/>
                <w:lang w:val="el-GR"/>
              </w:rPr>
            </w:pPr>
            <w:r>
              <w:rPr>
                <w:rFonts w:ascii="Tahoma" w:hAnsi="Tahoma" w:cs="Tahoma"/>
                <w:color w:val="000000"/>
                <w:sz w:val="18"/>
                <w:szCs w:val="18"/>
              </w:rPr>
              <w:t>81,6</w:t>
            </w:r>
          </w:p>
        </w:tc>
        <w:tc>
          <w:tcPr>
            <w:tcW w:w="1899" w:type="dxa"/>
            <w:tcBorders>
              <w:bottom w:val="single" w:sz="2" w:space="0" w:color="999999"/>
            </w:tcBorders>
            <w:vAlign w:val="center"/>
          </w:tcPr>
          <w:p w14:paraId="546AC5EF" w14:textId="663776FF" w:rsidR="00035102" w:rsidRPr="002E6858" w:rsidRDefault="00035102" w:rsidP="00035102">
            <w:pPr>
              <w:jc w:val="right"/>
              <w:rPr>
                <w:rFonts w:ascii="Tahoma" w:hAnsi="Tahoma" w:cs="Tahoma"/>
                <w:color w:val="FF0000"/>
                <w:sz w:val="18"/>
                <w:szCs w:val="18"/>
                <w:highlight w:val="red"/>
                <w:lang w:val="el-GR"/>
              </w:rPr>
            </w:pPr>
            <w:r w:rsidRPr="00C81529">
              <w:rPr>
                <w:rFonts w:ascii="Tahoma" w:hAnsi="Tahoma" w:cs="Tahoma"/>
                <w:sz w:val="18"/>
                <w:szCs w:val="18"/>
              </w:rPr>
              <w:t>75</w:t>
            </w:r>
            <w:r>
              <w:rPr>
                <w:rFonts w:ascii="Tahoma" w:hAnsi="Tahoma" w:cs="Tahoma"/>
                <w:sz w:val="18"/>
                <w:szCs w:val="18"/>
              </w:rPr>
              <w:t>,</w:t>
            </w:r>
            <w:r w:rsidRPr="00C81529">
              <w:rPr>
                <w:rFonts w:ascii="Tahoma" w:hAnsi="Tahoma" w:cs="Tahoma"/>
                <w:sz w:val="18"/>
                <w:szCs w:val="18"/>
              </w:rPr>
              <w:t>9</w:t>
            </w:r>
          </w:p>
        </w:tc>
      </w:tr>
      <w:tr w:rsidR="00035102" w:rsidRPr="002E6858" w14:paraId="5C3D6B3A" w14:textId="77777777" w:rsidTr="005C1154">
        <w:trPr>
          <w:trHeight w:hRule="exact" w:val="259"/>
        </w:trPr>
        <w:tc>
          <w:tcPr>
            <w:tcW w:w="6831" w:type="dxa"/>
            <w:tcBorders>
              <w:top w:val="single" w:sz="2" w:space="0" w:color="999999"/>
              <w:bottom w:val="single" w:sz="2" w:space="0" w:color="999999"/>
            </w:tcBorders>
            <w:shd w:val="clear" w:color="auto" w:fill="DDDDDD"/>
            <w:vAlign w:val="bottom"/>
          </w:tcPr>
          <w:p w14:paraId="4D7501FD" w14:textId="77777777" w:rsidR="00035102" w:rsidRPr="007D2CEF" w:rsidRDefault="00035102" w:rsidP="00035102">
            <w:pPr>
              <w:rPr>
                <w:rFonts w:ascii="Tahoma" w:hAnsi="Tahoma" w:cs="Tahoma"/>
                <w:b/>
                <w:bCs/>
                <w:sz w:val="18"/>
                <w:szCs w:val="18"/>
                <w:lang w:val="el-GR" w:eastAsia="el-GR"/>
              </w:rPr>
            </w:pPr>
            <w:r w:rsidRPr="007D2CEF">
              <w:rPr>
                <w:rFonts w:ascii="Tahoma" w:hAnsi="Tahoma" w:cs="Tahoma"/>
                <w:b/>
                <w:bCs/>
                <w:sz w:val="18"/>
                <w:szCs w:val="18"/>
                <w:lang w:val="el-GR" w:eastAsia="el-GR"/>
              </w:rPr>
              <w:t>Σύνολο μη κυκλοφορούντων περιουσιακών στοιχείων</w:t>
            </w:r>
          </w:p>
        </w:tc>
        <w:tc>
          <w:tcPr>
            <w:tcW w:w="1797" w:type="dxa"/>
            <w:tcBorders>
              <w:top w:val="single" w:sz="2" w:space="0" w:color="999999"/>
              <w:bottom w:val="single" w:sz="2" w:space="0" w:color="999999"/>
            </w:tcBorders>
            <w:shd w:val="clear" w:color="auto" w:fill="DDDDDD"/>
            <w:vAlign w:val="center"/>
          </w:tcPr>
          <w:p w14:paraId="1CDA14B0" w14:textId="501AC35B" w:rsidR="00035102" w:rsidRPr="002E6858" w:rsidRDefault="00035102" w:rsidP="00035102">
            <w:pPr>
              <w:jc w:val="right"/>
              <w:rPr>
                <w:rFonts w:ascii="Tahoma" w:hAnsi="Tahoma" w:cs="Tahoma"/>
                <w:b/>
                <w:color w:val="FF0000"/>
                <w:sz w:val="18"/>
                <w:szCs w:val="18"/>
                <w:highlight w:val="red"/>
                <w:lang w:val="el-GR"/>
              </w:rPr>
            </w:pPr>
            <w:r>
              <w:rPr>
                <w:rFonts w:ascii="Tahoma" w:hAnsi="Tahoma" w:cs="Tahoma"/>
                <w:b/>
                <w:bCs/>
                <w:color w:val="000000"/>
                <w:sz w:val="18"/>
                <w:szCs w:val="18"/>
              </w:rPr>
              <w:t>3</w:t>
            </w:r>
            <w:r>
              <w:rPr>
                <w:rFonts w:ascii="Tahoma" w:hAnsi="Tahoma" w:cs="Tahoma"/>
                <w:b/>
                <w:bCs/>
                <w:color w:val="000000"/>
                <w:sz w:val="18"/>
                <w:szCs w:val="18"/>
                <w:lang w:val="el-GR"/>
              </w:rPr>
              <w:t>.</w:t>
            </w:r>
            <w:r>
              <w:rPr>
                <w:rFonts w:ascii="Tahoma" w:hAnsi="Tahoma" w:cs="Tahoma"/>
                <w:b/>
                <w:bCs/>
                <w:color w:val="000000"/>
                <w:sz w:val="18"/>
                <w:szCs w:val="18"/>
              </w:rPr>
              <w:t>772,5</w:t>
            </w:r>
          </w:p>
        </w:tc>
        <w:tc>
          <w:tcPr>
            <w:tcW w:w="1899" w:type="dxa"/>
            <w:tcBorders>
              <w:top w:val="single" w:sz="2" w:space="0" w:color="999999"/>
              <w:bottom w:val="single" w:sz="2" w:space="0" w:color="999999"/>
            </w:tcBorders>
            <w:shd w:val="clear" w:color="auto" w:fill="DDDDDD"/>
            <w:vAlign w:val="center"/>
          </w:tcPr>
          <w:p w14:paraId="75586C3E" w14:textId="1E58FAB9" w:rsidR="00035102" w:rsidRPr="002E6858" w:rsidRDefault="00035102" w:rsidP="00035102">
            <w:pPr>
              <w:jc w:val="right"/>
              <w:rPr>
                <w:rFonts w:ascii="Tahoma" w:hAnsi="Tahoma" w:cs="Tahoma"/>
                <w:b/>
                <w:bCs/>
                <w:color w:val="FF0000"/>
                <w:sz w:val="18"/>
                <w:szCs w:val="18"/>
                <w:highlight w:val="red"/>
                <w:lang w:val="el-GR"/>
              </w:rPr>
            </w:pPr>
            <w:r>
              <w:rPr>
                <w:rFonts w:ascii="Tahoma" w:hAnsi="Tahoma" w:cs="Tahoma"/>
                <w:b/>
                <w:bCs/>
                <w:sz w:val="18"/>
                <w:szCs w:val="18"/>
              </w:rPr>
              <w:t>3</w:t>
            </w:r>
            <w:r>
              <w:rPr>
                <w:rFonts w:ascii="Tahoma" w:hAnsi="Tahoma" w:cs="Tahoma"/>
                <w:b/>
                <w:bCs/>
                <w:sz w:val="18"/>
                <w:szCs w:val="18"/>
                <w:lang w:val="el-GR"/>
              </w:rPr>
              <w:t>.</w:t>
            </w:r>
            <w:r w:rsidRPr="00C81529">
              <w:rPr>
                <w:rFonts w:ascii="Tahoma" w:hAnsi="Tahoma" w:cs="Tahoma"/>
                <w:b/>
                <w:bCs/>
                <w:sz w:val="18"/>
                <w:szCs w:val="18"/>
              </w:rPr>
              <w:t>825</w:t>
            </w:r>
            <w:r>
              <w:rPr>
                <w:rFonts w:ascii="Tahoma" w:hAnsi="Tahoma" w:cs="Tahoma"/>
                <w:b/>
                <w:bCs/>
                <w:sz w:val="18"/>
                <w:szCs w:val="18"/>
                <w:lang w:val="el-GR"/>
              </w:rPr>
              <w:t>,</w:t>
            </w:r>
            <w:r w:rsidRPr="00C81529">
              <w:rPr>
                <w:rFonts w:ascii="Tahoma" w:hAnsi="Tahoma" w:cs="Tahoma"/>
                <w:b/>
                <w:bCs/>
                <w:sz w:val="18"/>
                <w:szCs w:val="18"/>
              </w:rPr>
              <w:t>0</w:t>
            </w:r>
          </w:p>
        </w:tc>
      </w:tr>
      <w:tr w:rsidR="00F54FDD" w:rsidRPr="002E6858" w14:paraId="536F6221" w14:textId="77777777" w:rsidTr="005C1154">
        <w:trPr>
          <w:trHeight w:hRule="exact" w:val="259"/>
        </w:trPr>
        <w:tc>
          <w:tcPr>
            <w:tcW w:w="6831" w:type="dxa"/>
            <w:tcBorders>
              <w:top w:val="nil"/>
              <w:bottom w:val="nil"/>
            </w:tcBorders>
            <w:vAlign w:val="bottom"/>
          </w:tcPr>
          <w:p w14:paraId="3B476EB5" w14:textId="77777777" w:rsidR="00F54FDD" w:rsidRPr="007D2CEF" w:rsidRDefault="00F54FDD" w:rsidP="007D2CEF">
            <w:pPr>
              <w:rPr>
                <w:rFonts w:ascii="Tahoma" w:hAnsi="Tahoma" w:cs="Tahoma"/>
                <w:sz w:val="18"/>
                <w:szCs w:val="18"/>
                <w:lang w:val="el-GR" w:eastAsia="el-GR"/>
              </w:rPr>
            </w:pPr>
          </w:p>
        </w:tc>
        <w:tc>
          <w:tcPr>
            <w:tcW w:w="1797" w:type="dxa"/>
            <w:tcBorders>
              <w:top w:val="nil"/>
              <w:bottom w:val="nil"/>
            </w:tcBorders>
            <w:vAlign w:val="bottom"/>
          </w:tcPr>
          <w:p w14:paraId="3E6ED90A" w14:textId="77777777" w:rsidR="00F54FDD" w:rsidRPr="002E6858" w:rsidRDefault="00F54FDD" w:rsidP="007D2CEF">
            <w:pPr>
              <w:jc w:val="right"/>
              <w:rPr>
                <w:rFonts w:ascii="Tahoma" w:hAnsi="Tahoma" w:cs="Tahoma"/>
                <w:color w:val="FF0000"/>
                <w:sz w:val="18"/>
                <w:szCs w:val="18"/>
                <w:lang w:val="el-GR"/>
              </w:rPr>
            </w:pPr>
          </w:p>
        </w:tc>
        <w:tc>
          <w:tcPr>
            <w:tcW w:w="1899" w:type="dxa"/>
            <w:tcBorders>
              <w:top w:val="nil"/>
              <w:bottom w:val="nil"/>
            </w:tcBorders>
            <w:vAlign w:val="bottom"/>
          </w:tcPr>
          <w:p w14:paraId="3D8932D1" w14:textId="77777777" w:rsidR="00F54FDD" w:rsidRPr="002E6858" w:rsidRDefault="00F54FDD" w:rsidP="007D2CEF">
            <w:pPr>
              <w:jc w:val="right"/>
              <w:rPr>
                <w:rFonts w:ascii="Tahoma" w:hAnsi="Tahoma" w:cs="Tahoma"/>
                <w:b/>
                <w:bCs/>
                <w:color w:val="FF0000"/>
                <w:sz w:val="18"/>
                <w:szCs w:val="18"/>
                <w:lang w:val="el-GR"/>
              </w:rPr>
            </w:pPr>
          </w:p>
        </w:tc>
      </w:tr>
      <w:tr w:rsidR="00F54FDD" w:rsidRPr="002E6858" w14:paraId="49EBBF6A" w14:textId="77777777" w:rsidTr="005C1154">
        <w:trPr>
          <w:trHeight w:hRule="exact" w:val="259"/>
        </w:trPr>
        <w:tc>
          <w:tcPr>
            <w:tcW w:w="6831" w:type="dxa"/>
            <w:tcBorders>
              <w:top w:val="nil"/>
              <w:bottom w:val="nil"/>
            </w:tcBorders>
            <w:vAlign w:val="bottom"/>
          </w:tcPr>
          <w:p w14:paraId="73145C89" w14:textId="77777777" w:rsidR="00F54FDD" w:rsidRPr="007D2CEF" w:rsidRDefault="00F54FDD" w:rsidP="007D2CEF">
            <w:pPr>
              <w:rPr>
                <w:rFonts w:ascii="Tahoma" w:hAnsi="Tahoma" w:cs="Tahoma"/>
                <w:b/>
                <w:bCs/>
                <w:sz w:val="18"/>
                <w:szCs w:val="18"/>
                <w:lang w:val="en-US" w:eastAsia="el-GR"/>
              </w:rPr>
            </w:pPr>
            <w:r w:rsidRPr="007D2CEF">
              <w:rPr>
                <w:rFonts w:ascii="Tahoma" w:hAnsi="Tahoma" w:cs="Tahoma"/>
                <w:b/>
                <w:bCs/>
                <w:sz w:val="18"/>
                <w:szCs w:val="18"/>
                <w:lang w:val="el-GR" w:eastAsia="el-GR"/>
              </w:rPr>
              <w:t>Κυκλοφορούντα περιουσιακά στοιχεία</w:t>
            </w:r>
          </w:p>
        </w:tc>
        <w:tc>
          <w:tcPr>
            <w:tcW w:w="1797" w:type="dxa"/>
            <w:tcBorders>
              <w:top w:val="nil"/>
              <w:bottom w:val="nil"/>
            </w:tcBorders>
            <w:vAlign w:val="center"/>
          </w:tcPr>
          <w:p w14:paraId="6F2ED7B9" w14:textId="77777777" w:rsidR="00F54FDD" w:rsidRPr="002E6858" w:rsidRDefault="00F54FDD" w:rsidP="007D2CEF">
            <w:pPr>
              <w:jc w:val="right"/>
              <w:rPr>
                <w:rFonts w:ascii="Tahoma" w:hAnsi="Tahoma" w:cs="Tahoma"/>
                <w:color w:val="FF0000"/>
                <w:sz w:val="18"/>
                <w:szCs w:val="18"/>
              </w:rPr>
            </w:pPr>
          </w:p>
        </w:tc>
        <w:tc>
          <w:tcPr>
            <w:tcW w:w="1899" w:type="dxa"/>
            <w:tcBorders>
              <w:top w:val="nil"/>
              <w:bottom w:val="nil"/>
            </w:tcBorders>
            <w:vAlign w:val="center"/>
          </w:tcPr>
          <w:p w14:paraId="7316BA08" w14:textId="77777777" w:rsidR="00F54FDD" w:rsidRPr="002E6858" w:rsidRDefault="00F54FDD" w:rsidP="007D2CEF">
            <w:pPr>
              <w:jc w:val="right"/>
              <w:rPr>
                <w:rFonts w:ascii="Tahoma" w:hAnsi="Tahoma" w:cs="Tahoma"/>
                <w:color w:val="FF0000"/>
                <w:sz w:val="18"/>
                <w:szCs w:val="18"/>
              </w:rPr>
            </w:pPr>
          </w:p>
        </w:tc>
      </w:tr>
      <w:tr w:rsidR="00035102" w:rsidRPr="002E6858" w14:paraId="33309E75" w14:textId="77777777" w:rsidTr="005C1154">
        <w:trPr>
          <w:trHeight w:hRule="exact" w:val="259"/>
        </w:trPr>
        <w:tc>
          <w:tcPr>
            <w:tcW w:w="6831" w:type="dxa"/>
            <w:tcBorders>
              <w:top w:val="nil"/>
            </w:tcBorders>
            <w:vAlign w:val="bottom"/>
          </w:tcPr>
          <w:p w14:paraId="741B1EBF" w14:textId="77777777" w:rsidR="00035102" w:rsidRPr="007D2CEF" w:rsidRDefault="00035102" w:rsidP="00035102">
            <w:pPr>
              <w:rPr>
                <w:rFonts w:ascii="Tahoma" w:hAnsi="Tahoma" w:cs="Tahoma"/>
                <w:sz w:val="18"/>
                <w:szCs w:val="18"/>
                <w:lang w:val="en-US" w:eastAsia="el-GR"/>
              </w:rPr>
            </w:pPr>
            <w:r w:rsidRPr="007D2CEF">
              <w:rPr>
                <w:rFonts w:ascii="Tahoma" w:hAnsi="Tahoma" w:cs="Tahoma"/>
                <w:sz w:val="18"/>
                <w:szCs w:val="18"/>
                <w:lang w:val="el-GR" w:eastAsia="el-GR"/>
              </w:rPr>
              <w:t>Αποθέματα</w:t>
            </w:r>
          </w:p>
        </w:tc>
        <w:tc>
          <w:tcPr>
            <w:tcW w:w="1797" w:type="dxa"/>
            <w:tcBorders>
              <w:top w:val="nil"/>
            </w:tcBorders>
            <w:vAlign w:val="center"/>
          </w:tcPr>
          <w:p w14:paraId="4F776C0A" w14:textId="739564E8"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47,1</w:t>
            </w:r>
          </w:p>
        </w:tc>
        <w:tc>
          <w:tcPr>
            <w:tcW w:w="1899" w:type="dxa"/>
            <w:tcBorders>
              <w:top w:val="nil"/>
            </w:tcBorders>
            <w:vAlign w:val="center"/>
          </w:tcPr>
          <w:p w14:paraId="33788FC7" w14:textId="2B699CE8"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38</w:t>
            </w:r>
            <w:r>
              <w:rPr>
                <w:rFonts w:ascii="Tahoma" w:hAnsi="Tahoma" w:cs="Tahoma"/>
                <w:sz w:val="18"/>
                <w:szCs w:val="18"/>
              </w:rPr>
              <w:t>,</w:t>
            </w:r>
            <w:r w:rsidRPr="00C81529">
              <w:rPr>
                <w:rFonts w:ascii="Tahoma" w:hAnsi="Tahoma" w:cs="Tahoma"/>
                <w:sz w:val="18"/>
                <w:szCs w:val="18"/>
              </w:rPr>
              <w:t>0</w:t>
            </w:r>
          </w:p>
        </w:tc>
      </w:tr>
      <w:tr w:rsidR="00035102" w:rsidRPr="002E6858" w14:paraId="64A55535" w14:textId="77777777" w:rsidTr="005C1154">
        <w:trPr>
          <w:trHeight w:hRule="exact" w:val="259"/>
        </w:trPr>
        <w:tc>
          <w:tcPr>
            <w:tcW w:w="6831" w:type="dxa"/>
            <w:vAlign w:val="bottom"/>
          </w:tcPr>
          <w:p w14:paraId="6B3BCE2F" w14:textId="77777777" w:rsidR="00035102" w:rsidRPr="007D2CEF" w:rsidRDefault="00035102" w:rsidP="00035102">
            <w:pPr>
              <w:rPr>
                <w:rFonts w:ascii="Tahoma" w:hAnsi="Tahoma" w:cs="Tahoma"/>
                <w:sz w:val="18"/>
                <w:szCs w:val="18"/>
                <w:lang w:val="en-US" w:eastAsia="el-GR"/>
              </w:rPr>
            </w:pPr>
            <w:r w:rsidRPr="007D2CEF">
              <w:rPr>
                <w:rFonts w:ascii="Tahoma" w:hAnsi="Tahoma" w:cs="Tahoma"/>
                <w:sz w:val="18"/>
                <w:szCs w:val="18"/>
                <w:lang w:val="el-GR" w:eastAsia="el-GR"/>
              </w:rPr>
              <w:t>Πελάτες</w:t>
            </w:r>
          </w:p>
        </w:tc>
        <w:tc>
          <w:tcPr>
            <w:tcW w:w="1797" w:type="dxa"/>
            <w:vAlign w:val="center"/>
          </w:tcPr>
          <w:p w14:paraId="7061DF8D" w14:textId="35898EA5" w:rsidR="00035102" w:rsidRPr="002E6858" w:rsidRDefault="00035102" w:rsidP="00035102">
            <w:pPr>
              <w:jc w:val="right"/>
              <w:rPr>
                <w:rFonts w:ascii="Tahoma" w:hAnsi="Tahoma" w:cs="Tahoma"/>
                <w:color w:val="FF0000"/>
                <w:sz w:val="18"/>
                <w:szCs w:val="18"/>
                <w:highlight w:val="red"/>
                <w:lang w:val="el-GR"/>
              </w:rPr>
            </w:pPr>
            <w:r>
              <w:rPr>
                <w:rFonts w:ascii="Tahoma" w:hAnsi="Tahoma" w:cs="Tahoma"/>
                <w:color w:val="000000"/>
                <w:sz w:val="18"/>
                <w:szCs w:val="18"/>
              </w:rPr>
              <w:t>517,3</w:t>
            </w:r>
          </w:p>
        </w:tc>
        <w:tc>
          <w:tcPr>
            <w:tcW w:w="1899" w:type="dxa"/>
            <w:vAlign w:val="center"/>
          </w:tcPr>
          <w:p w14:paraId="75CA1570" w14:textId="2EB8895D"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504</w:t>
            </w:r>
            <w:r>
              <w:rPr>
                <w:rFonts w:ascii="Tahoma" w:hAnsi="Tahoma" w:cs="Tahoma"/>
                <w:sz w:val="18"/>
                <w:szCs w:val="18"/>
              </w:rPr>
              <w:t>,</w:t>
            </w:r>
            <w:r w:rsidRPr="00C81529">
              <w:rPr>
                <w:rFonts w:ascii="Tahoma" w:hAnsi="Tahoma" w:cs="Tahoma"/>
                <w:sz w:val="18"/>
                <w:szCs w:val="18"/>
              </w:rPr>
              <w:t>4</w:t>
            </w:r>
          </w:p>
        </w:tc>
      </w:tr>
      <w:tr w:rsidR="00035102" w:rsidRPr="002E6858" w14:paraId="455E9C33" w14:textId="77777777" w:rsidTr="005C1154">
        <w:trPr>
          <w:trHeight w:hRule="exact" w:val="259"/>
        </w:trPr>
        <w:tc>
          <w:tcPr>
            <w:tcW w:w="6831" w:type="dxa"/>
            <w:vAlign w:val="bottom"/>
          </w:tcPr>
          <w:p w14:paraId="35C2C545" w14:textId="77777777" w:rsidR="00035102" w:rsidRPr="007D2CEF" w:rsidRDefault="00035102" w:rsidP="00035102">
            <w:pPr>
              <w:rPr>
                <w:rFonts w:ascii="Tahoma" w:hAnsi="Tahoma" w:cs="Tahoma"/>
                <w:sz w:val="18"/>
                <w:szCs w:val="18"/>
                <w:lang w:val="en-US" w:eastAsia="el-GR"/>
              </w:rPr>
            </w:pPr>
            <w:r w:rsidRPr="007D2CEF">
              <w:rPr>
                <w:rFonts w:ascii="Tahoma" w:hAnsi="Tahoma" w:cs="Tahoma"/>
                <w:sz w:val="18"/>
                <w:szCs w:val="18"/>
                <w:lang w:val="el-GR" w:eastAsia="el-GR"/>
              </w:rPr>
              <w:t>Λοιπά χρηματοοικονομικά περιουσιακά στοιχεία</w:t>
            </w:r>
          </w:p>
        </w:tc>
        <w:tc>
          <w:tcPr>
            <w:tcW w:w="1797" w:type="dxa"/>
            <w:vAlign w:val="center"/>
          </w:tcPr>
          <w:p w14:paraId="0C16BAF1" w14:textId="13FE14E4"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4,5</w:t>
            </w:r>
          </w:p>
        </w:tc>
        <w:tc>
          <w:tcPr>
            <w:tcW w:w="1899" w:type="dxa"/>
            <w:vAlign w:val="center"/>
          </w:tcPr>
          <w:p w14:paraId="5F0E5EFB" w14:textId="6683E553"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5</w:t>
            </w:r>
            <w:r>
              <w:rPr>
                <w:rFonts w:ascii="Tahoma" w:hAnsi="Tahoma" w:cs="Tahoma"/>
                <w:sz w:val="18"/>
                <w:szCs w:val="18"/>
              </w:rPr>
              <w:t>,</w:t>
            </w:r>
            <w:r w:rsidRPr="00C81529">
              <w:rPr>
                <w:rFonts w:ascii="Tahoma" w:hAnsi="Tahoma" w:cs="Tahoma"/>
                <w:sz w:val="18"/>
                <w:szCs w:val="18"/>
              </w:rPr>
              <w:t>6</w:t>
            </w:r>
          </w:p>
        </w:tc>
      </w:tr>
      <w:tr w:rsidR="00035102" w:rsidRPr="002E6858" w14:paraId="3E96A98A" w14:textId="77777777" w:rsidTr="005C1154">
        <w:trPr>
          <w:trHeight w:hRule="exact" w:val="259"/>
        </w:trPr>
        <w:tc>
          <w:tcPr>
            <w:tcW w:w="6831" w:type="dxa"/>
            <w:vAlign w:val="bottom"/>
          </w:tcPr>
          <w:p w14:paraId="599B2246"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rPr>
              <w:t xml:space="preserve">Συμβατικά περιουσιακά στοιχεία </w:t>
            </w:r>
          </w:p>
        </w:tc>
        <w:tc>
          <w:tcPr>
            <w:tcW w:w="1797" w:type="dxa"/>
            <w:vAlign w:val="center"/>
          </w:tcPr>
          <w:p w14:paraId="2F7EB7CA" w14:textId="26D5B3A9"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46,9</w:t>
            </w:r>
          </w:p>
        </w:tc>
        <w:tc>
          <w:tcPr>
            <w:tcW w:w="1899" w:type="dxa"/>
            <w:vAlign w:val="center"/>
          </w:tcPr>
          <w:p w14:paraId="2B5D8A7D" w14:textId="58902AF0"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34</w:t>
            </w:r>
            <w:r>
              <w:rPr>
                <w:rFonts w:ascii="Tahoma" w:hAnsi="Tahoma" w:cs="Tahoma"/>
                <w:sz w:val="18"/>
                <w:szCs w:val="18"/>
              </w:rPr>
              <w:t>,</w:t>
            </w:r>
            <w:r w:rsidRPr="00C81529">
              <w:rPr>
                <w:rFonts w:ascii="Tahoma" w:hAnsi="Tahoma" w:cs="Tahoma"/>
                <w:sz w:val="18"/>
                <w:szCs w:val="18"/>
              </w:rPr>
              <w:t>6</w:t>
            </w:r>
          </w:p>
        </w:tc>
      </w:tr>
      <w:tr w:rsidR="00035102" w:rsidRPr="002E6858" w14:paraId="2820B56C" w14:textId="77777777" w:rsidTr="005C1154">
        <w:trPr>
          <w:trHeight w:hRule="exact" w:val="259"/>
        </w:trPr>
        <w:tc>
          <w:tcPr>
            <w:tcW w:w="6831" w:type="dxa"/>
            <w:vAlign w:val="bottom"/>
          </w:tcPr>
          <w:p w14:paraId="34F2DB97" w14:textId="77777777" w:rsidR="00035102" w:rsidRPr="007D2CEF" w:rsidRDefault="00035102" w:rsidP="00035102">
            <w:pPr>
              <w:rPr>
                <w:rFonts w:ascii="Tahoma" w:hAnsi="Tahoma" w:cs="Tahoma"/>
                <w:sz w:val="18"/>
                <w:szCs w:val="18"/>
                <w:lang w:val="en-US" w:eastAsia="el-GR"/>
              </w:rPr>
            </w:pPr>
            <w:r w:rsidRPr="007D2CEF">
              <w:rPr>
                <w:rFonts w:ascii="Tahoma" w:hAnsi="Tahoma" w:cs="Tahoma"/>
                <w:sz w:val="18"/>
                <w:szCs w:val="18"/>
                <w:lang w:val="el-GR" w:eastAsia="el-GR"/>
              </w:rPr>
              <w:t>Λοιπά κυκλοφορούντα περιουσιακά στοιχεία</w:t>
            </w:r>
          </w:p>
        </w:tc>
        <w:tc>
          <w:tcPr>
            <w:tcW w:w="1797" w:type="dxa"/>
            <w:vAlign w:val="center"/>
          </w:tcPr>
          <w:p w14:paraId="63DEFC21" w14:textId="6F8A9662"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133,8</w:t>
            </w:r>
          </w:p>
        </w:tc>
        <w:tc>
          <w:tcPr>
            <w:tcW w:w="1899" w:type="dxa"/>
            <w:vAlign w:val="center"/>
          </w:tcPr>
          <w:p w14:paraId="7C7B7ABE" w14:textId="1D43117A"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176</w:t>
            </w:r>
            <w:r>
              <w:rPr>
                <w:rFonts w:ascii="Tahoma" w:hAnsi="Tahoma" w:cs="Tahoma"/>
                <w:sz w:val="18"/>
                <w:szCs w:val="18"/>
              </w:rPr>
              <w:t>,</w:t>
            </w:r>
            <w:r w:rsidRPr="00C81529">
              <w:rPr>
                <w:rFonts w:ascii="Tahoma" w:hAnsi="Tahoma" w:cs="Tahoma"/>
                <w:sz w:val="18"/>
                <w:szCs w:val="18"/>
              </w:rPr>
              <w:t>9</w:t>
            </w:r>
          </w:p>
        </w:tc>
      </w:tr>
      <w:tr w:rsidR="00035102" w:rsidRPr="002E6858" w:rsidDel="003009CF" w14:paraId="0049BEC0" w14:textId="77777777" w:rsidTr="005C1154">
        <w:trPr>
          <w:trHeight w:hRule="exact" w:val="259"/>
        </w:trPr>
        <w:tc>
          <w:tcPr>
            <w:tcW w:w="6831" w:type="dxa"/>
            <w:vAlign w:val="bottom"/>
          </w:tcPr>
          <w:p w14:paraId="09DCC761" w14:textId="77777777" w:rsidR="00035102" w:rsidRPr="007D2CEF" w:rsidRDefault="00035102" w:rsidP="00035102">
            <w:pPr>
              <w:rPr>
                <w:rFonts w:ascii="Tahoma" w:hAnsi="Tahoma" w:cs="Tahoma"/>
                <w:sz w:val="18"/>
                <w:szCs w:val="18"/>
                <w:lang w:val="en-US" w:eastAsia="el-GR"/>
              </w:rPr>
            </w:pPr>
            <w:r w:rsidRPr="007D2CEF">
              <w:rPr>
                <w:rFonts w:ascii="Tahoma" w:hAnsi="Tahoma" w:cs="Tahoma"/>
                <w:sz w:val="18"/>
                <w:szCs w:val="18"/>
                <w:lang w:val="el-GR" w:eastAsia="el-GR"/>
              </w:rPr>
              <w:t>Δεσμευμένα ταμειακά διαθέσιμα</w:t>
            </w:r>
          </w:p>
        </w:tc>
        <w:tc>
          <w:tcPr>
            <w:tcW w:w="1797" w:type="dxa"/>
            <w:vAlign w:val="center"/>
          </w:tcPr>
          <w:p w14:paraId="75D9913A" w14:textId="5EB68A19" w:rsidR="00035102" w:rsidRPr="002E6858" w:rsidRDefault="00035102" w:rsidP="00035102">
            <w:pPr>
              <w:jc w:val="right"/>
              <w:rPr>
                <w:rFonts w:ascii="Tahoma" w:hAnsi="Tahoma" w:cs="Tahoma"/>
                <w:color w:val="FF0000"/>
                <w:sz w:val="18"/>
                <w:szCs w:val="18"/>
                <w:highlight w:val="red"/>
              </w:rPr>
            </w:pPr>
            <w:r>
              <w:rPr>
                <w:rFonts w:ascii="Tahoma" w:hAnsi="Tahoma" w:cs="Tahoma"/>
                <w:color w:val="000000"/>
                <w:sz w:val="18"/>
                <w:szCs w:val="18"/>
              </w:rPr>
              <w:t>1,7</w:t>
            </w:r>
          </w:p>
        </w:tc>
        <w:tc>
          <w:tcPr>
            <w:tcW w:w="1899" w:type="dxa"/>
            <w:vAlign w:val="center"/>
          </w:tcPr>
          <w:p w14:paraId="36A558BB" w14:textId="21A76B6B" w:rsidR="00035102" w:rsidRPr="002E6858" w:rsidRDefault="00035102" w:rsidP="00035102">
            <w:pPr>
              <w:jc w:val="right"/>
              <w:rPr>
                <w:rFonts w:ascii="Tahoma" w:hAnsi="Tahoma" w:cs="Tahoma"/>
                <w:color w:val="FF0000"/>
                <w:sz w:val="18"/>
                <w:szCs w:val="18"/>
                <w:highlight w:val="red"/>
              </w:rPr>
            </w:pPr>
            <w:r w:rsidRPr="00C81529">
              <w:rPr>
                <w:rFonts w:ascii="Tahoma" w:hAnsi="Tahoma" w:cs="Tahoma"/>
                <w:sz w:val="18"/>
                <w:szCs w:val="18"/>
              </w:rPr>
              <w:t>1</w:t>
            </w:r>
            <w:r>
              <w:rPr>
                <w:rFonts w:ascii="Tahoma" w:hAnsi="Tahoma" w:cs="Tahoma"/>
                <w:sz w:val="18"/>
                <w:szCs w:val="18"/>
              </w:rPr>
              <w:t>,</w:t>
            </w:r>
            <w:r w:rsidRPr="00C81529">
              <w:rPr>
                <w:rFonts w:ascii="Tahoma" w:hAnsi="Tahoma" w:cs="Tahoma"/>
                <w:sz w:val="18"/>
                <w:szCs w:val="18"/>
              </w:rPr>
              <w:t>8</w:t>
            </w:r>
          </w:p>
        </w:tc>
      </w:tr>
      <w:tr w:rsidR="00035102" w:rsidRPr="002E6858" w14:paraId="5A7D0B45" w14:textId="77777777" w:rsidTr="005C1154">
        <w:trPr>
          <w:trHeight w:hRule="exact" w:val="259"/>
        </w:trPr>
        <w:tc>
          <w:tcPr>
            <w:tcW w:w="6831" w:type="dxa"/>
            <w:tcBorders>
              <w:bottom w:val="single" w:sz="2" w:space="0" w:color="999999"/>
            </w:tcBorders>
            <w:vAlign w:val="bottom"/>
          </w:tcPr>
          <w:p w14:paraId="282783CC" w14:textId="77777777" w:rsidR="00035102" w:rsidRPr="007D2CEF" w:rsidRDefault="00035102" w:rsidP="00035102">
            <w:pPr>
              <w:rPr>
                <w:rFonts w:ascii="Tahoma" w:hAnsi="Tahoma" w:cs="Tahoma"/>
                <w:sz w:val="18"/>
                <w:szCs w:val="18"/>
                <w:lang w:val="el-GR" w:eastAsia="el-GR"/>
              </w:rPr>
            </w:pPr>
            <w:r w:rsidRPr="007D2CEF">
              <w:rPr>
                <w:rFonts w:ascii="Tahoma" w:hAnsi="Tahoma" w:cs="Tahoma"/>
                <w:sz w:val="18"/>
                <w:szCs w:val="18"/>
                <w:lang w:val="el-GR" w:eastAsia="el-GR"/>
              </w:rPr>
              <w:t>Ταμειακά διαθέσιμα και ταμειακά ισοδύναμα</w:t>
            </w:r>
          </w:p>
        </w:tc>
        <w:tc>
          <w:tcPr>
            <w:tcW w:w="1797" w:type="dxa"/>
            <w:tcBorders>
              <w:bottom w:val="single" w:sz="2" w:space="0" w:color="999999"/>
            </w:tcBorders>
            <w:vAlign w:val="center"/>
          </w:tcPr>
          <w:p w14:paraId="0EF7FDDC" w14:textId="016E39B5" w:rsidR="00035102" w:rsidRPr="002E6858" w:rsidRDefault="00035102" w:rsidP="00035102">
            <w:pPr>
              <w:jc w:val="right"/>
              <w:rPr>
                <w:rFonts w:ascii="Tahoma" w:hAnsi="Tahoma" w:cs="Tahoma"/>
                <w:color w:val="FF0000"/>
                <w:sz w:val="18"/>
                <w:szCs w:val="18"/>
                <w:highlight w:val="red"/>
                <w:lang w:val="el-GR"/>
              </w:rPr>
            </w:pPr>
            <w:r>
              <w:rPr>
                <w:rFonts w:ascii="Tahoma" w:hAnsi="Tahoma" w:cs="Tahoma"/>
                <w:color w:val="000000"/>
                <w:sz w:val="18"/>
                <w:szCs w:val="18"/>
              </w:rPr>
              <w:t>523,7</w:t>
            </w:r>
          </w:p>
        </w:tc>
        <w:tc>
          <w:tcPr>
            <w:tcW w:w="1899" w:type="dxa"/>
            <w:tcBorders>
              <w:bottom w:val="single" w:sz="2" w:space="0" w:color="999999"/>
            </w:tcBorders>
            <w:vAlign w:val="center"/>
          </w:tcPr>
          <w:p w14:paraId="5AD28D21" w14:textId="3BB5C0A8" w:rsidR="00035102" w:rsidRPr="002E6858" w:rsidRDefault="00035102" w:rsidP="00035102">
            <w:pPr>
              <w:jc w:val="right"/>
              <w:rPr>
                <w:rFonts w:ascii="Tahoma" w:hAnsi="Tahoma" w:cs="Tahoma"/>
                <w:color w:val="FF0000"/>
                <w:sz w:val="18"/>
                <w:szCs w:val="18"/>
                <w:highlight w:val="red"/>
                <w:lang w:val="el-GR"/>
              </w:rPr>
            </w:pPr>
            <w:r w:rsidRPr="00C81529">
              <w:rPr>
                <w:rFonts w:ascii="Tahoma" w:hAnsi="Tahoma" w:cs="Tahoma"/>
                <w:sz w:val="18"/>
                <w:szCs w:val="18"/>
              </w:rPr>
              <w:t>630</w:t>
            </w:r>
            <w:r>
              <w:rPr>
                <w:rFonts w:ascii="Tahoma" w:hAnsi="Tahoma" w:cs="Tahoma"/>
                <w:sz w:val="18"/>
                <w:szCs w:val="18"/>
              </w:rPr>
              <w:t>,</w:t>
            </w:r>
            <w:r w:rsidRPr="00C81529">
              <w:rPr>
                <w:rFonts w:ascii="Tahoma" w:hAnsi="Tahoma" w:cs="Tahoma"/>
                <w:sz w:val="18"/>
                <w:szCs w:val="18"/>
              </w:rPr>
              <w:t>7</w:t>
            </w:r>
          </w:p>
        </w:tc>
      </w:tr>
      <w:tr w:rsidR="00035102" w:rsidRPr="002E6858" w14:paraId="6BDEE5A8" w14:textId="77777777" w:rsidTr="005C1154">
        <w:trPr>
          <w:trHeight w:hRule="exact" w:val="259"/>
        </w:trPr>
        <w:tc>
          <w:tcPr>
            <w:tcW w:w="6831" w:type="dxa"/>
            <w:tcBorders>
              <w:top w:val="single" w:sz="2" w:space="0" w:color="999999"/>
              <w:bottom w:val="single" w:sz="2" w:space="0" w:color="999999"/>
            </w:tcBorders>
            <w:shd w:val="clear" w:color="auto" w:fill="DDDDDD"/>
            <w:vAlign w:val="bottom"/>
          </w:tcPr>
          <w:p w14:paraId="0A263F92" w14:textId="77777777" w:rsidR="00035102" w:rsidRPr="007D2CEF" w:rsidRDefault="00035102" w:rsidP="00035102">
            <w:pPr>
              <w:rPr>
                <w:rFonts w:ascii="Tahoma" w:hAnsi="Tahoma" w:cs="Tahoma"/>
                <w:b/>
                <w:bCs/>
                <w:sz w:val="18"/>
                <w:szCs w:val="18"/>
                <w:lang w:val="el-GR" w:eastAsia="el-GR"/>
              </w:rPr>
            </w:pPr>
            <w:r w:rsidRPr="007D2CEF">
              <w:rPr>
                <w:rFonts w:ascii="Tahoma" w:hAnsi="Tahoma" w:cs="Tahoma"/>
                <w:b/>
                <w:bCs/>
                <w:sz w:val="18"/>
                <w:szCs w:val="18"/>
                <w:lang w:val="el-GR" w:eastAsia="el-GR"/>
              </w:rPr>
              <w:t>Σύνολο κυκλοφορούντων περιουσιακών στοιχείων</w:t>
            </w:r>
          </w:p>
        </w:tc>
        <w:tc>
          <w:tcPr>
            <w:tcW w:w="1797" w:type="dxa"/>
            <w:tcBorders>
              <w:top w:val="single" w:sz="2" w:space="0" w:color="999999"/>
              <w:bottom w:val="single" w:sz="2" w:space="0" w:color="999999"/>
            </w:tcBorders>
            <w:shd w:val="clear" w:color="auto" w:fill="DDDDDD"/>
            <w:vAlign w:val="center"/>
          </w:tcPr>
          <w:p w14:paraId="78616DEC" w14:textId="05BB4597" w:rsidR="00035102" w:rsidRPr="002E6858" w:rsidRDefault="00035102" w:rsidP="00035102">
            <w:pPr>
              <w:jc w:val="right"/>
              <w:rPr>
                <w:rFonts w:ascii="Tahoma" w:hAnsi="Tahoma" w:cs="Tahoma"/>
                <w:b/>
                <w:color w:val="FF0000"/>
                <w:sz w:val="18"/>
                <w:szCs w:val="18"/>
                <w:highlight w:val="red"/>
                <w:lang w:val="el-GR"/>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275,0</w:t>
            </w:r>
          </w:p>
        </w:tc>
        <w:tc>
          <w:tcPr>
            <w:tcW w:w="1899" w:type="dxa"/>
            <w:tcBorders>
              <w:top w:val="single" w:sz="2" w:space="0" w:color="999999"/>
              <w:bottom w:val="single" w:sz="2" w:space="0" w:color="999999"/>
            </w:tcBorders>
            <w:shd w:val="clear" w:color="auto" w:fill="DDDDDD"/>
            <w:vAlign w:val="center"/>
          </w:tcPr>
          <w:p w14:paraId="4CC2E52E" w14:textId="6623790E" w:rsidR="00035102" w:rsidRPr="002E6858" w:rsidRDefault="00035102" w:rsidP="00035102">
            <w:pPr>
              <w:jc w:val="right"/>
              <w:rPr>
                <w:rFonts w:ascii="Tahoma" w:hAnsi="Tahoma" w:cs="Tahoma"/>
                <w:b/>
                <w:bCs/>
                <w:color w:val="FF0000"/>
                <w:sz w:val="18"/>
                <w:szCs w:val="18"/>
                <w:highlight w:val="red"/>
              </w:rPr>
            </w:pPr>
            <w:r>
              <w:rPr>
                <w:rFonts w:ascii="Tahoma" w:hAnsi="Tahoma" w:cs="Tahoma"/>
                <w:b/>
                <w:sz w:val="18"/>
                <w:szCs w:val="18"/>
              </w:rPr>
              <w:t>1</w:t>
            </w:r>
            <w:r>
              <w:rPr>
                <w:rFonts w:ascii="Tahoma" w:hAnsi="Tahoma" w:cs="Tahoma"/>
                <w:b/>
                <w:sz w:val="18"/>
                <w:szCs w:val="18"/>
                <w:lang w:val="el-GR"/>
              </w:rPr>
              <w:t>.</w:t>
            </w:r>
            <w:r w:rsidRPr="00C81529">
              <w:rPr>
                <w:rFonts w:ascii="Tahoma" w:hAnsi="Tahoma" w:cs="Tahoma"/>
                <w:b/>
                <w:bCs/>
                <w:sz w:val="18"/>
                <w:szCs w:val="18"/>
              </w:rPr>
              <w:t>392</w:t>
            </w:r>
            <w:r>
              <w:rPr>
                <w:rFonts w:ascii="Tahoma" w:hAnsi="Tahoma" w:cs="Tahoma"/>
                <w:b/>
                <w:bCs/>
                <w:sz w:val="18"/>
                <w:szCs w:val="18"/>
              </w:rPr>
              <w:t>,</w:t>
            </w:r>
            <w:r w:rsidRPr="00C81529">
              <w:rPr>
                <w:rFonts w:ascii="Tahoma" w:hAnsi="Tahoma" w:cs="Tahoma"/>
                <w:b/>
                <w:bCs/>
                <w:sz w:val="18"/>
                <w:szCs w:val="18"/>
              </w:rPr>
              <w:t>0</w:t>
            </w:r>
          </w:p>
        </w:tc>
      </w:tr>
      <w:tr w:rsidR="00F54FDD" w:rsidRPr="002E6858" w14:paraId="23F2B74D" w14:textId="77777777" w:rsidTr="005C1154">
        <w:trPr>
          <w:trHeight w:hRule="exact" w:val="259"/>
        </w:trPr>
        <w:tc>
          <w:tcPr>
            <w:tcW w:w="6831" w:type="dxa"/>
            <w:tcBorders>
              <w:top w:val="single" w:sz="2" w:space="0" w:color="999999"/>
              <w:bottom w:val="single" w:sz="2" w:space="0" w:color="999999"/>
            </w:tcBorders>
            <w:shd w:val="clear" w:color="auto" w:fill="DDDDDD"/>
            <w:vAlign w:val="bottom"/>
          </w:tcPr>
          <w:p w14:paraId="435F675F" w14:textId="77777777" w:rsidR="00F54FDD" w:rsidRPr="007D2CEF" w:rsidRDefault="00F54FDD" w:rsidP="00555CB0">
            <w:pPr>
              <w:rPr>
                <w:rFonts w:ascii="Tahoma" w:hAnsi="Tahoma" w:cs="Tahoma"/>
                <w:b/>
                <w:bCs/>
                <w:sz w:val="18"/>
                <w:szCs w:val="18"/>
                <w:lang w:val="en-US" w:eastAsia="el-GR"/>
              </w:rPr>
            </w:pPr>
            <w:r w:rsidRPr="007D2CEF">
              <w:rPr>
                <w:rFonts w:ascii="Tahoma" w:hAnsi="Tahoma" w:cs="Tahoma"/>
                <w:b/>
                <w:bCs/>
                <w:sz w:val="18"/>
                <w:szCs w:val="18"/>
                <w:lang w:val="el-GR" w:eastAsia="el-GR"/>
              </w:rPr>
              <w:t>ΣΥΝΟΛΟ ΠΕΡΙΟΥΣΙΑΚΩΝ ΣΤΟΙΧΕΙΩΝ</w:t>
            </w:r>
          </w:p>
        </w:tc>
        <w:tc>
          <w:tcPr>
            <w:tcW w:w="1797" w:type="dxa"/>
            <w:tcBorders>
              <w:top w:val="single" w:sz="2" w:space="0" w:color="999999"/>
              <w:bottom w:val="single" w:sz="2" w:space="0" w:color="999999"/>
            </w:tcBorders>
            <w:shd w:val="clear" w:color="auto" w:fill="DDDDDD"/>
            <w:vAlign w:val="center"/>
          </w:tcPr>
          <w:p w14:paraId="3E0D773C" w14:textId="7386725B" w:rsidR="00F54FDD" w:rsidRPr="002E6858" w:rsidRDefault="00035102" w:rsidP="00555CB0">
            <w:pPr>
              <w:jc w:val="right"/>
              <w:rPr>
                <w:rFonts w:ascii="Tahoma" w:hAnsi="Tahoma" w:cs="Tahoma"/>
                <w:b/>
                <w:color w:val="FF0000"/>
                <w:sz w:val="18"/>
                <w:szCs w:val="18"/>
                <w:highlight w:val="red"/>
                <w:lang w:val="el-GR"/>
              </w:rPr>
            </w:pPr>
            <w:r w:rsidRPr="0091194A">
              <w:rPr>
                <w:rFonts w:ascii="Tahoma" w:hAnsi="Tahoma" w:cs="Tahoma"/>
                <w:b/>
                <w:bCs/>
                <w:sz w:val="18"/>
                <w:szCs w:val="18"/>
              </w:rPr>
              <w:t>5</w:t>
            </w:r>
            <w:r>
              <w:rPr>
                <w:rFonts w:ascii="Tahoma" w:hAnsi="Tahoma" w:cs="Tahoma"/>
                <w:b/>
                <w:bCs/>
                <w:sz w:val="18"/>
                <w:szCs w:val="18"/>
                <w:lang w:val="el-GR"/>
              </w:rPr>
              <w:t>.</w:t>
            </w:r>
            <w:r w:rsidRPr="0091194A">
              <w:rPr>
                <w:rFonts w:ascii="Tahoma" w:hAnsi="Tahoma" w:cs="Tahoma"/>
                <w:b/>
                <w:bCs/>
                <w:sz w:val="18"/>
                <w:szCs w:val="18"/>
              </w:rPr>
              <w:t>047</w:t>
            </w:r>
            <w:r>
              <w:rPr>
                <w:rFonts w:ascii="Tahoma" w:hAnsi="Tahoma" w:cs="Tahoma"/>
                <w:b/>
                <w:bCs/>
                <w:sz w:val="18"/>
                <w:szCs w:val="18"/>
              </w:rPr>
              <w:t>,</w:t>
            </w:r>
            <w:r w:rsidRPr="0091194A">
              <w:rPr>
                <w:rFonts w:ascii="Tahoma" w:hAnsi="Tahoma" w:cs="Tahoma"/>
                <w:b/>
                <w:bCs/>
                <w:sz w:val="18"/>
                <w:szCs w:val="18"/>
              </w:rPr>
              <w:t>5</w:t>
            </w:r>
          </w:p>
        </w:tc>
        <w:tc>
          <w:tcPr>
            <w:tcW w:w="1899" w:type="dxa"/>
            <w:tcBorders>
              <w:top w:val="single" w:sz="2" w:space="0" w:color="999999"/>
              <w:bottom w:val="single" w:sz="2" w:space="0" w:color="999999"/>
            </w:tcBorders>
            <w:shd w:val="clear" w:color="auto" w:fill="DDDDDD"/>
            <w:vAlign w:val="center"/>
          </w:tcPr>
          <w:p w14:paraId="25A41CD4" w14:textId="04AB32A6" w:rsidR="00F54FDD" w:rsidRPr="002E6858" w:rsidRDefault="00F54FDD" w:rsidP="00555CB0">
            <w:pPr>
              <w:jc w:val="right"/>
              <w:rPr>
                <w:rFonts w:ascii="Tahoma" w:hAnsi="Tahoma" w:cs="Tahoma"/>
                <w:b/>
                <w:bCs/>
                <w:color w:val="FF0000"/>
                <w:sz w:val="18"/>
                <w:szCs w:val="18"/>
                <w:highlight w:val="red"/>
              </w:rPr>
            </w:pPr>
            <w:r>
              <w:rPr>
                <w:rFonts w:ascii="Tahoma" w:hAnsi="Tahoma" w:cs="Tahoma"/>
                <w:b/>
                <w:sz w:val="18"/>
                <w:szCs w:val="18"/>
              </w:rPr>
              <w:t>5</w:t>
            </w:r>
            <w:r>
              <w:rPr>
                <w:rFonts w:ascii="Tahoma" w:hAnsi="Tahoma" w:cs="Tahoma"/>
                <w:b/>
                <w:sz w:val="18"/>
                <w:szCs w:val="18"/>
                <w:lang w:val="el-GR"/>
              </w:rPr>
              <w:t>.</w:t>
            </w:r>
            <w:r w:rsidRPr="00C81529">
              <w:rPr>
                <w:rFonts w:ascii="Tahoma" w:hAnsi="Tahoma" w:cs="Tahoma"/>
                <w:b/>
                <w:bCs/>
                <w:sz w:val="18"/>
                <w:szCs w:val="18"/>
              </w:rPr>
              <w:t>217</w:t>
            </w:r>
            <w:r>
              <w:rPr>
                <w:rFonts w:ascii="Tahoma" w:hAnsi="Tahoma" w:cs="Tahoma"/>
                <w:b/>
                <w:bCs/>
                <w:sz w:val="18"/>
                <w:szCs w:val="18"/>
              </w:rPr>
              <w:t>,</w:t>
            </w:r>
            <w:r w:rsidRPr="00C81529">
              <w:rPr>
                <w:rFonts w:ascii="Tahoma" w:hAnsi="Tahoma" w:cs="Tahoma"/>
                <w:b/>
                <w:bCs/>
                <w:sz w:val="18"/>
                <w:szCs w:val="18"/>
              </w:rPr>
              <w:t>0</w:t>
            </w:r>
          </w:p>
        </w:tc>
      </w:tr>
    </w:tbl>
    <w:p w14:paraId="1CDEB268" w14:textId="1BBDFABB" w:rsidR="00401EDF" w:rsidRDefault="00401EDF" w:rsidP="00850EF1">
      <w:pPr>
        <w:jc w:val="both"/>
        <w:rPr>
          <w:rFonts w:ascii="Tahoma" w:hAnsi="Tahoma"/>
          <w:b/>
          <w:bCs/>
          <w:color w:val="FF0000"/>
          <w:sz w:val="24"/>
          <w:lang w:val="el-GR" w:eastAsia="el-GR"/>
        </w:rPr>
      </w:pPr>
    </w:p>
    <w:p w14:paraId="45585956" w14:textId="78CAF385" w:rsidR="00C720FC" w:rsidRDefault="00C720FC" w:rsidP="00850EF1">
      <w:pPr>
        <w:jc w:val="both"/>
        <w:rPr>
          <w:rFonts w:ascii="Tahoma" w:hAnsi="Tahoma"/>
          <w:b/>
          <w:bCs/>
          <w:color w:val="FF0000"/>
          <w:sz w:val="24"/>
          <w:lang w:val="el-GR" w:eastAsia="el-GR"/>
        </w:rPr>
      </w:pPr>
    </w:p>
    <w:p w14:paraId="0571C624" w14:textId="77777777" w:rsidR="00C720FC" w:rsidRDefault="00C720FC" w:rsidP="00850EF1">
      <w:pPr>
        <w:jc w:val="both"/>
        <w:rPr>
          <w:rFonts w:ascii="Tahoma" w:hAnsi="Tahoma"/>
          <w:b/>
          <w:bCs/>
          <w:color w:val="FF0000"/>
          <w:sz w:val="24"/>
          <w:lang w:val="el-GR" w:eastAsia="el-GR"/>
        </w:rPr>
      </w:pPr>
    </w:p>
    <w:p w14:paraId="42E21AE7" w14:textId="77777777" w:rsidR="00C720FC" w:rsidRDefault="00C720FC" w:rsidP="00850EF1">
      <w:pPr>
        <w:jc w:val="both"/>
        <w:rPr>
          <w:rFonts w:ascii="Tahoma" w:hAnsi="Tahoma"/>
          <w:b/>
          <w:bCs/>
          <w:color w:val="FF0000"/>
          <w:sz w:val="24"/>
          <w:lang w:val="el-GR" w:eastAsia="el-GR"/>
        </w:rPr>
      </w:pPr>
    </w:p>
    <w:p w14:paraId="5FF0614C" w14:textId="77777777" w:rsidR="00C720FC" w:rsidRDefault="00C720FC" w:rsidP="00850EF1">
      <w:pPr>
        <w:jc w:val="both"/>
        <w:rPr>
          <w:rFonts w:ascii="Tahoma" w:hAnsi="Tahoma"/>
          <w:b/>
          <w:bCs/>
          <w:color w:val="FF0000"/>
          <w:sz w:val="24"/>
          <w:lang w:val="el-GR" w:eastAsia="el-GR"/>
        </w:rPr>
      </w:pPr>
    </w:p>
    <w:p w14:paraId="3D7525DA" w14:textId="77777777" w:rsidR="00C720FC" w:rsidRDefault="00C720FC" w:rsidP="00850EF1">
      <w:pPr>
        <w:jc w:val="both"/>
        <w:rPr>
          <w:rFonts w:ascii="Tahoma" w:hAnsi="Tahoma"/>
          <w:b/>
          <w:bCs/>
          <w:color w:val="FF0000"/>
          <w:sz w:val="24"/>
          <w:lang w:val="el-GR" w:eastAsia="el-GR"/>
        </w:rPr>
      </w:pPr>
    </w:p>
    <w:p w14:paraId="670827C7" w14:textId="77777777" w:rsidR="00C720FC" w:rsidRDefault="00C720FC" w:rsidP="00850EF1">
      <w:pPr>
        <w:jc w:val="both"/>
        <w:rPr>
          <w:rFonts w:ascii="Tahoma" w:hAnsi="Tahoma"/>
          <w:b/>
          <w:bCs/>
          <w:color w:val="FF0000"/>
          <w:sz w:val="24"/>
          <w:lang w:val="el-GR" w:eastAsia="el-GR"/>
        </w:rPr>
      </w:pPr>
    </w:p>
    <w:p w14:paraId="6ECD0B1E" w14:textId="77777777" w:rsidR="00C720FC" w:rsidRDefault="00C720FC" w:rsidP="00850EF1">
      <w:pPr>
        <w:jc w:val="both"/>
        <w:rPr>
          <w:rFonts w:ascii="Tahoma" w:hAnsi="Tahoma"/>
          <w:b/>
          <w:bCs/>
          <w:color w:val="FF0000"/>
          <w:sz w:val="24"/>
          <w:lang w:val="el-GR" w:eastAsia="el-GR"/>
        </w:rPr>
      </w:pPr>
    </w:p>
    <w:p w14:paraId="7FCC1CA3" w14:textId="77777777" w:rsidR="00C720FC" w:rsidRDefault="00C720FC" w:rsidP="00850EF1">
      <w:pPr>
        <w:jc w:val="both"/>
        <w:rPr>
          <w:rFonts w:ascii="Tahoma" w:hAnsi="Tahoma"/>
          <w:b/>
          <w:bCs/>
          <w:color w:val="FF0000"/>
          <w:sz w:val="24"/>
          <w:lang w:val="el-GR" w:eastAsia="el-GR"/>
        </w:rPr>
      </w:pPr>
    </w:p>
    <w:p w14:paraId="42C79415" w14:textId="77777777" w:rsidR="00C720FC" w:rsidRDefault="00C720FC" w:rsidP="00850EF1">
      <w:pPr>
        <w:jc w:val="both"/>
        <w:rPr>
          <w:rFonts w:ascii="Tahoma" w:hAnsi="Tahoma"/>
          <w:b/>
          <w:bCs/>
          <w:color w:val="FF0000"/>
          <w:sz w:val="24"/>
          <w:lang w:val="el-GR" w:eastAsia="el-GR"/>
        </w:rPr>
      </w:pPr>
    </w:p>
    <w:p w14:paraId="2E2627ED" w14:textId="77777777" w:rsidR="00C720FC" w:rsidRDefault="00C720FC" w:rsidP="00850EF1">
      <w:pPr>
        <w:jc w:val="both"/>
        <w:rPr>
          <w:rFonts w:ascii="Tahoma" w:hAnsi="Tahoma"/>
          <w:b/>
          <w:bCs/>
          <w:color w:val="FF0000"/>
          <w:sz w:val="24"/>
          <w:lang w:val="el-GR" w:eastAsia="el-GR"/>
        </w:rPr>
      </w:pPr>
    </w:p>
    <w:p w14:paraId="69255C9F" w14:textId="77777777" w:rsidR="00C720FC" w:rsidRDefault="00C720FC" w:rsidP="00850EF1">
      <w:pPr>
        <w:jc w:val="both"/>
        <w:rPr>
          <w:rFonts w:ascii="Tahoma" w:hAnsi="Tahoma"/>
          <w:b/>
          <w:bCs/>
          <w:color w:val="FF0000"/>
          <w:sz w:val="24"/>
          <w:lang w:val="el-GR" w:eastAsia="el-GR"/>
        </w:rPr>
      </w:pPr>
    </w:p>
    <w:p w14:paraId="0B9F27EF" w14:textId="77777777" w:rsidR="00C720FC" w:rsidRDefault="00C720FC" w:rsidP="00850EF1">
      <w:pPr>
        <w:jc w:val="both"/>
        <w:rPr>
          <w:rFonts w:ascii="Tahoma" w:hAnsi="Tahoma"/>
          <w:b/>
          <w:bCs/>
          <w:color w:val="FF0000"/>
          <w:sz w:val="24"/>
          <w:lang w:val="el-GR" w:eastAsia="el-GR"/>
        </w:rPr>
      </w:pPr>
    </w:p>
    <w:p w14:paraId="0BEAE998" w14:textId="77777777" w:rsidR="00C720FC" w:rsidRDefault="00C720FC" w:rsidP="00850EF1">
      <w:pPr>
        <w:jc w:val="both"/>
        <w:rPr>
          <w:rFonts w:ascii="Tahoma" w:hAnsi="Tahoma"/>
          <w:b/>
          <w:bCs/>
          <w:color w:val="FF0000"/>
          <w:sz w:val="24"/>
          <w:lang w:val="el-GR" w:eastAsia="el-GR"/>
        </w:rPr>
      </w:pPr>
    </w:p>
    <w:p w14:paraId="7A423A72" w14:textId="77777777" w:rsidR="00C720FC" w:rsidRDefault="00C720FC" w:rsidP="00850EF1">
      <w:pPr>
        <w:jc w:val="both"/>
        <w:rPr>
          <w:rFonts w:ascii="Tahoma" w:hAnsi="Tahoma"/>
          <w:b/>
          <w:bCs/>
          <w:color w:val="FF0000"/>
          <w:sz w:val="24"/>
          <w:lang w:val="el-GR" w:eastAsia="el-GR"/>
        </w:rPr>
      </w:pPr>
    </w:p>
    <w:p w14:paraId="171123EF" w14:textId="77777777" w:rsidR="00C720FC" w:rsidRDefault="00C720FC" w:rsidP="00850EF1">
      <w:pPr>
        <w:jc w:val="both"/>
        <w:rPr>
          <w:rFonts w:ascii="Tahoma" w:hAnsi="Tahoma"/>
          <w:b/>
          <w:bCs/>
          <w:color w:val="FF0000"/>
          <w:sz w:val="24"/>
          <w:lang w:val="el-GR" w:eastAsia="el-GR"/>
        </w:rPr>
      </w:pPr>
    </w:p>
    <w:p w14:paraId="0EE32EB1" w14:textId="77777777" w:rsidR="00C720FC" w:rsidRDefault="00C720FC" w:rsidP="00850EF1">
      <w:pPr>
        <w:jc w:val="both"/>
        <w:rPr>
          <w:rFonts w:ascii="Tahoma" w:hAnsi="Tahoma"/>
          <w:b/>
          <w:bCs/>
          <w:color w:val="FF0000"/>
          <w:sz w:val="24"/>
          <w:lang w:val="el-GR" w:eastAsia="el-GR"/>
        </w:rPr>
      </w:pPr>
    </w:p>
    <w:p w14:paraId="4FD9D68A" w14:textId="3BF5943A" w:rsidR="00C720FC" w:rsidRPr="002E6858" w:rsidRDefault="00C720FC" w:rsidP="00850EF1">
      <w:pPr>
        <w:jc w:val="both"/>
        <w:rPr>
          <w:rFonts w:ascii="Tahoma" w:hAnsi="Tahoma"/>
          <w:b/>
          <w:bCs/>
          <w:color w:val="FF0000"/>
          <w:sz w:val="24"/>
          <w:lang w:val="el-GR" w:eastAsia="el-GR"/>
        </w:rPr>
      </w:pPr>
    </w:p>
    <w:p w14:paraId="57445C52" w14:textId="3961CC27" w:rsidR="005F0B36" w:rsidRDefault="005F0B36" w:rsidP="00850EF1">
      <w:pPr>
        <w:jc w:val="both"/>
        <w:rPr>
          <w:rFonts w:ascii="Tahoma" w:hAnsi="Tahoma"/>
          <w:b/>
          <w:bCs/>
          <w:color w:val="FF0000"/>
          <w:sz w:val="24"/>
          <w:lang w:val="el-GR" w:eastAsia="el-GR"/>
        </w:rPr>
      </w:pPr>
    </w:p>
    <w:p w14:paraId="77E1C3D0" w14:textId="3D3C7F59" w:rsidR="005F0B36" w:rsidRDefault="005F0B36" w:rsidP="00850EF1">
      <w:pPr>
        <w:jc w:val="both"/>
        <w:rPr>
          <w:rFonts w:ascii="Tahoma" w:hAnsi="Tahoma"/>
          <w:b/>
          <w:bCs/>
          <w:color w:val="FF0000"/>
          <w:sz w:val="24"/>
          <w:lang w:val="el-GR" w:eastAsia="el-GR"/>
        </w:rPr>
      </w:pPr>
    </w:p>
    <w:p w14:paraId="54EE53EB" w14:textId="28EFBEE1" w:rsidR="005F0B36" w:rsidRDefault="005F0B36" w:rsidP="00850EF1">
      <w:pPr>
        <w:jc w:val="both"/>
        <w:rPr>
          <w:rFonts w:ascii="Tahoma" w:hAnsi="Tahoma"/>
          <w:b/>
          <w:bCs/>
          <w:color w:val="FF0000"/>
          <w:sz w:val="24"/>
          <w:lang w:val="el-GR" w:eastAsia="el-GR"/>
        </w:rPr>
      </w:pPr>
    </w:p>
    <w:p w14:paraId="107A7C88" w14:textId="6AC736B4" w:rsidR="005F0B36" w:rsidRDefault="005F0B36" w:rsidP="00850EF1">
      <w:pPr>
        <w:jc w:val="both"/>
        <w:rPr>
          <w:rFonts w:ascii="Tahoma" w:hAnsi="Tahoma"/>
          <w:b/>
          <w:bCs/>
          <w:color w:val="FF0000"/>
          <w:sz w:val="24"/>
          <w:lang w:val="el-GR" w:eastAsia="el-GR"/>
        </w:rPr>
      </w:pPr>
    </w:p>
    <w:p w14:paraId="778A8A67" w14:textId="2CF7CA89" w:rsidR="005F0B36" w:rsidRDefault="005F0B36" w:rsidP="00850EF1">
      <w:pPr>
        <w:jc w:val="both"/>
        <w:rPr>
          <w:rFonts w:ascii="Tahoma" w:hAnsi="Tahoma"/>
          <w:b/>
          <w:bCs/>
          <w:color w:val="FF0000"/>
          <w:sz w:val="24"/>
          <w:lang w:val="el-GR" w:eastAsia="el-GR"/>
        </w:rPr>
      </w:pPr>
    </w:p>
    <w:p w14:paraId="3921C662" w14:textId="77777777" w:rsidR="005F0B36" w:rsidRPr="002E6858" w:rsidRDefault="005F0B36" w:rsidP="00850EF1">
      <w:pPr>
        <w:jc w:val="both"/>
        <w:rPr>
          <w:rFonts w:ascii="Tahoma" w:hAnsi="Tahoma"/>
          <w:b/>
          <w:bCs/>
          <w:color w:val="FF0000"/>
          <w:sz w:val="24"/>
          <w:lang w:val="el-GR" w:eastAsia="el-GR"/>
        </w:rPr>
      </w:pPr>
    </w:p>
    <w:tbl>
      <w:tblPr>
        <w:tblW w:w="10607" w:type="dxa"/>
        <w:tblBorders>
          <w:insideH w:val="single" w:sz="2" w:space="0" w:color="999999"/>
          <w:insideV w:val="single" w:sz="18" w:space="0" w:color="FFFFFF"/>
        </w:tblBorders>
        <w:tblLayout w:type="fixed"/>
        <w:tblLook w:val="0000" w:firstRow="0" w:lastRow="0" w:firstColumn="0" w:lastColumn="0" w:noHBand="0" w:noVBand="0"/>
      </w:tblPr>
      <w:tblGrid>
        <w:gridCol w:w="6473"/>
        <w:gridCol w:w="127"/>
        <w:gridCol w:w="1785"/>
        <w:gridCol w:w="258"/>
        <w:gridCol w:w="249"/>
        <w:gridCol w:w="1598"/>
        <w:gridCol w:w="117"/>
      </w:tblGrid>
      <w:tr w:rsidR="002E6858" w:rsidRPr="002E6858" w14:paraId="611A8326" w14:textId="77777777" w:rsidTr="000261C3">
        <w:trPr>
          <w:gridAfter w:val="1"/>
          <w:wAfter w:w="117" w:type="dxa"/>
          <w:trHeight w:val="245"/>
        </w:trPr>
        <w:tc>
          <w:tcPr>
            <w:tcW w:w="6600" w:type="dxa"/>
            <w:gridSpan w:val="2"/>
            <w:vMerge w:val="restart"/>
            <w:shd w:val="clear" w:color="auto" w:fill="B5D2FD"/>
            <w:vAlign w:val="bottom"/>
          </w:tcPr>
          <w:p w14:paraId="5B4327BB" w14:textId="77777777" w:rsidR="00C15097" w:rsidRPr="00D76BAA" w:rsidRDefault="00C15097" w:rsidP="009C5E1B">
            <w:pPr>
              <w:rPr>
                <w:rFonts w:ascii="Tahoma" w:hAnsi="Tahoma" w:cs="Tahoma"/>
                <w:b/>
                <w:i/>
                <w:iCs/>
                <w:sz w:val="18"/>
                <w:szCs w:val="18"/>
                <w:lang w:val="el-GR" w:eastAsia="el-GR"/>
              </w:rPr>
            </w:pPr>
            <w:r w:rsidRPr="00D76BAA">
              <w:rPr>
                <w:rFonts w:ascii="Tahoma" w:hAnsi="Tahoma" w:cs="Tahoma"/>
                <w:b/>
                <w:iCs/>
                <w:sz w:val="18"/>
                <w:szCs w:val="18"/>
                <w:lang w:val="el-GR" w:eastAsia="el-GR"/>
              </w:rPr>
              <w:t>(</w:t>
            </w:r>
            <w:r w:rsidR="000605D3" w:rsidRPr="00D76BAA">
              <w:rPr>
                <w:rFonts w:ascii="Tahoma" w:hAnsi="Tahoma" w:cs="Tahoma"/>
                <w:b/>
                <w:sz w:val="18"/>
                <w:szCs w:val="18"/>
              </w:rPr>
              <w:t>Ευρώ εκατ</w:t>
            </w:r>
            <w:r w:rsidR="000605D3" w:rsidRPr="00D76BAA">
              <w:rPr>
                <w:rFonts w:ascii="Tahoma" w:hAnsi="Tahoma" w:cs="Tahoma"/>
                <w:b/>
                <w:sz w:val="18"/>
                <w:szCs w:val="18"/>
                <w:lang w:val="en-US"/>
              </w:rPr>
              <w:t>.</w:t>
            </w:r>
            <w:r w:rsidR="000605D3" w:rsidRPr="00D76BAA">
              <w:rPr>
                <w:rFonts w:ascii="Tahoma" w:hAnsi="Tahoma" w:cs="Tahoma"/>
                <w:b/>
                <w:sz w:val="18"/>
                <w:szCs w:val="18"/>
              </w:rPr>
              <w:t>)</w:t>
            </w:r>
          </w:p>
        </w:tc>
        <w:tc>
          <w:tcPr>
            <w:tcW w:w="3890" w:type="dxa"/>
            <w:gridSpan w:val="4"/>
            <w:tcBorders>
              <w:top w:val="single" w:sz="2" w:space="0" w:color="999999"/>
              <w:bottom w:val="single" w:sz="18" w:space="0" w:color="FFFFFF"/>
            </w:tcBorders>
            <w:shd w:val="clear" w:color="auto" w:fill="B5D2FD"/>
          </w:tcPr>
          <w:p w14:paraId="3A581B42" w14:textId="77777777" w:rsidR="00C15097" w:rsidRPr="00D76BAA" w:rsidRDefault="00C15097" w:rsidP="006955A8">
            <w:pPr>
              <w:jc w:val="center"/>
              <w:rPr>
                <w:rFonts w:ascii="Tahoma" w:hAnsi="Tahoma" w:cs="Tahoma"/>
                <w:b/>
                <w:sz w:val="18"/>
                <w:szCs w:val="18"/>
                <w:lang w:val="el-GR" w:eastAsia="el-GR"/>
              </w:rPr>
            </w:pPr>
            <w:r w:rsidRPr="00D76BAA">
              <w:rPr>
                <w:rFonts w:ascii="Tahoma" w:hAnsi="Tahoma" w:cs="Tahoma"/>
                <w:b/>
                <w:sz w:val="18"/>
                <w:szCs w:val="18"/>
                <w:lang w:val="el-GR" w:eastAsia="el-GR"/>
              </w:rPr>
              <w:t>ΟΜΙΛΟΣ</w:t>
            </w:r>
          </w:p>
        </w:tc>
      </w:tr>
      <w:tr w:rsidR="002E6858" w:rsidRPr="002E6858" w14:paraId="593CD5BA" w14:textId="77777777" w:rsidTr="000261C3">
        <w:trPr>
          <w:gridAfter w:val="1"/>
          <w:wAfter w:w="117" w:type="dxa"/>
          <w:trHeight w:val="245"/>
        </w:trPr>
        <w:tc>
          <w:tcPr>
            <w:tcW w:w="6600" w:type="dxa"/>
            <w:gridSpan w:val="2"/>
            <w:vMerge/>
            <w:tcBorders>
              <w:bottom w:val="single" w:sz="2" w:space="0" w:color="999999"/>
            </w:tcBorders>
            <w:shd w:val="clear" w:color="auto" w:fill="B5D2FD"/>
            <w:vAlign w:val="bottom"/>
          </w:tcPr>
          <w:p w14:paraId="51263048" w14:textId="77777777" w:rsidR="00C15097" w:rsidRPr="00D76BAA" w:rsidRDefault="00C15097" w:rsidP="006955A8">
            <w:pPr>
              <w:rPr>
                <w:rFonts w:ascii="Tahoma" w:hAnsi="Tahoma" w:cs="Tahoma"/>
                <w:sz w:val="18"/>
                <w:szCs w:val="18"/>
                <w:lang w:val="el-GR" w:eastAsia="el-GR"/>
              </w:rPr>
            </w:pPr>
          </w:p>
        </w:tc>
        <w:tc>
          <w:tcPr>
            <w:tcW w:w="2043" w:type="dxa"/>
            <w:gridSpan w:val="2"/>
            <w:tcBorders>
              <w:top w:val="single" w:sz="18" w:space="0" w:color="FFFFFF"/>
              <w:bottom w:val="single" w:sz="2" w:space="0" w:color="999999"/>
            </w:tcBorders>
            <w:shd w:val="clear" w:color="auto" w:fill="B5D2FD"/>
            <w:vAlign w:val="bottom"/>
          </w:tcPr>
          <w:p w14:paraId="41170E14" w14:textId="5914B9D3" w:rsidR="00C15097" w:rsidRPr="00D76BAA" w:rsidRDefault="007667F5" w:rsidP="006955A8">
            <w:pPr>
              <w:jc w:val="right"/>
              <w:rPr>
                <w:rFonts w:ascii="Tahoma" w:hAnsi="Tahoma" w:cs="Tahoma"/>
                <w:b/>
                <w:sz w:val="18"/>
                <w:szCs w:val="18"/>
                <w:lang w:val="en-US" w:eastAsia="el-GR"/>
              </w:rPr>
            </w:pPr>
            <w:r>
              <w:rPr>
                <w:rFonts w:ascii="Tahoma" w:hAnsi="Tahoma" w:cs="Tahoma"/>
                <w:b/>
                <w:sz w:val="18"/>
                <w:szCs w:val="18"/>
                <w:lang w:val="el-GR" w:eastAsia="el-GR"/>
              </w:rPr>
              <w:t>30/0</w:t>
            </w:r>
            <w:r w:rsidR="001C42CB">
              <w:rPr>
                <w:rFonts w:ascii="Tahoma" w:hAnsi="Tahoma" w:cs="Tahoma"/>
                <w:b/>
                <w:sz w:val="18"/>
                <w:szCs w:val="18"/>
                <w:lang w:val="en-US" w:eastAsia="el-GR"/>
              </w:rPr>
              <w:t>9</w:t>
            </w:r>
            <w:r w:rsidR="007B540A">
              <w:rPr>
                <w:rFonts w:ascii="Tahoma" w:hAnsi="Tahoma" w:cs="Tahoma"/>
                <w:b/>
                <w:sz w:val="18"/>
                <w:szCs w:val="18"/>
                <w:lang w:val="el-GR" w:eastAsia="el-GR"/>
              </w:rPr>
              <w:t>/2022</w:t>
            </w:r>
          </w:p>
        </w:tc>
        <w:tc>
          <w:tcPr>
            <w:tcW w:w="1847" w:type="dxa"/>
            <w:gridSpan w:val="2"/>
            <w:tcBorders>
              <w:top w:val="single" w:sz="18" w:space="0" w:color="FFFFFF"/>
              <w:bottom w:val="single" w:sz="2" w:space="0" w:color="999999"/>
            </w:tcBorders>
            <w:shd w:val="clear" w:color="auto" w:fill="B5D2FD"/>
            <w:vAlign w:val="bottom"/>
          </w:tcPr>
          <w:p w14:paraId="2C83D987" w14:textId="49BB0923" w:rsidR="00C15097" w:rsidRPr="00D76BAA" w:rsidRDefault="00C15097" w:rsidP="006955A8">
            <w:pPr>
              <w:jc w:val="right"/>
              <w:rPr>
                <w:rFonts w:ascii="Tahoma" w:hAnsi="Tahoma" w:cs="Tahoma"/>
                <w:b/>
                <w:sz w:val="18"/>
                <w:szCs w:val="18"/>
                <w:lang w:val="el-GR" w:eastAsia="el-GR"/>
              </w:rPr>
            </w:pPr>
            <w:r w:rsidRPr="00D76BAA">
              <w:rPr>
                <w:rFonts w:ascii="Tahoma" w:hAnsi="Tahoma" w:cs="Tahoma"/>
                <w:b/>
                <w:sz w:val="18"/>
                <w:szCs w:val="18"/>
                <w:lang w:val="el-GR" w:eastAsia="el-GR"/>
              </w:rPr>
              <w:t>31/12/202</w:t>
            </w:r>
            <w:r w:rsidR="007B540A">
              <w:rPr>
                <w:rFonts w:ascii="Tahoma" w:hAnsi="Tahoma" w:cs="Tahoma"/>
                <w:b/>
                <w:sz w:val="18"/>
                <w:szCs w:val="18"/>
                <w:lang w:val="el-GR" w:eastAsia="el-GR"/>
              </w:rPr>
              <w:t>1</w:t>
            </w:r>
          </w:p>
        </w:tc>
      </w:tr>
      <w:tr w:rsidR="007D2CEF" w:rsidRPr="002E6858" w14:paraId="6366DFF2" w14:textId="77777777" w:rsidTr="000261C3">
        <w:trPr>
          <w:gridAfter w:val="1"/>
          <w:wAfter w:w="117" w:type="dxa"/>
          <w:trHeight w:hRule="exact" w:val="245"/>
        </w:trPr>
        <w:tc>
          <w:tcPr>
            <w:tcW w:w="6473" w:type="dxa"/>
            <w:tcBorders>
              <w:top w:val="nil"/>
              <w:bottom w:val="nil"/>
            </w:tcBorders>
            <w:vAlign w:val="bottom"/>
          </w:tcPr>
          <w:p w14:paraId="0DE01791" w14:textId="77777777" w:rsidR="007D2CEF" w:rsidRPr="007D2CEF" w:rsidRDefault="007D2CEF" w:rsidP="007D2CEF">
            <w:pPr>
              <w:rPr>
                <w:rFonts w:ascii="Tahoma" w:hAnsi="Tahoma" w:cs="Tahoma"/>
                <w:b/>
                <w:bCs/>
                <w:sz w:val="18"/>
                <w:szCs w:val="18"/>
                <w:lang w:val="en-US" w:eastAsia="el-GR"/>
              </w:rPr>
            </w:pPr>
            <w:r w:rsidRPr="007D2CEF">
              <w:rPr>
                <w:rFonts w:ascii="Tahoma" w:hAnsi="Tahoma" w:cs="Tahoma"/>
                <w:b/>
                <w:bCs/>
                <w:sz w:val="18"/>
                <w:szCs w:val="18"/>
                <w:lang w:val="el-GR" w:eastAsia="el-GR"/>
              </w:rPr>
              <w:t>ΙΔΙΑ ΚΕΦΑΛΑΙΑ ΚΑΙ ΥΠΟΧΡΕΩΣΕΙΣ</w:t>
            </w:r>
          </w:p>
        </w:tc>
        <w:tc>
          <w:tcPr>
            <w:tcW w:w="2419" w:type="dxa"/>
            <w:gridSpan w:val="4"/>
            <w:tcBorders>
              <w:top w:val="nil"/>
              <w:bottom w:val="nil"/>
            </w:tcBorders>
            <w:vAlign w:val="center"/>
          </w:tcPr>
          <w:p w14:paraId="68F4C4BB" w14:textId="77777777" w:rsidR="007D2CEF" w:rsidRPr="002E6858" w:rsidRDefault="007D2CEF" w:rsidP="007D2CEF">
            <w:pPr>
              <w:jc w:val="right"/>
              <w:rPr>
                <w:rFonts w:ascii="Tahoma" w:hAnsi="Tahoma" w:cs="Tahoma"/>
                <w:color w:val="FF0000"/>
                <w:sz w:val="18"/>
                <w:szCs w:val="18"/>
              </w:rPr>
            </w:pPr>
          </w:p>
        </w:tc>
        <w:tc>
          <w:tcPr>
            <w:tcW w:w="1598" w:type="dxa"/>
            <w:tcBorders>
              <w:top w:val="nil"/>
              <w:bottom w:val="nil"/>
            </w:tcBorders>
            <w:vAlign w:val="center"/>
          </w:tcPr>
          <w:p w14:paraId="112C1679" w14:textId="77777777" w:rsidR="007D2CEF" w:rsidRPr="002E6858" w:rsidRDefault="007D2CEF" w:rsidP="007D2CEF">
            <w:pPr>
              <w:jc w:val="right"/>
              <w:rPr>
                <w:rFonts w:ascii="Tahoma" w:hAnsi="Tahoma" w:cs="Tahoma"/>
                <w:color w:val="FF0000"/>
                <w:sz w:val="18"/>
                <w:szCs w:val="18"/>
              </w:rPr>
            </w:pPr>
          </w:p>
        </w:tc>
      </w:tr>
      <w:tr w:rsidR="007D2CEF" w:rsidRPr="00802D2C" w14:paraId="06A513F2" w14:textId="77777777" w:rsidTr="000261C3">
        <w:trPr>
          <w:gridAfter w:val="1"/>
          <w:wAfter w:w="117" w:type="dxa"/>
          <w:trHeight w:hRule="exact" w:val="245"/>
        </w:trPr>
        <w:tc>
          <w:tcPr>
            <w:tcW w:w="6473" w:type="dxa"/>
            <w:tcBorders>
              <w:top w:val="nil"/>
              <w:bottom w:val="nil"/>
            </w:tcBorders>
            <w:vAlign w:val="bottom"/>
          </w:tcPr>
          <w:p w14:paraId="7CAA2565" w14:textId="77777777" w:rsidR="007D2CEF" w:rsidRPr="007D2CEF" w:rsidRDefault="007D2CEF" w:rsidP="007D2CEF">
            <w:pPr>
              <w:rPr>
                <w:rFonts w:ascii="Tahoma" w:hAnsi="Tahoma" w:cs="Tahoma"/>
                <w:b/>
                <w:bCs/>
                <w:sz w:val="18"/>
                <w:szCs w:val="18"/>
                <w:lang w:val="el-GR" w:eastAsia="el-GR"/>
              </w:rPr>
            </w:pPr>
            <w:r w:rsidRPr="007D2CEF">
              <w:rPr>
                <w:rFonts w:ascii="Tahoma" w:hAnsi="Tahoma" w:cs="Tahoma"/>
                <w:b/>
                <w:bCs/>
                <w:sz w:val="18"/>
                <w:szCs w:val="18"/>
                <w:lang w:val="el-GR" w:eastAsia="el-GR"/>
              </w:rPr>
              <w:t xml:space="preserve">Ίδια κεφάλαια που αναλογούν στους μετόχους της εταιρείας </w:t>
            </w:r>
          </w:p>
        </w:tc>
        <w:tc>
          <w:tcPr>
            <w:tcW w:w="2419" w:type="dxa"/>
            <w:gridSpan w:val="4"/>
            <w:tcBorders>
              <w:top w:val="nil"/>
              <w:bottom w:val="nil"/>
            </w:tcBorders>
            <w:vAlign w:val="center"/>
          </w:tcPr>
          <w:p w14:paraId="266995C5" w14:textId="77777777" w:rsidR="007D2CEF" w:rsidRPr="002E6858" w:rsidRDefault="007D2CEF" w:rsidP="007D2CEF">
            <w:pPr>
              <w:jc w:val="right"/>
              <w:rPr>
                <w:rFonts w:ascii="Tahoma" w:hAnsi="Tahoma" w:cs="Tahoma"/>
                <w:color w:val="FF0000"/>
                <w:sz w:val="18"/>
                <w:szCs w:val="18"/>
                <w:lang w:val="el-GR"/>
              </w:rPr>
            </w:pPr>
          </w:p>
        </w:tc>
        <w:tc>
          <w:tcPr>
            <w:tcW w:w="1598" w:type="dxa"/>
            <w:tcBorders>
              <w:top w:val="nil"/>
              <w:bottom w:val="nil"/>
            </w:tcBorders>
            <w:vAlign w:val="center"/>
          </w:tcPr>
          <w:p w14:paraId="3BA366A1" w14:textId="77777777" w:rsidR="007D2CEF" w:rsidRPr="002E6858" w:rsidRDefault="007D2CEF" w:rsidP="007D2CEF">
            <w:pPr>
              <w:jc w:val="right"/>
              <w:rPr>
                <w:rFonts w:ascii="Tahoma" w:hAnsi="Tahoma" w:cs="Tahoma"/>
                <w:color w:val="FF0000"/>
                <w:sz w:val="18"/>
                <w:szCs w:val="18"/>
                <w:lang w:val="el-GR"/>
              </w:rPr>
            </w:pPr>
          </w:p>
        </w:tc>
      </w:tr>
      <w:tr w:rsidR="00203700" w:rsidRPr="002E6858" w14:paraId="0B4C4D79" w14:textId="77777777" w:rsidTr="000261C3">
        <w:trPr>
          <w:trHeight w:hRule="exact" w:val="245"/>
        </w:trPr>
        <w:tc>
          <w:tcPr>
            <w:tcW w:w="6473" w:type="dxa"/>
            <w:tcBorders>
              <w:top w:val="nil"/>
            </w:tcBorders>
            <w:vAlign w:val="bottom"/>
          </w:tcPr>
          <w:p w14:paraId="05FADC25" w14:textId="77777777" w:rsidR="00203700" w:rsidRPr="007D2CEF" w:rsidRDefault="00203700" w:rsidP="00203700">
            <w:pPr>
              <w:rPr>
                <w:rFonts w:ascii="Tahoma" w:hAnsi="Tahoma" w:cs="Tahoma"/>
                <w:sz w:val="18"/>
                <w:szCs w:val="18"/>
                <w:lang w:val="en-US" w:eastAsia="el-GR"/>
              </w:rPr>
            </w:pPr>
            <w:r w:rsidRPr="007D2CEF">
              <w:rPr>
                <w:rFonts w:ascii="Tahoma" w:hAnsi="Tahoma" w:cs="Tahoma"/>
                <w:sz w:val="18"/>
                <w:szCs w:val="18"/>
                <w:lang w:val="el-GR" w:eastAsia="el-GR"/>
              </w:rPr>
              <w:t>Μετοχικό κεφάλαιο</w:t>
            </w:r>
          </w:p>
        </w:tc>
        <w:tc>
          <w:tcPr>
            <w:tcW w:w="1912" w:type="dxa"/>
            <w:gridSpan w:val="2"/>
            <w:tcBorders>
              <w:top w:val="nil"/>
            </w:tcBorders>
            <w:vAlign w:val="center"/>
          </w:tcPr>
          <w:p w14:paraId="03DC37E2" w14:textId="3ED0A26B" w:rsidR="00203700" w:rsidRPr="002E6858" w:rsidRDefault="00203700" w:rsidP="00203700">
            <w:pPr>
              <w:jc w:val="right"/>
              <w:rPr>
                <w:rFonts w:ascii="Tahoma" w:hAnsi="Tahoma" w:cs="Tahoma"/>
                <w:color w:val="FF0000"/>
                <w:sz w:val="18"/>
                <w:szCs w:val="18"/>
                <w:highlight w:val="red"/>
              </w:rPr>
            </w:pPr>
            <w:r>
              <w:rPr>
                <w:rFonts w:ascii="Tahoma" w:hAnsi="Tahoma" w:cs="Tahoma"/>
                <w:color w:val="000000"/>
                <w:sz w:val="18"/>
                <w:szCs w:val="18"/>
              </w:rPr>
              <w:t xml:space="preserve">            1</w:t>
            </w:r>
            <w:r>
              <w:rPr>
                <w:rFonts w:ascii="Tahoma" w:hAnsi="Tahoma" w:cs="Tahoma"/>
                <w:color w:val="000000"/>
                <w:sz w:val="18"/>
                <w:szCs w:val="18"/>
                <w:lang w:val="el-GR"/>
              </w:rPr>
              <w:t>.</w:t>
            </w:r>
            <w:r>
              <w:rPr>
                <w:rFonts w:ascii="Tahoma" w:hAnsi="Tahoma" w:cs="Tahoma"/>
                <w:color w:val="000000"/>
                <w:sz w:val="18"/>
                <w:szCs w:val="18"/>
              </w:rPr>
              <w:t xml:space="preserve">252,2 </w:t>
            </w:r>
          </w:p>
        </w:tc>
        <w:tc>
          <w:tcPr>
            <w:tcW w:w="2222" w:type="dxa"/>
            <w:gridSpan w:val="4"/>
            <w:tcBorders>
              <w:top w:val="nil"/>
            </w:tcBorders>
            <w:vAlign w:val="center"/>
          </w:tcPr>
          <w:p w14:paraId="325894AC" w14:textId="7A17EE98" w:rsidR="00203700" w:rsidRPr="002E6858" w:rsidRDefault="00203700" w:rsidP="00203700">
            <w:pPr>
              <w:jc w:val="right"/>
              <w:rPr>
                <w:rFonts w:ascii="Tahoma" w:hAnsi="Tahoma" w:cs="Tahoma"/>
                <w:color w:val="FF0000"/>
                <w:sz w:val="18"/>
                <w:szCs w:val="18"/>
                <w:highlight w:val="red"/>
              </w:rPr>
            </w:pPr>
            <w:r>
              <w:rPr>
                <w:rFonts w:ascii="Tahoma" w:hAnsi="Tahoma" w:cs="Tahoma"/>
                <w:sz w:val="18"/>
                <w:szCs w:val="18"/>
              </w:rPr>
              <w:t xml:space="preserve">            1</w:t>
            </w:r>
            <w:r>
              <w:rPr>
                <w:rFonts w:ascii="Tahoma" w:hAnsi="Tahoma" w:cs="Tahoma"/>
                <w:sz w:val="18"/>
                <w:szCs w:val="18"/>
                <w:lang w:val="el-GR"/>
              </w:rPr>
              <w:t>.</w:t>
            </w:r>
            <w:r w:rsidRPr="00EB5CDA">
              <w:rPr>
                <w:rFonts w:ascii="Tahoma" w:hAnsi="Tahoma" w:cs="Tahoma"/>
                <w:sz w:val="18"/>
                <w:szCs w:val="18"/>
              </w:rPr>
              <w:t>292</w:t>
            </w:r>
            <w:r>
              <w:rPr>
                <w:rFonts w:ascii="Tahoma" w:hAnsi="Tahoma" w:cs="Tahoma"/>
                <w:sz w:val="18"/>
                <w:szCs w:val="18"/>
              </w:rPr>
              <w:t>,</w:t>
            </w:r>
            <w:r w:rsidRPr="00EB5CDA">
              <w:rPr>
                <w:rFonts w:ascii="Tahoma" w:hAnsi="Tahoma" w:cs="Tahoma"/>
                <w:sz w:val="18"/>
                <w:szCs w:val="18"/>
              </w:rPr>
              <w:t xml:space="preserve">6 </w:t>
            </w:r>
          </w:p>
        </w:tc>
      </w:tr>
      <w:tr w:rsidR="00203700" w:rsidRPr="002E6858" w14:paraId="2C4F03EB" w14:textId="77777777" w:rsidTr="000261C3">
        <w:trPr>
          <w:trHeight w:hRule="exact" w:val="245"/>
        </w:trPr>
        <w:tc>
          <w:tcPr>
            <w:tcW w:w="6473" w:type="dxa"/>
            <w:vAlign w:val="bottom"/>
          </w:tcPr>
          <w:p w14:paraId="0944DD46" w14:textId="77777777" w:rsidR="00203700" w:rsidRPr="007D2CEF" w:rsidRDefault="00203700" w:rsidP="00203700">
            <w:pPr>
              <w:rPr>
                <w:rFonts w:ascii="Tahoma" w:hAnsi="Tahoma" w:cs="Tahoma"/>
                <w:sz w:val="18"/>
                <w:szCs w:val="18"/>
                <w:lang w:val="en-US" w:eastAsia="el-GR"/>
              </w:rPr>
            </w:pPr>
            <w:r w:rsidRPr="007D2CEF">
              <w:rPr>
                <w:rFonts w:ascii="Tahoma" w:hAnsi="Tahoma" w:cs="Tahoma"/>
                <w:sz w:val="18"/>
                <w:szCs w:val="18"/>
                <w:lang w:val="el-GR" w:eastAsia="el-GR"/>
              </w:rPr>
              <w:t xml:space="preserve">Αποθεματικό υπέρ το άρτιο </w:t>
            </w:r>
          </w:p>
        </w:tc>
        <w:tc>
          <w:tcPr>
            <w:tcW w:w="1912" w:type="dxa"/>
            <w:gridSpan w:val="2"/>
            <w:vAlign w:val="center"/>
          </w:tcPr>
          <w:p w14:paraId="31E97064" w14:textId="327903CE" w:rsidR="00203700" w:rsidRPr="002E6858" w:rsidRDefault="00203700" w:rsidP="00203700">
            <w:pPr>
              <w:jc w:val="right"/>
              <w:rPr>
                <w:rFonts w:ascii="Tahoma" w:hAnsi="Tahoma" w:cs="Tahoma"/>
                <w:color w:val="FF0000"/>
                <w:sz w:val="18"/>
                <w:szCs w:val="18"/>
                <w:highlight w:val="red"/>
              </w:rPr>
            </w:pPr>
            <w:r>
              <w:rPr>
                <w:rFonts w:ascii="Tahoma" w:hAnsi="Tahoma" w:cs="Tahoma"/>
                <w:color w:val="000000"/>
                <w:sz w:val="18"/>
                <w:szCs w:val="18"/>
              </w:rPr>
              <w:t xml:space="preserve">               447,6 </w:t>
            </w:r>
          </w:p>
        </w:tc>
        <w:tc>
          <w:tcPr>
            <w:tcW w:w="2222" w:type="dxa"/>
            <w:gridSpan w:val="4"/>
            <w:vAlign w:val="center"/>
          </w:tcPr>
          <w:p w14:paraId="63897B60" w14:textId="276828AE" w:rsidR="00203700" w:rsidRPr="002E6858" w:rsidRDefault="00203700" w:rsidP="00203700">
            <w:pPr>
              <w:jc w:val="right"/>
              <w:rPr>
                <w:rFonts w:ascii="Tahoma" w:hAnsi="Tahoma" w:cs="Tahoma"/>
                <w:color w:val="FF0000"/>
                <w:sz w:val="18"/>
                <w:szCs w:val="18"/>
                <w:highlight w:val="red"/>
              </w:rPr>
            </w:pPr>
            <w:r w:rsidRPr="00EB5CDA">
              <w:rPr>
                <w:rFonts w:ascii="Tahoma" w:hAnsi="Tahoma" w:cs="Tahoma"/>
                <w:sz w:val="18"/>
                <w:szCs w:val="18"/>
              </w:rPr>
              <w:t xml:space="preserve">               462</w:t>
            </w:r>
            <w:r>
              <w:rPr>
                <w:rFonts w:ascii="Tahoma" w:hAnsi="Tahoma" w:cs="Tahoma"/>
                <w:sz w:val="18"/>
                <w:szCs w:val="18"/>
              </w:rPr>
              <w:t>,</w:t>
            </w:r>
            <w:r w:rsidRPr="00EB5CDA">
              <w:rPr>
                <w:rFonts w:ascii="Tahoma" w:hAnsi="Tahoma" w:cs="Tahoma"/>
                <w:sz w:val="18"/>
                <w:szCs w:val="18"/>
              </w:rPr>
              <w:t xml:space="preserve">6 </w:t>
            </w:r>
          </w:p>
        </w:tc>
      </w:tr>
      <w:tr w:rsidR="00203700" w:rsidRPr="002E6858" w14:paraId="64E91C5C" w14:textId="77777777" w:rsidTr="000261C3">
        <w:trPr>
          <w:trHeight w:hRule="exact" w:val="245"/>
        </w:trPr>
        <w:tc>
          <w:tcPr>
            <w:tcW w:w="6473" w:type="dxa"/>
            <w:shd w:val="clear" w:color="auto" w:fill="auto"/>
            <w:vAlign w:val="bottom"/>
          </w:tcPr>
          <w:p w14:paraId="6E561361" w14:textId="77777777" w:rsidR="00203700" w:rsidRPr="007D2CEF" w:rsidRDefault="00203700" w:rsidP="00203700">
            <w:pPr>
              <w:rPr>
                <w:rFonts w:ascii="Tahoma" w:hAnsi="Tahoma" w:cs="Tahoma"/>
                <w:sz w:val="18"/>
                <w:szCs w:val="18"/>
                <w:lang w:val="en-US" w:eastAsia="el-GR"/>
              </w:rPr>
            </w:pPr>
            <w:r w:rsidRPr="007D2CEF">
              <w:rPr>
                <w:rFonts w:ascii="Tahoma" w:hAnsi="Tahoma" w:cs="Tahoma"/>
                <w:sz w:val="18"/>
                <w:szCs w:val="18"/>
                <w:lang w:val="el-GR" w:eastAsia="el-GR"/>
              </w:rPr>
              <w:t xml:space="preserve">Ίδιες μετοχές </w:t>
            </w:r>
          </w:p>
        </w:tc>
        <w:tc>
          <w:tcPr>
            <w:tcW w:w="1912" w:type="dxa"/>
            <w:gridSpan w:val="2"/>
            <w:vAlign w:val="center"/>
          </w:tcPr>
          <w:p w14:paraId="7732553D" w14:textId="2AE6A4CA" w:rsidR="00203700" w:rsidRPr="002E6858" w:rsidRDefault="00203700" w:rsidP="00203700">
            <w:pPr>
              <w:jc w:val="right"/>
              <w:rPr>
                <w:rFonts w:ascii="Tahoma" w:hAnsi="Tahoma" w:cs="Tahoma"/>
                <w:color w:val="FF0000"/>
                <w:sz w:val="18"/>
                <w:szCs w:val="18"/>
                <w:highlight w:val="red"/>
              </w:rPr>
            </w:pPr>
            <w:r>
              <w:rPr>
                <w:rFonts w:ascii="Tahoma" w:hAnsi="Tahoma" w:cs="Tahoma"/>
                <w:color w:val="000000"/>
                <w:sz w:val="18"/>
                <w:szCs w:val="18"/>
              </w:rPr>
              <w:t xml:space="preserve">             (146,2)</w:t>
            </w:r>
          </w:p>
        </w:tc>
        <w:tc>
          <w:tcPr>
            <w:tcW w:w="2222" w:type="dxa"/>
            <w:gridSpan w:val="4"/>
            <w:vAlign w:val="center"/>
          </w:tcPr>
          <w:p w14:paraId="60FCFFAB" w14:textId="19A91FE1" w:rsidR="00203700" w:rsidRPr="002E6858" w:rsidRDefault="00203700" w:rsidP="00203700">
            <w:pPr>
              <w:jc w:val="right"/>
              <w:rPr>
                <w:rFonts w:ascii="Tahoma" w:hAnsi="Tahoma" w:cs="Tahoma"/>
                <w:color w:val="FF0000"/>
                <w:sz w:val="18"/>
                <w:szCs w:val="18"/>
                <w:highlight w:val="red"/>
              </w:rPr>
            </w:pPr>
            <w:r w:rsidRPr="00EB5CDA">
              <w:rPr>
                <w:rFonts w:ascii="Tahoma" w:hAnsi="Tahoma" w:cs="Tahoma"/>
                <w:sz w:val="18"/>
                <w:szCs w:val="18"/>
              </w:rPr>
              <w:t xml:space="preserve">             (157</w:t>
            </w:r>
            <w:r>
              <w:rPr>
                <w:rFonts w:ascii="Tahoma" w:hAnsi="Tahoma" w:cs="Tahoma"/>
                <w:sz w:val="18"/>
                <w:szCs w:val="18"/>
              </w:rPr>
              <w:t>,</w:t>
            </w:r>
            <w:r w:rsidRPr="00EB5CDA">
              <w:rPr>
                <w:rFonts w:ascii="Tahoma" w:hAnsi="Tahoma" w:cs="Tahoma"/>
                <w:sz w:val="18"/>
                <w:szCs w:val="18"/>
              </w:rPr>
              <w:t>1)</w:t>
            </w:r>
          </w:p>
        </w:tc>
      </w:tr>
      <w:tr w:rsidR="00203700" w:rsidRPr="002E6858" w14:paraId="42053295" w14:textId="77777777" w:rsidTr="000261C3">
        <w:trPr>
          <w:trHeight w:hRule="exact" w:val="245"/>
        </w:trPr>
        <w:tc>
          <w:tcPr>
            <w:tcW w:w="6473" w:type="dxa"/>
            <w:vAlign w:val="bottom"/>
          </w:tcPr>
          <w:p w14:paraId="5DF1DC12" w14:textId="77777777" w:rsidR="00203700" w:rsidRPr="007D2CEF" w:rsidRDefault="00203700" w:rsidP="00203700">
            <w:pPr>
              <w:rPr>
                <w:rFonts w:ascii="Tahoma" w:hAnsi="Tahoma" w:cs="Tahoma"/>
                <w:sz w:val="18"/>
                <w:szCs w:val="18"/>
                <w:lang w:val="en-US" w:eastAsia="el-GR"/>
              </w:rPr>
            </w:pPr>
            <w:r w:rsidRPr="007D2CEF">
              <w:rPr>
                <w:rFonts w:ascii="Tahoma" w:hAnsi="Tahoma" w:cs="Tahoma"/>
                <w:sz w:val="18"/>
                <w:szCs w:val="18"/>
                <w:lang w:val="el-GR" w:eastAsia="el-GR"/>
              </w:rPr>
              <w:t>Τακτικό αποθεματικό</w:t>
            </w:r>
          </w:p>
        </w:tc>
        <w:tc>
          <w:tcPr>
            <w:tcW w:w="1912" w:type="dxa"/>
            <w:gridSpan w:val="2"/>
            <w:vAlign w:val="center"/>
          </w:tcPr>
          <w:p w14:paraId="229498E6" w14:textId="327BC3C5" w:rsidR="00203700" w:rsidRPr="002E6858" w:rsidRDefault="00203700" w:rsidP="00203700">
            <w:pPr>
              <w:jc w:val="right"/>
              <w:rPr>
                <w:rFonts w:ascii="Tahoma" w:hAnsi="Tahoma" w:cs="Tahoma"/>
                <w:color w:val="FF0000"/>
                <w:sz w:val="18"/>
                <w:szCs w:val="18"/>
                <w:highlight w:val="red"/>
              </w:rPr>
            </w:pPr>
            <w:r>
              <w:rPr>
                <w:rFonts w:ascii="Tahoma" w:hAnsi="Tahoma" w:cs="Tahoma"/>
                <w:color w:val="000000"/>
                <w:sz w:val="18"/>
                <w:szCs w:val="18"/>
              </w:rPr>
              <w:t xml:space="preserve">               440,7 </w:t>
            </w:r>
          </w:p>
        </w:tc>
        <w:tc>
          <w:tcPr>
            <w:tcW w:w="2222" w:type="dxa"/>
            <w:gridSpan w:val="4"/>
            <w:vAlign w:val="center"/>
          </w:tcPr>
          <w:p w14:paraId="39BA7AC9" w14:textId="7CE4A8B2" w:rsidR="00203700" w:rsidRPr="002E6858" w:rsidRDefault="00203700" w:rsidP="00203700">
            <w:pPr>
              <w:jc w:val="right"/>
              <w:rPr>
                <w:rFonts w:ascii="Tahoma" w:hAnsi="Tahoma" w:cs="Tahoma"/>
                <w:color w:val="FF0000"/>
                <w:sz w:val="18"/>
                <w:szCs w:val="18"/>
                <w:highlight w:val="red"/>
              </w:rPr>
            </w:pPr>
            <w:r w:rsidRPr="00EB5CDA">
              <w:rPr>
                <w:rFonts w:ascii="Tahoma" w:hAnsi="Tahoma" w:cs="Tahoma"/>
                <w:sz w:val="18"/>
                <w:szCs w:val="18"/>
              </w:rPr>
              <w:t xml:space="preserve">               440</w:t>
            </w:r>
            <w:r>
              <w:rPr>
                <w:rFonts w:ascii="Tahoma" w:hAnsi="Tahoma" w:cs="Tahoma"/>
                <w:sz w:val="18"/>
                <w:szCs w:val="18"/>
              </w:rPr>
              <w:t>,</w:t>
            </w:r>
            <w:r w:rsidRPr="00EB5CDA">
              <w:rPr>
                <w:rFonts w:ascii="Tahoma" w:hAnsi="Tahoma" w:cs="Tahoma"/>
                <w:sz w:val="18"/>
                <w:szCs w:val="18"/>
              </w:rPr>
              <w:t xml:space="preserve">7 </w:t>
            </w:r>
          </w:p>
        </w:tc>
      </w:tr>
      <w:tr w:rsidR="00203700" w:rsidRPr="002E6858" w14:paraId="2DB45CC1" w14:textId="77777777" w:rsidTr="000261C3">
        <w:trPr>
          <w:trHeight w:hRule="exact" w:val="245"/>
        </w:trPr>
        <w:tc>
          <w:tcPr>
            <w:tcW w:w="6473" w:type="dxa"/>
            <w:vAlign w:val="bottom"/>
          </w:tcPr>
          <w:p w14:paraId="5C72557E" w14:textId="77777777" w:rsidR="00203700" w:rsidRPr="007D2CEF" w:rsidRDefault="00203700" w:rsidP="00203700">
            <w:pPr>
              <w:rPr>
                <w:rFonts w:ascii="Tahoma" w:hAnsi="Tahoma" w:cs="Tahoma"/>
                <w:sz w:val="18"/>
                <w:szCs w:val="18"/>
                <w:lang w:val="el-GR" w:eastAsia="el-GR"/>
              </w:rPr>
            </w:pPr>
            <w:r w:rsidRPr="007D2CEF">
              <w:rPr>
                <w:rFonts w:ascii="Tahoma" w:hAnsi="Tahoma" w:cs="Tahoma"/>
                <w:sz w:val="18"/>
                <w:szCs w:val="18"/>
                <w:lang w:val="el-GR" w:eastAsia="el-GR"/>
              </w:rPr>
              <w:t>Συναλλαγματικές διαφορές και λοιπά αποθεματικά</w:t>
            </w:r>
          </w:p>
        </w:tc>
        <w:tc>
          <w:tcPr>
            <w:tcW w:w="1912" w:type="dxa"/>
            <w:gridSpan w:val="2"/>
            <w:vAlign w:val="center"/>
          </w:tcPr>
          <w:p w14:paraId="2946BB09" w14:textId="3ECA32FA" w:rsidR="00203700" w:rsidRPr="002E6858" w:rsidRDefault="00203700" w:rsidP="00203700">
            <w:pPr>
              <w:jc w:val="right"/>
              <w:rPr>
                <w:rFonts w:ascii="Tahoma" w:hAnsi="Tahoma" w:cs="Tahoma"/>
                <w:color w:val="FF0000"/>
                <w:sz w:val="18"/>
                <w:szCs w:val="18"/>
                <w:highlight w:val="red"/>
                <w:lang w:val="el-GR"/>
              </w:rPr>
            </w:pPr>
            <w:r w:rsidRPr="00E46162">
              <w:rPr>
                <w:rFonts w:ascii="Tahoma" w:hAnsi="Tahoma" w:cs="Tahoma"/>
                <w:color w:val="000000"/>
                <w:sz w:val="18"/>
                <w:szCs w:val="18"/>
                <w:lang w:val="el-GR"/>
              </w:rPr>
              <w:t xml:space="preserve">             </w:t>
            </w:r>
            <w:r>
              <w:rPr>
                <w:rFonts w:ascii="Tahoma" w:hAnsi="Tahoma" w:cs="Tahoma"/>
                <w:color w:val="000000"/>
                <w:sz w:val="18"/>
                <w:szCs w:val="18"/>
              </w:rPr>
              <w:t>(144,7)</w:t>
            </w:r>
          </w:p>
        </w:tc>
        <w:tc>
          <w:tcPr>
            <w:tcW w:w="2222" w:type="dxa"/>
            <w:gridSpan w:val="4"/>
            <w:vAlign w:val="center"/>
          </w:tcPr>
          <w:p w14:paraId="19821034" w14:textId="73055B23" w:rsidR="00203700" w:rsidRPr="002E6858" w:rsidRDefault="00203700" w:rsidP="00203700">
            <w:pPr>
              <w:jc w:val="right"/>
              <w:rPr>
                <w:rFonts w:ascii="Tahoma" w:hAnsi="Tahoma" w:cs="Tahoma"/>
                <w:color w:val="FF0000"/>
                <w:sz w:val="18"/>
                <w:szCs w:val="18"/>
                <w:highlight w:val="red"/>
                <w:lang w:val="el-GR"/>
              </w:rPr>
            </w:pPr>
            <w:r w:rsidRPr="00EB5CDA">
              <w:rPr>
                <w:rFonts w:ascii="Tahoma" w:hAnsi="Tahoma" w:cs="Tahoma"/>
                <w:sz w:val="18"/>
                <w:szCs w:val="18"/>
              </w:rPr>
              <w:t xml:space="preserve">             (168</w:t>
            </w:r>
            <w:r>
              <w:rPr>
                <w:rFonts w:ascii="Tahoma" w:hAnsi="Tahoma" w:cs="Tahoma"/>
                <w:sz w:val="18"/>
                <w:szCs w:val="18"/>
              </w:rPr>
              <w:t>,</w:t>
            </w:r>
            <w:r w:rsidRPr="00EB5CDA">
              <w:rPr>
                <w:rFonts w:ascii="Tahoma" w:hAnsi="Tahoma" w:cs="Tahoma"/>
                <w:sz w:val="18"/>
                <w:szCs w:val="18"/>
              </w:rPr>
              <w:t>6)</w:t>
            </w:r>
          </w:p>
        </w:tc>
      </w:tr>
      <w:tr w:rsidR="00203700" w:rsidRPr="002E6858" w14:paraId="3F748229" w14:textId="77777777" w:rsidTr="000261C3">
        <w:trPr>
          <w:trHeight w:hRule="exact" w:val="245"/>
        </w:trPr>
        <w:tc>
          <w:tcPr>
            <w:tcW w:w="6473" w:type="dxa"/>
            <w:vAlign w:val="bottom"/>
          </w:tcPr>
          <w:p w14:paraId="7B5724FD" w14:textId="77777777" w:rsidR="00203700" w:rsidRPr="007D2CEF" w:rsidRDefault="00203700" w:rsidP="00203700">
            <w:pPr>
              <w:rPr>
                <w:rFonts w:ascii="Tahoma" w:hAnsi="Tahoma" w:cs="Tahoma"/>
                <w:sz w:val="18"/>
                <w:szCs w:val="18"/>
                <w:lang w:val="el-GR" w:eastAsia="el-GR"/>
              </w:rPr>
            </w:pPr>
            <w:r w:rsidRPr="007D2CEF">
              <w:rPr>
                <w:rFonts w:ascii="Tahoma" w:hAnsi="Tahoma" w:cs="Tahoma"/>
                <w:sz w:val="18"/>
                <w:szCs w:val="18"/>
                <w:lang w:val="el-GR" w:eastAsia="el-GR"/>
              </w:rPr>
              <w:t>Μεταβολές σε ποσοστά μη ελεγχουσών συμμετοχών</w:t>
            </w:r>
          </w:p>
        </w:tc>
        <w:tc>
          <w:tcPr>
            <w:tcW w:w="1912" w:type="dxa"/>
            <w:gridSpan w:val="2"/>
            <w:vAlign w:val="center"/>
          </w:tcPr>
          <w:p w14:paraId="5932E5AF" w14:textId="731610DB" w:rsidR="00203700" w:rsidRPr="002E6858" w:rsidRDefault="00203700" w:rsidP="00203700">
            <w:pPr>
              <w:ind w:right="-51"/>
              <w:jc w:val="right"/>
              <w:rPr>
                <w:rFonts w:ascii="Tahoma" w:hAnsi="Tahoma" w:cs="Tahoma"/>
                <w:color w:val="FF0000"/>
                <w:sz w:val="18"/>
                <w:szCs w:val="18"/>
                <w:highlight w:val="red"/>
                <w:lang w:val="el-GR"/>
              </w:rPr>
            </w:pPr>
            <w:r w:rsidRPr="00E46162">
              <w:rPr>
                <w:rFonts w:ascii="Tahoma" w:hAnsi="Tahoma" w:cs="Tahoma"/>
                <w:color w:val="000000"/>
                <w:sz w:val="18"/>
                <w:szCs w:val="18"/>
                <w:lang w:val="el-GR"/>
              </w:rPr>
              <w:t xml:space="preserve">          </w:t>
            </w:r>
            <w:r>
              <w:rPr>
                <w:rFonts w:ascii="Tahoma" w:hAnsi="Tahoma" w:cs="Tahoma"/>
                <w:color w:val="000000"/>
                <w:sz w:val="18"/>
                <w:szCs w:val="18"/>
              </w:rPr>
              <w:t>(3</w:t>
            </w:r>
            <w:r>
              <w:rPr>
                <w:rFonts w:ascii="Tahoma" w:hAnsi="Tahoma" w:cs="Tahoma"/>
                <w:color w:val="000000"/>
                <w:sz w:val="18"/>
                <w:szCs w:val="18"/>
                <w:lang w:val="el-GR"/>
              </w:rPr>
              <w:t>.</w:t>
            </w:r>
            <w:r>
              <w:rPr>
                <w:rFonts w:ascii="Tahoma" w:hAnsi="Tahoma" w:cs="Tahoma"/>
                <w:color w:val="000000"/>
                <w:sz w:val="18"/>
                <w:szCs w:val="18"/>
              </w:rPr>
              <w:t>314,1)</w:t>
            </w:r>
          </w:p>
        </w:tc>
        <w:tc>
          <w:tcPr>
            <w:tcW w:w="2222" w:type="dxa"/>
            <w:gridSpan w:val="4"/>
            <w:vAlign w:val="center"/>
          </w:tcPr>
          <w:p w14:paraId="10A25A72" w14:textId="2F9BED8A" w:rsidR="00203700" w:rsidRPr="002E6858" w:rsidRDefault="00203700" w:rsidP="00203700">
            <w:pPr>
              <w:jc w:val="right"/>
              <w:rPr>
                <w:rFonts w:ascii="Tahoma" w:hAnsi="Tahoma" w:cs="Tahoma"/>
                <w:color w:val="FF0000"/>
                <w:sz w:val="18"/>
                <w:szCs w:val="18"/>
                <w:highlight w:val="red"/>
                <w:lang w:val="el-GR"/>
              </w:rPr>
            </w:pPr>
            <w:r w:rsidRPr="00EB5CDA">
              <w:rPr>
                <w:rFonts w:ascii="Tahoma" w:hAnsi="Tahoma" w:cs="Tahoma"/>
                <w:sz w:val="18"/>
                <w:szCs w:val="18"/>
              </w:rPr>
              <w:t xml:space="preserve">          (3</w:t>
            </w:r>
            <w:r>
              <w:rPr>
                <w:rFonts w:ascii="Tahoma" w:hAnsi="Tahoma" w:cs="Tahoma"/>
                <w:sz w:val="18"/>
                <w:szCs w:val="18"/>
                <w:lang w:val="el-GR"/>
              </w:rPr>
              <w:t>.</w:t>
            </w:r>
            <w:r w:rsidRPr="00EB5CDA">
              <w:rPr>
                <w:rFonts w:ascii="Tahoma" w:hAnsi="Tahoma" w:cs="Tahoma"/>
                <w:sz w:val="18"/>
                <w:szCs w:val="18"/>
              </w:rPr>
              <w:t>314</w:t>
            </w:r>
            <w:r>
              <w:rPr>
                <w:rFonts w:ascii="Tahoma" w:hAnsi="Tahoma" w:cs="Tahoma"/>
                <w:sz w:val="18"/>
                <w:szCs w:val="18"/>
              </w:rPr>
              <w:t>,</w:t>
            </w:r>
            <w:r w:rsidRPr="00EB5CDA">
              <w:rPr>
                <w:rFonts w:ascii="Tahoma" w:hAnsi="Tahoma" w:cs="Tahoma"/>
                <w:sz w:val="18"/>
                <w:szCs w:val="18"/>
              </w:rPr>
              <w:t>1)</w:t>
            </w:r>
          </w:p>
        </w:tc>
      </w:tr>
      <w:tr w:rsidR="00203700" w:rsidRPr="002E6858" w14:paraId="7D55B95E" w14:textId="77777777" w:rsidTr="000261C3">
        <w:trPr>
          <w:trHeight w:hRule="exact" w:val="245"/>
        </w:trPr>
        <w:tc>
          <w:tcPr>
            <w:tcW w:w="6473" w:type="dxa"/>
            <w:tcBorders>
              <w:bottom w:val="single" w:sz="2" w:space="0" w:color="999999"/>
            </w:tcBorders>
            <w:vAlign w:val="bottom"/>
          </w:tcPr>
          <w:p w14:paraId="73B221F4" w14:textId="77777777" w:rsidR="00203700" w:rsidRPr="007D2CEF" w:rsidRDefault="00203700" w:rsidP="00203700">
            <w:pPr>
              <w:rPr>
                <w:rFonts w:ascii="Tahoma" w:hAnsi="Tahoma" w:cs="Tahoma"/>
                <w:sz w:val="18"/>
                <w:szCs w:val="18"/>
                <w:lang w:val="en-US" w:eastAsia="el-GR"/>
              </w:rPr>
            </w:pPr>
            <w:r w:rsidRPr="007D2CEF">
              <w:rPr>
                <w:rFonts w:ascii="Tahoma" w:hAnsi="Tahoma" w:cs="Tahoma"/>
                <w:sz w:val="18"/>
                <w:szCs w:val="18"/>
                <w:lang w:val="el-GR" w:eastAsia="el-GR"/>
              </w:rPr>
              <w:t>Υπόλοιπο κερδών εις νέο</w:t>
            </w:r>
          </w:p>
        </w:tc>
        <w:tc>
          <w:tcPr>
            <w:tcW w:w="1912" w:type="dxa"/>
            <w:gridSpan w:val="2"/>
            <w:tcBorders>
              <w:bottom w:val="single" w:sz="2" w:space="0" w:color="999999"/>
            </w:tcBorders>
            <w:vAlign w:val="center"/>
          </w:tcPr>
          <w:p w14:paraId="13CD7D49" w14:textId="043E7184" w:rsidR="00203700" w:rsidRPr="002E6858" w:rsidRDefault="00203700" w:rsidP="00203700">
            <w:pPr>
              <w:jc w:val="right"/>
              <w:rPr>
                <w:rFonts w:ascii="Tahoma" w:hAnsi="Tahoma" w:cs="Tahoma"/>
                <w:color w:val="FF0000"/>
                <w:sz w:val="18"/>
                <w:szCs w:val="18"/>
                <w:highlight w:val="red"/>
                <w:lang w:val="el-GR"/>
              </w:rPr>
            </w:pPr>
            <w:r>
              <w:rPr>
                <w:rFonts w:ascii="Tahoma" w:hAnsi="Tahoma" w:cs="Tahoma"/>
                <w:color w:val="000000"/>
                <w:sz w:val="18"/>
                <w:szCs w:val="18"/>
              </w:rPr>
              <w:t xml:space="preserve">            3</w:t>
            </w:r>
            <w:r>
              <w:rPr>
                <w:rFonts w:ascii="Tahoma" w:hAnsi="Tahoma" w:cs="Tahoma"/>
                <w:color w:val="000000"/>
                <w:sz w:val="18"/>
                <w:szCs w:val="18"/>
                <w:lang w:val="el-GR"/>
              </w:rPr>
              <w:t>.</w:t>
            </w:r>
            <w:r>
              <w:rPr>
                <w:rFonts w:ascii="Tahoma" w:hAnsi="Tahoma" w:cs="Tahoma"/>
                <w:color w:val="000000"/>
                <w:sz w:val="18"/>
                <w:szCs w:val="18"/>
              </w:rPr>
              <w:t xml:space="preserve">388,8 </w:t>
            </w:r>
          </w:p>
        </w:tc>
        <w:tc>
          <w:tcPr>
            <w:tcW w:w="2222" w:type="dxa"/>
            <w:gridSpan w:val="4"/>
            <w:tcBorders>
              <w:bottom w:val="single" w:sz="2" w:space="0" w:color="999999"/>
            </w:tcBorders>
            <w:vAlign w:val="center"/>
          </w:tcPr>
          <w:p w14:paraId="4D4C25DF" w14:textId="669397AF" w:rsidR="00203700" w:rsidRPr="002E6858" w:rsidRDefault="00203700" w:rsidP="00203700">
            <w:pPr>
              <w:jc w:val="right"/>
              <w:rPr>
                <w:rFonts w:ascii="Tahoma" w:hAnsi="Tahoma" w:cs="Tahoma"/>
                <w:color w:val="FF0000"/>
                <w:sz w:val="18"/>
                <w:szCs w:val="18"/>
                <w:highlight w:val="red"/>
              </w:rPr>
            </w:pPr>
            <w:r>
              <w:rPr>
                <w:rFonts w:ascii="Tahoma" w:hAnsi="Tahoma" w:cs="Tahoma"/>
                <w:sz w:val="18"/>
                <w:szCs w:val="18"/>
              </w:rPr>
              <w:t xml:space="preserve">            3</w:t>
            </w:r>
            <w:r>
              <w:rPr>
                <w:rFonts w:ascii="Tahoma" w:hAnsi="Tahoma" w:cs="Tahoma"/>
                <w:sz w:val="18"/>
                <w:szCs w:val="18"/>
                <w:lang w:val="el-GR"/>
              </w:rPr>
              <w:t>.</w:t>
            </w:r>
            <w:r w:rsidRPr="00EB5CDA">
              <w:rPr>
                <w:rFonts w:ascii="Tahoma" w:hAnsi="Tahoma" w:cs="Tahoma"/>
                <w:sz w:val="18"/>
                <w:szCs w:val="18"/>
              </w:rPr>
              <w:t>414</w:t>
            </w:r>
            <w:r>
              <w:rPr>
                <w:rFonts w:ascii="Tahoma" w:hAnsi="Tahoma" w:cs="Tahoma"/>
                <w:sz w:val="18"/>
                <w:szCs w:val="18"/>
              </w:rPr>
              <w:t>,</w:t>
            </w:r>
            <w:r w:rsidRPr="00EB5CDA">
              <w:rPr>
                <w:rFonts w:ascii="Tahoma" w:hAnsi="Tahoma" w:cs="Tahoma"/>
                <w:sz w:val="18"/>
                <w:szCs w:val="18"/>
              </w:rPr>
              <w:t xml:space="preserve">4 </w:t>
            </w:r>
          </w:p>
        </w:tc>
      </w:tr>
      <w:tr w:rsidR="00203700" w:rsidRPr="002E6858" w14:paraId="2D866FE9" w14:textId="77777777" w:rsidTr="000261C3">
        <w:trPr>
          <w:trHeight w:hRule="exact" w:val="507"/>
        </w:trPr>
        <w:tc>
          <w:tcPr>
            <w:tcW w:w="6473" w:type="dxa"/>
            <w:tcBorders>
              <w:top w:val="single" w:sz="2" w:space="0" w:color="999999"/>
              <w:bottom w:val="single" w:sz="2" w:space="0" w:color="999999"/>
            </w:tcBorders>
            <w:shd w:val="clear" w:color="auto" w:fill="DDDDDD"/>
            <w:tcMar>
              <w:right w:w="0" w:type="dxa"/>
            </w:tcMar>
            <w:vAlign w:val="bottom"/>
          </w:tcPr>
          <w:p w14:paraId="5CB557CA" w14:textId="77777777" w:rsidR="00203700" w:rsidRPr="007D2CEF" w:rsidRDefault="00203700" w:rsidP="00203700">
            <w:pPr>
              <w:rPr>
                <w:rFonts w:ascii="Tahoma" w:hAnsi="Tahoma" w:cs="Tahoma"/>
                <w:b/>
                <w:sz w:val="18"/>
                <w:szCs w:val="18"/>
                <w:lang w:val="el-GR" w:eastAsia="el-GR"/>
              </w:rPr>
            </w:pPr>
            <w:r w:rsidRPr="007D2CEF">
              <w:rPr>
                <w:rFonts w:ascii="Tahoma" w:hAnsi="Tahoma" w:cs="Tahoma"/>
                <w:b/>
                <w:bCs/>
                <w:sz w:val="18"/>
                <w:szCs w:val="18"/>
                <w:lang w:val="el-GR" w:eastAsia="el-GR"/>
              </w:rPr>
              <w:t>Σύνολο ιδίων κεφαλαίων πο</w:t>
            </w:r>
            <w:r>
              <w:rPr>
                <w:rFonts w:ascii="Tahoma" w:hAnsi="Tahoma" w:cs="Tahoma"/>
                <w:b/>
                <w:bCs/>
                <w:sz w:val="18"/>
                <w:szCs w:val="18"/>
                <w:lang w:val="el-GR" w:eastAsia="el-GR"/>
              </w:rPr>
              <w:t>υ αναλογούν στους</w:t>
            </w:r>
            <w:r>
              <w:rPr>
                <w:rFonts w:ascii="Tahoma" w:hAnsi="Tahoma" w:cs="Tahoma"/>
                <w:b/>
                <w:bCs/>
                <w:sz w:val="18"/>
                <w:szCs w:val="18"/>
                <w:lang w:val="el-GR" w:eastAsia="el-GR"/>
              </w:rPr>
              <w:br/>
              <w:t>μετόχους της Ε</w:t>
            </w:r>
            <w:r w:rsidRPr="007D2CEF">
              <w:rPr>
                <w:rFonts w:ascii="Tahoma" w:hAnsi="Tahoma" w:cs="Tahoma"/>
                <w:b/>
                <w:bCs/>
                <w:sz w:val="18"/>
                <w:szCs w:val="18"/>
                <w:lang w:val="el-GR" w:eastAsia="el-GR"/>
              </w:rPr>
              <w:t xml:space="preserve">ταιρείας </w:t>
            </w:r>
          </w:p>
        </w:tc>
        <w:tc>
          <w:tcPr>
            <w:tcW w:w="1912" w:type="dxa"/>
            <w:gridSpan w:val="2"/>
            <w:tcBorders>
              <w:top w:val="single" w:sz="2" w:space="0" w:color="999999"/>
              <w:bottom w:val="single" w:sz="2" w:space="0" w:color="999999"/>
            </w:tcBorders>
            <w:shd w:val="clear" w:color="auto" w:fill="DDDDDD"/>
            <w:vAlign w:val="center"/>
          </w:tcPr>
          <w:p w14:paraId="33F5B7FA" w14:textId="05CAD3B2" w:rsidR="00203700" w:rsidRPr="002E6858" w:rsidRDefault="00203700" w:rsidP="00203700">
            <w:pPr>
              <w:jc w:val="right"/>
              <w:rPr>
                <w:rFonts w:ascii="Tahoma" w:hAnsi="Tahoma" w:cs="Tahoma"/>
                <w:b/>
                <w:color w:val="FF0000"/>
                <w:sz w:val="18"/>
                <w:szCs w:val="18"/>
                <w:highlight w:val="red"/>
                <w:lang w:val="el-GR"/>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924,3</w:t>
            </w:r>
          </w:p>
        </w:tc>
        <w:tc>
          <w:tcPr>
            <w:tcW w:w="2222" w:type="dxa"/>
            <w:gridSpan w:val="4"/>
            <w:tcBorders>
              <w:top w:val="single" w:sz="2" w:space="0" w:color="999999"/>
              <w:bottom w:val="single" w:sz="2" w:space="0" w:color="999999"/>
            </w:tcBorders>
            <w:shd w:val="clear" w:color="auto" w:fill="DDDDDD"/>
            <w:vAlign w:val="center"/>
          </w:tcPr>
          <w:p w14:paraId="749FB241" w14:textId="1087935E" w:rsidR="00203700" w:rsidRPr="002E6858" w:rsidRDefault="00203700" w:rsidP="00203700">
            <w:pPr>
              <w:jc w:val="right"/>
              <w:rPr>
                <w:rFonts w:ascii="Tahoma" w:hAnsi="Tahoma" w:cs="Tahoma"/>
                <w:b/>
                <w:bCs/>
                <w:color w:val="FF0000"/>
                <w:sz w:val="18"/>
                <w:szCs w:val="18"/>
                <w:highlight w:val="red"/>
                <w:lang w:val="el-GR"/>
              </w:rPr>
            </w:pPr>
            <w:r w:rsidRPr="00EB5CDA">
              <w:rPr>
                <w:rFonts w:ascii="Tahoma" w:hAnsi="Tahoma" w:cs="Tahoma"/>
                <w:b/>
                <w:sz w:val="18"/>
                <w:szCs w:val="18"/>
              </w:rPr>
              <w:t>1</w:t>
            </w:r>
            <w:r>
              <w:rPr>
                <w:rFonts w:ascii="Tahoma" w:hAnsi="Tahoma" w:cs="Tahoma"/>
                <w:b/>
                <w:sz w:val="18"/>
                <w:szCs w:val="18"/>
                <w:lang w:val="el-GR"/>
              </w:rPr>
              <w:t>.</w:t>
            </w:r>
            <w:r w:rsidRPr="00EB5CDA">
              <w:rPr>
                <w:rFonts w:ascii="Tahoma" w:hAnsi="Tahoma" w:cs="Tahoma"/>
                <w:b/>
                <w:bCs/>
                <w:sz w:val="18"/>
                <w:szCs w:val="18"/>
              </w:rPr>
              <w:t>970</w:t>
            </w:r>
            <w:r>
              <w:rPr>
                <w:rFonts w:ascii="Tahoma" w:hAnsi="Tahoma" w:cs="Tahoma"/>
                <w:b/>
                <w:bCs/>
                <w:sz w:val="18"/>
                <w:szCs w:val="18"/>
              </w:rPr>
              <w:t>,</w:t>
            </w:r>
            <w:r w:rsidRPr="00EB5CDA">
              <w:rPr>
                <w:rFonts w:ascii="Tahoma" w:hAnsi="Tahoma" w:cs="Tahoma"/>
                <w:b/>
                <w:bCs/>
                <w:sz w:val="18"/>
                <w:szCs w:val="18"/>
              </w:rPr>
              <w:t>5</w:t>
            </w:r>
          </w:p>
        </w:tc>
      </w:tr>
      <w:tr w:rsidR="00203700" w:rsidRPr="002E6858" w14:paraId="289B5362" w14:textId="77777777" w:rsidTr="000261C3">
        <w:trPr>
          <w:trHeight w:hRule="exact" w:val="245"/>
        </w:trPr>
        <w:tc>
          <w:tcPr>
            <w:tcW w:w="6473" w:type="dxa"/>
            <w:tcBorders>
              <w:top w:val="single" w:sz="2" w:space="0" w:color="999999"/>
              <w:bottom w:val="single" w:sz="2" w:space="0" w:color="999999"/>
            </w:tcBorders>
            <w:vAlign w:val="bottom"/>
          </w:tcPr>
          <w:p w14:paraId="198000B5" w14:textId="77777777" w:rsidR="00203700" w:rsidRPr="007D2CEF" w:rsidRDefault="00203700" w:rsidP="00203700">
            <w:pPr>
              <w:rPr>
                <w:rFonts w:ascii="Tahoma" w:hAnsi="Tahoma" w:cs="Tahoma"/>
                <w:bCs/>
                <w:sz w:val="18"/>
                <w:szCs w:val="18"/>
                <w:lang w:val="el-GR" w:eastAsia="el-GR"/>
              </w:rPr>
            </w:pPr>
            <w:r w:rsidRPr="007D2CEF">
              <w:rPr>
                <w:rFonts w:ascii="Tahoma" w:hAnsi="Tahoma" w:cs="Tahoma"/>
                <w:bCs/>
                <w:sz w:val="18"/>
                <w:szCs w:val="18"/>
                <w:lang w:val="el-GR" w:eastAsia="el-GR"/>
              </w:rPr>
              <w:t>Μη ελέγχουσες συμμετοχές</w:t>
            </w:r>
          </w:p>
        </w:tc>
        <w:tc>
          <w:tcPr>
            <w:tcW w:w="1912" w:type="dxa"/>
            <w:gridSpan w:val="2"/>
            <w:tcBorders>
              <w:top w:val="single" w:sz="2" w:space="0" w:color="999999"/>
              <w:bottom w:val="single" w:sz="2" w:space="0" w:color="999999"/>
            </w:tcBorders>
            <w:vAlign w:val="center"/>
          </w:tcPr>
          <w:p w14:paraId="5EA7E908" w14:textId="128F7E1E" w:rsidR="00203700" w:rsidRPr="002E6858" w:rsidRDefault="00203700" w:rsidP="00203700">
            <w:pPr>
              <w:jc w:val="right"/>
              <w:rPr>
                <w:rFonts w:ascii="Tahoma" w:hAnsi="Tahoma" w:cs="Tahoma"/>
                <w:color w:val="FF0000"/>
                <w:sz w:val="18"/>
                <w:szCs w:val="18"/>
                <w:highlight w:val="red"/>
                <w:lang w:val="el-GR"/>
              </w:rPr>
            </w:pPr>
            <w:r>
              <w:rPr>
                <w:rFonts w:ascii="Tahoma" w:hAnsi="Tahoma" w:cs="Tahoma"/>
                <w:color w:val="000000"/>
                <w:sz w:val="18"/>
                <w:szCs w:val="18"/>
              </w:rPr>
              <w:t>0,6</w:t>
            </w:r>
          </w:p>
        </w:tc>
        <w:tc>
          <w:tcPr>
            <w:tcW w:w="2222" w:type="dxa"/>
            <w:gridSpan w:val="4"/>
            <w:tcBorders>
              <w:top w:val="single" w:sz="2" w:space="0" w:color="999999"/>
              <w:bottom w:val="single" w:sz="2" w:space="0" w:color="999999"/>
            </w:tcBorders>
            <w:vAlign w:val="center"/>
          </w:tcPr>
          <w:p w14:paraId="6AA3CA78" w14:textId="24C6124A" w:rsidR="00203700" w:rsidRPr="002E6858" w:rsidRDefault="00203700" w:rsidP="00203700">
            <w:pPr>
              <w:jc w:val="right"/>
              <w:rPr>
                <w:rFonts w:ascii="Tahoma" w:hAnsi="Tahoma" w:cs="Tahoma"/>
                <w:color w:val="FF0000"/>
                <w:sz w:val="18"/>
                <w:szCs w:val="18"/>
                <w:highlight w:val="red"/>
                <w:lang w:val="el-GR"/>
              </w:rPr>
            </w:pPr>
            <w:r w:rsidRPr="00EB5CDA">
              <w:rPr>
                <w:rFonts w:ascii="Tahoma" w:hAnsi="Tahoma" w:cs="Tahoma"/>
                <w:sz w:val="18"/>
                <w:szCs w:val="18"/>
              </w:rPr>
              <w:t>1</w:t>
            </w:r>
            <w:r>
              <w:rPr>
                <w:rFonts w:ascii="Tahoma" w:hAnsi="Tahoma" w:cs="Tahoma"/>
                <w:sz w:val="18"/>
                <w:szCs w:val="18"/>
              </w:rPr>
              <w:t>,</w:t>
            </w:r>
            <w:r w:rsidRPr="00EB5CDA">
              <w:rPr>
                <w:rFonts w:ascii="Tahoma" w:hAnsi="Tahoma" w:cs="Tahoma"/>
                <w:sz w:val="18"/>
                <w:szCs w:val="18"/>
              </w:rPr>
              <w:t>7</w:t>
            </w:r>
          </w:p>
        </w:tc>
      </w:tr>
      <w:tr w:rsidR="00203700" w:rsidRPr="002E6858" w14:paraId="701405F4" w14:textId="77777777" w:rsidTr="000261C3">
        <w:trPr>
          <w:trHeight w:hRule="exact" w:val="245"/>
        </w:trPr>
        <w:tc>
          <w:tcPr>
            <w:tcW w:w="6473" w:type="dxa"/>
            <w:tcBorders>
              <w:top w:val="single" w:sz="2" w:space="0" w:color="999999"/>
              <w:bottom w:val="single" w:sz="2" w:space="0" w:color="999999"/>
            </w:tcBorders>
            <w:shd w:val="clear" w:color="auto" w:fill="DDDDDD"/>
            <w:vAlign w:val="bottom"/>
          </w:tcPr>
          <w:p w14:paraId="69DA9EC1" w14:textId="77777777" w:rsidR="00203700" w:rsidRPr="007D2CEF" w:rsidRDefault="00203700" w:rsidP="00203700">
            <w:pPr>
              <w:rPr>
                <w:rFonts w:ascii="Tahoma" w:hAnsi="Tahoma" w:cs="Tahoma"/>
                <w:b/>
                <w:bCs/>
                <w:sz w:val="18"/>
                <w:szCs w:val="18"/>
                <w:lang w:val="el-GR" w:eastAsia="el-GR"/>
              </w:rPr>
            </w:pPr>
            <w:r w:rsidRPr="007D2CEF">
              <w:rPr>
                <w:rFonts w:ascii="Tahoma" w:hAnsi="Tahoma" w:cs="Tahoma"/>
                <w:b/>
                <w:bCs/>
                <w:sz w:val="18"/>
                <w:szCs w:val="18"/>
                <w:lang w:val="el-GR" w:eastAsia="el-GR"/>
              </w:rPr>
              <w:t>Σύνολο ιδίων κεφαλαίων</w:t>
            </w:r>
          </w:p>
        </w:tc>
        <w:tc>
          <w:tcPr>
            <w:tcW w:w="1912" w:type="dxa"/>
            <w:gridSpan w:val="2"/>
            <w:tcBorders>
              <w:top w:val="single" w:sz="2" w:space="0" w:color="999999"/>
              <w:bottom w:val="single" w:sz="2" w:space="0" w:color="999999"/>
            </w:tcBorders>
            <w:shd w:val="clear" w:color="auto" w:fill="DDDDDD"/>
            <w:vAlign w:val="center"/>
          </w:tcPr>
          <w:p w14:paraId="03094F3F" w14:textId="09D188CB" w:rsidR="00203700" w:rsidRPr="002E6858" w:rsidRDefault="00203700" w:rsidP="00203700">
            <w:pPr>
              <w:jc w:val="right"/>
              <w:rPr>
                <w:rFonts w:ascii="Tahoma" w:hAnsi="Tahoma" w:cs="Tahoma"/>
                <w:b/>
                <w:color w:val="FF0000"/>
                <w:sz w:val="18"/>
                <w:szCs w:val="18"/>
                <w:highlight w:val="red"/>
                <w:lang w:val="el-GR"/>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924,9</w:t>
            </w:r>
          </w:p>
        </w:tc>
        <w:tc>
          <w:tcPr>
            <w:tcW w:w="2222" w:type="dxa"/>
            <w:gridSpan w:val="4"/>
            <w:tcBorders>
              <w:top w:val="single" w:sz="2" w:space="0" w:color="999999"/>
              <w:bottom w:val="single" w:sz="2" w:space="0" w:color="999999"/>
            </w:tcBorders>
            <w:shd w:val="clear" w:color="auto" w:fill="DDDDDD"/>
            <w:vAlign w:val="center"/>
          </w:tcPr>
          <w:p w14:paraId="1731E467" w14:textId="1CFAF461" w:rsidR="00203700" w:rsidRPr="002E6858" w:rsidRDefault="00203700" w:rsidP="00203700">
            <w:pPr>
              <w:jc w:val="right"/>
              <w:rPr>
                <w:rFonts w:ascii="Tahoma" w:hAnsi="Tahoma" w:cs="Tahoma"/>
                <w:b/>
                <w:bCs/>
                <w:color w:val="FF0000"/>
                <w:sz w:val="18"/>
                <w:szCs w:val="18"/>
                <w:highlight w:val="red"/>
                <w:lang w:val="el-GR"/>
              </w:rPr>
            </w:pPr>
            <w:r>
              <w:rPr>
                <w:rFonts w:ascii="Tahoma" w:hAnsi="Tahoma" w:cs="Tahoma"/>
                <w:b/>
                <w:bCs/>
                <w:sz w:val="18"/>
                <w:szCs w:val="18"/>
              </w:rPr>
              <w:t>1</w:t>
            </w:r>
            <w:r>
              <w:rPr>
                <w:rFonts w:ascii="Tahoma" w:hAnsi="Tahoma" w:cs="Tahoma"/>
                <w:b/>
                <w:bCs/>
                <w:sz w:val="18"/>
                <w:szCs w:val="18"/>
                <w:lang w:val="el-GR"/>
              </w:rPr>
              <w:t>.</w:t>
            </w:r>
            <w:r w:rsidRPr="00EB5CDA">
              <w:rPr>
                <w:rFonts w:ascii="Tahoma" w:hAnsi="Tahoma" w:cs="Tahoma"/>
                <w:b/>
                <w:bCs/>
                <w:sz w:val="18"/>
                <w:szCs w:val="18"/>
              </w:rPr>
              <w:t>972</w:t>
            </w:r>
            <w:r>
              <w:rPr>
                <w:rFonts w:ascii="Tahoma" w:hAnsi="Tahoma" w:cs="Tahoma"/>
                <w:b/>
                <w:bCs/>
                <w:sz w:val="18"/>
                <w:szCs w:val="18"/>
              </w:rPr>
              <w:t>,</w:t>
            </w:r>
            <w:r w:rsidRPr="00EB5CDA">
              <w:rPr>
                <w:rFonts w:ascii="Tahoma" w:hAnsi="Tahoma" w:cs="Tahoma"/>
                <w:b/>
                <w:bCs/>
                <w:sz w:val="18"/>
                <w:szCs w:val="18"/>
              </w:rPr>
              <w:t>2</w:t>
            </w:r>
          </w:p>
        </w:tc>
      </w:tr>
      <w:tr w:rsidR="007D2CEF" w:rsidRPr="002E6858" w14:paraId="75711DDA" w14:textId="77777777" w:rsidTr="000261C3">
        <w:trPr>
          <w:trHeight w:hRule="exact" w:val="245"/>
        </w:trPr>
        <w:tc>
          <w:tcPr>
            <w:tcW w:w="6473" w:type="dxa"/>
            <w:tcBorders>
              <w:top w:val="single" w:sz="2" w:space="0" w:color="999999"/>
              <w:bottom w:val="nil"/>
            </w:tcBorders>
            <w:vAlign w:val="bottom"/>
          </w:tcPr>
          <w:p w14:paraId="4B355DDF" w14:textId="77777777" w:rsidR="007D2CEF" w:rsidRPr="007D2CEF" w:rsidRDefault="007D2CEF" w:rsidP="007D2CEF">
            <w:pPr>
              <w:rPr>
                <w:rFonts w:ascii="Tahoma" w:hAnsi="Tahoma" w:cs="Tahoma"/>
                <w:b/>
                <w:bCs/>
                <w:sz w:val="18"/>
                <w:szCs w:val="18"/>
                <w:lang w:val="el-GR" w:eastAsia="el-GR"/>
              </w:rPr>
            </w:pPr>
          </w:p>
        </w:tc>
        <w:tc>
          <w:tcPr>
            <w:tcW w:w="1912" w:type="dxa"/>
            <w:gridSpan w:val="2"/>
            <w:tcBorders>
              <w:top w:val="single" w:sz="2" w:space="0" w:color="999999"/>
              <w:bottom w:val="nil"/>
            </w:tcBorders>
            <w:vAlign w:val="center"/>
          </w:tcPr>
          <w:p w14:paraId="595F1425" w14:textId="77777777" w:rsidR="007D2CEF" w:rsidRPr="002E6858" w:rsidRDefault="007D2CEF" w:rsidP="007D2CEF">
            <w:pPr>
              <w:jc w:val="right"/>
              <w:rPr>
                <w:rFonts w:ascii="Tahoma" w:hAnsi="Tahoma" w:cs="Tahoma"/>
                <w:b/>
                <w:bCs/>
                <w:color w:val="FF0000"/>
                <w:sz w:val="18"/>
                <w:szCs w:val="18"/>
                <w:lang w:val="el-GR"/>
              </w:rPr>
            </w:pPr>
            <w:r w:rsidRPr="00EB5CDA">
              <w:rPr>
                <w:rFonts w:ascii="Tahoma" w:hAnsi="Tahoma" w:cs="Tahoma"/>
                <w:b/>
                <w:bCs/>
              </w:rPr>
              <w:t> </w:t>
            </w:r>
          </w:p>
        </w:tc>
        <w:tc>
          <w:tcPr>
            <w:tcW w:w="2222" w:type="dxa"/>
            <w:gridSpan w:val="4"/>
            <w:tcBorders>
              <w:top w:val="single" w:sz="2" w:space="0" w:color="999999"/>
              <w:bottom w:val="nil"/>
            </w:tcBorders>
            <w:vAlign w:val="center"/>
          </w:tcPr>
          <w:p w14:paraId="2F94AB01" w14:textId="77777777" w:rsidR="007D2CEF" w:rsidRPr="002E6858" w:rsidRDefault="007D2CEF" w:rsidP="007D2CEF">
            <w:pPr>
              <w:jc w:val="right"/>
              <w:rPr>
                <w:rFonts w:ascii="Tahoma" w:hAnsi="Tahoma" w:cs="Tahoma"/>
                <w:b/>
                <w:bCs/>
                <w:color w:val="FF0000"/>
                <w:sz w:val="18"/>
                <w:szCs w:val="18"/>
                <w:lang w:val="el-GR"/>
              </w:rPr>
            </w:pPr>
            <w:r w:rsidRPr="00EB5CDA">
              <w:rPr>
                <w:rFonts w:ascii="Tahoma" w:hAnsi="Tahoma" w:cs="Tahoma"/>
                <w:b/>
              </w:rPr>
              <w:t> </w:t>
            </w:r>
          </w:p>
        </w:tc>
      </w:tr>
      <w:tr w:rsidR="007D2CEF" w:rsidRPr="002E6858" w14:paraId="6E6D8F82" w14:textId="77777777" w:rsidTr="000261C3">
        <w:trPr>
          <w:trHeight w:hRule="exact" w:val="245"/>
        </w:trPr>
        <w:tc>
          <w:tcPr>
            <w:tcW w:w="6473" w:type="dxa"/>
            <w:tcBorders>
              <w:top w:val="nil"/>
            </w:tcBorders>
            <w:vAlign w:val="bottom"/>
          </w:tcPr>
          <w:p w14:paraId="0F9321E5" w14:textId="77777777" w:rsidR="007D2CEF" w:rsidRPr="007D2CEF" w:rsidRDefault="007D2CEF" w:rsidP="007D2CEF">
            <w:pPr>
              <w:rPr>
                <w:rFonts w:ascii="Tahoma" w:hAnsi="Tahoma" w:cs="Tahoma"/>
                <w:b/>
                <w:bCs/>
                <w:sz w:val="18"/>
                <w:szCs w:val="18"/>
                <w:lang w:val="el-GR" w:eastAsia="el-GR"/>
              </w:rPr>
            </w:pPr>
            <w:r w:rsidRPr="007D2CEF">
              <w:rPr>
                <w:rFonts w:ascii="Tahoma" w:hAnsi="Tahoma" w:cs="Tahoma"/>
                <w:b/>
                <w:bCs/>
                <w:sz w:val="18"/>
                <w:szCs w:val="18"/>
                <w:lang w:val="el-GR" w:eastAsia="el-GR"/>
              </w:rPr>
              <w:t>Μακροπρόθεσμες υποχρεώσεις</w:t>
            </w:r>
          </w:p>
        </w:tc>
        <w:tc>
          <w:tcPr>
            <w:tcW w:w="1912" w:type="dxa"/>
            <w:gridSpan w:val="2"/>
            <w:tcBorders>
              <w:top w:val="nil"/>
            </w:tcBorders>
            <w:vAlign w:val="center"/>
          </w:tcPr>
          <w:p w14:paraId="1A87FEAC" w14:textId="77777777" w:rsidR="007D2CEF" w:rsidRPr="002E6858" w:rsidRDefault="007D2CEF" w:rsidP="007D2CEF">
            <w:pPr>
              <w:jc w:val="right"/>
              <w:rPr>
                <w:rFonts w:ascii="Tahoma" w:hAnsi="Tahoma" w:cs="Tahoma"/>
                <w:color w:val="FF0000"/>
                <w:sz w:val="18"/>
                <w:szCs w:val="18"/>
                <w:lang w:val="el-GR"/>
              </w:rPr>
            </w:pPr>
            <w:r w:rsidRPr="00EB5CDA">
              <w:rPr>
                <w:rFonts w:ascii="Tahoma" w:hAnsi="Tahoma" w:cs="Tahoma"/>
                <w:sz w:val="22"/>
                <w:szCs w:val="22"/>
              </w:rPr>
              <w:t> </w:t>
            </w:r>
          </w:p>
        </w:tc>
        <w:tc>
          <w:tcPr>
            <w:tcW w:w="2222" w:type="dxa"/>
            <w:gridSpan w:val="4"/>
            <w:tcBorders>
              <w:top w:val="nil"/>
            </w:tcBorders>
            <w:vAlign w:val="center"/>
          </w:tcPr>
          <w:p w14:paraId="6E41D3F7" w14:textId="77777777" w:rsidR="007D2CEF" w:rsidRPr="002E6858" w:rsidRDefault="007D2CEF" w:rsidP="007D2CEF">
            <w:pPr>
              <w:jc w:val="right"/>
              <w:rPr>
                <w:rFonts w:ascii="Tahoma" w:hAnsi="Tahoma" w:cs="Tahoma"/>
                <w:color w:val="FF0000"/>
                <w:sz w:val="18"/>
                <w:szCs w:val="18"/>
                <w:lang w:val="el-GR"/>
              </w:rPr>
            </w:pPr>
            <w:r w:rsidRPr="00EB5CDA">
              <w:rPr>
                <w:rFonts w:ascii="Tahoma" w:hAnsi="Tahoma" w:cs="Tahoma"/>
                <w:sz w:val="22"/>
                <w:szCs w:val="22"/>
              </w:rPr>
              <w:t> </w:t>
            </w:r>
          </w:p>
        </w:tc>
      </w:tr>
      <w:tr w:rsidR="00B84202" w:rsidRPr="002E6858" w14:paraId="1CA4B5BC" w14:textId="77777777" w:rsidTr="000261C3">
        <w:trPr>
          <w:trHeight w:hRule="exact" w:val="245"/>
        </w:trPr>
        <w:tc>
          <w:tcPr>
            <w:tcW w:w="6473" w:type="dxa"/>
            <w:vAlign w:val="bottom"/>
          </w:tcPr>
          <w:p w14:paraId="7C2753E7"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Μακροπρόθεσμα δάνεια</w:t>
            </w:r>
          </w:p>
        </w:tc>
        <w:tc>
          <w:tcPr>
            <w:tcW w:w="1912" w:type="dxa"/>
            <w:gridSpan w:val="2"/>
            <w:vAlign w:val="center"/>
          </w:tcPr>
          <w:p w14:paraId="0BCAB17E" w14:textId="1FAC52F9"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881,3</w:t>
            </w:r>
          </w:p>
        </w:tc>
        <w:tc>
          <w:tcPr>
            <w:tcW w:w="2222" w:type="dxa"/>
            <w:gridSpan w:val="4"/>
            <w:vAlign w:val="center"/>
          </w:tcPr>
          <w:p w14:paraId="7A07E9E3" w14:textId="0E1A239B"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753</w:t>
            </w:r>
            <w:r>
              <w:rPr>
                <w:rFonts w:ascii="Tahoma" w:hAnsi="Tahoma" w:cs="Tahoma"/>
                <w:sz w:val="18"/>
                <w:szCs w:val="18"/>
              </w:rPr>
              <w:t>,</w:t>
            </w:r>
            <w:r w:rsidRPr="00EB5CDA">
              <w:rPr>
                <w:rFonts w:ascii="Tahoma" w:hAnsi="Tahoma" w:cs="Tahoma"/>
                <w:sz w:val="18"/>
                <w:szCs w:val="18"/>
              </w:rPr>
              <w:t>7</w:t>
            </w:r>
          </w:p>
        </w:tc>
      </w:tr>
      <w:tr w:rsidR="00B84202" w:rsidRPr="002E6858" w14:paraId="0113D275" w14:textId="77777777" w:rsidTr="000261C3">
        <w:trPr>
          <w:trHeight w:hRule="exact" w:val="432"/>
        </w:trPr>
        <w:tc>
          <w:tcPr>
            <w:tcW w:w="6473" w:type="dxa"/>
            <w:vAlign w:val="bottom"/>
          </w:tcPr>
          <w:p w14:paraId="75DCA1F8" w14:textId="77777777" w:rsidR="00B84202" w:rsidRPr="007D2CEF" w:rsidRDefault="00B84202" w:rsidP="00B84202">
            <w:pPr>
              <w:rPr>
                <w:rFonts w:ascii="Tahoma" w:hAnsi="Tahoma" w:cs="Tahoma"/>
                <w:sz w:val="18"/>
                <w:szCs w:val="18"/>
                <w:lang w:val="el-GR" w:eastAsia="el-GR"/>
              </w:rPr>
            </w:pPr>
            <w:r w:rsidRPr="007D2CEF">
              <w:rPr>
                <w:rFonts w:ascii="Tahoma" w:hAnsi="Tahoma" w:cs="Tahoma"/>
                <w:sz w:val="18"/>
                <w:szCs w:val="18"/>
                <w:lang w:val="el-GR" w:eastAsia="el-GR"/>
              </w:rPr>
              <w:t>Πρόβλεψη αποζημίωσης προσωπικού λόγω εξόδου από την υπηρεσία</w:t>
            </w:r>
          </w:p>
        </w:tc>
        <w:tc>
          <w:tcPr>
            <w:tcW w:w="1912" w:type="dxa"/>
            <w:gridSpan w:val="2"/>
            <w:vAlign w:val="center"/>
          </w:tcPr>
          <w:p w14:paraId="2C3E9B89" w14:textId="30C057AD" w:rsidR="00B84202" w:rsidRPr="002E6858" w:rsidRDefault="00B84202" w:rsidP="00B84202">
            <w:pPr>
              <w:jc w:val="right"/>
              <w:rPr>
                <w:rFonts w:ascii="Tahoma" w:hAnsi="Tahoma" w:cs="Tahoma"/>
                <w:color w:val="FF0000"/>
                <w:sz w:val="18"/>
                <w:szCs w:val="18"/>
                <w:highlight w:val="red"/>
                <w:lang w:val="el-GR"/>
              </w:rPr>
            </w:pPr>
            <w:r>
              <w:rPr>
                <w:rFonts w:ascii="Tahoma" w:hAnsi="Tahoma" w:cs="Tahoma"/>
                <w:color w:val="000000"/>
                <w:sz w:val="18"/>
                <w:szCs w:val="18"/>
              </w:rPr>
              <w:t>108,3</w:t>
            </w:r>
          </w:p>
        </w:tc>
        <w:tc>
          <w:tcPr>
            <w:tcW w:w="2222" w:type="dxa"/>
            <w:gridSpan w:val="4"/>
            <w:vAlign w:val="center"/>
          </w:tcPr>
          <w:p w14:paraId="78E194BB" w14:textId="6E53ADD2" w:rsidR="00B84202" w:rsidRPr="002E6858" w:rsidRDefault="00B84202" w:rsidP="00B84202">
            <w:pPr>
              <w:jc w:val="right"/>
              <w:rPr>
                <w:rFonts w:ascii="Tahoma" w:hAnsi="Tahoma" w:cs="Tahoma"/>
                <w:color w:val="FF0000"/>
                <w:sz w:val="18"/>
                <w:szCs w:val="18"/>
                <w:highlight w:val="red"/>
                <w:lang w:val="el-GR"/>
              </w:rPr>
            </w:pPr>
            <w:r w:rsidRPr="00EB5CDA">
              <w:rPr>
                <w:rFonts w:ascii="Tahoma" w:hAnsi="Tahoma" w:cs="Tahoma"/>
                <w:sz w:val="18"/>
                <w:szCs w:val="18"/>
              </w:rPr>
              <w:t>139</w:t>
            </w:r>
            <w:r>
              <w:rPr>
                <w:rFonts w:ascii="Tahoma" w:hAnsi="Tahoma" w:cs="Tahoma"/>
                <w:sz w:val="18"/>
                <w:szCs w:val="18"/>
              </w:rPr>
              <w:t>,</w:t>
            </w:r>
            <w:r w:rsidRPr="00EB5CDA">
              <w:rPr>
                <w:rFonts w:ascii="Tahoma" w:hAnsi="Tahoma" w:cs="Tahoma"/>
                <w:sz w:val="18"/>
                <w:szCs w:val="18"/>
              </w:rPr>
              <w:t>9</w:t>
            </w:r>
          </w:p>
        </w:tc>
      </w:tr>
      <w:tr w:rsidR="00B84202" w:rsidRPr="002E6858" w14:paraId="7DC118B7" w14:textId="77777777" w:rsidTr="000261C3">
        <w:trPr>
          <w:trHeight w:hRule="exact" w:val="245"/>
        </w:trPr>
        <w:tc>
          <w:tcPr>
            <w:tcW w:w="6473" w:type="dxa"/>
            <w:vAlign w:val="bottom"/>
          </w:tcPr>
          <w:p w14:paraId="707D842E"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Πρόβλεψη για λογαριασμό νεότητας</w:t>
            </w:r>
          </w:p>
        </w:tc>
        <w:tc>
          <w:tcPr>
            <w:tcW w:w="1912" w:type="dxa"/>
            <w:gridSpan w:val="2"/>
            <w:vAlign w:val="center"/>
          </w:tcPr>
          <w:p w14:paraId="1A44C2F7" w14:textId="6576C16F"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87,1</w:t>
            </w:r>
          </w:p>
        </w:tc>
        <w:tc>
          <w:tcPr>
            <w:tcW w:w="2222" w:type="dxa"/>
            <w:gridSpan w:val="4"/>
            <w:vAlign w:val="center"/>
          </w:tcPr>
          <w:p w14:paraId="5AF82C1C" w14:textId="300378BD"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98</w:t>
            </w:r>
            <w:r>
              <w:rPr>
                <w:rFonts w:ascii="Tahoma" w:hAnsi="Tahoma" w:cs="Tahoma"/>
                <w:sz w:val="18"/>
                <w:szCs w:val="18"/>
              </w:rPr>
              <w:t>,</w:t>
            </w:r>
            <w:r w:rsidRPr="00EB5CDA">
              <w:rPr>
                <w:rFonts w:ascii="Tahoma" w:hAnsi="Tahoma" w:cs="Tahoma"/>
                <w:sz w:val="18"/>
                <w:szCs w:val="18"/>
              </w:rPr>
              <w:t>4</w:t>
            </w:r>
          </w:p>
        </w:tc>
      </w:tr>
      <w:tr w:rsidR="00B84202" w:rsidRPr="002E6858" w14:paraId="7369F331" w14:textId="77777777" w:rsidTr="000261C3">
        <w:trPr>
          <w:trHeight w:hRule="exact" w:val="245"/>
        </w:trPr>
        <w:tc>
          <w:tcPr>
            <w:tcW w:w="6473" w:type="dxa"/>
            <w:vAlign w:val="bottom"/>
          </w:tcPr>
          <w:p w14:paraId="73DE2FEB" w14:textId="77777777" w:rsidR="00B84202" w:rsidRPr="007D2CEF" w:rsidRDefault="00B84202" w:rsidP="00B84202">
            <w:pPr>
              <w:rPr>
                <w:rFonts w:ascii="Tahoma" w:hAnsi="Tahoma" w:cs="Tahoma"/>
                <w:sz w:val="18"/>
                <w:szCs w:val="18"/>
                <w:lang w:val="el-GR" w:eastAsia="el-GR"/>
              </w:rPr>
            </w:pPr>
            <w:r w:rsidRPr="007D2CEF">
              <w:rPr>
                <w:rFonts w:ascii="Tahoma" w:hAnsi="Tahoma" w:cs="Tahoma"/>
                <w:sz w:val="18"/>
                <w:szCs w:val="18"/>
                <w:lang w:val="el-GR"/>
              </w:rPr>
              <w:t>Συμβατικές υποχρεώσεις</w:t>
            </w:r>
          </w:p>
        </w:tc>
        <w:tc>
          <w:tcPr>
            <w:tcW w:w="1912" w:type="dxa"/>
            <w:gridSpan w:val="2"/>
            <w:vAlign w:val="center"/>
          </w:tcPr>
          <w:p w14:paraId="2DE14BEC" w14:textId="2C19845A"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35,4</w:t>
            </w:r>
          </w:p>
        </w:tc>
        <w:tc>
          <w:tcPr>
            <w:tcW w:w="2222" w:type="dxa"/>
            <w:gridSpan w:val="4"/>
            <w:vAlign w:val="center"/>
          </w:tcPr>
          <w:p w14:paraId="372A78D2" w14:textId="41A9D2AD"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33</w:t>
            </w:r>
            <w:r>
              <w:rPr>
                <w:rFonts w:ascii="Tahoma" w:hAnsi="Tahoma" w:cs="Tahoma"/>
                <w:sz w:val="18"/>
                <w:szCs w:val="18"/>
              </w:rPr>
              <w:t>,</w:t>
            </w:r>
            <w:r w:rsidRPr="00EB5CDA">
              <w:rPr>
                <w:rFonts w:ascii="Tahoma" w:hAnsi="Tahoma" w:cs="Tahoma"/>
                <w:sz w:val="18"/>
                <w:szCs w:val="18"/>
              </w:rPr>
              <w:t>2</w:t>
            </w:r>
          </w:p>
        </w:tc>
      </w:tr>
      <w:tr w:rsidR="00B84202" w:rsidRPr="002E6858" w14:paraId="73EBF02D" w14:textId="77777777" w:rsidTr="000261C3">
        <w:trPr>
          <w:trHeight w:hRule="exact" w:val="245"/>
        </w:trPr>
        <w:tc>
          <w:tcPr>
            <w:tcW w:w="6473" w:type="dxa"/>
            <w:vAlign w:val="bottom"/>
          </w:tcPr>
          <w:p w14:paraId="42A39603" w14:textId="77777777" w:rsidR="00B84202" w:rsidRPr="007D2CEF" w:rsidRDefault="00B84202" w:rsidP="00B84202">
            <w:pPr>
              <w:rPr>
                <w:rFonts w:ascii="Tahoma" w:hAnsi="Tahoma" w:cs="Tahoma"/>
                <w:sz w:val="18"/>
                <w:szCs w:val="18"/>
                <w:lang w:val="el-GR" w:eastAsia="el-GR"/>
              </w:rPr>
            </w:pPr>
            <w:r>
              <w:rPr>
                <w:rFonts w:ascii="Tahoma" w:hAnsi="Tahoma" w:cs="Tahoma"/>
                <w:sz w:val="18"/>
                <w:szCs w:val="18"/>
                <w:lang w:val="el-GR" w:eastAsia="el-GR"/>
              </w:rPr>
              <w:t>Υποχρεώσεις από μισθώσεις</w:t>
            </w:r>
          </w:p>
        </w:tc>
        <w:tc>
          <w:tcPr>
            <w:tcW w:w="1912" w:type="dxa"/>
            <w:gridSpan w:val="2"/>
            <w:vAlign w:val="center"/>
          </w:tcPr>
          <w:p w14:paraId="18BECAA2" w14:textId="4D46EEB6" w:rsidR="00B84202" w:rsidRPr="002E6858" w:rsidRDefault="00B84202" w:rsidP="00B84202">
            <w:pPr>
              <w:jc w:val="right"/>
              <w:rPr>
                <w:rFonts w:ascii="Tahoma" w:hAnsi="Tahoma" w:cs="Tahoma"/>
                <w:color w:val="FF0000"/>
                <w:sz w:val="18"/>
                <w:szCs w:val="18"/>
                <w:lang w:val="el-GR"/>
              </w:rPr>
            </w:pPr>
            <w:r>
              <w:rPr>
                <w:rFonts w:ascii="Tahoma" w:hAnsi="Tahoma" w:cs="Tahoma"/>
                <w:color w:val="000000"/>
                <w:sz w:val="18"/>
                <w:szCs w:val="18"/>
              </w:rPr>
              <w:t>173,6</w:t>
            </w:r>
          </w:p>
        </w:tc>
        <w:tc>
          <w:tcPr>
            <w:tcW w:w="2222" w:type="dxa"/>
            <w:gridSpan w:val="4"/>
            <w:vAlign w:val="center"/>
          </w:tcPr>
          <w:p w14:paraId="6A705EA6" w14:textId="3E377161" w:rsidR="00B84202" w:rsidRPr="002E6858" w:rsidRDefault="00B84202" w:rsidP="00B84202">
            <w:pPr>
              <w:jc w:val="right"/>
              <w:rPr>
                <w:rFonts w:ascii="Tahoma" w:hAnsi="Tahoma" w:cs="Tahoma"/>
                <w:color w:val="FF0000"/>
                <w:sz w:val="18"/>
                <w:szCs w:val="18"/>
                <w:lang w:val="el-GR"/>
              </w:rPr>
            </w:pPr>
            <w:r w:rsidRPr="00EB5CDA">
              <w:rPr>
                <w:rFonts w:ascii="Tahoma" w:hAnsi="Tahoma" w:cs="Tahoma"/>
                <w:sz w:val="18"/>
                <w:szCs w:val="18"/>
              </w:rPr>
              <w:t>189</w:t>
            </w:r>
            <w:r>
              <w:rPr>
                <w:rFonts w:ascii="Tahoma" w:hAnsi="Tahoma" w:cs="Tahoma"/>
                <w:sz w:val="18"/>
                <w:szCs w:val="18"/>
              </w:rPr>
              <w:t>,</w:t>
            </w:r>
            <w:r w:rsidRPr="00EB5CDA">
              <w:rPr>
                <w:rFonts w:ascii="Tahoma" w:hAnsi="Tahoma" w:cs="Tahoma"/>
                <w:sz w:val="18"/>
                <w:szCs w:val="18"/>
              </w:rPr>
              <w:t>2</w:t>
            </w:r>
          </w:p>
        </w:tc>
      </w:tr>
      <w:tr w:rsidR="00B84202" w:rsidRPr="002E6858" w14:paraId="44A938DF" w14:textId="77777777" w:rsidTr="000261C3">
        <w:trPr>
          <w:trHeight w:hRule="exact" w:val="245"/>
        </w:trPr>
        <w:tc>
          <w:tcPr>
            <w:tcW w:w="6473" w:type="dxa"/>
            <w:vAlign w:val="bottom"/>
          </w:tcPr>
          <w:p w14:paraId="3D69E170"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Αναβαλλόμενες φορολογικές υποχρεώσεις</w:t>
            </w:r>
          </w:p>
        </w:tc>
        <w:tc>
          <w:tcPr>
            <w:tcW w:w="1912" w:type="dxa"/>
            <w:gridSpan w:val="2"/>
            <w:vAlign w:val="center"/>
          </w:tcPr>
          <w:p w14:paraId="21FA5F87" w14:textId="09BD0A11"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0,4</w:t>
            </w:r>
          </w:p>
        </w:tc>
        <w:tc>
          <w:tcPr>
            <w:tcW w:w="2222" w:type="dxa"/>
            <w:gridSpan w:val="4"/>
            <w:vAlign w:val="center"/>
          </w:tcPr>
          <w:p w14:paraId="1D2F8FB8" w14:textId="1473DE93"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3</w:t>
            </w:r>
            <w:r>
              <w:rPr>
                <w:rFonts w:ascii="Tahoma" w:hAnsi="Tahoma" w:cs="Tahoma"/>
                <w:sz w:val="18"/>
                <w:szCs w:val="18"/>
              </w:rPr>
              <w:t>,</w:t>
            </w:r>
            <w:r w:rsidRPr="00EB5CDA">
              <w:rPr>
                <w:rFonts w:ascii="Tahoma" w:hAnsi="Tahoma" w:cs="Tahoma"/>
                <w:sz w:val="18"/>
                <w:szCs w:val="18"/>
              </w:rPr>
              <w:t>3</w:t>
            </w:r>
          </w:p>
        </w:tc>
      </w:tr>
      <w:tr w:rsidR="00B84202" w:rsidRPr="002E6858" w14:paraId="20070C95" w14:textId="77777777" w:rsidTr="000261C3">
        <w:trPr>
          <w:trHeight w:hRule="exact" w:val="245"/>
        </w:trPr>
        <w:tc>
          <w:tcPr>
            <w:tcW w:w="6473" w:type="dxa"/>
            <w:tcBorders>
              <w:bottom w:val="single" w:sz="2" w:space="0" w:color="999999"/>
            </w:tcBorders>
            <w:vAlign w:val="bottom"/>
          </w:tcPr>
          <w:p w14:paraId="2AF7913D"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Λοιπές μακροπρόθεσμες υποχρεώσεις</w:t>
            </w:r>
          </w:p>
        </w:tc>
        <w:tc>
          <w:tcPr>
            <w:tcW w:w="1912" w:type="dxa"/>
            <w:gridSpan w:val="2"/>
            <w:tcBorders>
              <w:bottom w:val="single" w:sz="2" w:space="0" w:color="999999"/>
            </w:tcBorders>
            <w:vAlign w:val="center"/>
          </w:tcPr>
          <w:p w14:paraId="768B9CE9" w14:textId="60A1A0C6"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59,1</w:t>
            </w:r>
          </w:p>
        </w:tc>
        <w:tc>
          <w:tcPr>
            <w:tcW w:w="2222" w:type="dxa"/>
            <w:gridSpan w:val="4"/>
            <w:tcBorders>
              <w:bottom w:val="single" w:sz="2" w:space="0" w:color="999999"/>
            </w:tcBorders>
            <w:vAlign w:val="center"/>
          </w:tcPr>
          <w:p w14:paraId="650F88FC" w14:textId="705D1153"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89</w:t>
            </w:r>
            <w:r>
              <w:rPr>
                <w:rFonts w:ascii="Tahoma" w:hAnsi="Tahoma" w:cs="Tahoma"/>
                <w:sz w:val="18"/>
                <w:szCs w:val="18"/>
              </w:rPr>
              <w:t>,</w:t>
            </w:r>
            <w:r w:rsidRPr="00EB5CDA">
              <w:rPr>
                <w:rFonts w:ascii="Tahoma" w:hAnsi="Tahoma" w:cs="Tahoma"/>
                <w:sz w:val="18"/>
                <w:szCs w:val="18"/>
              </w:rPr>
              <w:t>3</w:t>
            </w:r>
          </w:p>
        </w:tc>
      </w:tr>
      <w:tr w:rsidR="00B84202" w:rsidRPr="002E6858" w14:paraId="3B6B4CF2" w14:textId="77777777" w:rsidTr="000261C3">
        <w:trPr>
          <w:trHeight w:hRule="exact" w:val="245"/>
        </w:trPr>
        <w:tc>
          <w:tcPr>
            <w:tcW w:w="6473" w:type="dxa"/>
            <w:tcBorders>
              <w:top w:val="single" w:sz="2" w:space="0" w:color="999999"/>
              <w:bottom w:val="single" w:sz="2" w:space="0" w:color="999999"/>
            </w:tcBorders>
            <w:shd w:val="clear" w:color="auto" w:fill="DDDDDD"/>
            <w:vAlign w:val="bottom"/>
          </w:tcPr>
          <w:p w14:paraId="497A6C39" w14:textId="77777777" w:rsidR="00B84202" w:rsidRPr="007D2CEF" w:rsidRDefault="00B84202" w:rsidP="00B84202">
            <w:pPr>
              <w:rPr>
                <w:rFonts w:ascii="Tahoma" w:hAnsi="Tahoma" w:cs="Tahoma"/>
                <w:b/>
                <w:bCs/>
                <w:sz w:val="18"/>
                <w:szCs w:val="18"/>
                <w:lang w:val="en-US" w:eastAsia="el-GR"/>
              </w:rPr>
            </w:pPr>
            <w:r w:rsidRPr="007D2CEF">
              <w:rPr>
                <w:rFonts w:ascii="Tahoma" w:hAnsi="Tahoma" w:cs="Tahoma"/>
                <w:b/>
                <w:bCs/>
                <w:sz w:val="18"/>
                <w:szCs w:val="18"/>
                <w:lang w:val="el-GR" w:eastAsia="el-GR"/>
              </w:rPr>
              <w:t>Σύνολο μακροπρόθεσμων υποχρεώσεων</w:t>
            </w:r>
          </w:p>
        </w:tc>
        <w:tc>
          <w:tcPr>
            <w:tcW w:w="1912" w:type="dxa"/>
            <w:gridSpan w:val="2"/>
            <w:tcBorders>
              <w:top w:val="single" w:sz="2" w:space="0" w:color="999999"/>
              <w:bottom w:val="single" w:sz="2" w:space="0" w:color="999999"/>
            </w:tcBorders>
            <w:shd w:val="clear" w:color="auto" w:fill="DDDDDD"/>
            <w:vAlign w:val="center"/>
          </w:tcPr>
          <w:p w14:paraId="7896941B" w14:textId="7CD40EBB" w:rsidR="00B84202" w:rsidRPr="002E6858" w:rsidRDefault="00B84202" w:rsidP="00B84202">
            <w:pPr>
              <w:jc w:val="right"/>
              <w:rPr>
                <w:rFonts w:ascii="Tahoma" w:hAnsi="Tahoma" w:cs="Tahoma"/>
                <w:b/>
                <w:color w:val="FF0000"/>
                <w:sz w:val="18"/>
                <w:szCs w:val="18"/>
                <w:highlight w:val="red"/>
              </w:rPr>
            </w:pPr>
            <w:r>
              <w:rPr>
                <w:rFonts w:ascii="Tahoma" w:hAnsi="Tahoma" w:cs="Tahoma"/>
                <w:b/>
                <w:bCs/>
                <w:color w:val="000000"/>
                <w:sz w:val="18"/>
                <w:szCs w:val="18"/>
              </w:rPr>
              <w:t>1</w:t>
            </w:r>
            <w:r>
              <w:rPr>
                <w:rFonts w:ascii="Tahoma" w:hAnsi="Tahoma" w:cs="Tahoma"/>
                <w:b/>
                <w:bCs/>
                <w:color w:val="000000"/>
                <w:sz w:val="18"/>
                <w:szCs w:val="18"/>
                <w:lang w:val="el-GR"/>
              </w:rPr>
              <w:t>.</w:t>
            </w:r>
            <w:r>
              <w:rPr>
                <w:rFonts w:ascii="Tahoma" w:hAnsi="Tahoma" w:cs="Tahoma"/>
                <w:b/>
                <w:bCs/>
                <w:color w:val="000000"/>
                <w:sz w:val="18"/>
                <w:szCs w:val="18"/>
              </w:rPr>
              <w:t>345,2</w:t>
            </w:r>
          </w:p>
        </w:tc>
        <w:tc>
          <w:tcPr>
            <w:tcW w:w="2222" w:type="dxa"/>
            <w:gridSpan w:val="4"/>
            <w:tcBorders>
              <w:top w:val="single" w:sz="2" w:space="0" w:color="999999"/>
              <w:bottom w:val="single" w:sz="2" w:space="0" w:color="999999"/>
            </w:tcBorders>
            <w:shd w:val="clear" w:color="auto" w:fill="DDDDDD"/>
            <w:vAlign w:val="center"/>
          </w:tcPr>
          <w:p w14:paraId="43BCC200" w14:textId="3878521D" w:rsidR="00B84202" w:rsidRPr="002E6858" w:rsidRDefault="00B84202" w:rsidP="00B84202">
            <w:pPr>
              <w:jc w:val="right"/>
              <w:rPr>
                <w:rFonts w:ascii="Tahoma" w:hAnsi="Tahoma" w:cs="Tahoma"/>
                <w:b/>
                <w:bCs/>
                <w:color w:val="FF0000"/>
                <w:sz w:val="18"/>
                <w:szCs w:val="18"/>
                <w:highlight w:val="red"/>
              </w:rPr>
            </w:pPr>
            <w:r w:rsidRPr="00EB5CDA">
              <w:rPr>
                <w:rFonts w:ascii="Tahoma" w:hAnsi="Tahoma" w:cs="Tahoma"/>
                <w:b/>
                <w:sz w:val="18"/>
                <w:szCs w:val="18"/>
              </w:rPr>
              <w:t>1</w:t>
            </w:r>
            <w:r>
              <w:rPr>
                <w:rFonts w:ascii="Tahoma" w:hAnsi="Tahoma" w:cs="Tahoma"/>
                <w:b/>
                <w:sz w:val="18"/>
                <w:szCs w:val="18"/>
                <w:lang w:val="el-GR"/>
              </w:rPr>
              <w:t>.</w:t>
            </w:r>
            <w:r w:rsidRPr="00EB5CDA">
              <w:rPr>
                <w:rFonts w:ascii="Tahoma" w:hAnsi="Tahoma" w:cs="Tahoma"/>
                <w:b/>
                <w:bCs/>
                <w:sz w:val="18"/>
                <w:szCs w:val="18"/>
              </w:rPr>
              <w:t>307</w:t>
            </w:r>
            <w:r>
              <w:rPr>
                <w:rFonts w:ascii="Tahoma" w:hAnsi="Tahoma" w:cs="Tahoma"/>
                <w:b/>
                <w:bCs/>
                <w:sz w:val="18"/>
                <w:szCs w:val="18"/>
              </w:rPr>
              <w:t>,</w:t>
            </w:r>
            <w:r w:rsidRPr="00EB5CDA">
              <w:rPr>
                <w:rFonts w:ascii="Tahoma" w:hAnsi="Tahoma" w:cs="Tahoma"/>
                <w:b/>
                <w:bCs/>
                <w:sz w:val="18"/>
                <w:szCs w:val="18"/>
              </w:rPr>
              <w:t>0</w:t>
            </w:r>
          </w:p>
        </w:tc>
      </w:tr>
      <w:tr w:rsidR="007D2CEF" w:rsidRPr="002E6858" w14:paraId="7E41DC46" w14:textId="77777777" w:rsidTr="000261C3">
        <w:trPr>
          <w:trHeight w:hRule="exact" w:val="245"/>
        </w:trPr>
        <w:tc>
          <w:tcPr>
            <w:tcW w:w="6473" w:type="dxa"/>
            <w:tcBorders>
              <w:top w:val="single" w:sz="2" w:space="0" w:color="999999"/>
              <w:bottom w:val="nil"/>
            </w:tcBorders>
            <w:vAlign w:val="bottom"/>
          </w:tcPr>
          <w:p w14:paraId="57BF746D" w14:textId="77777777" w:rsidR="007D2CEF" w:rsidRDefault="007D2CEF" w:rsidP="007D2CEF">
            <w:pPr>
              <w:rPr>
                <w:rFonts w:ascii="Tahoma" w:hAnsi="Tahoma" w:cs="Tahoma"/>
                <w:b/>
                <w:bCs/>
                <w:sz w:val="18"/>
                <w:szCs w:val="18"/>
                <w:lang w:val="el-GR" w:eastAsia="el-GR"/>
              </w:rPr>
            </w:pPr>
          </w:p>
          <w:p w14:paraId="73F24F81" w14:textId="77777777" w:rsidR="00BE55FD" w:rsidRDefault="00BE55FD" w:rsidP="007D2CEF">
            <w:pPr>
              <w:rPr>
                <w:rFonts w:ascii="Tahoma" w:hAnsi="Tahoma" w:cs="Tahoma"/>
                <w:b/>
                <w:bCs/>
                <w:sz w:val="18"/>
                <w:szCs w:val="18"/>
                <w:lang w:val="el-GR" w:eastAsia="el-GR"/>
              </w:rPr>
            </w:pPr>
          </w:p>
          <w:p w14:paraId="0EE57577" w14:textId="742BA5BD" w:rsidR="00BE55FD" w:rsidRDefault="00BE55FD" w:rsidP="007D2CEF">
            <w:pPr>
              <w:rPr>
                <w:rFonts w:ascii="Tahoma" w:hAnsi="Tahoma" w:cs="Tahoma"/>
                <w:b/>
                <w:bCs/>
                <w:sz w:val="18"/>
                <w:szCs w:val="18"/>
                <w:lang w:val="el-GR" w:eastAsia="el-GR"/>
              </w:rPr>
            </w:pPr>
          </w:p>
          <w:p w14:paraId="327CADFE" w14:textId="77777777" w:rsidR="00BE55FD" w:rsidRDefault="00BE55FD" w:rsidP="007D2CEF">
            <w:pPr>
              <w:rPr>
                <w:rFonts w:ascii="Tahoma" w:hAnsi="Tahoma" w:cs="Tahoma"/>
                <w:b/>
                <w:bCs/>
                <w:sz w:val="18"/>
                <w:szCs w:val="18"/>
                <w:lang w:val="el-GR" w:eastAsia="el-GR"/>
              </w:rPr>
            </w:pPr>
          </w:p>
          <w:p w14:paraId="66E25070" w14:textId="77777777" w:rsidR="000261C3" w:rsidRDefault="000261C3" w:rsidP="007D2CEF">
            <w:pPr>
              <w:rPr>
                <w:rFonts w:ascii="Tahoma" w:hAnsi="Tahoma" w:cs="Tahoma"/>
                <w:b/>
                <w:bCs/>
                <w:sz w:val="18"/>
                <w:szCs w:val="18"/>
                <w:lang w:val="el-GR" w:eastAsia="el-GR"/>
              </w:rPr>
            </w:pPr>
          </w:p>
          <w:p w14:paraId="1334C689" w14:textId="77777777" w:rsidR="000261C3" w:rsidRDefault="000261C3" w:rsidP="007D2CEF">
            <w:pPr>
              <w:rPr>
                <w:rFonts w:ascii="Tahoma" w:hAnsi="Tahoma" w:cs="Tahoma"/>
                <w:b/>
                <w:bCs/>
                <w:sz w:val="18"/>
                <w:szCs w:val="18"/>
                <w:lang w:val="el-GR" w:eastAsia="el-GR"/>
              </w:rPr>
            </w:pPr>
          </w:p>
          <w:p w14:paraId="1E73BCAD" w14:textId="77777777" w:rsidR="000261C3" w:rsidRPr="007D2CEF" w:rsidRDefault="000261C3" w:rsidP="007D2CEF">
            <w:pPr>
              <w:rPr>
                <w:rFonts w:ascii="Tahoma" w:hAnsi="Tahoma" w:cs="Tahoma"/>
                <w:b/>
                <w:bCs/>
                <w:sz w:val="18"/>
                <w:szCs w:val="18"/>
                <w:lang w:val="el-GR" w:eastAsia="el-GR"/>
              </w:rPr>
            </w:pPr>
          </w:p>
        </w:tc>
        <w:tc>
          <w:tcPr>
            <w:tcW w:w="1912" w:type="dxa"/>
            <w:gridSpan w:val="2"/>
            <w:tcBorders>
              <w:top w:val="single" w:sz="2" w:space="0" w:color="999999"/>
              <w:bottom w:val="nil"/>
            </w:tcBorders>
            <w:vAlign w:val="center"/>
          </w:tcPr>
          <w:p w14:paraId="591A0DBD" w14:textId="77777777" w:rsidR="007D2CEF" w:rsidRPr="002E6858" w:rsidRDefault="007D2CEF" w:rsidP="007D2CEF">
            <w:pPr>
              <w:jc w:val="right"/>
              <w:rPr>
                <w:rFonts w:ascii="Tahoma" w:hAnsi="Tahoma" w:cs="Tahoma"/>
                <w:b/>
                <w:bCs/>
                <w:color w:val="FF0000"/>
                <w:sz w:val="18"/>
                <w:szCs w:val="18"/>
              </w:rPr>
            </w:pPr>
            <w:r w:rsidRPr="00EB5CDA">
              <w:rPr>
                <w:rFonts w:ascii="Tahoma" w:hAnsi="Tahoma" w:cs="Tahoma"/>
                <w:b/>
                <w:bCs/>
              </w:rPr>
              <w:t> </w:t>
            </w:r>
          </w:p>
        </w:tc>
        <w:tc>
          <w:tcPr>
            <w:tcW w:w="2222" w:type="dxa"/>
            <w:gridSpan w:val="4"/>
            <w:tcBorders>
              <w:top w:val="single" w:sz="2" w:space="0" w:color="999999"/>
              <w:bottom w:val="nil"/>
            </w:tcBorders>
            <w:vAlign w:val="center"/>
          </w:tcPr>
          <w:p w14:paraId="578E0425" w14:textId="77777777" w:rsidR="007D2CEF" w:rsidRPr="002E6858" w:rsidRDefault="007D2CEF" w:rsidP="007D2CEF">
            <w:pPr>
              <w:jc w:val="right"/>
              <w:rPr>
                <w:rFonts w:ascii="Tahoma" w:hAnsi="Tahoma" w:cs="Tahoma"/>
                <w:b/>
                <w:bCs/>
                <w:color w:val="FF0000"/>
                <w:sz w:val="18"/>
                <w:szCs w:val="18"/>
              </w:rPr>
            </w:pPr>
            <w:r w:rsidRPr="00EB5CDA">
              <w:rPr>
                <w:rFonts w:ascii="Tahoma" w:hAnsi="Tahoma" w:cs="Tahoma"/>
                <w:b/>
              </w:rPr>
              <w:t> </w:t>
            </w:r>
          </w:p>
        </w:tc>
      </w:tr>
      <w:tr w:rsidR="007D2CEF" w:rsidRPr="002E6858" w14:paraId="25312506" w14:textId="77777777" w:rsidTr="000261C3">
        <w:trPr>
          <w:trHeight w:hRule="exact" w:val="245"/>
        </w:trPr>
        <w:tc>
          <w:tcPr>
            <w:tcW w:w="6473" w:type="dxa"/>
            <w:tcBorders>
              <w:top w:val="nil"/>
            </w:tcBorders>
            <w:vAlign w:val="bottom"/>
          </w:tcPr>
          <w:p w14:paraId="3FAC6BA8" w14:textId="77777777" w:rsidR="007D2CEF" w:rsidRPr="007D2CEF" w:rsidRDefault="007D2CEF" w:rsidP="007D2CEF">
            <w:pPr>
              <w:rPr>
                <w:rFonts w:ascii="Tahoma" w:hAnsi="Tahoma" w:cs="Tahoma"/>
                <w:b/>
                <w:bCs/>
                <w:sz w:val="18"/>
                <w:szCs w:val="18"/>
                <w:lang w:val="en-US" w:eastAsia="el-GR"/>
              </w:rPr>
            </w:pPr>
            <w:r w:rsidRPr="007D2CEF">
              <w:rPr>
                <w:rFonts w:ascii="Tahoma" w:hAnsi="Tahoma" w:cs="Tahoma"/>
                <w:b/>
                <w:bCs/>
                <w:sz w:val="18"/>
                <w:szCs w:val="18"/>
                <w:lang w:val="el-GR" w:eastAsia="el-GR"/>
              </w:rPr>
              <w:t>Βραχυπρόθεσμες υποχρεώσεις</w:t>
            </w:r>
          </w:p>
        </w:tc>
        <w:tc>
          <w:tcPr>
            <w:tcW w:w="1912" w:type="dxa"/>
            <w:gridSpan w:val="2"/>
            <w:tcBorders>
              <w:top w:val="nil"/>
            </w:tcBorders>
            <w:vAlign w:val="center"/>
          </w:tcPr>
          <w:p w14:paraId="54AADA2E" w14:textId="77777777" w:rsidR="007D2CEF" w:rsidRPr="002E6858" w:rsidRDefault="007D2CEF" w:rsidP="007D2CEF">
            <w:pPr>
              <w:jc w:val="right"/>
              <w:rPr>
                <w:rFonts w:ascii="Tahoma" w:hAnsi="Tahoma" w:cs="Tahoma"/>
                <w:color w:val="FF0000"/>
                <w:sz w:val="18"/>
                <w:szCs w:val="18"/>
              </w:rPr>
            </w:pPr>
            <w:r w:rsidRPr="00EB5CDA">
              <w:rPr>
                <w:rFonts w:ascii="Tahoma" w:hAnsi="Tahoma" w:cs="Tahoma"/>
                <w:sz w:val="22"/>
                <w:szCs w:val="22"/>
              </w:rPr>
              <w:t> </w:t>
            </w:r>
          </w:p>
        </w:tc>
        <w:tc>
          <w:tcPr>
            <w:tcW w:w="2222" w:type="dxa"/>
            <w:gridSpan w:val="4"/>
            <w:tcBorders>
              <w:top w:val="nil"/>
            </w:tcBorders>
            <w:vAlign w:val="center"/>
          </w:tcPr>
          <w:p w14:paraId="398101DC" w14:textId="77777777" w:rsidR="007D2CEF" w:rsidRPr="002E6858" w:rsidRDefault="007D2CEF" w:rsidP="007D2CEF">
            <w:pPr>
              <w:jc w:val="right"/>
              <w:rPr>
                <w:rFonts w:ascii="Tahoma" w:hAnsi="Tahoma" w:cs="Tahoma"/>
                <w:color w:val="FF0000"/>
                <w:sz w:val="18"/>
                <w:szCs w:val="18"/>
              </w:rPr>
            </w:pPr>
            <w:r w:rsidRPr="00EB5CDA">
              <w:rPr>
                <w:rFonts w:ascii="Tahoma" w:hAnsi="Tahoma" w:cs="Tahoma"/>
                <w:sz w:val="22"/>
                <w:szCs w:val="22"/>
              </w:rPr>
              <w:t> </w:t>
            </w:r>
          </w:p>
        </w:tc>
      </w:tr>
      <w:tr w:rsidR="00B84202" w:rsidRPr="002E6858" w14:paraId="6B7E92ED" w14:textId="77777777" w:rsidTr="000261C3">
        <w:trPr>
          <w:trHeight w:hRule="exact" w:val="245"/>
        </w:trPr>
        <w:tc>
          <w:tcPr>
            <w:tcW w:w="6473" w:type="dxa"/>
            <w:vAlign w:val="bottom"/>
          </w:tcPr>
          <w:p w14:paraId="69661152"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 xml:space="preserve">Προμηθευτές </w:t>
            </w:r>
          </w:p>
        </w:tc>
        <w:tc>
          <w:tcPr>
            <w:tcW w:w="1912" w:type="dxa"/>
            <w:gridSpan w:val="2"/>
            <w:vAlign w:val="center"/>
          </w:tcPr>
          <w:p w14:paraId="0BB37532" w14:textId="68639601"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808,0</w:t>
            </w:r>
          </w:p>
        </w:tc>
        <w:tc>
          <w:tcPr>
            <w:tcW w:w="2222" w:type="dxa"/>
            <w:gridSpan w:val="4"/>
            <w:vAlign w:val="center"/>
          </w:tcPr>
          <w:p w14:paraId="7EA3C30C" w14:textId="49D27618"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818</w:t>
            </w:r>
            <w:r>
              <w:rPr>
                <w:rFonts w:ascii="Tahoma" w:hAnsi="Tahoma" w:cs="Tahoma"/>
                <w:sz w:val="18"/>
                <w:szCs w:val="18"/>
              </w:rPr>
              <w:t>,</w:t>
            </w:r>
            <w:r w:rsidRPr="00EB5CDA">
              <w:rPr>
                <w:rFonts w:ascii="Tahoma" w:hAnsi="Tahoma" w:cs="Tahoma"/>
                <w:sz w:val="18"/>
                <w:szCs w:val="18"/>
              </w:rPr>
              <w:t>5</w:t>
            </w:r>
          </w:p>
        </w:tc>
      </w:tr>
      <w:tr w:rsidR="00B84202" w:rsidRPr="002E6858" w14:paraId="3F2CBCC5" w14:textId="77777777" w:rsidTr="000261C3">
        <w:trPr>
          <w:trHeight w:hRule="exact" w:val="245"/>
        </w:trPr>
        <w:tc>
          <w:tcPr>
            <w:tcW w:w="6473" w:type="dxa"/>
            <w:vAlign w:val="bottom"/>
          </w:tcPr>
          <w:p w14:paraId="2373185E" w14:textId="58120B62" w:rsidR="00B84202" w:rsidRPr="007D2CEF" w:rsidRDefault="00B84202" w:rsidP="00B84202">
            <w:pPr>
              <w:rPr>
                <w:rFonts w:ascii="Tahoma" w:hAnsi="Tahoma" w:cs="Tahoma"/>
                <w:sz w:val="18"/>
                <w:szCs w:val="18"/>
                <w:lang w:val="el-GR" w:eastAsia="el-GR"/>
              </w:rPr>
            </w:pPr>
            <w:r>
              <w:rPr>
                <w:rFonts w:ascii="Tahoma" w:hAnsi="Tahoma" w:cs="Tahoma"/>
                <w:sz w:val="18"/>
                <w:szCs w:val="18"/>
                <w:lang w:val="el-GR" w:eastAsia="el-GR"/>
              </w:rPr>
              <w:t>Βραχυπρόθεσμα δάνεια</w:t>
            </w:r>
          </w:p>
        </w:tc>
        <w:tc>
          <w:tcPr>
            <w:tcW w:w="1912" w:type="dxa"/>
            <w:gridSpan w:val="2"/>
            <w:vAlign w:val="center"/>
          </w:tcPr>
          <w:p w14:paraId="117A8D17" w14:textId="468DB697" w:rsidR="00B84202" w:rsidRDefault="00B84202" w:rsidP="00B84202">
            <w:pPr>
              <w:jc w:val="right"/>
              <w:rPr>
                <w:rFonts w:ascii="Tahoma" w:hAnsi="Tahoma" w:cs="Tahoma"/>
                <w:color w:val="000000"/>
                <w:sz w:val="18"/>
                <w:szCs w:val="18"/>
              </w:rPr>
            </w:pPr>
            <w:r>
              <w:rPr>
                <w:rFonts w:ascii="Tahoma" w:hAnsi="Tahoma" w:cs="Tahoma"/>
                <w:color w:val="000000"/>
                <w:sz w:val="18"/>
                <w:szCs w:val="18"/>
              </w:rPr>
              <w:t>150,0</w:t>
            </w:r>
          </w:p>
        </w:tc>
        <w:tc>
          <w:tcPr>
            <w:tcW w:w="2222" w:type="dxa"/>
            <w:gridSpan w:val="4"/>
            <w:vAlign w:val="center"/>
          </w:tcPr>
          <w:p w14:paraId="25837503" w14:textId="13AEE88B" w:rsidR="00B84202" w:rsidRPr="00EB5CDA" w:rsidRDefault="00B84202" w:rsidP="00B84202">
            <w:pPr>
              <w:jc w:val="right"/>
              <w:rPr>
                <w:rFonts w:ascii="Tahoma" w:hAnsi="Tahoma" w:cs="Tahoma"/>
                <w:sz w:val="18"/>
                <w:szCs w:val="18"/>
              </w:rPr>
            </w:pPr>
            <w:r>
              <w:rPr>
                <w:rFonts w:ascii="Tahoma" w:hAnsi="Tahoma" w:cs="Tahoma"/>
                <w:sz w:val="18"/>
                <w:szCs w:val="18"/>
                <w:lang w:val="el-GR"/>
              </w:rPr>
              <w:t>-</w:t>
            </w:r>
          </w:p>
        </w:tc>
      </w:tr>
      <w:tr w:rsidR="00B84202" w:rsidRPr="002E6858" w14:paraId="0C72AB7F" w14:textId="77777777" w:rsidTr="000261C3">
        <w:trPr>
          <w:trHeight w:hRule="exact" w:val="245"/>
        </w:trPr>
        <w:tc>
          <w:tcPr>
            <w:tcW w:w="6473" w:type="dxa"/>
            <w:vAlign w:val="bottom"/>
          </w:tcPr>
          <w:p w14:paraId="4D1F8D6C" w14:textId="77777777" w:rsidR="00B84202" w:rsidRPr="007D2CEF" w:rsidRDefault="00B84202" w:rsidP="00B84202">
            <w:pPr>
              <w:rPr>
                <w:rFonts w:ascii="Tahoma" w:hAnsi="Tahoma" w:cs="Tahoma"/>
                <w:sz w:val="18"/>
                <w:szCs w:val="18"/>
                <w:lang w:val="el-GR" w:eastAsia="el-GR"/>
              </w:rPr>
            </w:pPr>
            <w:r w:rsidRPr="007D2CEF">
              <w:rPr>
                <w:rFonts w:ascii="Tahoma" w:hAnsi="Tahoma" w:cs="Tahoma"/>
                <w:sz w:val="18"/>
                <w:szCs w:val="18"/>
                <w:lang w:val="el-GR" w:eastAsia="el-GR"/>
              </w:rPr>
              <w:t>Βραχυπρόθεσμο μέρος μακροπρόθεσμων δανείων</w:t>
            </w:r>
          </w:p>
        </w:tc>
        <w:tc>
          <w:tcPr>
            <w:tcW w:w="1912" w:type="dxa"/>
            <w:gridSpan w:val="2"/>
            <w:vAlign w:val="center"/>
          </w:tcPr>
          <w:p w14:paraId="4E813EDA" w14:textId="0C74D78F" w:rsidR="00B84202" w:rsidRPr="002E6858" w:rsidRDefault="00B84202" w:rsidP="00B84202">
            <w:pPr>
              <w:jc w:val="right"/>
              <w:rPr>
                <w:rFonts w:ascii="Tahoma" w:hAnsi="Tahoma" w:cs="Tahoma"/>
                <w:color w:val="FF0000"/>
                <w:sz w:val="18"/>
                <w:szCs w:val="18"/>
              </w:rPr>
            </w:pPr>
            <w:r>
              <w:rPr>
                <w:rFonts w:ascii="Tahoma" w:hAnsi="Tahoma" w:cs="Tahoma"/>
                <w:color w:val="000000"/>
                <w:sz w:val="18"/>
                <w:szCs w:val="18"/>
              </w:rPr>
              <w:t>23,1</w:t>
            </w:r>
          </w:p>
        </w:tc>
        <w:tc>
          <w:tcPr>
            <w:tcW w:w="2222" w:type="dxa"/>
            <w:gridSpan w:val="4"/>
            <w:vAlign w:val="center"/>
          </w:tcPr>
          <w:p w14:paraId="4F550A22" w14:textId="234C567F" w:rsidR="00B84202" w:rsidRPr="002E6858" w:rsidRDefault="00B84202" w:rsidP="00B84202">
            <w:pPr>
              <w:jc w:val="right"/>
              <w:rPr>
                <w:rFonts w:ascii="Tahoma" w:hAnsi="Tahoma" w:cs="Tahoma"/>
                <w:color w:val="FF0000"/>
                <w:sz w:val="18"/>
                <w:szCs w:val="18"/>
              </w:rPr>
            </w:pPr>
            <w:r w:rsidRPr="00EB5CDA">
              <w:rPr>
                <w:rFonts w:ascii="Tahoma" w:hAnsi="Tahoma" w:cs="Tahoma"/>
                <w:sz w:val="18"/>
                <w:szCs w:val="18"/>
              </w:rPr>
              <w:t>397</w:t>
            </w:r>
            <w:r>
              <w:rPr>
                <w:rFonts w:ascii="Tahoma" w:hAnsi="Tahoma" w:cs="Tahoma"/>
                <w:sz w:val="18"/>
                <w:szCs w:val="18"/>
              </w:rPr>
              <w:t>,</w:t>
            </w:r>
            <w:r w:rsidRPr="00EB5CDA">
              <w:rPr>
                <w:rFonts w:ascii="Tahoma" w:hAnsi="Tahoma" w:cs="Tahoma"/>
                <w:sz w:val="18"/>
                <w:szCs w:val="18"/>
              </w:rPr>
              <w:t>3</w:t>
            </w:r>
          </w:p>
        </w:tc>
      </w:tr>
      <w:tr w:rsidR="00B84202" w:rsidRPr="002E6858" w14:paraId="2784A576" w14:textId="77777777" w:rsidTr="000261C3">
        <w:trPr>
          <w:trHeight w:hRule="exact" w:val="245"/>
        </w:trPr>
        <w:tc>
          <w:tcPr>
            <w:tcW w:w="6473" w:type="dxa"/>
            <w:vAlign w:val="bottom"/>
          </w:tcPr>
          <w:p w14:paraId="2629E541"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 xml:space="preserve">Φόρος εισοδήματος </w:t>
            </w:r>
          </w:p>
        </w:tc>
        <w:tc>
          <w:tcPr>
            <w:tcW w:w="1912" w:type="dxa"/>
            <w:gridSpan w:val="2"/>
            <w:vAlign w:val="center"/>
          </w:tcPr>
          <w:p w14:paraId="304CB858" w14:textId="7D4DD755"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90,7</w:t>
            </w:r>
          </w:p>
        </w:tc>
        <w:tc>
          <w:tcPr>
            <w:tcW w:w="2222" w:type="dxa"/>
            <w:gridSpan w:val="4"/>
            <w:vAlign w:val="center"/>
          </w:tcPr>
          <w:p w14:paraId="0A48D79F" w14:textId="4E70CE92"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44</w:t>
            </w:r>
            <w:r>
              <w:rPr>
                <w:rFonts w:ascii="Tahoma" w:hAnsi="Tahoma" w:cs="Tahoma"/>
                <w:sz w:val="18"/>
                <w:szCs w:val="18"/>
              </w:rPr>
              <w:t>,</w:t>
            </w:r>
            <w:r w:rsidRPr="00EB5CDA">
              <w:rPr>
                <w:rFonts w:ascii="Tahoma" w:hAnsi="Tahoma" w:cs="Tahoma"/>
                <w:sz w:val="18"/>
                <w:szCs w:val="18"/>
              </w:rPr>
              <w:t>0</w:t>
            </w:r>
          </w:p>
        </w:tc>
      </w:tr>
      <w:tr w:rsidR="00B84202" w:rsidRPr="002E6858" w14:paraId="7C077A5D" w14:textId="77777777" w:rsidTr="000261C3">
        <w:trPr>
          <w:trHeight w:hRule="exact" w:val="245"/>
        </w:trPr>
        <w:tc>
          <w:tcPr>
            <w:tcW w:w="6473" w:type="dxa"/>
            <w:vAlign w:val="bottom"/>
          </w:tcPr>
          <w:p w14:paraId="26CC6A46" w14:textId="77777777" w:rsidR="00B84202" w:rsidRPr="007D2CEF" w:rsidRDefault="00B84202" w:rsidP="00B84202">
            <w:pPr>
              <w:rPr>
                <w:rFonts w:ascii="Tahoma" w:hAnsi="Tahoma" w:cs="Tahoma"/>
                <w:sz w:val="18"/>
                <w:szCs w:val="18"/>
                <w:lang w:val="el-GR" w:eastAsia="el-GR"/>
              </w:rPr>
            </w:pPr>
            <w:r w:rsidRPr="007D2CEF">
              <w:rPr>
                <w:rFonts w:ascii="Tahoma" w:hAnsi="Tahoma" w:cs="Tahoma"/>
                <w:sz w:val="18"/>
                <w:szCs w:val="18"/>
                <w:lang w:val="el-GR"/>
              </w:rPr>
              <w:t>Συμβατικές υποχρεώσεις</w:t>
            </w:r>
          </w:p>
        </w:tc>
        <w:tc>
          <w:tcPr>
            <w:tcW w:w="1912" w:type="dxa"/>
            <w:gridSpan w:val="2"/>
            <w:vAlign w:val="center"/>
          </w:tcPr>
          <w:p w14:paraId="0B15C112" w14:textId="0719FD59"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115,8</w:t>
            </w:r>
          </w:p>
        </w:tc>
        <w:tc>
          <w:tcPr>
            <w:tcW w:w="2222" w:type="dxa"/>
            <w:gridSpan w:val="4"/>
            <w:vAlign w:val="center"/>
          </w:tcPr>
          <w:p w14:paraId="5C9C8782" w14:textId="6AA3F45B" w:rsidR="00B84202" w:rsidRPr="002E6858" w:rsidRDefault="00B84202" w:rsidP="00B84202">
            <w:pPr>
              <w:jc w:val="right"/>
              <w:rPr>
                <w:rFonts w:ascii="Tahoma" w:hAnsi="Tahoma" w:cs="Tahoma"/>
                <w:color w:val="FF0000"/>
                <w:sz w:val="18"/>
                <w:szCs w:val="18"/>
                <w:highlight w:val="red"/>
              </w:rPr>
            </w:pPr>
            <w:r w:rsidRPr="00EB5CDA">
              <w:rPr>
                <w:rFonts w:ascii="Tahoma" w:hAnsi="Tahoma" w:cs="Tahoma"/>
                <w:sz w:val="18"/>
                <w:szCs w:val="18"/>
              </w:rPr>
              <w:t>118</w:t>
            </w:r>
            <w:r>
              <w:rPr>
                <w:rFonts w:ascii="Tahoma" w:hAnsi="Tahoma" w:cs="Tahoma"/>
                <w:sz w:val="18"/>
                <w:szCs w:val="18"/>
              </w:rPr>
              <w:t>,</w:t>
            </w:r>
            <w:r w:rsidRPr="00EB5CDA">
              <w:rPr>
                <w:rFonts w:ascii="Tahoma" w:hAnsi="Tahoma" w:cs="Tahoma"/>
                <w:sz w:val="18"/>
                <w:szCs w:val="18"/>
              </w:rPr>
              <w:t>4</w:t>
            </w:r>
          </w:p>
        </w:tc>
      </w:tr>
      <w:tr w:rsidR="00B84202" w:rsidRPr="002E6858" w14:paraId="016E47FD" w14:textId="77777777" w:rsidTr="000261C3">
        <w:trPr>
          <w:trHeight w:hRule="exact" w:val="254"/>
        </w:trPr>
        <w:tc>
          <w:tcPr>
            <w:tcW w:w="6473" w:type="dxa"/>
            <w:vAlign w:val="bottom"/>
          </w:tcPr>
          <w:p w14:paraId="45EE3074" w14:textId="77777777" w:rsidR="00B84202" w:rsidRPr="007D2CEF" w:rsidRDefault="00B84202" w:rsidP="00B84202">
            <w:pPr>
              <w:rPr>
                <w:rFonts w:ascii="Tahoma" w:hAnsi="Tahoma" w:cs="Tahoma"/>
                <w:sz w:val="18"/>
                <w:szCs w:val="18"/>
                <w:lang w:val="el-GR" w:eastAsia="el-GR"/>
              </w:rPr>
            </w:pPr>
            <w:r>
              <w:rPr>
                <w:rFonts w:ascii="Tahoma" w:hAnsi="Tahoma" w:cs="Tahoma"/>
                <w:sz w:val="18"/>
                <w:szCs w:val="18"/>
                <w:lang w:val="el-GR" w:eastAsia="el-GR"/>
              </w:rPr>
              <w:t>Υποχρεώσεις από μισθώσεις</w:t>
            </w:r>
          </w:p>
        </w:tc>
        <w:tc>
          <w:tcPr>
            <w:tcW w:w="1912" w:type="dxa"/>
            <w:gridSpan w:val="2"/>
            <w:vAlign w:val="center"/>
          </w:tcPr>
          <w:p w14:paraId="5DC5B6EB" w14:textId="55D77000" w:rsidR="00B84202" w:rsidRPr="002E6858" w:rsidRDefault="00B84202" w:rsidP="00B84202">
            <w:pPr>
              <w:jc w:val="right"/>
              <w:rPr>
                <w:rFonts w:ascii="Tahoma" w:hAnsi="Tahoma" w:cs="Tahoma"/>
                <w:color w:val="FF0000"/>
                <w:sz w:val="18"/>
                <w:szCs w:val="18"/>
                <w:lang w:val="el-GR"/>
              </w:rPr>
            </w:pPr>
            <w:r>
              <w:rPr>
                <w:rFonts w:ascii="Tahoma" w:hAnsi="Tahoma" w:cs="Tahoma"/>
                <w:color w:val="000000"/>
                <w:sz w:val="18"/>
                <w:szCs w:val="18"/>
              </w:rPr>
              <w:t>69,9</w:t>
            </w:r>
          </w:p>
        </w:tc>
        <w:tc>
          <w:tcPr>
            <w:tcW w:w="2222" w:type="dxa"/>
            <w:gridSpan w:val="4"/>
            <w:vAlign w:val="center"/>
          </w:tcPr>
          <w:p w14:paraId="05073AFA" w14:textId="0C369DFA" w:rsidR="00B84202" w:rsidRPr="002E6858" w:rsidRDefault="00B84202" w:rsidP="00B84202">
            <w:pPr>
              <w:jc w:val="right"/>
              <w:rPr>
                <w:rFonts w:ascii="Tahoma" w:hAnsi="Tahoma" w:cs="Tahoma"/>
                <w:color w:val="FF0000"/>
                <w:sz w:val="18"/>
                <w:szCs w:val="18"/>
                <w:lang w:val="el-GR"/>
              </w:rPr>
            </w:pPr>
            <w:r w:rsidRPr="00EB5CDA">
              <w:rPr>
                <w:rFonts w:ascii="Tahoma" w:hAnsi="Tahoma" w:cs="Tahoma"/>
                <w:sz w:val="18"/>
                <w:szCs w:val="18"/>
              </w:rPr>
              <w:t>71</w:t>
            </w:r>
            <w:r>
              <w:rPr>
                <w:rFonts w:ascii="Tahoma" w:hAnsi="Tahoma" w:cs="Tahoma"/>
                <w:sz w:val="18"/>
                <w:szCs w:val="18"/>
              </w:rPr>
              <w:t>,</w:t>
            </w:r>
            <w:r w:rsidRPr="00EB5CDA">
              <w:rPr>
                <w:rFonts w:ascii="Tahoma" w:hAnsi="Tahoma" w:cs="Tahoma"/>
                <w:sz w:val="18"/>
                <w:szCs w:val="18"/>
              </w:rPr>
              <w:t>7</w:t>
            </w:r>
          </w:p>
        </w:tc>
      </w:tr>
      <w:tr w:rsidR="00B84202" w:rsidRPr="002E6858" w14:paraId="31E92765" w14:textId="77777777" w:rsidTr="000261C3">
        <w:trPr>
          <w:trHeight w:hRule="exact" w:val="245"/>
        </w:trPr>
        <w:tc>
          <w:tcPr>
            <w:tcW w:w="6473" w:type="dxa"/>
            <w:vAlign w:val="bottom"/>
          </w:tcPr>
          <w:p w14:paraId="4F4C79D2"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Μερίσματα πληρωτέα</w:t>
            </w:r>
          </w:p>
        </w:tc>
        <w:tc>
          <w:tcPr>
            <w:tcW w:w="1912" w:type="dxa"/>
            <w:gridSpan w:val="2"/>
            <w:vAlign w:val="center"/>
          </w:tcPr>
          <w:p w14:paraId="43EA5331" w14:textId="5E1809EB" w:rsidR="00B84202" w:rsidRPr="002E6858" w:rsidRDefault="00B84202" w:rsidP="00B84202">
            <w:pPr>
              <w:jc w:val="right"/>
              <w:rPr>
                <w:rFonts w:ascii="Tahoma" w:hAnsi="Tahoma" w:cs="Tahoma"/>
                <w:color w:val="FF0000"/>
                <w:sz w:val="18"/>
                <w:szCs w:val="18"/>
                <w:highlight w:val="red"/>
              </w:rPr>
            </w:pPr>
            <w:r>
              <w:rPr>
                <w:rFonts w:ascii="Tahoma" w:hAnsi="Tahoma" w:cs="Tahoma"/>
                <w:color w:val="000000"/>
                <w:sz w:val="18"/>
                <w:szCs w:val="18"/>
              </w:rPr>
              <w:t>2,4</w:t>
            </w:r>
          </w:p>
        </w:tc>
        <w:tc>
          <w:tcPr>
            <w:tcW w:w="2222" w:type="dxa"/>
            <w:gridSpan w:val="4"/>
            <w:vAlign w:val="center"/>
          </w:tcPr>
          <w:p w14:paraId="0F86654E" w14:textId="4A19769F" w:rsidR="00B84202" w:rsidRPr="002E6858" w:rsidRDefault="00B84202" w:rsidP="00B84202">
            <w:pPr>
              <w:jc w:val="right"/>
              <w:rPr>
                <w:rFonts w:ascii="Tahoma" w:hAnsi="Tahoma" w:cs="Tahoma"/>
                <w:color w:val="FF0000"/>
                <w:sz w:val="18"/>
                <w:szCs w:val="18"/>
                <w:highlight w:val="red"/>
                <w:lang w:val="el-GR"/>
              </w:rPr>
            </w:pPr>
            <w:r w:rsidRPr="00EB5CDA">
              <w:rPr>
                <w:rFonts w:ascii="Tahoma" w:hAnsi="Tahoma" w:cs="Tahoma"/>
                <w:sz w:val="18"/>
                <w:szCs w:val="18"/>
              </w:rPr>
              <w:t>2</w:t>
            </w:r>
            <w:r>
              <w:rPr>
                <w:rFonts w:ascii="Tahoma" w:hAnsi="Tahoma" w:cs="Tahoma"/>
                <w:sz w:val="18"/>
                <w:szCs w:val="18"/>
              </w:rPr>
              <w:t>,</w:t>
            </w:r>
            <w:r w:rsidRPr="00EB5CDA">
              <w:rPr>
                <w:rFonts w:ascii="Tahoma" w:hAnsi="Tahoma" w:cs="Tahoma"/>
                <w:sz w:val="18"/>
                <w:szCs w:val="18"/>
              </w:rPr>
              <w:t>3</w:t>
            </w:r>
          </w:p>
        </w:tc>
      </w:tr>
      <w:tr w:rsidR="00B84202" w:rsidRPr="002E6858" w14:paraId="14CEA006" w14:textId="77777777" w:rsidTr="000261C3">
        <w:trPr>
          <w:trHeight w:hRule="exact" w:val="324"/>
        </w:trPr>
        <w:tc>
          <w:tcPr>
            <w:tcW w:w="6473" w:type="dxa"/>
            <w:tcBorders>
              <w:bottom w:val="single" w:sz="2" w:space="0" w:color="999999"/>
            </w:tcBorders>
            <w:vAlign w:val="bottom"/>
          </w:tcPr>
          <w:p w14:paraId="58992129" w14:textId="77777777" w:rsidR="00B84202" w:rsidRPr="007D2CEF" w:rsidRDefault="00B84202" w:rsidP="00B84202">
            <w:pPr>
              <w:rPr>
                <w:rFonts w:ascii="Tahoma" w:hAnsi="Tahoma" w:cs="Tahoma"/>
                <w:sz w:val="18"/>
                <w:szCs w:val="18"/>
                <w:lang w:val="en-US" w:eastAsia="el-GR"/>
              </w:rPr>
            </w:pPr>
            <w:r w:rsidRPr="007D2CEF">
              <w:rPr>
                <w:rFonts w:ascii="Tahoma" w:hAnsi="Tahoma" w:cs="Tahoma"/>
                <w:sz w:val="18"/>
                <w:szCs w:val="18"/>
                <w:lang w:val="el-GR" w:eastAsia="el-GR"/>
              </w:rPr>
              <w:t>Λοιπές βραχυπρόθεσμες υποχρεώσεις</w:t>
            </w:r>
          </w:p>
        </w:tc>
        <w:tc>
          <w:tcPr>
            <w:tcW w:w="1912" w:type="dxa"/>
            <w:gridSpan w:val="2"/>
            <w:tcBorders>
              <w:bottom w:val="single" w:sz="2" w:space="0" w:color="999999"/>
            </w:tcBorders>
            <w:vAlign w:val="center"/>
          </w:tcPr>
          <w:p w14:paraId="059A0913" w14:textId="76BA2E96" w:rsidR="00B84202" w:rsidRPr="002E6858" w:rsidRDefault="00B84202" w:rsidP="00B84202">
            <w:pPr>
              <w:jc w:val="right"/>
              <w:rPr>
                <w:rFonts w:ascii="Tahoma" w:hAnsi="Tahoma" w:cs="Tahoma"/>
                <w:color w:val="FF0000"/>
                <w:sz w:val="18"/>
                <w:szCs w:val="18"/>
                <w:highlight w:val="red"/>
                <w:lang w:val="el-GR"/>
              </w:rPr>
            </w:pPr>
            <w:r>
              <w:rPr>
                <w:rFonts w:ascii="Tahoma" w:hAnsi="Tahoma" w:cs="Tahoma"/>
                <w:color w:val="000000"/>
                <w:sz w:val="18"/>
                <w:szCs w:val="18"/>
              </w:rPr>
              <w:t>517,5</w:t>
            </w:r>
          </w:p>
        </w:tc>
        <w:tc>
          <w:tcPr>
            <w:tcW w:w="2222" w:type="dxa"/>
            <w:gridSpan w:val="4"/>
            <w:tcBorders>
              <w:bottom w:val="single" w:sz="2" w:space="0" w:color="999999"/>
            </w:tcBorders>
            <w:vAlign w:val="center"/>
          </w:tcPr>
          <w:p w14:paraId="015AD5F4" w14:textId="4FD1D786" w:rsidR="00B84202" w:rsidRPr="002E6858" w:rsidRDefault="00B84202" w:rsidP="00B84202">
            <w:pPr>
              <w:jc w:val="right"/>
              <w:rPr>
                <w:rFonts w:ascii="Tahoma" w:hAnsi="Tahoma" w:cs="Tahoma"/>
                <w:color w:val="FF0000"/>
                <w:sz w:val="18"/>
                <w:szCs w:val="18"/>
                <w:highlight w:val="red"/>
                <w:lang w:val="el-GR"/>
              </w:rPr>
            </w:pPr>
            <w:r w:rsidRPr="00EB5CDA">
              <w:rPr>
                <w:rFonts w:ascii="Tahoma" w:hAnsi="Tahoma" w:cs="Tahoma"/>
                <w:sz w:val="18"/>
                <w:szCs w:val="18"/>
              </w:rPr>
              <w:t>485</w:t>
            </w:r>
            <w:r>
              <w:rPr>
                <w:rFonts w:ascii="Tahoma" w:hAnsi="Tahoma" w:cs="Tahoma"/>
                <w:sz w:val="18"/>
                <w:szCs w:val="18"/>
              </w:rPr>
              <w:t>,</w:t>
            </w:r>
            <w:r w:rsidRPr="00EB5CDA">
              <w:rPr>
                <w:rFonts w:ascii="Tahoma" w:hAnsi="Tahoma" w:cs="Tahoma"/>
                <w:sz w:val="18"/>
                <w:szCs w:val="18"/>
              </w:rPr>
              <w:t>6</w:t>
            </w:r>
          </w:p>
        </w:tc>
      </w:tr>
      <w:tr w:rsidR="00B84202" w:rsidRPr="002E6858" w14:paraId="20B8E741" w14:textId="77777777" w:rsidTr="000261C3">
        <w:trPr>
          <w:trHeight w:hRule="exact" w:val="245"/>
        </w:trPr>
        <w:tc>
          <w:tcPr>
            <w:tcW w:w="6473" w:type="dxa"/>
            <w:tcBorders>
              <w:top w:val="single" w:sz="2" w:space="0" w:color="999999"/>
              <w:bottom w:val="single" w:sz="2" w:space="0" w:color="999999"/>
            </w:tcBorders>
            <w:shd w:val="clear" w:color="auto" w:fill="DDDDDD"/>
            <w:vAlign w:val="bottom"/>
          </w:tcPr>
          <w:p w14:paraId="55DDCA5D" w14:textId="77777777" w:rsidR="00B84202" w:rsidRPr="007D2CEF" w:rsidRDefault="00B84202" w:rsidP="00B84202">
            <w:pPr>
              <w:rPr>
                <w:rFonts w:ascii="Tahoma" w:hAnsi="Tahoma" w:cs="Tahoma"/>
                <w:b/>
                <w:bCs/>
                <w:sz w:val="18"/>
                <w:szCs w:val="18"/>
                <w:lang w:val="en-US" w:eastAsia="el-GR"/>
              </w:rPr>
            </w:pPr>
            <w:r w:rsidRPr="007D2CEF">
              <w:rPr>
                <w:rFonts w:ascii="Tahoma" w:hAnsi="Tahoma" w:cs="Tahoma"/>
                <w:b/>
                <w:bCs/>
                <w:sz w:val="18"/>
                <w:szCs w:val="18"/>
                <w:lang w:val="el-GR" w:eastAsia="el-GR"/>
              </w:rPr>
              <w:t>Σύνολο βραχυπρόθεσμων υποχρεώσεων</w:t>
            </w:r>
          </w:p>
        </w:tc>
        <w:tc>
          <w:tcPr>
            <w:tcW w:w="1912" w:type="dxa"/>
            <w:gridSpan w:val="2"/>
            <w:tcBorders>
              <w:top w:val="single" w:sz="2" w:space="0" w:color="999999"/>
              <w:bottom w:val="single" w:sz="6" w:space="0" w:color="FFFFFF"/>
            </w:tcBorders>
            <w:shd w:val="clear" w:color="auto" w:fill="DDDDDD"/>
            <w:vAlign w:val="center"/>
          </w:tcPr>
          <w:p w14:paraId="38A9425E" w14:textId="129913F9" w:rsidR="00B84202" w:rsidRPr="002E6858" w:rsidRDefault="00B84202" w:rsidP="00B84202">
            <w:pPr>
              <w:jc w:val="right"/>
              <w:rPr>
                <w:rFonts w:ascii="Tahoma" w:hAnsi="Tahoma" w:cs="Tahoma"/>
                <w:b/>
                <w:color w:val="FF0000"/>
                <w:sz w:val="18"/>
                <w:szCs w:val="18"/>
              </w:rPr>
            </w:pPr>
            <w:r w:rsidRPr="00D949B3">
              <w:rPr>
                <w:rFonts w:ascii="Tahoma" w:hAnsi="Tahoma" w:cs="Tahoma"/>
                <w:b/>
                <w:bCs/>
                <w:sz w:val="18"/>
                <w:szCs w:val="18"/>
              </w:rPr>
              <w:t>1</w:t>
            </w:r>
            <w:r w:rsidR="00127F86">
              <w:rPr>
                <w:rFonts w:ascii="Tahoma" w:hAnsi="Tahoma" w:cs="Tahoma"/>
                <w:b/>
                <w:bCs/>
                <w:sz w:val="18"/>
                <w:szCs w:val="18"/>
                <w:lang w:val="el-GR"/>
              </w:rPr>
              <w:t>.</w:t>
            </w:r>
            <w:r w:rsidRPr="00D949B3">
              <w:rPr>
                <w:rFonts w:ascii="Tahoma" w:hAnsi="Tahoma" w:cs="Tahoma"/>
                <w:b/>
                <w:bCs/>
                <w:sz w:val="18"/>
                <w:szCs w:val="18"/>
              </w:rPr>
              <w:t>777</w:t>
            </w:r>
            <w:r>
              <w:rPr>
                <w:rFonts w:ascii="Tahoma" w:hAnsi="Tahoma" w:cs="Tahoma"/>
                <w:b/>
                <w:bCs/>
                <w:sz w:val="18"/>
                <w:szCs w:val="18"/>
              </w:rPr>
              <w:t>,</w:t>
            </w:r>
            <w:r w:rsidRPr="00D949B3">
              <w:rPr>
                <w:rFonts w:ascii="Tahoma" w:hAnsi="Tahoma" w:cs="Tahoma"/>
                <w:b/>
                <w:bCs/>
                <w:sz w:val="18"/>
                <w:szCs w:val="18"/>
              </w:rPr>
              <w:t>4</w:t>
            </w:r>
          </w:p>
        </w:tc>
        <w:tc>
          <w:tcPr>
            <w:tcW w:w="2222" w:type="dxa"/>
            <w:gridSpan w:val="4"/>
            <w:tcBorders>
              <w:top w:val="single" w:sz="2" w:space="0" w:color="999999"/>
              <w:bottom w:val="single" w:sz="6" w:space="0" w:color="FFFFFF"/>
            </w:tcBorders>
            <w:shd w:val="clear" w:color="auto" w:fill="DDDDDD"/>
            <w:vAlign w:val="center"/>
          </w:tcPr>
          <w:p w14:paraId="5063D395" w14:textId="3B1F69CF" w:rsidR="00B84202" w:rsidRPr="002E6858" w:rsidRDefault="00B84202" w:rsidP="00B84202">
            <w:pPr>
              <w:jc w:val="right"/>
              <w:rPr>
                <w:rFonts w:ascii="Tahoma" w:hAnsi="Tahoma" w:cs="Tahoma"/>
                <w:b/>
                <w:bCs/>
                <w:color w:val="FF0000"/>
                <w:sz w:val="18"/>
                <w:szCs w:val="18"/>
                <w:highlight w:val="red"/>
              </w:rPr>
            </w:pPr>
            <w:r w:rsidRPr="00EB5CDA">
              <w:rPr>
                <w:rFonts w:ascii="Tahoma" w:hAnsi="Tahoma" w:cs="Tahoma"/>
                <w:b/>
                <w:sz w:val="18"/>
                <w:szCs w:val="18"/>
              </w:rPr>
              <w:t>1</w:t>
            </w:r>
            <w:r>
              <w:rPr>
                <w:rFonts w:ascii="Tahoma" w:hAnsi="Tahoma" w:cs="Tahoma"/>
                <w:b/>
                <w:sz w:val="18"/>
                <w:szCs w:val="18"/>
                <w:lang w:val="el-GR"/>
              </w:rPr>
              <w:t>.</w:t>
            </w:r>
            <w:r w:rsidRPr="00EB5CDA">
              <w:rPr>
                <w:rFonts w:ascii="Tahoma" w:hAnsi="Tahoma" w:cs="Tahoma"/>
                <w:b/>
                <w:bCs/>
                <w:sz w:val="18"/>
                <w:szCs w:val="18"/>
              </w:rPr>
              <w:t>937</w:t>
            </w:r>
            <w:r>
              <w:rPr>
                <w:rFonts w:ascii="Tahoma" w:hAnsi="Tahoma" w:cs="Tahoma"/>
                <w:b/>
                <w:bCs/>
                <w:sz w:val="18"/>
                <w:szCs w:val="18"/>
              </w:rPr>
              <w:t>,</w:t>
            </w:r>
            <w:r w:rsidRPr="00EB5CDA">
              <w:rPr>
                <w:rFonts w:ascii="Tahoma" w:hAnsi="Tahoma" w:cs="Tahoma"/>
                <w:b/>
                <w:bCs/>
                <w:sz w:val="18"/>
                <w:szCs w:val="18"/>
              </w:rPr>
              <w:t>8</w:t>
            </w:r>
          </w:p>
        </w:tc>
      </w:tr>
      <w:tr w:rsidR="00B84202" w:rsidRPr="002E6858" w14:paraId="09233DF9" w14:textId="77777777" w:rsidTr="000261C3">
        <w:trPr>
          <w:trHeight w:hRule="exact" w:val="245"/>
        </w:trPr>
        <w:tc>
          <w:tcPr>
            <w:tcW w:w="6473" w:type="dxa"/>
            <w:tcBorders>
              <w:top w:val="single" w:sz="6" w:space="0" w:color="FFFFFF"/>
              <w:bottom w:val="single" w:sz="2" w:space="0" w:color="999999"/>
            </w:tcBorders>
            <w:shd w:val="clear" w:color="auto" w:fill="DDDDDD"/>
            <w:vAlign w:val="bottom"/>
          </w:tcPr>
          <w:p w14:paraId="0D2D6DAA" w14:textId="77777777" w:rsidR="00B84202" w:rsidRPr="007D2CEF" w:rsidRDefault="00B84202" w:rsidP="00B84202">
            <w:pPr>
              <w:rPr>
                <w:rFonts w:ascii="Tahoma" w:hAnsi="Tahoma" w:cs="Tahoma"/>
                <w:b/>
                <w:bCs/>
                <w:sz w:val="18"/>
                <w:szCs w:val="18"/>
                <w:lang w:val="el-GR" w:eastAsia="el-GR"/>
              </w:rPr>
            </w:pPr>
            <w:r w:rsidRPr="007D2CEF">
              <w:rPr>
                <w:rFonts w:ascii="Tahoma" w:hAnsi="Tahoma" w:cs="Tahoma"/>
                <w:b/>
                <w:bCs/>
                <w:sz w:val="18"/>
                <w:szCs w:val="18"/>
                <w:lang w:val="el-GR" w:eastAsia="el-GR"/>
              </w:rPr>
              <w:t>ΣΥΝΟΛΟ ΙΔΙΩΝ ΚΕΦΑΛΑΙΩΝ ΚΑΙ ΥΠΟΧΡΕΩΣΕΩΝ</w:t>
            </w:r>
          </w:p>
        </w:tc>
        <w:tc>
          <w:tcPr>
            <w:tcW w:w="1912" w:type="dxa"/>
            <w:gridSpan w:val="2"/>
            <w:tcBorders>
              <w:top w:val="single" w:sz="6" w:space="0" w:color="FFFFFF"/>
              <w:bottom w:val="single" w:sz="2" w:space="0" w:color="999999"/>
            </w:tcBorders>
            <w:shd w:val="clear" w:color="auto" w:fill="DDDDDD"/>
            <w:vAlign w:val="center"/>
          </w:tcPr>
          <w:p w14:paraId="22D4CA5B" w14:textId="3540AAC3" w:rsidR="00B84202" w:rsidRPr="002E6858" w:rsidRDefault="00B84202" w:rsidP="00B84202">
            <w:pPr>
              <w:jc w:val="right"/>
              <w:rPr>
                <w:rFonts w:ascii="Tahoma" w:hAnsi="Tahoma" w:cs="Tahoma"/>
                <w:b/>
                <w:color w:val="FF0000"/>
                <w:sz w:val="18"/>
                <w:szCs w:val="18"/>
              </w:rPr>
            </w:pPr>
            <w:r w:rsidRPr="00D949B3">
              <w:rPr>
                <w:rFonts w:ascii="Tahoma" w:hAnsi="Tahoma" w:cs="Tahoma"/>
                <w:b/>
                <w:bCs/>
                <w:sz w:val="18"/>
                <w:szCs w:val="18"/>
              </w:rPr>
              <w:t>5</w:t>
            </w:r>
            <w:r w:rsidR="00127F86">
              <w:rPr>
                <w:rFonts w:ascii="Tahoma" w:hAnsi="Tahoma" w:cs="Tahoma"/>
                <w:b/>
                <w:bCs/>
                <w:sz w:val="18"/>
                <w:szCs w:val="18"/>
                <w:lang w:val="el-GR"/>
              </w:rPr>
              <w:t>.</w:t>
            </w:r>
            <w:r w:rsidRPr="00D949B3">
              <w:rPr>
                <w:rFonts w:ascii="Tahoma" w:hAnsi="Tahoma" w:cs="Tahoma"/>
                <w:b/>
                <w:bCs/>
                <w:sz w:val="18"/>
                <w:szCs w:val="18"/>
              </w:rPr>
              <w:t>047</w:t>
            </w:r>
            <w:r>
              <w:rPr>
                <w:rFonts w:ascii="Tahoma" w:hAnsi="Tahoma" w:cs="Tahoma"/>
                <w:b/>
                <w:bCs/>
                <w:sz w:val="18"/>
                <w:szCs w:val="18"/>
              </w:rPr>
              <w:t>,</w:t>
            </w:r>
            <w:r w:rsidRPr="00D949B3">
              <w:rPr>
                <w:rFonts w:ascii="Tahoma" w:hAnsi="Tahoma" w:cs="Tahoma"/>
                <w:b/>
                <w:bCs/>
                <w:sz w:val="18"/>
                <w:szCs w:val="18"/>
              </w:rPr>
              <w:t>5</w:t>
            </w:r>
          </w:p>
        </w:tc>
        <w:tc>
          <w:tcPr>
            <w:tcW w:w="2222" w:type="dxa"/>
            <w:gridSpan w:val="4"/>
            <w:tcBorders>
              <w:top w:val="single" w:sz="6" w:space="0" w:color="FFFFFF"/>
              <w:bottom w:val="single" w:sz="2" w:space="0" w:color="999999"/>
            </w:tcBorders>
            <w:shd w:val="clear" w:color="auto" w:fill="DDDDDD"/>
            <w:vAlign w:val="center"/>
          </w:tcPr>
          <w:p w14:paraId="5863D65B" w14:textId="3C6A5355" w:rsidR="00B84202" w:rsidRPr="002E6858" w:rsidRDefault="00B84202" w:rsidP="00B84202">
            <w:pPr>
              <w:jc w:val="right"/>
              <w:rPr>
                <w:rFonts w:ascii="Tahoma" w:hAnsi="Tahoma" w:cs="Tahoma"/>
                <w:b/>
                <w:bCs/>
                <w:color w:val="FF0000"/>
                <w:sz w:val="18"/>
                <w:szCs w:val="18"/>
                <w:highlight w:val="red"/>
                <w:lang w:val="el-GR"/>
              </w:rPr>
            </w:pPr>
            <w:r w:rsidRPr="00EB5CDA">
              <w:rPr>
                <w:rFonts w:ascii="Tahoma" w:hAnsi="Tahoma" w:cs="Tahoma"/>
                <w:b/>
                <w:sz w:val="18"/>
                <w:szCs w:val="18"/>
              </w:rPr>
              <w:t>5</w:t>
            </w:r>
            <w:r>
              <w:rPr>
                <w:rFonts w:ascii="Tahoma" w:hAnsi="Tahoma" w:cs="Tahoma"/>
                <w:b/>
                <w:sz w:val="18"/>
                <w:szCs w:val="18"/>
                <w:lang w:val="el-GR"/>
              </w:rPr>
              <w:t>.</w:t>
            </w:r>
            <w:r w:rsidRPr="00EB5CDA">
              <w:rPr>
                <w:rFonts w:ascii="Tahoma" w:hAnsi="Tahoma" w:cs="Tahoma"/>
                <w:b/>
                <w:bCs/>
                <w:sz w:val="18"/>
                <w:szCs w:val="18"/>
              </w:rPr>
              <w:t>217</w:t>
            </w:r>
            <w:r>
              <w:rPr>
                <w:rFonts w:ascii="Tahoma" w:hAnsi="Tahoma" w:cs="Tahoma"/>
                <w:b/>
                <w:bCs/>
                <w:sz w:val="18"/>
                <w:szCs w:val="18"/>
              </w:rPr>
              <w:t>,</w:t>
            </w:r>
            <w:r w:rsidRPr="00EB5CDA">
              <w:rPr>
                <w:rFonts w:ascii="Tahoma" w:hAnsi="Tahoma" w:cs="Tahoma"/>
                <w:b/>
                <w:bCs/>
                <w:sz w:val="18"/>
                <w:szCs w:val="18"/>
              </w:rPr>
              <w:t>0</w:t>
            </w:r>
          </w:p>
        </w:tc>
      </w:tr>
    </w:tbl>
    <w:p w14:paraId="280D35ED" w14:textId="77777777" w:rsidR="00E63601" w:rsidRPr="002E6858" w:rsidRDefault="00E63601" w:rsidP="00850EF1">
      <w:pPr>
        <w:jc w:val="both"/>
        <w:rPr>
          <w:rFonts w:ascii="Tahoma" w:hAnsi="Tahoma"/>
          <w:b/>
          <w:bCs/>
          <w:color w:val="FF0000"/>
          <w:sz w:val="24"/>
          <w:lang w:val="el-GR" w:eastAsia="el-GR"/>
        </w:rPr>
      </w:pPr>
    </w:p>
    <w:p w14:paraId="1DDA8EFB" w14:textId="77777777" w:rsidR="00453C57" w:rsidRPr="002E6858" w:rsidRDefault="00453C57" w:rsidP="0033798D">
      <w:pPr>
        <w:jc w:val="right"/>
        <w:rPr>
          <w:rFonts w:ascii="Tahoma" w:hAnsi="Tahoma"/>
          <w:b/>
          <w:bCs/>
          <w:color w:val="FF0000"/>
          <w:sz w:val="24"/>
          <w:lang w:val="el-GR" w:eastAsia="el-GR"/>
        </w:rPr>
      </w:pPr>
    </w:p>
    <w:p w14:paraId="64ABEA67" w14:textId="77777777" w:rsidR="00453C57" w:rsidRPr="002E6858" w:rsidRDefault="00453C57" w:rsidP="00850EF1">
      <w:pPr>
        <w:jc w:val="both"/>
        <w:rPr>
          <w:rFonts w:ascii="Tahoma" w:hAnsi="Tahoma"/>
          <w:b/>
          <w:bCs/>
          <w:color w:val="FF0000"/>
          <w:sz w:val="24"/>
          <w:lang w:val="el-GR" w:eastAsia="el-GR"/>
        </w:rPr>
      </w:pPr>
    </w:p>
    <w:p w14:paraId="324C6C9A" w14:textId="77777777" w:rsidR="00453C57" w:rsidRPr="002E6858" w:rsidRDefault="00453C57" w:rsidP="00363329">
      <w:pPr>
        <w:jc w:val="right"/>
        <w:rPr>
          <w:rFonts w:ascii="Tahoma" w:hAnsi="Tahoma"/>
          <w:b/>
          <w:bCs/>
          <w:color w:val="FF0000"/>
          <w:sz w:val="24"/>
          <w:lang w:val="el-GR" w:eastAsia="el-GR"/>
        </w:rPr>
      </w:pPr>
    </w:p>
    <w:p w14:paraId="38EF1B19" w14:textId="77777777" w:rsidR="00453C57" w:rsidRPr="002E6858" w:rsidRDefault="00453C57" w:rsidP="00363329">
      <w:pPr>
        <w:jc w:val="right"/>
        <w:rPr>
          <w:rFonts w:ascii="Tahoma" w:hAnsi="Tahoma" w:cs="Tahoma"/>
          <w:b/>
          <w:bCs/>
          <w:color w:val="FF0000"/>
          <w:sz w:val="18"/>
          <w:szCs w:val="18"/>
        </w:rPr>
      </w:pPr>
    </w:p>
    <w:p w14:paraId="47EF6F0A" w14:textId="77777777" w:rsidR="00453C57" w:rsidRPr="002E6858" w:rsidRDefault="00453C57" w:rsidP="00850EF1">
      <w:pPr>
        <w:jc w:val="both"/>
        <w:rPr>
          <w:rFonts w:ascii="Tahoma" w:hAnsi="Tahoma"/>
          <w:b/>
          <w:bCs/>
          <w:color w:val="FF0000"/>
          <w:sz w:val="24"/>
          <w:lang w:val="el-GR" w:eastAsia="el-GR"/>
        </w:rPr>
      </w:pPr>
    </w:p>
    <w:p w14:paraId="4783AE1F" w14:textId="77777777" w:rsidR="00453C57" w:rsidRPr="002E6858" w:rsidRDefault="00453C57" w:rsidP="00850EF1">
      <w:pPr>
        <w:jc w:val="both"/>
        <w:rPr>
          <w:rFonts w:ascii="Tahoma" w:hAnsi="Tahoma"/>
          <w:b/>
          <w:bCs/>
          <w:color w:val="FF0000"/>
          <w:sz w:val="24"/>
          <w:lang w:val="en-US" w:eastAsia="el-GR"/>
        </w:rPr>
      </w:pPr>
    </w:p>
    <w:p w14:paraId="21BBACC9" w14:textId="77777777" w:rsidR="00453C57" w:rsidRPr="002E6858" w:rsidRDefault="00453C57" w:rsidP="00850EF1">
      <w:pPr>
        <w:jc w:val="both"/>
        <w:rPr>
          <w:rFonts w:ascii="Tahoma" w:hAnsi="Tahoma"/>
          <w:b/>
          <w:bCs/>
          <w:color w:val="FF0000"/>
          <w:sz w:val="24"/>
          <w:lang w:val="el-GR" w:eastAsia="el-GR"/>
        </w:rPr>
      </w:pPr>
    </w:p>
    <w:p w14:paraId="37E06679" w14:textId="77777777" w:rsidR="00453C57" w:rsidRPr="002E6858" w:rsidRDefault="00453C57" w:rsidP="00850EF1">
      <w:pPr>
        <w:jc w:val="both"/>
        <w:rPr>
          <w:rFonts w:ascii="Tahoma" w:hAnsi="Tahoma"/>
          <w:b/>
          <w:bCs/>
          <w:color w:val="FF0000"/>
          <w:sz w:val="24"/>
          <w:lang w:val="el-GR" w:eastAsia="el-GR"/>
        </w:rPr>
      </w:pPr>
    </w:p>
    <w:p w14:paraId="36C8066D" w14:textId="77777777" w:rsidR="00453C57" w:rsidRPr="002E6858" w:rsidRDefault="00453C57" w:rsidP="00850EF1">
      <w:pPr>
        <w:jc w:val="both"/>
        <w:rPr>
          <w:rFonts w:ascii="Tahoma" w:hAnsi="Tahoma"/>
          <w:b/>
          <w:bCs/>
          <w:color w:val="FF0000"/>
          <w:sz w:val="24"/>
          <w:lang w:val="el-GR" w:eastAsia="el-GR"/>
        </w:rPr>
      </w:pPr>
    </w:p>
    <w:p w14:paraId="32AB4E9A" w14:textId="316F7A2B" w:rsidR="00453C57" w:rsidRDefault="00453C57" w:rsidP="00850EF1">
      <w:pPr>
        <w:jc w:val="both"/>
        <w:rPr>
          <w:rFonts w:ascii="Tahoma" w:hAnsi="Tahoma"/>
          <w:b/>
          <w:bCs/>
          <w:color w:val="FF0000"/>
          <w:sz w:val="24"/>
          <w:lang w:val="el-GR" w:eastAsia="el-GR"/>
        </w:rPr>
      </w:pPr>
    </w:p>
    <w:p w14:paraId="5D523710" w14:textId="4D03D19E" w:rsidR="00ED637C" w:rsidRDefault="00ED637C" w:rsidP="00850EF1">
      <w:pPr>
        <w:jc w:val="both"/>
        <w:rPr>
          <w:rFonts w:ascii="Tahoma" w:hAnsi="Tahoma"/>
          <w:b/>
          <w:bCs/>
          <w:color w:val="FF0000"/>
          <w:sz w:val="24"/>
          <w:lang w:val="el-GR" w:eastAsia="el-GR"/>
        </w:rPr>
      </w:pPr>
    </w:p>
    <w:p w14:paraId="0F410906" w14:textId="77777777" w:rsidR="00ED637C" w:rsidRDefault="00ED637C" w:rsidP="00850EF1">
      <w:pPr>
        <w:jc w:val="both"/>
        <w:rPr>
          <w:rFonts w:ascii="Tahoma" w:hAnsi="Tahoma"/>
          <w:b/>
          <w:bCs/>
          <w:color w:val="FF0000"/>
          <w:sz w:val="24"/>
          <w:lang w:val="el-GR" w:eastAsia="el-GR"/>
        </w:rPr>
      </w:pPr>
    </w:p>
    <w:p w14:paraId="76C04BA5" w14:textId="77777777" w:rsidR="00ED637C" w:rsidRDefault="00ED637C" w:rsidP="00850EF1">
      <w:pPr>
        <w:jc w:val="both"/>
        <w:rPr>
          <w:rFonts w:ascii="Tahoma" w:hAnsi="Tahoma"/>
          <w:b/>
          <w:bCs/>
          <w:color w:val="FF0000"/>
          <w:sz w:val="24"/>
          <w:lang w:val="el-GR" w:eastAsia="el-GR"/>
        </w:rPr>
      </w:pPr>
    </w:p>
    <w:p w14:paraId="2D08D1FD" w14:textId="77777777" w:rsidR="00ED637C" w:rsidRDefault="00ED637C" w:rsidP="00850EF1">
      <w:pPr>
        <w:jc w:val="both"/>
        <w:rPr>
          <w:rFonts w:ascii="Tahoma" w:hAnsi="Tahoma"/>
          <w:b/>
          <w:bCs/>
          <w:color w:val="FF0000"/>
          <w:sz w:val="24"/>
          <w:lang w:val="el-GR" w:eastAsia="el-GR"/>
        </w:rPr>
      </w:pPr>
    </w:p>
    <w:p w14:paraId="4F891709" w14:textId="77777777" w:rsidR="00ED637C" w:rsidRDefault="00ED637C" w:rsidP="00850EF1">
      <w:pPr>
        <w:jc w:val="both"/>
        <w:rPr>
          <w:rFonts w:ascii="Tahoma" w:hAnsi="Tahoma"/>
          <w:b/>
          <w:bCs/>
          <w:color w:val="FF0000"/>
          <w:sz w:val="24"/>
          <w:lang w:val="el-GR" w:eastAsia="el-GR"/>
        </w:rPr>
      </w:pPr>
    </w:p>
    <w:p w14:paraId="0AE74912" w14:textId="77777777" w:rsidR="00124211" w:rsidRDefault="00124211" w:rsidP="00850EF1">
      <w:pPr>
        <w:jc w:val="both"/>
        <w:rPr>
          <w:rFonts w:ascii="Tahoma" w:hAnsi="Tahoma"/>
          <w:b/>
          <w:bCs/>
          <w:color w:val="FF0000"/>
          <w:sz w:val="24"/>
          <w:lang w:val="el-GR" w:eastAsia="el-GR"/>
        </w:rPr>
      </w:pPr>
    </w:p>
    <w:p w14:paraId="5852F1AA" w14:textId="73F139A0" w:rsidR="002C205A" w:rsidRDefault="002C205A" w:rsidP="002C205A">
      <w:pPr>
        <w:tabs>
          <w:tab w:val="left" w:pos="4157"/>
        </w:tabs>
        <w:jc w:val="both"/>
        <w:rPr>
          <w:rFonts w:ascii="Tahoma" w:hAnsi="Tahoma"/>
          <w:b/>
          <w:bCs/>
          <w:color w:val="FF0000"/>
          <w:sz w:val="24"/>
          <w:lang w:val="el-GR" w:eastAsia="el-GR"/>
        </w:rPr>
      </w:pPr>
    </w:p>
    <w:p w14:paraId="7FEE6041" w14:textId="083CB4F3" w:rsidR="00453C57" w:rsidRPr="002E6858" w:rsidRDefault="000B4EE2" w:rsidP="002C205A">
      <w:pPr>
        <w:tabs>
          <w:tab w:val="left" w:pos="4157"/>
        </w:tabs>
        <w:jc w:val="both"/>
        <w:rPr>
          <w:rFonts w:ascii="Tahoma" w:hAnsi="Tahoma"/>
          <w:b/>
          <w:bCs/>
          <w:color w:val="FF0000"/>
          <w:sz w:val="24"/>
          <w:lang w:val="el-GR" w:eastAsia="el-GR"/>
        </w:rPr>
      </w:pPr>
      <w:r w:rsidRPr="002E6858">
        <w:rPr>
          <w:rFonts w:ascii="Tahoma" w:hAnsi="Tahoma"/>
          <w:b/>
          <w:bCs/>
          <w:noProof/>
          <w:color w:val="FF0000"/>
          <w:sz w:val="24"/>
          <w:lang w:val="el-GR" w:eastAsia="el-GR"/>
        </w:rPr>
        <mc:AlternateContent>
          <mc:Choice Requires="wpg">
            <w:drawing>
              <wp:anchor distT="0" distB="0" distL="114300" distR="114300" simplePos="0" relativeHeight="251658249" behindDoc="0" locked="0" layoutInCell="1" allowOverlap="1" wp14:anchorId="14298498" wp14:editId="0F6C9D38">
                <wp:simplePos x="0" y="0"/>
                <wp:positionH relativeFrom="column">
                  <wp:posOffset>-196850</wp:posOffset>
                </wp:positionH>
                <wp:positionV relativeFrom="paragraph">
                  <wp:posOffset>-22556</wp:posOffset>
                </wp:positionV>
                <wp:extent cx="7124700" cy="255270"/>
                <wp:effectExtent l="0" t="0" r="0" b="0"/>
                <wp:wrapNone/>
                <wp:docPr id="1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55270"/>
                          <a:chOff x="450" y="2028"/>
                          <a:chExt cx="11248" cy="402"/>
                        </a:xfrm>
                      </wpg:grpSpPr>
                      <wps:wsp>
                        <wps:cNvPr id="13" name="Rectangle 51"/>
                        <wps:cNvSpPr>
                          <a:spLocks noChangeArrowheads="1"/>
                        </wps:cNvSpPr>
                        <wps:spPr bwMode="auto">
                          <a:xfrm>
                            <a:off x="450" y="2028"/>
                            <a:ext cx="11248"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52"/>
                        <wps:cNvSpPr txBox="1">
                          <a:spLocks noChangeArrowheads="1"/>
                        </wps:cNvSpPr>
                        <wps:spPr bwMode="auto">
                          <a:xfrm>
                            <a:off x="2181" y="2045"/>
                            <a:ext cx="670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5E96" w14:textId="77777777" w:rsidR="005A1812" w:rsidRPr="00D05ACA" w:rsidRDefault="005A1812" w:rsidP="009615CD">
                              <w:pPr>
                                <w:ind w:left="360"/>
                                <w:rPr>
                                  <w:rFonts w:ascii="Tahoma" w:hAnsi="Tahoma" w:cs="Tahoma"/>
                                  <w:b/>
                                  <w:color w:val="FFFFFF"/>
                                  <w:sz w:val="22"/>
                                  <w:szCs w:val="22"/>
                                  <w:lang w:val="x-none"/>
                                </w:rPr>
                              </w:pPr>
                              <w:r>
                                <w:rPr>
                                  <w:rFonts w:ascii="Tahoma" w:hAnsi="Tahoma" w:cs="Tahoma"/>
                                  <w:b/>
                                  <w:bCs/>
                                  <w:color w:val="FFFFFF"/>
                                  <w:sz w:val="22"/>
                                  <w:szCs w:val="22"/>
                                  <w:lang w:val="el-GR"/>
                                </w:rPr>
                                <w:t>ΙΙΙ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0AF8BB7" w14:textId="77777777" w:rsidR="005A1812" w:rsidRPr="00A76045" w:rsidRDefault="005A1812"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98498" id="Group 59" o:spid="_x0000_s1048" style="position:absolute;left:0;text-align:left;margin-left:-15.5pt;margin-top:-1.8pt;width:561pt;height:20.1pt;z-index:251658249" coordorigin="450,2028" coordsize="11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JAfAMAAIwKAAAOAAAAZHJzL2Uyb0RvYy54bWzsVttu2zgQfS/QfyD4rugSypaEKEVi2UGB&#10;7LZoux9AS9QFlUiVpCOnxf77DknLcZLdbbfFLvahfpBJDTmcOTPnUBev9kOP7phUneA5Ds8CjBgv&#10;RdXxJse/fdh4CUZKU17RXnCW43um8KvLly8upjFjkWhFXzGJwAlX2TTmuNV6zHxflS0bqDoTI+Ng&#10;rIUcqIapbPxK0gm8D70fBcHCn4SsRilKphS8LZwRX1r/dc1K/aauFdOozzHEpu1T2ufWPP3LC5o1&#10;ko5tVx7CoN8RxUA7DoceXRVUU7ST3TNXQ1dKoUStz0ox+KKuu5LZHCCbMHiSzY0Uu9Hm0mRTMx5h&#10;Amif4PTdbstf795K1FVQuwgjTgeokT0WxakBZxqbDNbcyPH9+Fa6DGF4K8qPCsz+U7uZN24x2k6/&#10;iAr80Z0WFpx9LQfjAtJGe1uD+2MN2F6jEl4uw4gsAyhVCbYojqPloUhlC5U020gMVmMMosTVr2zX&#10;h90h7IaOM3tJEBmrTzN3rA31EJrJC/pNPUCqfgzS9y0dma2UMnDNkJ7PkL6DRqS86RmKQwerXTdj&#10;qhygiItVC8vYlZRiahmtICy7HoI/2WAmCsrxVYSfQzXD/DdA0WyUSt8wMSAzyLGE4G396N2t0g7T&#10;eYkppxJ9V226vrcT2WxXvUR3FBgXx8m6iA9leLSs52YxF2ab8+jeQHxwhrGZSC2DvqRQ1OA6Sr3N&#10;Ill6ZENiL10GiReE6XW6CEhKis3vJsCQZG1XVYzfdpzNbA7Jt5X2oCuOh5bPaMpxGkexzf1R9Oo0&#10;ycD+/izJodMgbn035Dg5LqKZKeyaV5A2zTTtejf2H4dvOxcwmP8tKrYNTOVdA29FdQ9dIAUUCTgB&#10;MgyDVsjPGE0gaTlWn3ZUMoz61xw6KQ0JMRpoJyReRjCRp5btqYXyElzlWGPkhivtdHM3yq5p4aTQ&#10;AsPFFfC77mxjmM50UVltsBz7r8hGZrJ9MK1zLfYotgpwQh2k9/B+jvzfYl0UJuFBoYhtftfMRt0W&#10;y2Dh5Ok8mXkxq+JMqW9k3ZE7NPtHZArSdbJOiEeixdojQVF4V5sV8RabcBkX58VqVYSPyWQo+uNk&#10;Ms3+1xza2N9zDp2QwgkMyLklxU99MDfbV/RB77d7e7fbe/KBm/9/xbCXNXzyWPU7fJ6Zb6rTuVWY&#10;h4/Iyz8AAAD//wMAUEsDBBQABgAIAAAAIQCEWK0d3wAAAAoBAAAPAAAAZHJzL2Rvd25yZXYueG1s&#10;TI9BS8NAEIXvgv9hGcFbu4nBYGM2pRT1VARbQXqbZqdJaHY2ZLdJ+u/dnPQ2M+/x5nv5ejKtGKh3&#10;jWUF8TICQVxa3XCl4PvwvngB4TyyxtYyKbiRg3Vxf5djpu3IXzTsfSVCCLsMFdTed5mUrqzJoFva&#10;jjhoZ9sb9GHtK6l7HEO4aeVTFKXSYMPhQ40dbWsqL/urUfAx4rhJ4rdhdzlvb8fD8+fPLialHh+m&#10;zSsIT5P/M8OMH9ChCEwne2XtRKtgkcShi5+HFMRsiFbz5aQgSVOQRS7/Vyh+AQAA//8DAFBLAQIt&#10;ABQABgAIAAAAIQC2gziS/gAAAOEBAAATAAAAAAAAAAAAAAAAAAAAAABbQ29udGVudF9UeXBlc10u&#10;eG1sUEsBAi0AFAAGAAgAAAAhADj9If/WAAAAlAEAAAsAAAAAAAAAAAAAAAAALwEAAF9yZWxzLy5y&#10;ZWxzUEsBAi0AFAAGAAgAAAAhACPWIkB8AwAAjAoAAA4AAAAAAAAAAAAAAAAALgIAAGRycy9lMm9E&#10;b2MueG1sUEsBAi0AFAAGAAgAAAAhAIRYrR3fAAAACgEAAA8AAAAAAAAAAAAAAAAA1gUAAGRycy9k&#10;b3ducmV2LnhtbFBLBQYAAAAABAAEAPMAAADiBgAAAAA=&#10;">
                <v:rect id="Rectangle 51" o:spid="_x0000_s1049" style="position:absolute;left:450;top:2028;width:1124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ErMIA&#10;AADbAAAADwAAAGRycy9kb3ducmV2LnhtbERPTUsDMRC9F/ofwgi9tVmtim6bFlFKRRR1lZ6HZLq7&#10;dDNZkrRN/70RCr3N433OfJlsJw7kQ+tYwfWkAEGsnWm5VvD7sxo/gAgR2WDnmBScKMByMRzMsTTu&#10;yN90qGItcgiHEhU0MfallEE3ZDFMXE+cua3zFmOGvpbG4zGH207eFMW9tNhybmiwp+eG9K7aWwX7&#10;2xepNx/d+/brMSX/tj7pz7tKqdFVepqBiJTiRXx2v5o8fwr/v+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sSswgAAANsAAAAPAAAAAAAAAAAAAAAAAJgCAABkcnMvZG93&#10;bnJldi54bWxQSwUGAAAAAAQABAD1AAAAhwMAAAAA&#10;" fillcolor="#558ed5" stroked="f"/>
                <v:shape id="Text Box 52" o:spid="_x0000_s1050" type="#_x0000_t202" style="position:absolute;left:2181;top:2045;width:6706;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51EE5E96" w14:textId="77777777" w:rsidR="005A1812" w:rsidRPr="00D05ACA" w:rsidRDefault="005A1812" w:rsidP="009615CD">
                        <w:pPr>
                          <w:ind w:left="360"/>
                          <w:rPr>
                            <w:rFonts w:ascii="Tahoma" w:hAnsi="Tahoma" w:cs="Tahoma"/>
                            <w:b/>
                            <w:color w:val="FFFFFF"/>
                            <w:sz w:val="22"/>
                            <w:szCs w:val="22"/>
                            <w:lang w:val="x-none"/>
                          </w:rPr>
                        </w:pPr>
                        <w:r>
                          <w:rPr>
                            <w:rFonts w:ascii="Tahoma" w:hAnsi="Tahoma" w:cs="Tahoma"/>
                            <w:b/>
                            <w:bCs/>
                            <w:color w:val="FFFFFF"/>
                            <w:sz w:val="22"/>
                            <w:szCs w:val="22"/>
                            <w:lang w:val="el-GR"/>
                          </w:rPr>
                          <w:t>ΙΙΙ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0AF8BB7" w14:textId="77777777" w:rsidR="005A1812" w:rsidRPr="00A76045" w:rsidRDefault="005A1812" w:rsidP="00850EF1">
                        <w:pPr>
                          <w:rPr>
                            <w:rFonts w:ascii="Tahoma" w:hAnsi="Tahoma" w:cs="Tahoma"/>
                            <w:b/>
                            <w:color w:val="FFFFFF"/>
                            <w:sz w:val="22"/>
                            <w:szCs w:val="22"/>
                            <w:lang w:val="el-GR"/>
                          </w:rPr>
                        </w:pPr>
                      </w:p>
                    </w:txbxContent>
                  </v:textbox>
                </v:shape>
              </v:group>
            </w:pict>
          </mc:Fallback>
        </mc:AlternateContent>
      </w:r>
      <w:r w:rsidR="002C205A">
        <w:rPr>
          <w:rFonts w:ascii="Tahoma" w:hAnsi="Tahoma"/>
          <w:b/>
          <w:bCs/>
          <w:color w:val="FF0000"/>
          <w:sz w:val="24"/>
          <w:lang w:val="el-GR" w:eastAsia="el-GR"/>
        </w:rPr>
        <w:tab/>
      </w:r>
    </w:p>
    <w:p w14:paraId="60E2541E" w14:textId="77777777" w:rsidR="00850EF1" w:rsidRPr="002E6858" w:rsidRDefault="00850EF1" w:rsidP="00850EF1">
      <w:pPr>
        <w:jc w:val="both"/>
        <w:rPr>
          <w:rFonts w:ascii="Tahoma" w:hAnsi="Tahoma"/>
          <w:b/>
          <w:bCs/>
          <w:color w:val="FF0000"/>
          <w:sz w:val="24"/>
          <w:lang w:val="el-GR" w:eastAsia="el-GR"/>
        </w:rPr>
      </w:pPr>
    </w:p>
    <w:tbl>
      <w:tblPr>
        <w:tblW w:w="11341"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4513"/>
        <w:gridCol w:w="1128"/>
        <w:gridCol w:w="1128"/>
        <w:gridCol w:w="1091"/>
        <w:gridCol w:w="1143"/>
        <w:gridCol w:w="1204"/>
        <w:gridCol w:w="1134"/>
      </w:tblGrid>
      <w:tr w:rsidR="009D69C6" w:rsidRPr="00D76BAA" w14:paraId="76DDE125" w14:textId="38E37544" w:rsidTr="000B4EE2">
        <w:trPr>
          <w:trHeight w:val="242"/>
        </w:trPr>
        <w:tc>
          <w:tcPr>
            <w:tcW w:w="4513" w:type="dxa"/>
            <w:vMerge w:val="restart"/>
            <w:shd w:val="clear" w:color="auto" w:fill="B5D2FD"/>
            <w:vAlign w:val="bottom"/>
          </w:tcPr>
          <w:p w14:paraId="65C1EF05" w14:textId="77777777" w:rsidR="007667F5" w:rsidRPr="00D76BAA" w:rsidRDefault="007667F5" w:rsidP="009C5E1B">
            <w:pPr>
              <w:ind w:left="-108"/>
              <w:rPr>
                <w:rFonts w:ascii="Tahoma" w:hAnsi="Tahoma" w:cs="Tahoma"/>
                <w:b/>
                <w:sz w:val="18"/>
                <w:szCs w:val="18"/>
                <w:lang w:val="el-GR"/>
              </w:rPr>
            </w:pPr>
            <w:r w:rsidRPr="00D76BAA">
              <w:rPr>
                <w:rFonts w:ascii="Tahoma" w:hAnsi="Tahoma" w:cs="Tahoma"/>
                <w:b/>
                <w:iCs/>
                <w:sz w:val="18"/>
                <w:szCs w:val="18"/>
                <w:lang w:val="el-GR"/>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3347" w:type="dxa"/>
            <w:gridSpan w:val="3"/>
            <w:shd w:val="clear" w:color="auto" w:fill="B5D2FD"/>
            <w:vAlign w:val="center"/>
          </w:tcPr>
          <w:p w14:paraId="5BFB70C6" w14:textId="77777777" w:rsidR="007667F5" w:rsidRPr="00D76BAA" w:rsidRDefault="007667F5" w:rsidP="006955A8">
            <w:pPr>
              <w:rPr>
                <w:lang w:val="el-GR"/>
              </w:rPr>
            </w:pPr>
          </w:p>
        </w:tc>
        <w:tc>
          <w:tcPr>
            <w:tcW w:w="1143" w:type="dxa"/>
            <w:shd w:val="clear" w:color="auto" w:fill="B5D2FD"/>
          </w:tcPr>
          <w:p w14:paraId="2D9FEAB4" w14:textId="77777777" w:rsidR="007667F5" w:rsidRPr="00D76BAA" w:rsidRDefault="007667F5" w:rsidP="006955A8">
            <w:pPr>
              <w:rPr>
                <w:lang w:val="el-GR"/>
              </w:rPr>
            </w:pPr>
          </w:p>
        </w:tc>
        <w:tc>
          <w:tcPr>
            <w:tcW w:w="1204" w:type="dxa"/>
            <w:shd w:val="clear" w:color="auto" w:fill="B5D2FD"/>
          </w:tcPr>
          <w:p w14:paraId="0916846D" w14:textId="77777777" w:rsidR="007667F5" w:rsidRDefault="007667F5" w:rsidP="006955A8">
            <w:pPr>
              <w:rPr>
                <w:lang w:val="el-GR"/>
              </w:rPr>
            </w:pPr>
          </w:p>
        </w:tc>
        <w:tc>
          <w:tcPr>
            <w:tcW w:w="1134" w:type="dxa"/>
            <w:shd w:val="clear" w:color="auto" w:fill="B5D2FD"/>
          </w:tcPr>
          <w:p w14:paraId="3FE31174" w14:textId="77777777" w:rsidR="007667F5" w:rsidRDefault="007667F5" w:rsidP="006955A8">
            <w:pPr>
              <w:rPr>
                <w:lang w:val="el-GR"/>
              </w:rPr>
            </w:pPr>
          </w:p>
        </w:tc>
      </w:tr>
      <w:tr w:rsidR="00C06FBE" w:rsidRPr="002E6858" w14:paraId="079E4D59" w14:textId="67113C1F" w:rsidTr="000B4EE2">
        <w:trPr>
          <w:trHeight w:val="72"/>
        </w:trPr>
        <w:tc>
          <w:tcPr>
            <w:tcW w:w="4513" w:type="dxa"/>
            <w:vMerge/>
            <w:tcBorders>
              <w:bottom w:val="single" w:sz="2" w:space="0" w:color="969696"/>
            </w:tcBorders>
            <w:shd w:val="clear" w:color="auto" w:fill="B5D2FD"/>
            <w:vAlign w:val="bottom"/>
          </w:tcPr>
          <w:p w14:paraId="39134C64" w14:textId="77777777" w:rsidR="001C42CB" w:rsidRPr="00D76BAA" w:rsidRDefault="001C42CB" w:rsidP="001C42CB">
            <w:pPr>
              <w:ind w:left="-108"/>
              <w:jc w:val="center"/>
              <w:rPr>
                <w:rFonts w:ascii="Tahoma" w:hAnsi="Tahoma" w:cs="Tahoma"/>
                <w:sz w:val="18"/>
                <w:szCs w:val="18"/>
                <w:lang w:val="el-GR"/>
              </w:rPr>
            </w:pPr>
          </w:p>
        </w:tc>
        <w:tc>
          <w:tcPr>
            <w:tcW w:w="1128" w:type="dxa"/>
            <w:tcBorders>
              <w:top w:val="single" w:sz="18" w:space="0" w:color="FFFFFF"/>
              <w:bottom w:val="single" w:sz="2" w:space="0" w:color="969696"/>
            </w:tcBorders>
            <w:shd w:val="clear" w:color="auto" w:fill="B5D2FD"/>
            <w:vAlign w:val="center"/>
          </w:tcPr>
          <w:p w14:paraId="34666D39" w14:textId="0D005CA1"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5878F5D4" w14:textId="00058399" w:rsidR="001C42CB" w:rsidRPr="00D76BAA" w:rsidRDefault="001C42CB" w:rsidP="001C42CB">
            <w:pPr>
              <w:jc w:val="right"/>
              <w:rPr>
                <w:rFonts w:ascii="Tahoma" w:hAnsi="Tahoma" w:cs="Tahoma"/>
                <w:b/>
                <w:sz w:val="18"/>
                <w:szCs w:val="18"/>
                <w:lang w:val="el-GR"/>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128" w:type="dxa"/>
            <w:tcBorders>
              <w:top w:val="single" w:sz="18" w:space="0" w:color="FFFFFF"/>
              <w:bottom w:val="single" w:sz="2" w:space="0" w:color="969696"/>
            </w:tcBorders>
            <w:shd w:val="clear" w:color="auto" w:fill="B5D2FD"/>
            <w:vAlign w:val="center"/>
          </w:tcPr>
          <w:p w14:paraId="337BA2DA" w14:textId="7379CF04"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2923610F" w14:textId="7A2C390D" w:rsidR="001C42CB" w:rsidRPr="00D76BAA" w:rsidRDefault="001C42CB" w:rsidP="001C42CB">
            <w:pPr>
              <w:jc w:val="right"/>
              <w:rPr>
                <w:rFonts w:ascii="Tahoma" w:hAnsi="Tahoma" w:cs="Tahoma"/>
                <w:b/>
                <w:sz w:val="18"/>
                <w:szCs w:val="18"/>
                <w:lang w:val="el-GR"/>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091" w:type="dxa"/>
            <w:tcBorders>
              <w:top w:val="single" w:sz="18" w:space="0" w:color="FFFFFF"/>
              <w:bottom w:val="single" w:sz="2" w:space="0" w:color="969696"/>
            </w:tcBorders>
            <w:shd w:val="clear" w:color="auto" w:fill="B5D2FD"/>
            <w:vAlign w:val="center"/>
          </w:tcPr>
          <w:p w14:paraId="4D4F4A73" w14:textId="77777777" w:rsidR="001C42CB" w:rsidRPr="00D76BAA" w:rsidRDefault="001C42CB" w:rsidP="001C42CB">
            <w:pPr>
              <w:jc w:val="right"/>
              <w:rPr>
                <w:rFonts w:ascii="Tahoma" w:hAnsi="Tahoma" w:cs="Tahoma"/>
                <w:b/>
                <w:sz w:val="18"/>
                <w:szCs w:val="18"/>
                <w:lang w:val="el-GR"/>
              </w:rPr>
            </w:pPr>
            <w:r w:rsidRPr="00D76BAA">
              <w:rPr>
                <w:rFonts w:ascii="Tahoma" w:hAnsi="Tahoma" w:cs="Tahoma"/>
                <w:b/>
                <w:sz w:val="18"/>
                <w:szCs w:val="18"/>
                <w:lang w:val="el-GR"/>
              </w:rPr>
              <w:t>+/-%</w:t>
            </w:r>
          </w:p>
        </w:tc>
        <w:tc>
          <w:tcPr>
            <w:tcW w:w="1143" w:type="dxa"/>
            <w:tcBorders>
              <w:top w:val="single" w:sz="18" w:space="0" w:color="FFFFFF"/>
              <w:bottom w:val="single" w:sz="2" w:space="0" w:color="969696"/>
            </w:tcBorders>
            <w:shd w:val="clear" w:color="auto" w:fill="B5D2FD"/>
            <w:vAlign w:val="bottom"/>
          </w:tcPr>
          <w:p w14:paraId="34B27504"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315E3E03" w14:textId="3D3FE2AF" w:rsidR="001C42CB" w:rsidRPr="007667F5" w:rsidRDefault="001C42CB" w:rsidP="001C42CB">
            <w:pPr>
              <w:jc w:val="right"/>
              <w:rPr>
                <w:rFonts w:ascii="Tahoma" w:hAnsi="Tahoma" w:cs="Tahoma"/>
                <w:b/>
                <w:bCs/>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204" w:type="dxa"/>
            <w:tcBorders>
              <w:top w:val="single" w:sz="18" w:space="0" w:color="FFFFFF"/>
              <w:bottom w:val="single" w:sz="2" w:space="0" w:color="969696"/>
            </w:tcBorders>
            <w:shd w:val="clear" w:color="auto" w:fill="B5D2FD"/>
            <w:vAlign w:val="bottom"/>
          </w:tcPr>
          <w:p w14:paraId="24B88675"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1B3C6494" w14:textId="560AF96A" w:rsidR="001C42CB" w:rsidRPr="007667F5" w:rsidRDefault="001C42CB" w:rsidP="001C42CB">
            <w:pPr>
              <w:jc w:val="right"/>
              <w:rPr>
                <w:rFonts w:ascii="Tahoma" w:hAnsi="Tahoma" w:cs="Tahoma"/>
                <w:b/>
                <w:bCs/>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134" w:type="dxa"/>
            <w:tcBorders>
              <w:top w:val="single" w:sz="18" w:space="0" w:color="FFFFFF"/>
              <w:bottom w:val="single" w:sz="2" w:space="0" w:color="969696"/>
            </w:tcBorders>
            <w:shd w:val="clear" w:color="auto" w:fill="B5D2FD"/>
            <w:vAlign w:val="center"/>
          </w:tcPr>
          <w:p w14:paraId="76EB4A25" w14:textId="149CEEB0" w:rsidR="001C42CB" w:rsidRPr="007667F5" w:rsidRDefault="001C42CB" w:rsidP="001C42CB">
            <w:pPr>
              <w:jc w:val="right"/>
              <w:rPr>
                <w:rFonts w:ascii="Tahoma" w:hAnsi="Tahoma" w:cs="Tahoma"/>
                <w:b/>
                <w:bCs/>
                <w:sz w:val="18"/>
                <w:szCs w:val="18"/>
                <w:lang w:val="el-GR"/>
              </w:rPr>
            </w:pPr>
            <w:r w:rsidRPr="007667F5">
              <w:rPr>
                <w:rFonts w:ascii="Tahoma" w:hAnsi="Tahoma" w:cs="Tahoma"/>
                <w:b/>
                <w:bCs/>
                <w:sz w:val="18"/>
                <w:szCs w:val="18"/>
                <w:lang w:val="el-GR"/>
              </w:rPr>
              <w:t>+/- %</w:t>
            </w:r>
          </w:p>
        </w:tc>
      </w:tr>
      <w:tr w:rsidR="00C06FBE" w:rsidRPr="002E6858" w14:paraId="74E213DA" w14:textId="4CA5FE41" w:rsidTr="000B4EE2">
        <w:trPr>
          <w:trHeight w:val="242"/>
        </w:trPr>
        <w:tc>
          <w:tcPr>
            <w:tcW w:w="4513" w:type="dxa"/>
            <w:tcBorders>
              <w:top w:val="nil"/>
              <w:bottom w:val="nil"/>
            </w:tcBorders>
            <w:vAlign w:val="bottom"/>
          </w:tcPr>
          <w:p w14:paraId="5F0A14DD" w14:textId="77777777" w:rsidR="007667F5" w:rsidRPr="002E6858" w:rsidRDefault="007667F5" w:rsidP="007667F5">
            <w:pPr>
              <w:ind w:left="-108"/>
              <w:rPr>
                <w:rFonts w:ascii="Tahoma" w:hAnsi="Tahoma" w:cs="Tahoma"/>
                <w:b/>
                <w:bCs/>
                <w:color w:val="FF0000"/>
                <w:sz w:val="18"/>
                <w:szCs w:val="18"/>
                <w:lang w:val="el-GR"/>
              </w:rPr>
            </w:pPr>
          </w:p>
        </w:tc>
        <w:tc>
          <w:tcPr>
            <w:tcW w:w="1128" w:type="dxa"/>
            <w:tcBorders>
              <w:top w:val="nil"/>
              <w:bottom w:val="nil"/>
            </w:tcBorders>
            <w:vAlign w:val="bottom"/>
          </w:tcPr>
          <w:p w14:paraId="20CF51B5" w14:textId="77777777" w:rsidR="007667F5" w:rsidRPr="002E6858" w:rsidRDefault="007667F5" w:rsidP="007667F5">
            <w:pPr>
              <w:jc w:val="right"/>
              <w:rPr>
                <w:rFonts w:ascii="Tahoma" w:hAnsi="Tahoma" w:cs="Tahoma"/>
                <w:color w:val="FF0000"/>
                <w:sz w:val="18"/>
                <w:szCs w:val="18"/>
                <w:lang w:val="el-GR"/>
              </w:rPr>
            </w:pPr>
          </w:p>
        </w:tc>
        <w:tc>
          <w:tcPr>
            <w:tcW w:w="1128" w:type="dxa"/>
            <w:tcBorders>
              <w:top w:val="nil"/>
              <w:bottom w:val="nil"/>
            </w:tcBorders>
            <w:vAlign w:val="bottom"/>
          </w:tcPr>
          <w:p w14:paraId="4C7E440D" w14:textId="77777777" w:rsidR="007667F5" w:rsidRPr="002E6858" w:rsidRDefault="007667F5" w:rsidP="007667F5">
            <w:pPr>
              <w:jc w:val="right"/>
              <w:rPr>
                <w:rFonts w:ascii="Tahoma" w:hAnsi="Tahoma" w:cs="Tahoma"/>
                <w:color w:val="FF0000"/>
                <w:sz w:val="18"/>
                <w:szCs w:val="18"/>
                <w:lang w:val="el-GR"/>
              </w:rPr>
            </w:pPr>
          </w:p>
        </w:tc>
        <w:tc>
          <w:tcPr>
            <w:tcW w:w="1091" w:type="dxa"/>
            <w:tcBorders>
              <w:top w:val="nil"/>
              <w:bottom w:val="nil"/>
            </w:tcBorders>
          </w:tcPr>
          <w:p w14:paraId="23058283" w14:textId="77777777" w:rsidR="007667F5" w:rsidRPr="002E6858" w:rsidRDefault="007667F5" w:rsidP="007667F5">
            <w:pPr>
              <w:jc w:val="right"/>
              <w:rPr>
                <w:rFonts w:ascii="Tahoma" w:hAnsi="Tahoma" w:cs="Tahoma"/>
                <w:color w:val="FF0000"/>
                <w:sz w:val="18"/>
                <w:szCs w:val="18"/>
                <w:lang w:val="el-GR"/>
              </w:rPr>
            </w:pPr>
          </w:p>
        </w:tc>
        <w:tc>
          <w:tcPr>
            <w:tcW w:w="1143" w:type="dxa"/>
            <w:tcBorders>
              <w:top w:val="nil"/>
              <w:bottom w:val="nil"/>
            </w:tcBorders>
          </w:tcPr>
          <w:p w14:paraId="1C952027" w14:textId="7F6C92D3" w:rsidR="007667F5" w:rsidRPr="002E6858" w:rsidRDefault="007667F5" w:rsidP="007667F5">
            <w:pPr>
              <w:jc w:val="right"/>
              <w:rPr>
                <w:rFonts w:ascii="Tahoma" w:hAnsi="Tahoma" w:cs="Tahoma"/>
                <w:color w:val="FF0000"/>
                <w:sz w:val="18"/>
                <w:szCs w:val="18"/>
                <w:lang w:val="el-GR"/>
              </w:rPr>
            </w:pPr>
          </w:p>
        </w:tc>
        <w:tc>
          <w:tcPr>
            <w:tcW w:w="1204" w:type="dxa"/>
            <w:tcBorders>
              <w:top w:val="nil"/>
              <w:bottom w:val="nil"/>
            </w:tcBorders>
          </w:tcPr>
          <w:p w14:paraId="1717DA29" w14:textId="4083095B" w:rsidR="007667F5" w:rsidRDefault="007667F5" w:rsidP="007667F5">
            <w:pPr>
              <w:jc w:val="right"/>
              <w:rPr>
                <w:rFonts w:ascii="Tahoma" w:hAnsi="Tahoma" w:cs="Tahoma"/>
                <w:color w:val="FF0000"/>
                <w:sz w:val="18"/>
                <w:szCs w:val="18"/>
                <w:lang w:val="el-GR"/>
              </w:rPr>
            </w:pPr>
          </w:p>
        </w:tc>
        <w:tc>
          <w:tcPr>
            <w:tcW w:w="1134" w:type="dxa"/>
            <w:tcBorders>
              <w:top w:val="nil"/>
              <w:bottom w:val="nil"/>
            </w:tcBorders>
          </w:tcPr>
          <w:p w14:paraId="09190282" w14:textId="1753C402" w:rsidR="007667F5" w:rsidRDefault="007667F5" w:rsidP="007667F5">
            <w:pPr>
              <w:jc w:val="right"/>
              <w:rPr>
                <w:rFonts w:ascii="Tahoma" w:hAnsi="Tahoma" w:cs="Tahoma"/>
                <w:color w:val="FF0000"/>
                <w:sz w:val="18"/>
                <w:szCs w:val="18"/>
                <w:lang w:val="el-GR"/>
              </w:rPr>
            </w:pPr>
          </w:p>
        </w:tc>
      </w:tr>
      <w:tr w:rsidR="00C06FBE" w:rsidRPr="002E6858" w14:paraId="1B8FDB9E" w14:textId="39C4C22A" w:rsidTr="000B4EE2">
        <w:trPr>
          <w:trHeight w:val="83"/>
        </w:trPr>
        <w:tc>
          <w:tcPr>
            <w:tcW w:w="4513" w:type="dxa"/>
            <w:tcBorders>
              <w:top w:val="nil"/>
            </w:tcBorders>
            <w:shd w:val="clear" w:color="auto" w:fill="DDDDDD"/>
            <w:vAlign w:val="bottom"/>
          </w:tcPr>
          <w:p w14:paraId="202085E3" w14:textId="77777777" w:rsidR="009F2CDE" w:rsidRPr="007D2CEF" w:rsidRDefault="009F2CDE" w:rsidP="009F2CDE">
            <w:pPr>
              <w:ind w:left="-108"/>
              <w:rPr>
                <w:rFonts w:ascii="Tahoma" w:hAnsi="Tahoma" w:cs="Tahoma"/>
                <w:b/>
                <w:bCs/>
                <w:sz w:val="18"/>
                <w:szCs w:val="18"/>
                <w:lang w:val="el-GR"/>
              </w:rPr>
            </w:pPr>
            <w:r w:rsidRPr="007D2CEF">
              <w:rPr>
                <w:rFonts w:ascii="Tahoma" w:hAnsi="Tahoma" w:cs="Tahoma"/>
                <w:b/>
                <w:bCs/>
                <w:sz w:val="18"/>
                <w:szCs w:val="18"/>
                <w:lang w:val="el-GR"/>
              </w:rPr>
              <w:t>Σύνολο κύκλου εργασιών</w:t>
            </w:r>
          </w:p>
        </w:tc>
        <w:tc>
          <w:tcPr>
            <w:tcW w:w="1128" w:type="dxa"/>
            <w:tcBorders>
              <w:top w:val="nil"/>
            </w:tcBorders>
            <w:shd w:val="clear" w:color="auto" w:fill="DDDDDD"/>
            <w:vAlign w:val="center"/>
          </w:tcPr>
          <w:p w14:paraId="1ABD1A54" w14:textId="2D17C977" w:rsidR="009F2CDE" w:rsidRPr="002E6858" w:rsidRDefault="009F2CDE" w:rsidP="009F2CDE">
            <w:pPr>
              <w:ind w:left="34"/>
              <w:jc w:val="right"/>
              <w:rPr>
                <w:rFonts w:ascii="Tahoma" w:hAnsi="Tahoma" w:cs="Tahoma"/>
                <w:b/>
                <w:color w:val="FF0000"/>
                <w:sz w:val="18"/>
                <w:szCs w:val="18"/>
                <w:highlight w:val="red"/>
                <w:lang w:val="el-GR"/>
              </w:rPr>
            </w:pPr>
            <w:r w:rsidRPr="00BB5890">
              <w:rPr>
                <w:rFonts w:ascii="Tahoma" w:hAnsi="Tahoma" w:cs="Tahoma"/>
                <w:b/>
                <w:bCs/>
                <w:sz w:val="18"/>
                <w:szCs w:val="18"/>
              </w:rPr>
              <w:t>904</w:t>
            </w:r>
            <w:r>
              <w:rPr>
                <w:rFonts w:ascii="Tahoma" w:hAnsi="Tahoma" w:cs="Tahoma"/>
                <w:b/>
                <w:bCs/>
                <w:sz w:val="18"/>
                <w:szCs w:val="18"/>
              </w:rPr>
              <w:t>,</w:t>
            </w:r>
            <w:r w:rsidRPr="00BB5890">
              <w:rPr>
                <w:rFonts w:ascii="Tahoma" w:hAnsi="Tahoma" w:cs="Tahoma"/>
                <w:b/>
                <w:bCs/>
                <w:sz w:val="18"/>
                <w:szCs w:val="18"/>
              </w:rPr>
              <w:t>8</w:t>
            </w:r>
          </w:p>
        </w:tc>
        <w:tc>
          <w:tcPr>
            <w:tcW w:w="1128" w:type="dxa"/>
            <w:tcBorders>
              <w:top w:val="nil"/>
            </w:tcBorders>
            <w:shd w:val="clear" w:color="auto" w:fill="DDDDDD"/>
            <w:vAlign w:val="center"/>
          </w:tcPr>
          <w:p w14:paraId="63A7B938" w14:textId="6F04E1F2" w:rsidR="009F2CDE" w:rsidRPr="002E6858" w:rsidRDefault="009F2CDE" w:rsidP="009F2CDE">
            <w:pPr>
              <w:ind w:left="34"/>
              <w:jc w:val="right"/>
              <w:rPr>
                <w:rFonts w:ascii="Tahoma" w:hAnsi="Tahoma" w:cs="Tahoma"/>
                <w:b/>
                <w:color w:val="FF0000"/>
                <w:sz w:val="18"/>
                <w:szCs w:val="18"/>
                <w:highlight w:val="red"/>
                <w:lang w:val="el-GR"/>
              </w:rPr>
            </w:pPr>
            <w:r w:rsidRPr="00BB5890">
              <w:rPr>
                <w:rFonts w:ascii="Tahoma" w:hAnsi="Tahoma" w:cs="Tahoma"/>
                <w:b/>
                <w:bCs/>
                <w:sz w:val="18"/>
                <w:szCs w:val="18"/>
              </w:rPr>
              <w:t>854</w:t>
            </w:r>
            <w:r>
              <w:rPr>
                <w:rFonts w:ascii="Tahoma" w:hAnsi="Tahoma" w:cs="Tahoma"/>
                <w:b/>
                <w:bCs/>
                <w:sz w:val="18"/>
                <w:szCs w:val="18"/>
              </w:rPr>
              <w:t>,</w:t>
            </w:r>
            <w:r w:rsidRPr="00BB5890">
              <w:rPr>
                <w:rFonts w:ascii="Tahoma" w:hAnsi="Tahoma" w:cs="Tahoma"/>
                <w:b/>
                <w:bCs/>
                <w:sz w:val="18"/>
                <w:szCs w:val="18"/>
              </w:rPr>
              <w:t>1</w:t>
            </w:r>
          </w:p>
        </w:tc>
        <w:tc>
          <w:tcPr>
            <w:tcW w:w="1091" w:type="dxa"/>
            <w:tcBorders>
              <w:top w:val="nil"/>
            </w:tcBorders>
            <w:shd w:val="clear" w:color="auto" w:fill="DDDDDD"/>
            <w:vAlign w:val="center"/>
          </w:tcPr>
          <w:p w14:paraId="347975BB" w14:textId="6C5A77C0" w:rsidR="009F2CDE" w:rsidRPr="002E6858" w:rsidRDefault="009F2CDE" w:rsidP="009F2CDE">
            <w:pPr>
              <w:ind w:left="34"/>
              <w:jc w:val="right"/>
              <w:rPr>
                <w:rFonts w:ascii="Tahoma" w:hAnsi="Tahoma" w:cs="Tahoma"/>
                <w:b/>
                <w:bCs/>
                <w:color w:val="FF0000"/>
                <w:sz w:val="18"/>
                <w:szCs w:val="18"/>
                <w:lang w:val="el-GR"/>
              </w:rPr>
            </w:pPr>
            <w:r w:rsidRPr="00BB5890">
              <w:rPr>
                <w:rFonts w:ascii="Tahoma" w:hAnsi="Tahoma" w:cs="Tahoma"/>
                <w:b/>
                <w:bCs/>
                <w:sz w:val="18"/>
                <w:szCs w:val="18"/>
              </w:rPr>
              <w:t>+5</w:t>
            </w:r>
            <w:r>
              <w:rPr>
                <w:rFonts w:ascii="Tahoma" w:hAnsi="Tahoma" w:cs="Tahoma"/>
                <w:b/>
                <w:bCs/>
                <w:sz w:val="18"/>
                <w:szCs w:val="18"/>
              </w:rPr>
              <w:t>,</w:t>
            </w:r>
            <w:r w:rsidRPr="00BB5890">
              <w:rPr>
                <w:rFonts w:ascii="Tahoma" w:hAnsi="Tahoma" w:cs="Tahoma"/>
                <w:b/>
                <w:bCs/>
                <w:sz w:val="18"/>
                <w:szCs w:val="18"/>
              </w:rPr>
              <w:t>9%</w:t>
            </w:r>
          </w:p>
        </w:tc>
        <w:tc>
          <w:tcPr>
            <w:tcW w:w="1143" w:type="dxa"/>
            <w:tcBorders>
              <w:top w:val="nil"/>
            </w:tcBorders>
            <w:shd w:val="clear" w:color="auto" w:fill="DDDDDD"/>
            <w:vAlign w:val="center"/>
          </w:tcPr>
          <w:p w14:paraId="6A3E444A" w14:textId="759F0BCA"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2</w:t>
            </w:r>
            <w:r>
              <w:rPr>
                <w:rFonts w:ascii="Tahoma" w:hAnsi="Tahoma" w:cs="Tahoma"/>
                <w:b/>
                <w:bCs/>
                <w:sz w:val="18"/>
                <w:szCs w:val="18"/>
                <w:lang w:val="el-GR"/>
              </w:rPr>
              <w:t>.</w:t>
            </w:r>
            <w:r w:rsidRPr="00BB5890">
              <w:rPr>
                <w:rFonts w:ascii="Tahoma" w:hAnsi="Tahoma" w:cs="Tahoma"/>
                <w:b/>
                <w:bCs/>
                <w:sz w:val="18"/>
                <w:szCs w:val="18"/>
              </w:rPr>
              <w:t>569</w:t>
            </w:r>
            <w:r>
              <w:rPr>
                <w:rFonts w:ascii="Tahoma" w:hAnsi="Tahoma" w:cs="Tahoma"/>
                <w:b/>
                <w:bCs/>
                <w:sz w:val="18"/>
                <w:szCs w:val="18"/>
              </w:rPr>
              <w:t>,</w:t>
            </w:r>
            <w:r w:rsidRPr="00BB5890">
              <w:rPr>
                <w:rFonts w:ascii="Tahoma" w:hAnsi="Tahoma" w:cs="Tahoma"/>
                <w:b/>
                <w:bCs/>
                <w:sz w:val="18"/>
                <w:szCs w:val="18"/>
              </w:rPr>
              <w:t>9</w:t>
            </w:r>
          </w:p>
        </w:tc>
        <w:tc>
          <w:tcPr>
            <w:tcW w:w="1204" w:type="dxa"/>
            <w:tcBorders>
              <w:top w:val="nil"/>
            </w:tcBorders>
            <w:shd w:val="clear" w:color="auto" w:fill="DDDDDD"/>
            <w:vAlign w:val="center"/>
          </w:tcPr>
          <w:p w14:paraId="4C59A983" w14:textId="6159F1C1"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2</w:t>
            </w:r>
            <w:r>
              <w:rPr>
                <w:rFonts w:ascii="Tahoma" w:hAnsi="Tahoma" w:cs="Tahoma"/>
                <w:b/>
                <w:bCs/>
                <w:sz w:val="18"/>
                <w:szCs w:val="18"/>
                <w:lang w:val="el-GR"/>
              </w:rPr>
              <w:t>.</w:t>
            </w:r>
            <w:r w:rsidRPr="00BB5890">
              <w:rPr>
                <w:rFonts w:ascii="Tahoma" w:hAnsi="Tahoma" w:cs="Tahoma"/>
                <w:b/>
                <w:bCs/>
                <w:sz w:val="18"/>
                <w:szCs w:val="18"/>
              </w:rPr>
              <w:t>460</w:t>
            </w:r>
            <w:r>
              <w:rPr>
                <w:rFonts w:ascii="Tahoma" w:hAnsi="Tahoma" w:cs="Tahoma"/>
                <w:b/>
                <w:bCs/>
                <w:sz w:val="18"/>
                <w:szCs w:val="18"/>
              </w:rPr>
              <w:t>,</w:t>
            </w:r>
            <w:r w:rsidRPr="00BB5890">
              <w:rPr>
                <w:rFonts w:ascii="Tahoma" w:hAnsi="Tahoma" w:cs="Tahoma"/>
                <w:b/>
                <w:bCs/>
                <w:sz w:val="18"/>
                <w:szCs w:val="18"/>
              </w:rPr>
              <w:t>9</w:t>
            </w:r>
          </w:p>
        </w:tc>
        <w:tc>
          <w:tcPr>
            <w:tcW w:w="1134" w:type="dxa"/>
            <w:tcBorders>
              <w:top w:val="nil"/>
            </w:tcBorders>
            <w:shd w:val="clear" w:color="auto" w:fill="DDDDDD"/>
            <w:vAlign w:val="center"/>
          </w:tcPr>
          <w:p w14:paraId="26C8E1C8" w14:textId="07710DC8"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+4</w:t>
            </w:r>
            <w:r>
              <w:rPr>
                <w:rFonts w:ascii="Tahoma" w:hAnsi="Tahoma" w:cs="Tahoma"/>
                <w:b/>
                <w:bCs/>
                <w:sz w:val="18"/>
                <w:szCs w:val="18"/>
              </w:rPr>
              <w:t>,</w:t>
            </w:r>
            <w:r w:rsidRPr="00BB5890">
              <w:rPr>
                <w:rFonts w:ascii="Tahoma" w:hAnsi="Tahoma" w:cs="Tahoma"/>
                <w:b/>
                <w:bCs/>
                <w:sz w:val="18"/>
                <w:szCs w:val="18"/>
              </w:rPr>
              <w:t>4%</w:t>
            </w:r>
          </w:p>
        </w:tc>
      </w:tr>
      <w:tr w:rsidR="00C06FBE" w:rsidRPr="002E6858" w14:paraId="56499BD8" w14:textId="65773165" w:rsidTr="000B4EE2">
        <w:trPr>
          <w:trHeight w:val="80"/>
        </w:trPr>
        <w:tc>
          <w:tcPr>
            <w:tcW w:w="4513" w:type="dxa"/>
            <w:tcBorders>
              <w:bottom w:val="nil"/>
            </w:tcBorders>
            <w:vAlign w:val="bottom"/>
          </w:tcPr>
          <w:p w14:paraId="78E8FE55" w14:textId="77777777" w:rsidR="009F2CDE" w:rsidRPr="007D2CEF" w:rsidRDefault="009F2CDE" w:rsidP="009F2CDE">
            <w:pPr>
              <w:ind w:left="-108"/>
              <w:rPr>
                <w:rFonts w:ascii="Tahoma" w:hAnsi="Tahoma" w:cs="Tahoma"/>
                <w:b/>
                <w:bCs/>
                <w:sz w:val="18"/>
                <w:szCs w:val="18"/>
                <w:lang w:val="el-GR"/>
              </w:rPr>
            </w:pPr>
          </w:p>
        </w:tc>
        <w:tc>
          <w:tcPr>
            <w:tcW w:w="1128" w:type="dxa"/>
            <w:tcBorders>
              <w:bottom w:val="nil"/>
            </w:tcBorders>
            <w:vAlign w:val="center"/>
          </w:tcPr>
          <w:p w14:paraId="1D71FD17" w14:textId="0EEAD8B3"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BB5890">
              <w:rPr>
                <w:rFonts w:ascii="Tahoma" w:hAnsi="Tahoma" w:cs="Tahoma"/>
                <w:sz w:val="18"/>
                <w:szCs w:val="18"/>
              </w:rPr>
              <w:t> </w:t>
            </w:r>
          </w:p>
        </w:tc>
        <w:tc>
          <w:tcPr>
            <w:tcW w:w="1128" w:type="dxa"/>
            <w:tcBorders>
              <w:bottom w:val="nil"/>
            </w:tcBorders>
            <w:vAlign w:val="center"/>
          </w:tcPr>
          <w:p w14:paraId="390718B9" w14:textId="143603D1"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BB5890">
              <w:rPr>
                <w:rFonts w:ascii="Tahoma" w:hAnsi="Tahoma" w:cs="Tahoma"/>
                <w:sz w:val="18"/>
                <w:szCs w:val="18"/>
              </w:rPr>
              <w:t> </w:t>
            </w:r>
          </w:p>
        </w:tc>
        <w:tc>
          <w:tcPr>
            <w:tcW w:w="1091" w:type="dxa"/>
            <w:tcBorders>
              <w:bottom w:val="nil"/>
            </w:tcBorders>
            <w:vAlign w:val="center"/>
          </w:tcPr>
          <w:p w14:paraId="604C41FA" w14:textId="005497A0"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BB5890">
              <w:rPr>
                <w:rFonts w:ascii="Tahoma" w:hAnsi="Tahoma" w:cs="Tahoma"/>
                <w:sz w:val="18"/>
                <w:szCs w:val="18"/>
              </w:rPr>
              <w:t> </w:t>
            </w:r>
          </w:p>
        </w:tc>
        <w:tc>
          <w:tcPr>
            <w:tcW w:w="1143" w:type="dxa"/>
            <w:tcBorders>
              <w:bottom w:val="nil"/>
            </w:tcBorders>
          </w:tcPr>
          <w:p w14:paraId="2FF8CD6D" w14:textId="001695EC" w:rsidR="009F2CDE" w:rsidRDefault="009F2CDE" w:rsidP="009F2CDE">
            <w:pPr>
              <w:spacing w:before="100" w:beforeAutospacing="1" w:after="100" w:afterAutospacing="1"/>
              <w:ind w:left="34"/>
              <w:jc w:val="right"/>
              <w:rPr>
                <w:rFonts w:ascii="Tahoma" w:hAnsi="Tahoma" w:cs="Tahoma"/>
                <w:sz w:val="18"/>
                <w:szCs w:val="18"/>
              </w:rPr>
            </w:pPr>
          </w:p>
        </w:tc>
        <w:tc>
          <w:tcPr>
            <w:tcW w:w="1204" w:type="dxa"/>
            <w:tcBorders>
              <w:bottom w:val="nil"/>
            </w:tcBorders>
          </w:tcPr>
          <w:p w14:paraId="28AEEF4C" w14:textId="6AB86274" w:rsidR="009F2CDE" w:rsidRDefault="009F2CDE" w:rsidP="009F2CDE">
            <w:pPr>
              <w:spacing w:before="100" w:beforeAutospacing="1" w:after="100" w:afterAutospacing="1"/>
              <w:ind w:left="34"/>
              <w:jc w:val="right"/>
              <w:rPr>
                <w:rFonts w:ascii="Tahoma" w:hAnsi="Tahoma" w:cs="Tahoma"/>
                <w:sz w:val="18"/>
                <w:szCs w:val="18"/>
              </w:rPr>
            </w:pPr>
          </w:p>
        </w:tc>
        <w:tc>
          <w:tcPr>
            <w:tcW w:w="1134" w:type="dxa"/>
            <w:tcBorders>
              <w:bottom w:val="nil"/>
            </w:tcBorders>
          </w:tcPr>
          <w:p w14:paraId="5A1EF6E6" w14:textId="181A9875" w:rsidR="009F2CDE" w:rsidRDefault="009F2CDE" w:rsidP="009F2CDE">
            <w:pPr>
              <w:spacing w:before="100" w:beforeAutospacing="1" w:after="100" w:afterAutospacing="1"/>
              <w:ind w:left="34"/>
              <w:jc w:val="right"/>
              <w:rPr>
                <w:rFonts w:ascii="Tahoma" w:hAnsi="Tahoma" w:cs="Tahoma"/>
                <w:sz w:val="18"/>
                <w:szCs w:val="18"/>
              </w:rPr>
            </w:pPr>
          </w:p>
        </w:tc>
      </w:tr>
      <w:tr w:rsidR="00C06FBE" w:rsidRPr="002E6858" w14:paraId="09F10080" w14:textId="6BC490B3" w:rsidTr="000B4EE2">
        <w:trPr>
          <w:trHeight w:val="83"/>
        </w:trPr>
        <w:tc>
          <w:tcPr>
            <w:tcW w:w="4513" w:type="dxa"/>
            <w:tcBorders>
              <w:top w:val="nil"/>
            </w:tcBorders>
            <w:shd w:val="clear" w:color="auto" w:fill="DDDDDD"/>
            <w:vAlign w:val="bottom"/>
          </w:tcPr>
          <w:p w14:paraId="60EC9F6F" w14:textId="77777777" w:rsidR="009F2CDE" w:rsidRPr="007D2CEF" w:rsidRDefault="009F2CDE" w:rsidP="009F2CDE">
            <w:pPr>
              <w:ind w:left="-108"/>
              <w:rPr>
                <w:rFonts w:ascii="Tahoma" w:hAnsi="Tahoma" w:cs="Tahoma"/>
                <w:b/>
                <w:bCs/>
                <w:sz w:val="18"/>
                <w:szCs w:val="18"/>
                <w:lang w:val="el-GR"/>
              </w:rPr>
            </w:pPr>
            <w:r w:rsidRPr="007D2CEF">
              <w:rPr>
                <w:rFonts w:ascii="Tahoma" w:hAnsi="Tahoma" w:cs="Tahoma"/>
                <w:b/>
                <w:bCs/>
                <w:sz w:val="18"/>
                <w:szCs w:val="18"/>
                <w:lang w:val="el-GR"/>
              </w:rPr>
              <w:t>Λοιπά έσοδα</w:t>
            </w:r>
          </w:p>
        </w:tc>
        <w:tc>
          <w:tcPr>
            <w:tcW w:w="1128" w:type="dxa"/>
            <w:tcBorders>
              <w:top w:val="nil"/>
            </w:tcBorders>
            <w:shd w:val="clear" w:color="auto" w:fill="DDDDDD"/>
            <w:vAlign w:val="center"/>
          </w:tcPr>
          <w:p w14:paraId="70AD49BA" w14:textId="4E20B5EC" w:rsidR="009F2CDE" w:rsidRPr="002E6858" w:rsidRDefault="009F2CDE" w:rsidP="009F2CDE">
            <w:pPr>
              <w:ind w:left="34"/>
              <w:jc w:val="right"/>
              <w:rPr>
                <w:rFonts w:ascii="Tahoma" w:hAnsi="Tahoma" w:cs="Tahoma"/>
                <w:b/>
                <w:color w:val="FF0000"/>
                <w:sz w:val="18"/>
                <w:szCs w:val="18"/>
                <w:highlight w:val="red"/>
                <w:lang w:val="el-GR"/>
              </w:rPr>
            </w:pPr>
            <w:r w:rsidRPr="00BB5890">
              <w:rPr>
                <w:rFonts w:ascii="Tahoma" w:hAnsi="Tahoma" w:cs="Tahoma"/>
                <w:b/>
                <w:bCs/>
                <w:sz w:val="18"/>
                <w:szCs w:val="18"/>
              </w:rPr>
              <w:t>0</w:t>
            </w:r>
            <w:r>
              <w:rPr>
                <w:rFonts w:ascii="Tahoma" w:hAnsi="Tahoma" w:cs="Tahoma"/>
                <w:b/>
                <w:bCs/>
                <w:sz w:val="18"/>
                <w:szCs w:val="18"/>
              </w:rPr>
              <w:t>,</w:t>
            </w:r>
            <w:r w:rsidRPr="00BB5890">
              <w:rPr>
                <w:rFonts w:ascii="Tahoma" w:hAnsi="Tahoma" w:cs="Tahoma"/>
                <w:b/>
                <w:bCs/>
                <w:sz w:val="18"/>
                <w:szCs w:val="18"/>
              </w:rPr>
              <w:t>7</w:t>
            </w:r>
          </w:p>
        </w:tc>
        <w:tc>
          <w:tcPr>
            <w:tcW w:w="1128" w:type="dxa"/>
            <w:tcBorders>
              <w:top w:val="nil"/>
            </w:tcBorders>
            <w:shd w:val="clear" w:color="auto" w:fill="DDDDDD"/>
            <w:vAlign w:val="center"/>
          </w:tcPr>
          <w:p w14:paraId="42F24DB2" w14:textId="2E089B17" w:rsidR="009F2CDE" w:rsidRPr="002E6858" w:rsidRDefault="009F2CDE" w:rsidP="009F2CDE">
            <w:pPr>
              <w:ind w:left="34"/>
              <w:jc w:val="right"/>
              <w:rPr>
                <w:rFonts w:ascii="Tahoma" w:hAnsi="Tahoma" w:cs="Tahoma"/>
                <w:b/>
                <w:color w:val="FF0000"/>
                <w:sz w:val="18"/>
                <w:szCs w:val="18"/>
                <w:highlight w:val="red"/>
                <w:lang w:val="el-GR"/>
              </w:rPr>
            </w:pPr>
            <w:r w:rsidRPr="00BB5890">
              <w:rPr>
                <w:rFonts w:ascii="Tahoma" w:hAnsi="Tahoma" w:cs="Tahoma"/>
                <w:b/>
                <w:bCs/>
                <w:sz w:val="18"/>
                <w:szCs w:val="18"/>
              </w:rPr>
              <w:t>0</w:t>
            </w:r>
            <w:r>
              <w:rPr>
                <w:rFonts w:ascii="Tahoma" w:hAnsi="Tahoma" w:cs="Tahoma"/>
                <w:b/>
                <w:bCs/>
                <w:sz w:val="18"/>
                <w:szCs w:val="18"/>
              </w:rPr>
              <w:t>,</w:t>
            </w:r>
            <w:r w:rsidRPr="00BB5890">
              <w:rPr>
                <w:rFonts w:ascii="Tahoma" w:hAnsi="Tahoma" w:cs="Tahoma"/>
                <w:b/>
                <w:bCs/>
                <w:sz w:val="18"/>
                <w:szCs w:val="18"/>
              </w:rPr>
              <w:t>4</w:t>
            </w:r>
          </w:p>
        </w:tc>
        <w:tc>
          <w:tcPr>
            <w:tcW w:w="1091" w:type="dxa"/>
            <w:tcBorders>
              <w:top w:val="nil"/>
            </w:tcBorders>
            <w:shd w:val="clear" w:color="auto" w:fill="DDDDDD"/>
            <w:vAlign w:val="center"/>
          </w:tcPr>
          <w:p w14:paraId="649B7982" w14:textId="7DE630F0" w:rsidR="009F2CDE" w:rsidRPr="002E6858" w:rsidRDefault="009F2CDE" w:rsidP="009F2CDE">
            <w:pPr>
              <w:ind w:left="34"/>
              <w:jc w:val="right"/>
              <w:rPr>
                <w:rFonts w:ascii="Tahoma" w:hAnsi="Tahoma" w:cs="Tahoma"/>
                <w:b/>
                <w:bCs/>
                <w:color w:val="FF0000"/>
                <w:sz w:val="18"/>
                <w:szCs w:val="18"/>
                <w:lang w:val="el-GR"/>
              </w:rPr>
            </w:pPr>
            <w:r w:rsidRPr="00BB5890">
              <w:rPr>
                <w:rFonts w:ascii="Tahoma" w:hAnsi="Tahoma" w:cs="Tahoma"/>
                <w:b/>
                <w:bCs/>
                <w:sz w:val="18"/>
                <w:szCs w:val="18"/>
              </w:rPr>
              <w:t>+75</w:t>
            </w:r>
            <w:r>
              <w:rPr>
                <w:rFonts w:ascii="Tahoma" w:hAnsi="Tahoma" w:cs="Tahoma"/>
                <w:b/>
                <w:bCs/>
                <w:sz w:val="18"/>
                <w:szCs w:val="18"/>
              </w:rPr>
              <w:t>,</w:t>
            </w:r>
            <w:r w:rsidRPr="00BB5890">
              <w:rPr>
                <w:rFonts w:ascii="Tahoma" w:hAnsi="Tahoma" w:cs="Tahoma"/>
                <w:b/>
                <w:bCs/>
                <w:sz w:val="18"/>
                <w:szCs w:val="18"/>
              </w:rPr>
              <w:t>0%</w:t>
            </w:r>
          </w:p>
        </w:tc>
        <w:tc>
          <w:tcPr>
            <w:tcW w:w="1143" w:type="dxa"/>
            <w:tcBorders>
              <w:top w:val="nil"/>
            </w:tcBorders>
            <w:shd w:val="clear" w:color="auto" w:fill="DDDDDD"/>
            <w:vAlign w:val="center"/>
          </w:tcPr>
          <w:p w14:paraId="6F51A631" w14:textId="5BE37743"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7</w:t>
            </w:r>
            <w:r>
              <w:rPr>
                <w:rFonts w:ascii="Tahoma" w:hAnsi="Tahoma" w:cs="Tahoma"/>
                <w:b/>
                <w:bCs/>
                <w:sz w:val="18"/>
                <w:szCs w:val="18"/>
              </w:rPr>
              <w:t>,</w:t>
            </w:r>
            <w:r w:rsidRPr="00BB5890">
              <w:rPr>
                <w:rFonts w:ascii="Tahoma" w:hAnsi="Tahoma" w:cs="Tahoma"/>
                <w:b/>
                <w:bCs/>
                <w:sz w:val="18"/>
                <w:szCs w:val="18"/>
              </w:rPr>
              <w:t>4</w:t>
            </w:r>
          </w:p>
        </w:tc>
        <w:tc>
          <w:tcPr>
            <w:tcW w:w="1204" w:type="dxa"/>
            <w:tcBorders>
              <w:top w:val="nil"/>
            </w:tcBorders>
            <w:shd w:val="clear" w:color="auto" w:fill="DDDDDD"/>
            <w:vAlign w:val="center"/>
          </w:tcPr>
          <w:p w14:paraId="6EF020C1" w14:textId="39844449"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6</w:t>
            </w:r>
            <w:r>
              <w:rPr>
                <w:rFonts w:ascii="Tahoma" w:hAnsi="Tahoma" w:cs="Tahoma"/>
                <w:b/>
                <w:bCs/>
                <w:sz w:val="18"/>
                <w:szCs w:val="18"/>
              </w:rPr>
              <w:t>,</w:t>
            </w:r>
            <w:r w:rsidRPr="00BB5890">
              <w:rPr>
                <w:rFonts w:ascii="Tahoma" w:hAnsi="Tahoma" w:cs="Tahoma"/>
                <w:b/>
                <w:bCs/>
                <w:sz w:val="18"/>
                <w:szCs w:val="18"/>
              </w:rPr>
              <w:t>0</w:t>
            </w:r>
          </w:p>
        </w:tc>
        <w:tc>
          <w:tcPr>
            <w:tcW w:w="1134" w:type="dxa"/>
            <w:tcBorders>
              <w:top w:val="nil"/>
            </w:tcBorders>
            <w:shd w:val="clear" w:color="auto" w:fill="DDDDDD"/>
            <w:vAlign w:val="center"/>
          </w:tcPr>
          <w:p w14:paraId="0D258487" w14:textId="067A9914" w:rsidR="009F2CDE" w:rsidRDefault="009F2CDE" w:rsidP="009F2CDE">
            <w:pPr>
              <w:ind w:left="34"/>
              <w:jc w:val="right"/>
              <w:rPr>
                <w:rFonts w:ascii="Tahoma" w:hAnsi="Tahoma" w:cs="Tahoma"/>
                <w:b/>
                <w:bCs/>
                <w:sz w:val="18"/>
                <w:szCs w:val="18"/>
              </w:rPr>
            </w:pPr>
            <w:r w:rsidRPr="00BB5890">
              <w:rPr>
                <w:rFonts w:ascii="Tahoma" w:hAnsi="Tahoma" w:cs="Tahoma"/>
                <w:b/>
                <w:bCs/>
                <w:sz w:val="18"/>
                <w:szCs w:val="18"/>
              </w:rPr>
              <w:t>+23</w:t>
            </w:r>
            <w:r>
              <w:rPr>
                <w:rFonts w:ascii="Tahoma" w:hAnsi="Tahoma" w:cs="Tahoma"/>
                <w:b/>
                <w:bCs/>
                <w:sz w:val="18"/>
                <w:szCs w:val="18"/>
              </w:rPr>
              <w:t>,</w:t>
            </w:r>
            <w:r w:rsidRPr="00BB5890">
              <w:rPr>
                <w:rFonts w:ascii="Tahoma" w:hAnsi="Tahoma" w:cs="Tahoma"/>
                <w:b/>
                <w:bCs/>
                <w:sz w:val="18"/>
                <w:szCs w:val="18"/>
              </w:rPr>
              <w:t>3%</w:t>
            </w:r>
          </w:p>
        </w:tc>
      </w:tr>
      <w:tr w:rsidR="00C06FBE" w:rsidRPr="002E6858" w14:paraId="62F25A46" w14:textId="77911622" w:rsidTr="000B4EE2">
        <w:trPr>
          <w:trHeight w:val="193"/>
        </w:trPr>
        <w:tc>
          <w:tcPr>
            <w:tcW w:w="4513" w:type="dxa"/>
            <w:tcBorders>
              <w:bottom w:val="nil"/>
            </w:tcBorders>
            <w:vAlign w:val="bottom"/>
          </w:tcPr>
          <w:p w14:paraId="7DACD2E9" w14:textId="77777777" w:rsidR="009F2CDE" w:rsidRPr="007D2CEF" w:rsidRDefault="009F2CDE" w:rsidP="009F2CDE">
            <w:pPr>
              <w:ind w:left="-108"/>
              <w:rPr>
                <w:rFonts w:ascii="Tahoma" w:hAnsi="Tahoma" w:cs="Tahoma"/>
                <w:b/>
                <w:bCs/>
                <w:sz w:val="18"/>
                <w:szCs w:val="18"/>
                <w:lang w:val="el-GR"/>
              </w:rPr>
            </w:pPr>
          </w:p>
        </w:tc>
        <w:tc>
          <w:tcPr>
            <w:tcW w:w="1128" w:type="dxa"/>
            <w:tcBorders>
              <w:bottom w:val="nil"/>
            </w:tcBorders>
            <w:vAlign w:val="center"/>
          </w:tcPr>
          <w:p w14:paraId="6A243F7C" w14:textId="36C5774B"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128" w:type="dxa"/>
            <w:tcBorders>
              <w:bottom w:val="nil"/>
            </w:tcBorders>
            <w:vAlign w:val="center"/>
          </w:tcPr>
          <w:p w14:paraId="0BA46838" w14:textId="16851122"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091" w:type="dxa"/>
            <w:tcBorders>
              <w:bottom w:val="nil"/>
            </w:tcBorders>
            <w:vAlign w:val="center"/>
          </w:tcPr>
          <w:p w14:paraId="3D3EDC99" w14:textId="33D4A043"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143" w:type="dxa"/>
            <w:tcBorders>
              <w:bottom w:val="nil"/>
            </w:tcBorders>
          </w:tcPr>
          <w:p w14:paraId="1ECF5255" w14:textId="4D6AD3B1" w:rsidR="009F2CDE" w:rsidRDefault="009F2CDE" w:rsidP="009F2CDE">
            <w:pPr>
              <w:spacing w:before="100" w:beforeAutospacing="1" w:after="100" w:afterAutospacing="1"/>
              <w:ind w:left="34"/>
              <w:jc w:val="right"/>
              <w:rPr>
                <w:rFonts w:ascii="Tahoma" w:hAnsi="Tahoma" w:cs="Tahoma"/>
                <w:sz w:val="18"/>
                <w:szCs w:val="18"/>
              </w:rPr>
            </w:pPr>
          </w:p>
        </w:tc>
        <w:tc>
          <w:tcPr>
            <w:tcW w:w="1204" w:type="dxa"/>
            <w:tcBorders>
              <w:bottom w:val="nil"/>
            </w:tcBorders>
          </w:tcPr>
          <w:p w14:paraId="140B0566" w14:textId="0034FD14" w:rsidR="009F2CDE" w:rsidRDefault="009F2CDE" w:rsidP="009F2CDE">
            <w:pPr>
              <w:spacing w:before="100" w:beforeAutospacing="1" w:after="100" w:afterAutospacing="1"/>
              <w:ind w:left="34"/>
              <w:jc w:val="right"/>
              <w:rPr>
                <w:rFonts w:ascii="Tahoma" w:hAnsi="Tahoma" w:cs="Tahoma"/>
                <w:sz w:val="18"/>
                <w:szCs w:val="18"/>
              </w:rPr>
            </w:pPr>
          </w:p>
        </w:tc>
        <w:tc>
          <w:tcPr>
            <w:tcW w:w="1134" w:type="dxa"/>
            <w:tcBorders>
              <w:bottom w:val="nil"/>
            </w:tcBorders>
          </w:tcPr>
          <w:p w14:paraId="05DAD507" w14:textId="7424AFEC" w:rsidR="009F2CDE" w:rsidRDefault="009F2CDE" w:rsidP="009F2CDE">
            <w:pPr>
              <w:spacing w:before="100" w:beforeAutospacing="1" w:after="100" w:afterAutospacing="1"/>
              <w:ind w:left="34"/>
              <w:jc w:val="right"/>
              <w:rPr>
                <w:rFonts w:ascii="Tahoma" w:hAnsi="Tahoma" w:cs="Tahoma"/>
                <w:sz w:val="18"/>
                <w:szCs w:val="18"/>
              </w:rPr>
            </w:pPr>
          </w:p>
        </w:tc>
      </w:tr>
      <w:tr w:rsidR="00385BB6" w:rsidRPr="002E6858" w14:paraId="35A93627" w14:textId="74ECD388" w:rsidTr="000B4EE2">
        <w:trPr>
          <w:trHeight w:val="242"/>
        </w:trPr>
        <w:tc>
          <w:tcPr>
            <w:tcW w:w="4513" w:type="dxa"/>
            <w:tcBorders>
              <w:top w:val="nil"/>
              <w:bottom w:val="single" w:sz="8" w:space="0" w:color="D9D9D9"/>
            </w:tcBorders>
            <w:vAlign w:val="bottom"/>
          </w:tcPr>
          <w:p w14:paraId="067E2572" w14:textId="77777777" w:rsidR="009F2CDE" w:rsidRPr="007D2CEF" w:rsidRDefault="009F2CDE" w:rsidP="009F2CDE">
            <w:pPr>
              <w:ind w:left="-108"/>
              <w:rPr>
                <w:rFonts w:ascii="Tahoma" w:hAnsi="Tahoma" w:cs="Tahoma"/>
                <w:b/>
                <w:bCs/>
                <w:sz w:val="18"/>
                <w:szCs w:val="18"/>
                <w:lang w:val="el-GR"/>
              </w:rPr>
            </w:pPr>
            <w:r w:rsidRPr="007D2CEF">
              <w:rPr>
                <w:rFonts w:ascii="Tahoma" w:hAnsi="Tahoma" w:cs="Tahoma"/>
                <w:b/>
                <w:bCs/>
                <w:sz w:val="18"/>
                <w:szCs w:val="18"/>
                <w:lang w:val="el-GR"/>
              </w:rPr>
              <w:t>Λειτουργικά έξοδα</w:t>
            </w:r>
          </w:p>
        </w:tc>
        <w:tc>
          <w:tcPr>
            <w:tcW w:w="1128" w:type="dxa"/>
            <w:tcBorders>
              <w:top w:val="nil"/>
              <w:bottom w:val="single" w:sz="8" w:space="0" w:color="D9D9D9"/>
            </w:tcBorders>
            <w:vAlign w:val="center"/>
          </w:tcPr>
          <w:p w14:paraId="306F3D1D" w14:textId="60FE3088"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128" w:type="dxa"/>
            <w:tcBorders>
              <w:top w:val="nil"/>
              <w:bottom w:val="single" w:sz="8" w:space="0" w:color="D9D9D9"/>
            </w:tcBorders>
            <w:vAlign w:val="center"/>
          </w:tcPr>
          <w:p w14:paraId="36884BF1" w14:textId="09D6B48F"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091" w:type="dxa"/>
            <w:tcBorders>
              <w:top w:val="nil"/>
              <w:bottom w:val="single" w:sz="8" w:space="0" w:color="D9D9D9"/>
            </w:tcBorders>
            <w:vAlign w:val="center"/>
          </w:tcPr>
          <w:p w14:paraId="25D61E31" w14:textId="0D9BD266" w:rsidR="009F2CDE" w:rsidRPr="002E6858" w:rsidRDefault="009F2CDE" w:rsidP="009F2CDE">
            <w:pPr>
              <w:spacing w:before="100" w:beforeAutospacing="1" w:after="100" w:afterAutospacing="1"/>
              <w:ind w:left="34"/>
              <w:jc w:val="right"/>
              <w:rPr>
                <w:rFonts w:ascii="Tahoma" w:hAnsi="Tahoma" w:cs="Tahoma"/>
                <w:color w:val="FF0000"/>
                <w:sz w:val="18"/>
                <w:szCs w:val="18"/>
                <w:lang w:val="el-GR"/>
              </w:rPr>
            </w:pPr>
            <w:r w:rsidRPr="00CD1573">
              <w:rPr>
                <w:rFonts w:ascii="Tahoma" w:hAnsi="Tahoma" w:cs="Tahoma"/>
                <w:color w:val="FF0000"/>
                <w:sz w:val="18"/>
                <w:szCs w:val="18"/>
              </w:rPr>
              <w:t> </w:t>
            </w:r>
          </w:p>
        </w:tc>
        <w:tc>
          <w:tcPr>
            <w:tcW w:w="1143" w:type="dxa"/>
            <w:tcBorders>
              <w:top w:val="nil"/>
              <w:bottom w:val="single" w:sz="8" w:space="0" w:color="D9D9D9"/>
            </w:tcBorders>
          </w:tcPr>
          <w:p w14:paraId="6B7D5E53" w14:textId="165784F5" w:rsidR="009F2CDE" w:rsidRDefault="009F2CDE" w:rsidP="009F2CDE">
            <w:pPr>
              <w:spacing w:before="100" w:beforeAutospacing="1" w:after="100" w:afterAutospacing="1"/>
              <w:ind w:left="34"/>
              <w:jc w:val="right"/>
              <w:rPr>
                <w:rFonts w:ascii="Tahoma" w:hAnsi="Tahoma" w:cs="Tahoma"/>
                <w:sz w:val="18"/>
                <w:szCs w:val="18"/>
              </w:rPr>
            </w:pPr>
          </w:p>
        </w:tc>
        <w:tc>
          <w:tcPr>
            <w:tcW w:w="1204" w:type="dxa"/>
            <w:tcBorders>
              <w:top w:val="nil"/>
              <w:bottom w:val="single" w:sz="8" w:space="0" w:color="D9D9D9"/>
            </w:tcBorders>
          </w:tcPr>
          <w:p w14:paraId="3C7BF3A1" w14:textId="17BDE667" w:rsidR="009F2CDE" w:rsidRDefault="009F2CDE" w:rsidP="009F2CDE">
            <w:pPr>
              <w:spacing w:before="100" w:beforeAutospacing="1" w:after="100" w:afterAutospacing="1"/>
              <w:ind w:left="34"/>
              <w:jc w:val="right"/>
              <w:rPr>
                <w:rFonts w:ascii="Tahoma" w:hAnsi="Tahoma" w:cs="Tahoma"/>
                <w:sz w:val="18"/>
                <w:szCs w:val="18"/>
              </w:rPr>
            </w:pPr>
          </w:p>
        </w:tc>
        <w:tc>
          <w:tcPr>
            <w:tcW w:w="1134" w:type="dxa"/>
            <w:tcBorders>
              <w:top w:val="nil"/>
              <w:bottom w:val="single" w:sz="8" w:space="0" w:color="D9D9D9"/>
            </w:tcBorders>
          </w:tcPr>
          <w:p w14:paraId="7A3E3EA0" w14:textId="1DC2A9E3" w:rsidR="009F2CDE" w:rsidRDefault="009F2CDE" w:rsidP="009F2CDE">
            <w:pPr>
              <w:spacing w:before="100" w:beforeAutospacing="1" w:after="100" w:afterAutospacing="1"/>
              <w:ind w:left="34"/>
              <w:jc w:val="right"/>
              <w:rPr>
                <w:rFonts w:ascii="Tahoma" w:hAnsi="Tahoma" w:cs="Tahoma"/>
                <w:sz w:val="18"/>
                <w:szCs w:val="18"/>
              </w:rPr>
            </w:pPr>
          </w:p>
        </w:tc>
      </w:tr>
      <w:tr w:rsidR="00C06FBE" w:rsidRPr="002E6858" w14:paraId="39535664" w14:textId="2DF49AAF" w:rsidTr="000B4EE2">
        <w:trPr>
          <w:trHeight w:val="235"/>
        </w:trPr>
        <w:tc>
          <w:tcPr>
            <w:tcW w:w="4513" w:type="dxa"/>
            <w:tcBorders>
              <w:top w:val="single" w:sz="8" w:space="0" w:color="D9D9D9"/>
              <w:bottom w:val="single" w:sz="8" w:space="0" w:color="D9D9D9"/>
            </w:tcBorders>
            <w:vAlign w:val="bottom"/>
          </w:tcPr>
          <w:p w14:paraId="378F54CE"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lang w:val="el-GR"/>
              </w:rPr>
              <w:t>Έξοδα δ</w:t>
            </w:r>
            <w:r w:rsidRPr="007D2CEF">
              <w:rPr>
                <w:rFonts w:ascii="Tahoma" w:hAnsi="Tahoma" w:cs="Tahoma"/>
                <w:sz w:val="18"/>
                <w:szCs w:val="18"/>
              </w:rPr>
              <w:t>ιασύνδεσης και περιαγωγής</w:t>
            </w:r>
          </w:p>
        </w:tc>
        <w:tc>
          <w:tcPr>
            <w:tcW w:w="1128" w:type="dxa"/>
            <w:tcBorders>
              <w:top w:val="single" w:sz="8" w:space="0" w:color="D9D9D9"/>
              <w:bottom w:val="single" w:sz="8" w:space="0" w:color="D9D9D9"/>
            </w:tcBorders>
          </w:tcPr>
          <w:p w14:paraId="10B52620" w14:textId="0662FFF9"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(116</w:t>
            </w:r>
            <w:r>
              <w:rPr>
                <w:rFonts w:ascii="Tahoma" w:hAnsi="Tahoma" w:cs="Tahoma"/>
                <w:sz w:val="18"/>
                <w:szCs w:val="18"/>
              </w:rPr>
              <w:t>,</w:t>
            </w:r>
            <w:r w:rsidRPr="00A12A5B">
              <w:rPr>
                <w:rFonts w:ascii="Tahoma" w:hAnsi="Tahoma" w:cs="Tahoma"/>
                <w:sz w:val="18"/>
                <w:szCs w:val="18"/>
              </w:rPr>
              <w:t>1)</w:t>
            </w:r>
          </w:p>
        </w:tc>
        <w:tc>
          <w:tcPr>
            <w:tcW w:w="1128" w:type="dxa"/>
            <w:tcBorders>
              <w:top w:val="single" w:sz="8" w:space="0" w:color="D9D9D9"/>
              <w:bottom w:val="single" w:sz="8" w:space="0" w:color="D9D9D9"/>
            </w:tcBorders>
          </w:tcPr>
          <w:p w14:paraId="10845173" w14:textId="4374B46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(111</w:t>
            </w:r>
            <w:r>
              <w:rPr>
                <w:rFonts w:ascii="Tahoma" w:hAnsi="Tahoma" w:cs="Tahoma"/>
                <w:sz w:val="18"/>
                <w:szCs w:val="18"/>
              </w:rPr>
              <w:t>,</w:t>
            </w:r>
            <w:r w:rsidRPr="00A12A5B">
              <w:rPr>
                <w:rFonts w:ascii="Tahoma" w:hAnsi="Tahoma" w:cs="Tahoma"/>
                <w:sz w:val="18"/>
                <w:szCs w:val="18"/>
              </w:rPr>
              <w:t>3)</w:t>
            </w:r>
          </w:p>
        </w:tc>
        <w:tc>
          <w:tcPr>
            <w:tcW w:w="1091" w:type="dxa"/>
            <w:tcBorders>
              <w:top w:val="single" w:sz="8" w:space="0" w:color="D9D9D9"/>
              <w:bottom w:val="single" w:sz="8" w:space="0" w:color="D9D9D9"/>
            </w:tcBorders>
          </w:tcPr>
          <w:p w14:paraId="3F35689E" w14:textId="6BB0D02F"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+4</w:t>
            </w:r>
            <w:r>
              <w:rPr>
                <w:rFonts w:ascii="Tahoma" w:hAnsi="Tahoma" w:cs="Tahoma"/>
                <w:sz w:val="18"/>
                <w:szCs w:val="18"/>
              </w:rPr>
              <w:t>,</w:t>
            </w:r>
            <w:r w:rsidRPr="00A12A5B">
              <w:rPr>
                <w:rFonts w:ascii="Tahoma" w:hAnsi="Tahoma" w:cs="Tahoma"/>
                <w:sz w:val="18"/>
                <w:szCs w:val="18"/>
              </w:rPr>
              <w:t>3%</w:t>
            </w:r>
          </w:p>
        </w:tc>
        <w:tc>
          <w:tcPr>
            <w:tcW w:w="1143" w:type="dxa"/>
            <w:tcBorders>
              <w:top w:val="single" w:sz="8" w:space="0" w:color="D9D9D9"/>
              <w:bottom w:val="single" w:sz="8" w:space="0" w:color="D9D9D9"/>
            </w:tcBorders>
          </w:tcPr>
          <w:p w14:paraId="4EE9EDD0" w14:textId="2EE3ECE4" w:rsidR="009F2CDE" w:rsidRDefault="009F2CDE" w:rsidP="009F2CDE">
            <w:pPr>
              <w:ind w:left="34"/>
              <w:jc w:val="right"/>
              <w:rPr>
                <w:rFonts w:ascii="Tahoma" w:hAnsi="Tahoma" w:cs="Tahoma"/>
                <w:sz w:val="18"/>
                <w:szCs w:val="18"/>
              </w:rPr>
            </w:pPr>
            <w:r w:rsidRPr="00A12A5B">
              <w:rPr>
                <w:rFonts w:ascii="Tahoma" w:hAnsi="Tahoma" w:cs="Tahoma"/>
                <w:sz w:val="18"/>
                <w:szCs w:val="18"/>
              </w:rPr>
              <w:t>(330</w:t>
            </w:r>
            <w:r>
              <w:rPr>
                <w:rFonts w:ascii="Tahoma" w:hAnsi="Tahoma" w:cs="Tahoma"/>
                <w:sz w:val="18"/>
                <w:szCs w:val="18"/>
              </w:rPr>
              <w:t>,</w:t>
            </w:r>
            <w:r w:rsidRPr="00A12A5B">
              <w:rPr>
                <w:rFonts w:ascii="Tahoma" w:hAnsi="Tahoma" w:cs="Tahoma"/>
                <w:sz w:val="18"/>
                <w:szCs w:val="18"/>
              </w:rPr>
              <w:t>9)</w:t>
            </w:r>
          </w:p>
        </w:tc>
        <w:tc>
          <w:tcPr>
            <w:tcW w:w="1204" w:type="dxa"/>
            <w:tcBorders>
              <w:top w:val="single" w:sz="8" w:space="0" w:color="D9D9D9"/>
              <w:bottom w:val="single" w:sz="8" w:space="0" w:color="D9D9D9"/>
            </w:tcBorders>
          </w:tcPr>
          <w:p w14:paraId="1BDEFAC7" w14:textId="1E37467D" w:rsidR="009F2CDE" w:rsidRDefault="009F2CDE" w:rsidP="009F2CDE">
            <w:pPr>
              <w:ind w:left="34"/>
              <w:jc w:val="right"/>
              <w:rPr>
                <w:rFonts w:ascii="Tahoma" w:hAnsi="Tahoma" w:cs="Tahoma"/>
                <w:sz w:val="18"/>
                <w:szCs w:val="18"/>
              </w:rPr>
            </w:pPr>
            <w:r w:rsidRPr="00A12A5B">
              <w:rPr>
                <w:rFonts w:ascii="Tahoma" w:hAnsi="Tahoma" w:cs="Tahoma"/>
                <w:sz w:val="18"/>
                <w:szCs w:val="18"/>
              </w:rPr>
              <w:t>(318</w:t>
            </w:r>
            <w:r>
              <w:rPr>
                <w:rFonts w:ascii="Tahoma" w:hAnsi="Tahoma" w:cs="Tahoma"/>
                <w:sz w:val="18"/>
                <w:szCs w:val="18"/>
              </w:rPr>
              <w:t>,</w:t>
            </w:r>
            <w:r w:rsidRPr="00A12A5B">
              <w:rPr>
                <w:rFonts w:ascii="Tahoma" w:hAnsi="Tahoma" w:cs="Tahoma"/>
                <w:sz w:val="18"/>
                <w:szCs w:val="18"/>
              </w:rPr>
              <w:t>4)</w:t>
            </w:r>
          </w:p>
        </w:tc>
        <w:tc>
          <w:tcPr>
            <w:tcW w:w="1134" w:type="dxa"/>
            <w:tcBorders>
              <w:top w:val="single" w:sz="8" w:space="0" w:color="D9D9D9"/>
              <w:bottom w:val="single" w:sz="8" w:space="0" w:color="D9D9D9"/>
            </w:tcBorders>
          </w:tcPr>
          <w:p w14:paraId="5447578B" w14:textId="630A363D" w:rsidR="009F2CDE" w:rsidRDefault="009F2CDE" w:rsidP="009F2CDE">
            <w:pPr>
              <w:ind w:left="34"/>
              <w:jc w:val="right"/>
              <w:rPr>
                <w:rFonts w:ascii="Tahoma" w:hAnsi="Tahoma" w:cs="Tahoma"/>
                <w:sz w:val="18"/>
                <w:szCs w:val="18"/>
              </w:rPr>
            </w:pPr>
            <w:r w:rsidRPr="00A12A5B">
              <w:rPr>
                <w:rFonts w:ascii="Tahoma" w:hAnsi="Tahoma" w:cs="Tahoma"/>
                <w:sz w:val="18"/>
                <w:szCs w:val="18"/>
              </w:rPr>
              <w:t>+3</w:t>
            </w:r>
            <w:r>
              <w:rPr>
                <w:rFonts w:ascii="Tahoma" w:hAnsi="Tahoma" w:cs="Tahoma"/>
                <w:sz w:val="18"/>
                <w:szCs w:val="18"/>
              </w:rPr>
              <w:t>,</w:t>
            </w:r>
            <w:r w:rsidRPr="00A12A5B">
              <w:rPr>
                <w:rFonts w:ascii="Tahoma" w:hAnsi="Tahoma" w:cs="Tahoma"/>
                <w:sz w:val="18"/>
                <w:szCs w:val="18"/>
              </w:rPr>
              <w:t>9%</w:t>
            </w:r>
          </w:p>
        </w:tc>
      </w:tr>
      <w:tr w:rsidR="00385BB6" w:rsidRPr="002E6858" w14:paraId="02F2D763" w14:textId="419DE9D7" w:rsidTr="000B4EE2">
        <w:trPr>
          <w:trHeight w:val="145"/>
        </w:trPr>
        <w:tc>
          <w:tcPr>
            <w:tcW w:w="4513" w:type="dxa"/>
            <w:tcBorders>
              <w:top w:val="single" w:sz="8" w:space="0" w:color="D9D9D9"/>
              <w:bottom w:val="single" w:sz="8" w:space="0" w:color="D9D9D9"/>
            </w:tcBorders>
          </w:tcPr>
          <w:p w14:paraId="4D260CAD" w14:textId="77777777" w:rsidR="009F2CDE" w:rsidRPr="00CF3CEB" w:rsidRDefault="009F2CDE" w:rsidP="009F2CDE">
            <w:pPr>
              <w:ind w:left="-108"/>
              <w:rPr>
                <w:rFonts w:ascii="Tahoma" w:hAnsi="Tahoma" w:cs="Tahoma"/>
                <w:sz w:val="18"/>
                <w:szCs w:val="18"/>
                <w:lang w:val="el-GR"/>
              </w:rPr>
            </w:pPr>
            <w:r w:rsidRPr="00CF3CEB">
              <w:rPr>
                <w:rFonts w:ascii="Tahoma" w:hAnsi="Tahoma" w:cs="Tahoma"/>
                <w:sz w:val="18"/>
                <w:szCs w:val="18"/>
                <w:lang w:val="el-GR"/>
              </w:rPr>
              <w:t xml:space="preserve">Πρόβλεψη για </w:t>
            </w:r>
            <w:r>
              <w:rPr>
                <w:rFonts w:ascii="Tahoma" w:hAnsi="Tahoma" w:cs="Tahoma"/>
                <w:sz w:val="18"/>
                <w:szCs w:val="18"/>
                <w:lang w:val="el-GR"/>
              </w:rPr>
              <w:t>αναμενόμενες πιστωτικές ζημιές</w:t>
            </w:r>
          </w:p>
        </w:tc>
        <w:tc>
          <w:tcPr>
            <w:tcW w:w="1128" w:type="dxa"/>
            <w:tcBorders>
              <w:top w:val="single" w:sz="8" w:space="0" w:color="D9D9D9"/>
              <w:bottom w:val="single" w:sz="8" w:space="0" w:color="D9D9D9"/>
            </w:tcBorders>
          </w:tcPr>
          <w:p w14:paraId="47C1143A" w14:textId="4D3BB6B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(12</w:t>
            </w:r>
            <w:r>
              <w:rPr>
                <w:rFonts w:ascii="Tahoma" w:hAnsi="Tahoma" w:cs="Tahoma"/>
                <w:sz w:val="18"/>
                <w:szCs w:val="18"/>
              </w:rPr>
              <w:t>,</w:t>
            </w:r>
            <w:r w:rsidRPr="00A12A5B">
              <w:rPr>
                <w:rFonts w:ascii="Tahoma" w:hAnsi="Tahoma" w:cs="Tahoma"/>
                <w:sz w:val="18"/>
                <w:szCs w:val="18"/>
              </w:rPr>
              <w:t>9)</w:t>
            </w:r>
          </w:p>
        </w:tc>
        <w:tc>
          <w:tcPr>
            <w:tcW w:w="1128" w:type="dxa"/>
            <w:tcBorders>
              <w:top w:val="single" w:sz="8" w:space="0" w:color="D9D9D9"/>
              <w:bottom w:val="single" w:sz="8" w:space="0" w:color="D9D9D9"/>
            </w:tcBorders>
          </w:tcPr>
          <w:p w14:paraId="5531C491" w14:textId="4F34328D"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(15</w:t>
            </w:r>
            <w:r>
              <w:rPr>
                <w:rFonts w:ascii="Tahoma" w:hAnsi="Tahoma" w:cs="Tahoma"/>
                <w:sz w:val="18"/>
                <w:szCs w:val="18"/>
              </w:rPr>
              <w:t>,</w:t>
            </w:r>
            <w:r w:rsidRPr="00A12A5B">
              <w:rPr>
                <w:rFonts w:ascii="Tahoma" w:hAnsi="Tahoma" w:cs="Tahoma"/>
                <w:sz w:val="18"/>
                <w:szCs w:val="18"/>
              </w:rPr>
              <w:t>9)</w:t>
            </w:r>
          </w:p>
        </w:tc>
        <w:tc>
          <w:tcPr>
            <w:tcW w:w="1091" w:type="dxa"/>
            <w:tcBorders>
              <w:top w:val="single" w:sz="8" w:space="0" w:color="D9D9D9"/>
              <w:bottom w:val="single" w:sz="8" w:space="0" w:color="D9D9D9"/>
            </w:tcBorders>
          </w:tcPr>
          <w:p w14:paraId="714EE429" w14:textId="06B17DF5"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-18</w:t>
            </w:r>
            <w:r>
              <w:rPr>
                <w:rFonts w:ascii="Tahoma" w:hAnsi="Tahoma" w:cs="Tahoma"/>
                <w:sz w:val="18"/>
                <w:szCs w:val="18"/>
              </w:rPr>
              <w:t>,</w:t>
            </w:r>
            <w:r w:rsidRPr="00A12A5B">
              <w:rPr>
                <w:rFonts w:ascii="Tahoma" w:hAnsi="Tahoma" w:cs="Tahoma"/>
                <w:sz w:val="18"/>
                <w:szCs w:val="18"/>
              </w:rPr>
              <w:t>9%</w:t>
            </w:r>
          </w:p>
        </w:tc>
        <w:tc>
          <w:tcPr>
            <w:tcW w:w="1143" w:type="dxa"/>
            <w:tcBorders>
              <w:top w:val="single" w:sz="8" w:space="0" w:color="D9D9D9"/>
              <w:bottom w:val="single" w:sz="8" w:space="0" w:color="D9D9D9"/>
            </w:tcBorders>
          </w:tcPr>
          <w:p w14:paraId="0BDF88AB" w14:textId="5E6A7340" w:rsidR="009F2CDE" w:rsidRDefault="009F2CDE" w:rsidP="009F2CDE">
            <w:pPr>
              <w:ind w:left="34"/>
              <w:jc w:val="right"/>
              <w:rPr>
                <w:rFonts w:ascii="Tahoma" w:hAnsi="Tahoma" w:cs="Tahoma"/>
                <w:sz w:val="18"/>
                <w:szCs w:val="18"/>
              </w:rPr>
            </w:pPr>
            <w:r w:rsidRPr="00A12A5B">
              <w:rPr>
                <w:rFonts w:ascii="Tahoma" w:hAnsi="Tahoma" w:cs="Tahoma"/>
                <w:sz w:val="18"/>
                <w:szCs w:val="18"/>
              </w:rPr>
              <w:t>(39</w:t>
            </w:r>
            <w:r>
              <w:rPr>
                <w:rFonts w:ascii="Tahoma" w:hAnsi="Tahoma" w:cs="Tahoma"/>
                <w:sz w:val="18"/>
                <w:szCs w:val="18"/>
              </w:rPr>
              <w:t>,</w:t>
            </w:r>
            <w:r w:rsidRPr="00A12A5B">
              <w:rPr>
                <w:rFonts w:ascii="Tahoma" w:hAnsi="Tahoma" w:cs="Tahoma"/>
                <w:sz w:val="18"/>
                <w:szCs w:val="18"/>
              </w:rPr>
              <w:t>0)</w:t>
            </w:r>
          </w:p>
        </w:tc>
        <w:tc>
          <w:tcPr>
            <w:tcW w:w="1204" w:type="dxa"/>
            <w:tcBorders>
              <w:top w:val="single" w:sz="8" w:space="0" w:color="D9D9D9"/>
              <w:bottom w:val="single" w:sz="8" w:space="0" w:color="D9D9D9"/>
            </w:tcBorders>
          </w:tcPr>
          <w:p w14:paraId="6220B36C" w14:textId="517AA259" w:rsidR="009F2CDE" w:rsidRDefault="009F2CDE" w:rsidP="009F2CDE">
            <w:pPr>
              <w:ind w:left="34"/>
              <w:jc w:val="right"/>
              <w:rPr>
                <w:rFonts w:ascii="Tahoma" w:hAnsi="Tahoma" w:cs="Tahoma"/>
                <w:sz w:val="18"/>
                <w:szCs w:val="18"/>
              </w:rPr>
            </w:pPr>
            <w:r w:rsidRPr="00A12A5B">
              <w:rPr>
                <w:rFonts w:ascii="Tahoma" w:hAnsi="Tahoma" w:cs="Tahoma"/>
                <w:sz w:val="18"/>
                <w:szCs w:val="18"/>
              </w:rPr>
              <w:t>(53</w:t>
            </w:r>
            <w:r>
              <w:rPr>
                <w:rFonts w:ascii="Tahoma" w:hAnsi="Tahoma" w:cs="Tahoma"/>
                <w:sz w:val="18"/>
                <w:szCs w:val="18"/>
              </w:rPr>
              <w:t>,</w:t>
            </w:r>
            <w:r w:rsidRPr="00A12A5B">
              <w:rPr>
                <w:rFonts w:ascii="Tahoma" w:hAnsi="Tahoma" w:cs="Tahoma"/>
                <w:sz w:val="18"/>
                <w:szCs w:val="18"/>
              </w:rPr>
              <w:t>2)</w:t>
            </w:r>
          </w:p>
        </w:tc>
        <w:tc>
          <w:tcPr>
            <w:tcW w:w="1134" w:type="dxa"/>
            <w:tcBorders>
              <w:top w:val="single" w:sz="8" w:space="0" w:color="D9D9D9"/>
              <w:bottom w:val="single" w:sz="8" w:space="0" w:color="D9D9D9"/>
            </w:tcBorders>
          </w:tcPr>
          <w:p w14:paraId="1B9019AB" w14:textId="380D067C" w:rsidR="009F2CDE" w:rsidRDefault="009F2CDE" w:rsidP="009F2CDE">
            <w:pPr>
              <w:ind w:left="34"/>
              <w:jc w:val="right"/>
              <w:rPr>
                <w:rFonts w:ascii="Tahoma" w:hAnsi="Tahoma" w:cs="Tahoma"/>
                <w:sz w:val="18"/>
                <w:szCs w:val="18"/>
              </w:rPr>
            </w:pPr>
            <w:r w:rsidRPr="00A12A5B">
              <w:rPr>
                <w:rFonts w:ascii="Tahoma" w:hAnsi="Tahoma" w:cs="Tahoma"/>
                <w:sz w:val="18"/>
                <w:szCs w:val="18"/>
              </w:rPr>
              <w:t>-26</w:t>
            </w:r>
            <w:r>
              <w:rPr>
                <w:rFonts w:ascii="Tahoma" w:hAnsi="Tahoma" w:cs="Tahoma"/>
                <w:sz w:val="18"/>
                <w:szCs w:val="18"/>
              </w:rPr>
              <w:t>,</w:t>
            </w:r>
            <w:r w:rsidRPr="00A12A5B">
              <w:rPr>
                <w:rFonts w:ascii="Tahoma" w:hAnsi="Tahoma" w:cs="Tahoma"/>
                <w:sz w:val="18"/>
                <w:szCs w:val="18"/>
              </w:rPr>
              <w:t>7%</w:t>
            </w:r>
          </w:p>
        </w:tc>
      </w:tr>
      <w:tr w:rsidR="00385BB6" w:rsidRPr="002E6858" w14:paraId="66C60243" w14:textId="365D7DEE" w:rsidTr="000B4EE2">
        <w:trPr>
          <w:trHeight w:val="145"/>
        </w:trPr>
        <w:tc>
          <w:tcPr>
            <w:tcW w:w="4513" w:type="dxa"/>
            <w:tcBorders>
              <w:top w:val="single" w:sz="8" w:space="0" w:color="D9D9D9"/>
              <w:bottom w:val="single" w:sz="8" w:space="0" w:color="D9D9D9"/>
            </w:tcBorders>
          </w:tcPr>
          <w:p w14:paraId="393DB1C7"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Αποδοχές προσωπικού</w:t>
            </w:r>
          </w:p>
        </w:tc>
        <w:tc>
          <w:tcPr>
            <w:tcW w:w="1128" w:type="dxa"/>
            <w:tcBorders>
              <w:top w:val="single" w:sz="8" w:space="0" w:color="D9D9D9"/>
              <w:bottom w:val="single" w:sz="8" w:space="0" w:color="D9D9D9"/>
            </w:tcBorders>
          </w:tcPr>
          <w:p w14:paraId="0ED9FDB5" w14:textId="37CF5692"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(110</w:t>
            </w:r>
            <w:r>
              <w:rPr>
                <w:rFonts w:ascii="Tahoma" w:hAnsi="Tahoma" w:cs="Tahoma"/>
                <w:sz w:val="18"/>
                <w:szCs w:val="18"/>
              </w:rPr>
              <w:t>,</w:t>
            </w:r>
            <w:r w:rsidRPr="00A12A5B">
              <w:rPr>
                <w:rFonts w:ascii="Tahoma" w:hAnsi="Tahoma" w:cs="Tahoma"/>
                <w:sz w:val="18"/>
                <w:szCs w:val="18"/>
              </w:rPr>
              <w:t>0)</w:t>
            </w:r>
          </w:p>
        </w:tc>
        <w:tc>
          <w:tcPr>
            <w:tcW w:w="1128" w:type="dxa"/>
            <w:tcBorders>
              <w:top w:val="single" w:sz="8" w:space="0" w:color="D9D9D9"/>
              <w:bottom w:val="single" w:sz="8" w:space="0" w:color="D9D9D9"/>
            </w:tcBorders>
          </w:tcPr>
          <w:p w14:paraId="5BE6CE23" w14:textId="2C77240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(105</w:t>
            </w:r>
            <w:r>
              <w:rPr>
                <w:rFonts w:ascii="Tahoma" w:hAnsi="Tahoma" w:cs="Tahoma"/>
                <w:sz w:val="18"/>
                <w:szCs w:val="18"/>
              </w:rPr>
              <w:t>,</w:t>
            </w:r>
            <w:r w:rsidRPr="00A12A5B">
              <w:rPr>
                <w:rFonts w:ascii="Tahoma" w:hAnsi="Tahoma" w:cs="Tahoma"/>
                <w:sz w:val="18"/>
                <w:szCs w:val="18"/>
              </w:rPr>
              <w:t>8)</w:t>
            </w:r>
          </w:p>
        </w:tc>
        <w:tc>
          <w:tcPr>
            <w:tcW w:w="1091" w:type="dxa"/>
            <w:tcBorders>
              <w:top w:val="single" w:sz="8" w:space="0" w:color="D9D9D9"/>
              <w:bottom w:val="single" w:sz="8" w:space="0" w:color="D9D9D9"/>
            </w:tcBorders>
          </w:tcPr>
          <w:p w14:paraId="407EF632" w14:textId="0D369BF1"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+4</w:t>
            </w:r>
            <w:r>
              <w:rPr>
                <w:rFonts w:ascii="Tahoma" w:hAnsi="Tahoma" w:cs="Tahoma"/>
                <w:sz w:val="18"/>
                <w:szCs w:val="18"/>
              </w:rPr>
              <w:t>,</w:t>
            </w:r>
            <w:r w:rsidRPr="00A12A5B">
              <w:rPr>
                <w:rFonts w:ascii="Tahoma" w:hAnsi="Tahoma" w:cs="Tahoma"/>
                <w:sz w:val="18"/>
                <w:szCs w:val="18"/>
              </w:rPr>
              <w:t>0%</w:t>
            </w:r>
          </w:p>
        </w:tc>
        <w:tc>
          <w:tcPr>
            <w:tcW w:w="1143" w:type="dxa"/>
            <w:tcBorders>
              <w:top w:val="single" w:sz="8" w:space="0" w:color="D9D9D9"/>
              <w:bottom w:val="single" w:sz="8" w:space="0" w:color="D9D9D9"/>
            </w:tcBorders>
          </w:tcPr>
          <w:p w14:paraId="136AC6C6" w14:textId="12D05F2E" w:rsidR="009F2CDE" w:rsidRDefault="009F2CDE" w:rsidP="009F2CDE">
            <w:pPr>
              <w:ind w:left="34"/>
              <w:jc w:val="right"/>
              <w:rPr>
                <w:rFonts w:ascii="Tahoma" w:hAnsi="Tahoma" w:cs="Tahoma"/>
                <w:sz w:val="18"/>
                <w:szCs w:val="18"/>
              </w:rPr>
            </w:pPr>
            <w:r w:rsidRPr="00A12A5B">
              <w:rPr>
                <w:rFonts w:ascii="Tahoma" w:hAnsi="Tahoma" w:cs="Tahoma"/>
                <w:sz w:val="18"/>
                <w:szCs w:val="18"/>
              </w:rPr>
              <w:t>(342</w:t>
            </w:r>
            <w:r>
              <w:rPr>
                <w:rFonts w:ascii="Tahoma" w:hAnsi="Tahoma" w:cs="Tahoma"/>
                <w:sz w:val="18"/>
                <w:szCs w:val="18"/>
              </w:rPr>
              <w:t>,</w:t>
            </w:r>
            <w:r w:rsidRPr="00A12A5B">
              <w:rPr>
                <w:rFonts w:ascii="Tahoma" w:hAnsi="Tahoma" w:cs="Tahoma"/>
                <w:sz w:val="18"/>
                <w:szCs w:val="18"/>
              </w:rPr>
              <w:t>8)</w:t>
            </w:r>
          </w:p>
        </w:tc>
        <w:tc>
          <w:tcPr>
            <w:tcW w:w="1204" w:type="dxa"/>
            <w:tcBorders>
              <w:top w:val="single" w:sz="8" w:space="0" w:color="D9D9D9"/>
              <w:bottom w:val="single" w:sz="8" w:space="0" w:color="D9D9D9"/>
            </w:tcBorders>
          </w:tcPr>
          <w:p w14:paraId="3BB4D972" w14:textId="57B09B67" w:rsidR="009F2CDE" w:rsidRDefault="009F2CDE" w:rsidP="009F2CDE">
            <w:pPr>
              <w:ind w:left="34"/>
              <w:jc w:val="right"/>
              <w:rPr>
                <w:rFonts w:ascii="Tahoma" w:hAnsi="Tahoma" w:cs="Tahoma"/>
                <w:sz w:val="18"/>
                <w:szCs w:val="18"/>
              </w:rPr>
            </w:pPr>
            <w:r w:rsidRPr="00A12A5B">
              <w:rPr>
                <w:rFonts w:ascii="Tahoma" w:hAnsi="Tahoma" w:cs="Tahoma"/>
                <w:sz w:val="18"/>
                <w:szCs w:val="18"/>
              </w:rPr>
              <w:t>(335</w:t>
            </w:r>
            <w:r>
              <w:rPr>
                <w:rFonts w:ascii="Tahoma" w:hAnsi="Tahoma" w:cs="Tahoma"/>
                <w:sz w:val="18"/>
                <w:szCs w:val="18"/>
              </w:rPr>
              <w:t>,</w:t>
            </w:r>
            <w:r w:rsidRPr="00A12A5B">
              <w:rPr>
                <w:rFonts w:ascii="Tahoma" w:hAnsi="Tahoma" w:cs="Tahoma"/>
                <w:sz w:val="18"/>
                <w:szCs w:val="18"/>
              </w:rPr>
              <w:t>3)</w:t>
            </w:r>
          </w:p>
        </w:tc>
        <w:tc>
          <w:tcPr>
            <w:tcW w:w="1134" w:type="dxa"/>
            <w:tcBorders>
              <w:top w:val="single" w:sz="8" w:space="0" w:color="D9D9D9"/>
              <w:bottom w:val="single" w:sz="8" w:space="0" w:color="D9D9D9"/>
            </w:tcBorders>
          </w:tcPr>
          <w:p w14:paraId="2406B6EB" w14:textId="0A657578" w:rsidR="009F2CDE" w:rsidRDefault="009F2CDE" w:rsidP="009F2CDE">
            <w:pPr>
              <w:ind w:left="34"/>
              <w:jc w:val="right"/>
              <w:rPr>
                <w:rFonts w:ascii="Tahoma" w:hAnsi="Tahoma" w:cs="Tahoma"/>
                <w:sz w:val="18"/>
                <w:szCs w:val="18"/>
              </w:rPr>
            </w:pPr>
            <w:r w:rsidRPr="00A12A5B">
              <w:rPr>
                <w:rFonts w:ascii="Tahoma" w:hAnsi="Tahoma" w:cs="Tahoma"/>
                <w:sz w:val="18"/>
                <w:szCs w:val="18"/>
              </w:rPr>
              <w:t>+2</w:t>
            </w:r>
            <w:r>
              <w:rPr>
                <w:rFonts w:ascii="Tahoma" w:hAnsi="Tahoma" w:cs="Tahoma"/>
                <w:sz w:val="18"/>
                <w:szCs w:val="18"/>
              </w:rPr>
              <w:t>,</w:t>
            </w:r>
            <w:r w:rsidRPr="00A12A5B">
              <w:rPr>
                <w:rFonts w:ascii="Tahoma" w:hAnsi="Tahoma" w:cs="Tahoma"/>
                <w:sz w:val="18"/>
                <w:szCs w:val="18"/>
              </w:rPr>
              <w:t>2%</w:t>
            </w:r>
          </w:p>
        </w:tc>
      </w:tr>
      <w:tr w:rsidR="00385BB6" w:rsidRPr="002E6858" w14:paraId="20348894" w14:textId="562514C7" w:rsidTr="000B4EE2">
        <w:trPr>
          <w:trHeight w:val="145"/>
        </w:trPr>
        <w:tc>
          <w:tcPr>
            <w:tcW w:w="4513" w:type="dxa"/>
            <w:tcBorders>
              <w:top w:val="single" w:sz="8" w:space="0" w:color="D9D9D9"/>
              <w:bottom w:val="single" w:sz="8" w:space="0" w:color="D9D9D9"/>
            </w:tcBorders>
          </w:tcPr>
          <w:p w14:paraId="5551BEEC" w14:textId="77777777" w:rsidR="009F2CDE" w:rsidRPr="007D2CEF" w:rsidRDefault="009F2CDE" w:rsidP="009F2CDE">
            <w:pPr>
              <w:ind w:left="-108"/>
              <w:rPr>
                <w:rFonts w:ascii="Tahoma" w:hAnsi="Tahoma" w:cs="Tahoma"/>
                <w:sz w:val="18"/>
                <w:szCs w:val="18"/>
                <w:lang w:val="el-GR"/>
              </w:rPr>
            </w:pPr>
            <w:r w:rsidRPr="007D2CEF">
              <w:rPr>
                <w:rFonts w:ascii="Tahoma" w:hAnsi="Tahoma" w:cs="Tahoma"/>
                <w:sz w:val="18"/>
                <w:szCs w:val="18"/>
                <w:lang w:val="el-GR"/>
              </w:rPr>
              <w:t>Κόστη σχετιζόμενα με προγράμματα εθελουσίας αποχώρησης</w:t>
            </w:r>
          </w:p>
        </w:tc>
        <w:tc>
          <w:tcPr>
            <w:tcW w:w="1128" w:type="dxa"/>
            <w:tcBorders>
              <w:top w:val="single" w:sz="8" w:space="0" w:color="D9D9D9"/>
              <w:bottom w:val="single" w:sz="8" w:space="0" w:color="D9D9D9"/>
            </w:tcBorders>
          </w:tcPr>
          <w:p w14:paraId="3C1643DE" w14:textId="5EA65ACE" w:rsidR="009F2CDE" w:rsidRPr="002E6858" w:rsidRDefault="009F2CDE" w:rsidP="009F2CDE">
            <w:pPr>
              <w:ind w:left="34"/>
              <w:jc w:val="right"/>
              <w:rPr>
                <w:rFonts w:ascii="Tahoma" w:hAnsi="Tahoma" w:cs="Tahoma"/>
                <w:color w:val="FF0000"/>
                <w:sz w:val="18"/>
                <w:szCs w:val="18"/>
                <w:highlight w:val="red"/>
                <w:lang w:val="el-GR"/>
              </w:rPr>
            </w:pPr>
            <w:r w:rsidRPr="00A12A5B">
              <w:rPr>
                <w:rFonts w:ascii="Tahoma" w:hAnsi="Tahoma" w:cs="Tahoma"/>
                <w:sz w:val="18"/>
                <w:szCs w:val="18"/>
              </w:rPr>
              <w:t>(2</w:t>
            </w:r>
            <w:r>
              <w:rPr>
                <w:rFonts w:ascii="Tahoma" w:hAnsi="Tahoma" w:cs="Tahoma"/>
                <w:sz w:val="18"/>
                <w:szCs w:val="18"/>
              </w:rPr>
              <w:t>,</w:t>
            </w:r>
            <w:r w:rsidRPr="00A12A5B">
              <w:rPr>
                <w:rFonts w:ascii="Tahoma" w:hAnsi="Tahoma" w:cs="Tahoma"/>
                <w:sz w:val="18"/>
                <w:szCs w:val="18"/>
              </w:rPr>
              <w:t>5)</w:t>
            </w:r>
          </w:p>
        </w:tc>
        <w:tc>
          <w:tcPr>
            <w:tcW w:w="1128" w:type="dxa"/>
            <w:tcBorders>
              <w:top w:val="single" w:sz="8" w:space="0" w:color="D9D9D9"/>
              <w:bottom w:val="single" w:sz="8" w:space="0" w:color="D9D9D9"/>
            </w:tcBorders>
          </w:tcPr>
          <w:p w14:paraId="3D367736" w14:textId="4119217B" w:rsidR="009F2CDE" w:rsidRPr="002E6858" w:rsidRDefault="009F2CDE" w:rsidP="009F2CDE">
            <w:pPr>
              <w:ind w:left="34"/>
              <w:jc w:val="right"/>
              <w:rPr>
                <w:rFonts w:ascii="Tahoma" w:hAnsi="Tahoma" w:cs="Tahoma"/>
                <w:color w:val="FF0000"/>
                <w:sz w:val="18"/>
                <w:szCs w:val="18"/>
                <w:highlight w:val="red"/>
                <w:lang w:val="el-GR"/>
              </w:rPr>
            </w:pPr>
            <w:r w:rsidRPr="00A12A5B">
              <w:rPr>
                <w:rFonts w:ascii="Tahoma" w:hAnsi="Tahoma" w:cs="Tahoma"/>
                <w:sz w:val="18"/>
                <w:szCs w:val="18"/>
              </w:rPr>
              <w:t>132</w:t>
            </w:r>
            <w:r>
              <w:rPr>
                <w:rFonts w:ascii="Tahoma" w:hAnsi="Tahoma" w:cs="Tahoma"/>
                <w:sz w:val="18"/>
                <w:szCs w:val="18"/>
              </w:rPr>
              <w:t>,</w:t>
            </w:r>
            <w:r w:rsidRPr="00A12A5B">
              <w:rPr>
                <w:rFonts w:ascii="Tahoma" w:hAnsi="Tahoma" w:cs="Tahoma"/>
                <w:sz w:val="18"/>
                <w:szCs w:val="18"/>
              </w:rPr>
              <w:t xml:space="preserve">5 </w:t>
            </w:r>
          </w:p>
        </w:tc>
        <w:tc>
          <w:tcPr>
            <w:tcW w:w="1091" w:type="dxa"/>
            <w:tcBorders>
              <w:top w:val="single" w:sz="8" w:space="0" w:color="D9D9D9"/>
              <w:bottom w:val="single" w:sz="8" w:space="0" w:color="D9D9D9"/>
            </w:tcBorders>
          </w:tcPr>
          <w:p w14:paraId="6D882B1B" w14:textId="6476A9A4" w:rsidR="009F2CDE" w:rsidRPr="002E6858" w:rsidRDefault="009F2CDE" w:rsidP="009F2CDE">
            <w:pPr>
              <w:ind w:left="34"/>
              <w:jc w:val="right"/>
              <w:rPr>
                <w:rFonts w:ascii="Tahoma" w:hAnsi="Tahoma" w:cs="Tahoma"/>
                <w:color w:val="FF0000"/>
                <w:sz w:val="18"/>
                <w:szCs w:val="18"/>
                <w:lang w:val="el-GR"/>
              </w:rPr>
            </w:pPr>
            <w:r w:rsidRPr="00A12A5B">
              <w:rPr>
                <w:rFonts w:ascii="Tahoma" w:hAnsi="Tahoma" w:cs="Tahoma"/>
                <w:sz w:val="18"/>
                <w:szCs w:val="18"/>
              </w:rPr>
              <w:t>-101</w:t>
            </w:r>
            <w:r>
              <w:rPr>
                <w:rFonts w:ascii="Tahoma" w:hAnsi="Tahoma" w:cs="Tahoma"/>
                <w:sz w:val="18"/>
                <w:szCs w:val="18"/>
              </w:rPr>
              <w:t>,</w:t>
            </w:r>
            <w:r w:rsidRPr="00A12A5B">
              <w:rPr>
                <w:rFonts w:ascii="Tahoma" w:hAnsi="Tahoma" w:cs="Tahoma"/>
                <w:sz w:val="18"/>
                <w:szCs w:val="18"/>
              </w:rPr>
              <w:t>9%</w:t>
            </w:r>
          </w:p>
        </w:tc>
        <w:tc>
          <w:tcPr>
            <w:tcW w:w="1143" w:type="dxa"/>
            <w:tcBorders>
              <w:top w:val="single" w:sz="8" w:space="0" w:color="D9D9D9"/>
              <w:bottom w:val="single" w:sz="8" w:space="0" w:color="D9D9D9"/>
            </w:tcBorders>
          </w:tcPr>
          <w:p w14:paraId="1E41BEF2" w14:textId="1C487CB7" w:rsidR="009F2CDE" w:rsidRDefault="009F2CDE" w:rsidP="009F2CDE">
            <w:pPr>
              <w:ind w:left="34"/>
              <w:jc w:val="right"/>
              <w:rPr>
                <w:rFonts w:ascii="Tahoma" w:hAnsi="Tahoma" w:cs="Tahoma"/>
                <w:sz w:val="18"/>
                <w:szCs w:val="18"/>
              </w:rPr>
            </w:pPr>
            <w:r w:rsidRPr="00A12A5B">
              <w:rPr>
                <w:rFonts w:ascii="Tahoma" w:hAnsi="Tahoma" w:cs="Tahoma"/>
                <w:sz w:val="18"/>
                <w:szCs w:val="18"/>
              </w:rPr>
              <w:t>(35</w:t>
            </w:r>
            <w:r>
              <w:rPr>
                <w:rFonts w:ascii="Tahoma" w:hAnsi="Tahoma" w:cs="Tahoma"/>
                <w:sz w:val="18"/>
                <w:szCs w:val="18"/>
              </w:rPr>
              <w:t>,</w:t>
            </w:r>
            <w:r w:rsidRPr="00A12A5B">
              <w:rPr>
                <w:rFonts w:ascii="Tahoma" w:hAnsi="Tahoma" w:cs="Tahoma"/>
                <w:sz w:val="18"/>
                <w:szCs w:val="18"/>
              </w:rPr>
              <w:t>2)</w:t>
            </w:r>
          </w:p>
        </w:tc>
        <w:tc>
          <w:tcPr>
            <w:tcW w:w="1204" w:type="dxa"/>
            <w:tcBorders>
              <w:top w:val="single" w:sz="8" w:space="0" w:color="D9D9D9"/>
              <w:bottom w:val="single" w:sz="8" w:space="0" w:color="D9D9D9"/>
            </w:tcBorders>
          </w:tcPr>
          <w:p w14:paraId="679AEF15" w14:textId="29446E25" w:rsidR="009F2CDE" w:rsidRDefault="009F2CDE" w:rsidP="009F2CDE">
            <w:pPr>
              <w:ind w:left="34"/>
              <w:jc w:val="right"/>
              <w:rPr>
                <w:rFonts w:ascii="Tahoma" w:hAnsi="Tahoma" w:cs="Tahoma"/>
                <w:sz w:val="18"/>
                <w:szCs w:val="18"/>
              </w:rPr>
            </w:pPr>
            <w:r w:rsidRPr="00A12A5B">
              <w:rPr>
                <w:rFonts w:ascii="Tahoma" w:hAnsi="Tahoma" w:cs="Tahoma"/>
                <w:sz w:val="18"/>
                <w:szCs w:val="18"/>
              </w:rPr>
              <w:t>127</w:t>
            </w:r>
            <w:r>
              <w:rPr>
                <w:rFonts w:ascii="Tahoma" w:hAnsi="Tahoma" w:cs="Tahoma"/>
                <w:sz w:val="18"/>
                <w:szCs w:val="18"/>
              </w:rPr>
              <w:t>,</w:t>
            </w:r>
            <w:r w:rsidRPr="00A12A5B">
              <w:rPr>
                <w:rFonts w:ascii="Tahoma" w:hAnsi="Tahoma" w:cs="Tahoma"/>
                <w:sz w:val="18"/>
                <w:szCs w:val="18"/>
              </w:rPr>
              <w:t xml:space="preserve">8 </w:t>
            </w:r>
          </w:p>
        </w:tc>
        <w:tc>
          <w:tcPr>
            <w:tcW w:w="1134" w:type="dxa"/>
            <w:tcBorders>
              <w:top w:val="single" w:sz="8" w:space="0" w:color="D9D9D9"/>
              <w:bottom w:val="single" w:sz="8" w:space="0" w:color="D9D9D9"/>
            </w:tcBorders>
          </w:tcPr>
          <w:p w14:paraId="3DD2DBD6" w14:textId="2605D540" w:rsidR="009F2CDE" w:rsidRDefault="009F2CDE" w:rsidP="009F2CDE">
            <w:pPr>
              <w:ind w:left="34"/>
              <w:jc w:val="right"/>
              <w:rPr>
                <w:rFonts w:ascii="Tahoma" w:hAnsi="Tahoma" w:cs="Tahoma"/>
                <w:sz w:val="18"/>
                <w:szCs w:val="18"/>
              </w:rPr>
            </w:pPr>
            <w:r w:rsidRPr="00A12A5B">
              <w:rPr>
                <w:rFonts w:ascii="Tahoma" w:hAnsi="Tahoma" w:cs="Tahoma"/>
                <w:sz w:val="18"/>
                <w:szCs w:val="18"/>
              </w:rPr>
              <w:t>-127</w:t>
            </w:r>
            <w:r>
              <w:rPr>
                <w:rFonts w:ascii="Tahoma" w:hAnsi="Tahoma" w:cs="Tahoma"/>
                <w:sz w:val="18"/>
                <w:szCs w:val="18"/>
              </w:rPr>
              <w:t>,</w:t>
            </w:r>
            <w:r w:rsidRPr="00A12A5B">
              <w:rPr>
                <w:rFonts w:ascii="Tahoma" w:hAnsi="Tahoma" w:cs="Tahoma"/>
                <w:sz w:val="18"/>
                <w:szCs w:val="18"/>
              </w:rPr>
              <w:t>5%</w:t>
            </w:r>
          </w:p>
        </w:tc>
      </w:tr>
      <w:tr w:rsidR="00C06FBE" w:rsidRPr="002E6858" w14:paraId="48B55E6B" w14:textId="74E44149" w:rsidTr="000B4EE2">
        <w:trPr>
          <w:trHeight w:val="145"/>
        </w:trPr>
        <w:tc>
          <w:tcPr>
            <w:tcW w:w="4513" w:type="dxa"/>
            <w:tcBorders>
              <w:top w:val="single" w:sz="8" w:space="0" w:color="D9D9D9"/>
              <w:bottom w:val="single" w:sz="8" w:space="0" w:color="D9D9D9"/>
            </w:tcBorders>
            <w:vAlign w:val="bottom"/>
          </w:tcPr>
          <w:p w14:paraId="1A685502"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Έξοδα εμπορικών προμηθειών</w:t>
            </w:r>
          </w:p>
        </w:tc>
        <w:tc>
          <w:tcPr>
            <w:tcW w:w="1128" w:type="dxa"/>
            <w:tcBorders>
              <w:top w:val="single" w:sz="8" w:space="0" w:color="D9D9D9"/>
              <w:bottom w:val="single" w:sz="8" w:space="0" w:color="D9D9D9"/>
            </w:tcBorders>
          </w:tcPr>
          <w:p w14:paraId="2F91ECE4" w14:textId="565A817F"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(18</w:t>
            </w:r>
            <w:r>
              <w:rPr>
                <w:rFonts w:ascii="Tahoma" w:hAnsi="Tahoma" w:cs="Tahoma"/>
                <w:sz w:val="18"/>
                <w:szCs w:val="18"/>
              </w:rPr>
              <w:t>,</w:t>
            </w:r>
            <w:r w:rsidRPr="00A12A5B">
              <w:rPr>
                <w:rFonts w:ascii="Tahoma" w:hAnsi="Tahoma" w:cs="Tahoma"/>
                <w:sz w:val="18"/>
                <w:szCs w:val="18"/>
              </w:rPr>
              <w:t>1)</w:t>
            </w:r>
          </w:p>
        </w:tc>
        <w:tc>
          <w:tcPr>
            <w:tcW w:w="1128" w:type="dxa"/>
            <w:tcBorders>
              <w:top w:val="single" w:sz="8" w:space="0" w:color="D9D9D9"/>
              <w:bottom w:val="single" w:sz="8" w:space="0" w:color="D9D9D9"/>
            </w:tcBorders>
          </w:tcPr>
          <w:p w14:paraId="0C39C564" w14:textId="12BD9D5A"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(20</w:t>
            </w:r>
            <w:r>
              <w:rPr>
                <w:rFonts w:ascii="Tahoma" w:hAnsi="Tahoma" w:cs="Tahoma"/>
                <w:sz w:val="18"/>
                <w:szCs w:val="18"/>
              </w:rPr>
              <w:t>,</w:t>
            </w:r>
            <w:r w:rsidRPr="00A12A5B">
              <w:rPr>
                <w:rFonts w:ascii="Tahoma" w:hAnsi="Tahoma" w:cs="Tahoma"/>
                <w:sz w:val="18"/>
                <w:szCs w:val="18"/>
              </w:rPr>
              <w:t>2)</w:t>
            </w:r>
          </w:p>
        </w:tc>
        <w:tc>
          <w:tcPr>
            <w:tcW w:w="1091" w:type="dxa"/>
            <w:tcBorders>
              <w:top w:val="single" w:sz="8" w:space="0" w:color="D9D9D9"/>
              <w:bottom w:val="single" w:sz="8" w:space="0" w:color="D9D9D9"/>
            </w:tcBorders>
          </w:tcPr>
          <w:p w14:paraId="1F5649A6" w14:textId="2E775389"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-10</w:t>
            </w:r>
            <w:r>
              <w:rPr>
                <w:rFonts w:ascii="Tahoma" w:hAnsi="Tahoma" w:cs="Tahoma"/>
                <w:sz w:val="18"/>
                <w:szCs w:val="18"/>
              </w:rPr>
              <w:t>,</w:t>
            </w:r>
            <w:r w:rsidRPr="00A12A5B">
              <w:rPr>
                <w:rFonts w:ascii="Tahoma" w:hAnsi="Tahoma" w:cs="Tahoma"/>
                <w:sz w:val="18"/>
                <w:szCs w:val="18"/>
              </w:rPr>
              <w:t>4%</w:t>
            </w:r>
          </w:p>
        </w:tc>
        <w:tc>
          <w:tcPr>
            <w:tcW w:w="1143" w:type="dxa"/>
            <w:tcBorders>
              <w:top w:val="single" w:sz="8" w:space="0" w:color="D9D9D9"/>
              <w:bottom w:val="single" w:sz="8" w:space="0" w:color="D9D9D9"/>
            </w:tcBorders>
          </w:tcPr>
          <w:p w14:paraId="73873B29" w14:textId="6A31AAE5" w:rsidR="009F2CDE" w:rsidRDefault="009F2CDE" w:rsidP="009F2CDE">
            <w:pPr>
              <w:ind w:left="34"/>
              <w:jc w:val="right"/>
              <w:rPr>
                <w:rFonts w:ascii="Tahoma" w:hAnsi="Tahoma" w:cs="Tahoma"/>
                <w:sz w:val="18"/>
                <w:szCs w:val="18"/>
              </w:rPr>
            </w:pPr>
            <w:r w:rsidRPr="00A12A5B">
              <w:rPr>
                <w:rFonts w:ascii="Tahoma" w:hAnsi="Tahoma" w:cs="Tahoma"/>
                <w:sz w:val="18"/>
                <w:szCs w:val="18"/>
              </w:rPr>
              <w:t>(58</w:t>
            </w:r>
            <w:r>
              <w:rPr>
                <w:rFonts w:ascii="Tahoma" w:hAnsi="Tahoma" w:cs="Tahoma"/>
                <w:sz w:val="18"/>
                <w:szCs w:val="18"/>
              </w:rPr>
              <w:t>,</w:t>
            </w:r>
            <w:r w:rsidRPr="00A12A5B">
              <w:rPr>
                <w:rFonts w:ascii="Tahoma" w:hAnsi="Tahoma" w:cs="Tahoma"/>
                <w:sz w:val="18"/>
                <w:szCs w:val="18"/>
              </w:rPr>
              <w:t>8)</w:t>
            </w:r>
          </w:p>
        </w:tc>
        <w:tc>
          <w:tcPr>
            <w:tcW w:w="1204" w:type="dxa"/>
            <w:tcBorders>
              <w:top w:val="single" w:sz="8" w:space="0" w:color="D9D9D9"/>
              <w:bottom w:val="single" w:sz="8" w:space="0" w:color="D9D9D9"/>
            </w:tcBorders>
          </w:tcPr>
          <w:p w14:paraId="73A993CA" w14:textId="6151ACB1" w:rsidR="009F2CDE" w:rsidRDefault="009F2CDE" w:rsidP="009F2CDE">
            <w:pPr>
              <w:ind w:left="34"/>
              <w:jc w:val="right"/>
              <w:rPr>
                <w:rFonts w:ascii="Tahoma" w:hAnsi="Tahoma" w:cs="Tahoma"/>
                <w:sz w:val="18"/>
                <w:szCs w:val="18"/>
              </w:rPr>
            </w:pPr>
            <w:r w:rsidRPr="00A12A5B">
              <w:rPr>
                <w:rFonts w:ascii="Tahoma" w:hAnsi="Tahoma" w:cs="Tahoma"/>
                <w:sz w:val="18"/>
                <w:szCs w:val="18"/>
              </w:rPr>
              <w:t>(59</w:t>
            </w:r>
            <w:r>
              <w:rPr>
                <w:rFonts w:ascii="Tahoma" w:hAnsi="Tahoma" w:cs="Tahoma"/>
                <w:sz w:val="18"/>
                <w:szCs w:val="18"/>
              </w:rPr>
              <w:t>,</w:t>
            </w:r>
            <w:r w:rsidRPr="00A12A5B">
              <w:rPr>
                <w:rFonts w:ascii="Tahoma" w:hAnsi="Tahoma" w:cs="Tahoma"/>
                <w:sz w:val="18"/>
                <w:szCs w:val="18"/>
              </w:rPr>
              <w:t>1)</w:t>
            </w:r>
          </w:p>
        </w:tc>
        <w:tc>
          <w:tcPr>
            <w:tcW w:w="1134" w:type="dxa"/>
            <w:tcBorders>
              <w:top w:val="single" w:sz="8" w:space="0" w:color="D9D9D9"/>
              <w:bottom w:val="single" w:sz="8" w:space="0" w:color="D9D9D9"/>
            </w:tcBorders>
          </w:tcPr>
          <w:p w14:paraId="4B979967" w14:textId="5BEF8967" w:rsidR="009F2CDE" w:rsidRDefault="009F2CDE" w:rsidP="009F2CDE">
            <w:pPr>
              <w:ind w:left="34"/>
              <w:jc w:val="right"/>
              <w:rPr>
                <w:rFonts w:ascii="Tahoma" w:hAnsi="Tahoma" w:cs="Tahoma"/>
                <w:sz w:val="18"/>
                <w:szCs w:val="18"/>
              </w:rPr>
            </w:pPr>
            <w:r w:rsidRPr="00A12A5B">
              <w:rPr>
                <w:rFonts w:ascii="Tahoma" w:hAnsi="Tahoma" w:cs="Tahoma"/>
                <w:sz w:val="18"/>
                <w:szCs w:val="18"/>
              </w:rPr>
              <w:t>-0</w:t>
            </w:r>
            <w:r>
              <w:rPr>
                <w:rFonts w:ascii="Tahoma" w:hAnsi="Tahoma" w:cs="Tahoma"/>
                <w:sz w:val="18"/>
                <w:szCs w:val="18"/>
              </w:rPr>
              <w:t>,</w:t>
            </w:r>
            <w:r w:rsidRPr="00A12A5B">
              <w:rPr>
                <w:rFonts w:ascii="Tahoma" w:hAnsi="Tahoma" w:cs="Tahoma"/>
                <w:sz w:val="18"/>
                <w:szCs w:val="18"/>
              </w:rPr>
              <w:t>5%</w:t>
            </w:r>
          </w:p>
        </w:tc>
      </w:tr>
      <w:tr w:rsidR="00C06FBE" w:rsidRPr="002E6858" w14:paraId="3E723DF0" w14:textId="38910083" w:rsidTr="000B4EE2">
        <w:trPr>
          <w:trHeight w:val="99"/>
        </w:trPr>
        <w:tc>
          <w:tcPr>
            <w:tcW w:w="4513" w:type="dxa"/>
            <w:tcBorders>
              <w:top w:val="single" w:sz="8" w:space="0" w:color="D9D9D9"/>
              <w:bottom w:val="single" w:sz="8" w:space="0" w:color="D9D9D9"/>
            </w:tcBorders>
            <w:vAlign w:val="bottom"/>
          </w:tcPr>
          <w:p w14:paraId="70F412BF"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Κόστος εμπορευμάτων</w:t>
            </w:r>
          </w:p>
        </w:tc>
        <w:tc>
          <w:tcPr>
            <w:tcW w:w="1128" w:type="dxa"/>
            <w:tcBorders>
              <w:top w:val="single" w:sz="8" w:space="0" w:color="D9D9D9"/>
              <w:bottom w:val="single" w:sz="8" w:space="0" w:color="D9D9D9"/>
            </w:tcBorders>
          </w:tcPr>
          <w:p w14:paraId="5E802E75" w14:textId="6509100B"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(96</w:t>
            </w:r>
            <w:r>
              <w:rPr>
                <w:rFonts w:ascii="Tahoma" w:hAnsi="Tahoma" w:cs="Tahoma"/>
                <w:sz w:val="18"/>
                <w:szCs w:val="18"/>
              </w:rPr>
              <w:t>,</w:t>
            </w:r>
            <w:r w:rsidRPr="00A12A5B">
              <w:rPr>
                <w:rFonts w:ascii="Tahoma" w:hAnsi="Tahoma" w:cs="Tahoma"/>
                <w:sz w:val="18"/>
                <w:szCs w:val="18"/>
              </w:rPr>
              <w:t>8)</w:t>
            </w:r>
          </w:p>
        </w:tc>
        <w:tc>
          <w:tcPr>
            <w:tcW w:w="1128" w:type="dxa"/>
            <w:tcBorders>
              <w:top w:val="single" w:sz="8" w:space="0" w:color="D9D9D9"/>
              <w:bottom w:val="single" w:sz="8" w:space="0" w:color="D9D9D9"/>
            </w:tcBorders>
          </w:tcPr>
          <w:p w14:paraId="76832F1E" w14:textId="0EE76C0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(69</w:t>
            </w:r>
            <w:r>
              <w:rPr>
                <w:rFonts w:ascii="Tahoma" w:hAnsi="Tahoma" w:cs="Tahoma"/>
                <w:sz w:val="18"/>
                <w:szCs w:val="18"/>
              </w:rPr>
              <w:t>,</w:t>
            </w:r>
            <w:r w:rsidRPr="00A12A5B">
              <w:rPr>
                <w:rFonts w:ascii="Tahoma" w:hAnsi="Tahoma" w:cs="Tahoma"/>
                <w:sz w:val="18"/>
                <w:szCs w:val="18"/>
              </w:rPr>
              <w:t>6)</w:t>
            </w:r>
          </w:p>
        </w:tc>
        <w:tc>
          <w:tcPr>
            <w:tcW w:w="1091" w:type="dxa"/>
            <w:tcBorders>
              <w:top w:val="single" w:sz="8" w:space="0" w:color="D9D9D9"/>
              <w:bottom w:val="single" w:sz="8" w:space="0" w:color="D9D9D9"/>
            </w:tcBorders>
          </w:tcPr>
          <w:p w14:paraId="21B39254" w14:textId="7253BD49"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+39</w:t>
            </w:r>
            <w:r>
              <w:rPr>
                <w:rFonts w:ascii="Tahoma" w:hAnsi="Tahoma" w:cs="Tahoma"/>
                <w:sz w:val="18"/>
                <w:szCs w:val="18"/>
              </w:rPr>
              <w:t>,</w:t>
            </w:r>
            <w:r w:rsidRPr="00A12A5B">
              <w:rPr>
                <w:rFonts w:ascii="Tahoma" w:hAnsi="Tahoma" w:cs="Tahoma"/>
                <w:sz w:val="18"/>
                <w:szCs w:val="18"/>
              </w:rPr>
              <w:t>1%</w:t>
            </w:r>
          </w:p>
        </w:tc>
        <w:tc>
          <w:tcPr>
            <w:tcW w:w="1143" w:type="dxa"/>
            <w:tcBorders>
              <w:top w:val="single" w:sz="8" w:space="0" w:color="D9D9D9"/>
              <w:bottom w:val="single" w:sz="8" w:space="0" w:color="D9D9D9"/>
            </w:tcBorders>
          </w:tcPr>
          <w:p w14:paraId="64B3D795" w14:textId="1705BF83" w:rsidR="009F2CDE" w:rsidRDefault="009F2CDE" w:rsidP="009F2CDE">
            <w:pPr>
              <w:ind w:left="34"/>
              <w:jc w:val="right"/>
              <w:rPr>
                <w:rFonts w:ascii="Tahoma" w:hAnsi="Tahoma" w:cs="Tahoma"/>
                <w:sz w:val="18"/>
                <w:szCs w:val="18"/>
              </w:rPr>
            </w:pPr>
            <w:r w:rsidRPr="00A12A5B">
              <w:rPr>
                <w:rFonts w:ascii="Tahoma" w:hAnsi="Tahoma" w:cs="Tahoma"/>
                <w:sz w:val="18"/>
                <w:szCs w:val="18"/>
              </w:rPr>
              <w:t>(250</w:t>
            </w:r>
            <w:r>
              <w:rPr>
                <w:rFonts w:ascii="Tahoma" w:hAnsi="Tahoma" w:cs="Tahoma"/>
                <w:sz w:val="18"/>
                <w:szCs w:val="18"/>
              </w:rPr>
              <w:t>,</w:t>
            </w:r>
            <w:r w:rsidRPr="00A12A5B">
              <w:rPr>
                <w:rFonts w:ascii="Tahoma" w:hAnsi="Tahoma" w:cs="Tahoma"/>
                <w:sz w:val="18"/>
                <w:szCs w:val="18"/>
              </w:rPr>
              <w:t>4)</w:t>
            </w:r>
          </w:p>
        </w:tc>
        <w:tc>
          <w:tcPr>
            <w:tcW w:w="1204" w:type="dxa"/>
            <w:tcBorders>
              <w:top w:val="single" w:sz="8" w:space="0" w:color="D9D9D9"/>
              <w:bottom w:val="single" w:sz="8" w:space="0" w:color="D9D9D9"/>
            </w:tcBorders>
          </w:tcPr>
          <w:p w14:paraId="2DCD80E6" w14:textId="1722BCA2" w:rsidR="009F2CDE" w:rsidRDefault="009F2CDE" w:rsidP="009F2CDE">
            <w:pPr>
              <w:ind w:left="34"/>
              <w:jc w:val="right"/>
              <w:rPr>
                <w:rFonts w:ascii="Tahoma" w:hAnsi="Tahoma" w:cs="Tahoma"/>
                <w:sz w:val="18"/>
                <w:szCs w:val="18"/>
              </w:rPr>
            </w:pPr>
            <w:r w:rsidRPr="00A12A5B">
              <w:rPr>
                <w:rFonts w:ascii="Tahoma" w:hAnsi="Tahoma" w:cs="Tahoma"/>
                <w:sz w:val="18"/>
                <w:szCs w:val="18"/>
              </w:rPr>
              <w:t>(220</w:t>
            </w:r>
            <w:r>
              <w:rPr>
                <w:rFonts w:ascii="Tahoma" w:hAnsi="Tahoma" w:cs="Tahoma"/>
                <w:sz w:val="18"/>
                <w:szCs w:val="18"/>
              </w:rPr>
              <w:t>,</w:t>
            </w:r>
            <w:r w:rsidRPr="00A12A5B">
              <w:rPr>
                <w:rFonts w:ascii="Tahoma" w:hAnsi="Tahoma" w:cs="Tahoma"/>
                <w:sz w:val="18"/>
                <w:szCs w:val="18"/>
              </w:rPr>
              <w:t>5)</w:t>
            </w:r>
          </w:p>
        </w:tc>
        <w:tc>
          <w:tcPr>
            <w:tcW w:w="1134" w:type="dxa"/>
            <w:tcBorders>
              <w:top w:val="single" w:sz="8" w:space="0" w:color="D9D9D9"/>
              <w:bottom w:val="single" w:sz="8" w:space="0" w:color="D9D9D9"/>
            </w:tcBorders>
          </w:tcPr>
          <w:p w14:paraId="3FD6D331" w14:textId="07F2337A" w:rsidR="009F2CDE" w:rsidRDefault="009F2CDE" w:rsidP="009F2CDE">
            <w:pPr>
              <w:ind w:left="34"/>
              <w:jc w:val="right"/>
              <w:rPr>
                <w:rFonts w:ascii="Tahoma" w:hAnsi="Tahoma" w:cs="Tahoma"/>
                <w:sz w:val="18"/>
                <w:szCs w:val="18"/>
              </w:rPr>
            </w:pPr>
            <w:r w:rsidRPr="00A12A5B">
              <w:rPr>
                <w:rFonts w:ascii="Tahoma" w:hAnsi="Tahoma" w:cs="Tahoma"/>
                <w:sz w:val="18"/>
                <w:szCs w:val="18"/>
              </w:rPr>
              <w:t>+13</w:t>
            </w:r>
            <w:r>
              <w:rPr>
                <w:rFonts w:ascii="Tahoma" w:hAnsi="Tahoma" w:cs="Tahoma"/>
                <w:sz w:val="18"/>
                <w:szCs w:val="18"/>
              </w:rPr>
              <w:t>,</w:t>
            </w:r>
            <w:r w:rsidRPr="00A12A5B">
              <w:rPr>
                <w:rFonts w:ascii="Tahoma" w:hAnsi="Tahoma" w:cs="Tahoma"/>
                <w:sz w:val="18"/>
                <w:szCs w:val="18"/>
              </w:rPr>
              <w:t>6%</w:t>
            </w:r>
          </w:p>
        </w:tc>
      </w:tr>
      <w:tr w:rsidR="00C06FBE" w:rsidRPr="002E6858" w14:paraId="5E4D8723" w14:textId="0A5CBF71" w:rsidTr="000B4EE2">
        <w:trPr>
          <w:trHeight w:val="99"/>
        </w:trPr>
        <w:tc>
          <w:tcPr>
            <w:tcW w:w="4513" w:type="dxa"/>
            <w:tcBorders>
              <w:top w:val="single" w:sz="8" w:space="0" w:color="D9D9D9"/>
              <w:bottom w:val="single" w:sz="8" w:space="0" w:color="D9D9D9"/>
            </w:tcBorders>
            <w:vAlign w:val="bottom"/>
          </w:tcPr>
          <w:p w14:paraId="3FBF02A5"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Έξοδα συντήρησης και επισκευών</w:t>
            </w:r>
          </w:p>
        </w:tc>
        <w:tc>
          <w:tcPr>
            <w:tcW w:w="1128" w:type="dxa"/>
            <w:tcBorders>
              <w:top w:val="single" w:sz="8" w:space="0" w:color="D9D9D9"/>
              <w:bottom w:val="single" w:sz="8" w:space="0" w:color="D9D9D9"/>
            </w:tcBorders>
          </w:tcPr>
          <w:p w14:paraId="1DD54158" w14:textId="26F5CF8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(19</w:t>
            </w:r>
            <w:r>
              <w:rPr>
                <w:rFonts w:ascii="Tahoma" w:hAnsi="Tahoma" w:cs="Tahoma"/>
                <w:sz w:val="18"/>
                <w:szCs w:val="18"/>
              </w:rPr>
              <w:t>,</w:t>
            </w:r>
            <w:r w:rsidRPr="00A12A5B">
              <w:rPr>
                <w:rFonts w:ascii="Tahoma" w:hAnsi="Tahoma" w:cs="Tahoma"/>
                <w:sz w:val="18"/>
                <w:szCs w:val="18"/>
              </w:rPr>
              <w:t>4)</w:t>
            </w:r>
          </w:p>
        </w:tc>
        <w:tc>
          <w:tcPr>
            <w:tcW w:w="1128" w:type="dxa"/>
            <w:tcBorders>
              <w:top w:val="single" w:sz="8" w:space="0" w:color="D9D9D9"/>
              <w:bottom w:val="single" w:sz="8" w:space="0" w:color="D9D9D9"/>
            </w:tcBorders>
          </w:tcPr>
          <w:p w14:paraId="193898CD" w14:textId="37101DAD"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(18</w:t>
            </w:r>
            <w:r>
              <w:rPr>
                <w:rFonts w:ascii="Tahoma" w:hAnsi="Tahoma" w:cs="Tahoma"/>
                <w:sz w:val="18"/>
                <w:szCs w:val="18"/>
              </w:rPr>
              <w:t>,</w:t>
            </w:r>
            <w:r w:rsidRPr="00A12A5B">
              <w:rPr>
                <w:rFonts w:ascii="Tahoma" w:hAnsi="Tahoma" w:cs="Tahoma"/>
                <w:sz w:val="18"/>
                <w:szCs w:val="18"/>
              </w:rPr>
              <w:t>3)</w:t>
            </w:r>
          </w:p>
        </w:tc>
        <w:tc>
          <w:tcPr>
            <w:tcW w:w="1091" w:type="dxa"/>
            <w:tcBorders>
              <w:top w:val="single" w:sz="8" w:space="0" w:color="D9D9D9"/>
              <w:bottom w:val="single" w:sz="8" w:space="0" w:color="D9D9D9"/>
            </w:tcBorders>
          </w:tcPr>
          <w:p w14:paraId="2B4A9D0E" w14:textId="7E465DE2"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+6</w:t>
            </w:r>
            <w:r>
              <w:rPr>
                <w:rFonts w:ascii="Tahoma" w:hAnsi="Tahoma" w:cs="Tahoma"/>
                <w:sz w:val="18"/>
                <w:szCs w:val="18"/>
              </w:rPr>
              <w:t>,</w:t>
            </w:r>
            <w:r w:rsidRPr="00A12A5B">
              <w:rPr>
                <w:rFonts w:ascii="Tahoma" w:hAnsi="Tahoma" w:cs="Tahoma"/>
                <w:sz w:val="18"/>
                <w:szCs w:val="18"/>
              </w:rPr>
              <w:t>0%</w:t>
            </w:r>
          </w:p>
        </w:tc>
        <w:tc>
          <w:tcPr>
            <w:tcW w:w="1143" w:type="dxa"/>
            <w:tcBorders>
              <w:top w:val="single" w:sz="8" w:space="0" w:color="D9D9D9"/>
              <w:bottom w:val="single" w:sz="8" w:space="0" w:color="D9D9D9"/>
            </w:tcBorders>
          </w:tcPr>
          <w:p w14:paraId="56BB40E8" w14:textId="678BA30A" w:rsidR="009F2CDE" w:rsidRDefault="009F2CDE" w:rsidP="009F2CDE">
            <w:pPr>
              <w:ind w:left="34"/>
              <w:jc w:val="right"/>
              <w:rPr>
                <w:rFonts w:ascii="Tahoma" w:hAnsi="Tahoma" w:cs="Tahoma"/>
                <w:sz w:val="18"/>
                <w:szCs w:val="18"/>
              </w:rPr>
            </w:pPr>
            <w:r w:rsidRPr="00A12A5B">
              <w:rPr>
                <w:rFonts w:ascii="Tahoma" w:hAnsi="Tahoma" w:cs="Tahoma"/>
                <w:sz w:val="18"/>
                <w:szCs w:val="18"/>
              </w:rPr>
              <w:t>(58</w:t>
            </w:r>
            <w:r>
              <w:rPr>
                <w:rFonts w:ascii="Tahoma" w:hAnsi="Tahoma" w:cs="Tahoma"/>
                <w:sz w:val="18"/>
                <w:szCs w:val="18"/>
              </w:rPr>
              <w:t>,</w:t>
            </w:r>
            <w:r w:rsidRPr="00A12A5B">
              <w:rPr>
                <w:rFonts w:ascii="Tahoma" w:hAnsi="Tahoma" w:cs="Tahoma"/>
                <w:sz w:val="18"/>
                <w:szCs w:val="18"/>
              </w:rPr>
              <w:t>6)</w:t>
            </w:r>
          </w:p>
        </w:tc>
        <w:tc>
          <w:tcPr>
            <w:tcW w:w="1204" w:type="dxa"/>
            <w:tcBorders>
              <w:top w:val="single" w:sz="8" w:space="0" w:color="D9D9D9"/>
              <w:bottom w:val="single" w:sz="8" w:space="0" w:color="D9D9D9"/>
            </w:tcBorders>
          </w:tcPr>
          <w:p w14:paraId="23291603" w14:textId="16CC46D9" w:rsidR="009F2CDE" w:rsidRDefault="009F2CDE" w:rsidP="009F2CDE">
            <w:pPr>
              <w:ind w:left="34"/>
              <w:jc w:val="right"/>
              <w:rPr>
                <w:rFonts w:ascii="Tahoma" w:hAnsi="Tahoma" w:cs="Tahoma"/>
                <w:sz w:val="18"/>
                <w:szCs w:val="18"/>
              </w:rPr>
            </w:pPr>
            <w:r w:rsidRPr="00A12A5B">
              <w:rPr>
                <w:rFonts w:ascii="Tahoma" w:hAnsi="Tahoma" w:cs="Tahoma"/>
                <w:sz w:val="18"/>
                <w:szCs w:val="18"/>
              </w:rPr>
              <w:t>(55</w:t>
            </w:r>
            <w:r>
              <w:rPr>
                <w:rFonts w:ascii="Tahoma" w:hAnsi="Tahoma" w:cs="Tahoma"/>
                <w:sz w:val="18"/>
                <w:szCs w:val="18"/>
              </w:rPr>
              <w:t>,</w:t>
            </w:r>
            <w:r w:rsidRPr="00A12A5B">
              <w:rPr>
                <w:rFonts w:ascii="Tahoma" w:hAnsi="Tahoma" w:cs="Tahoma"/>
                <w:sz w:val="18"/>
                <w:szCs w:val="18"/>
              </w:rPr>
              <w:t>2)</w:t>
            </w:r>
          </w:p>
        </w:tc>
        <w:tc>
          <w:tcPr>
            <w:tcW w:w="1134" w:type="dxa"/>
            <w:tcBorders>
              <w:top w:val="single" w:sz="8" w:space="0" w:color="D9D9D9"/>
              <w:bottom w:val="single" w:sz="8" w:space="0" w:color="D9D9D9"/>
            </w:tcBorders>
          </w:tcPr>
          <w:p w14:paraId="7A3E4143" w14:textId="23C6D544" w:rsidR="009F2CDE" w:rsidRDefault="009F2CDE" w:rsidP="009F2CDE">
            <w:pPr>
              <w:ind w:left="34"/>
              <w:jc w:val="right"/>
              <w:rPr>
                <w:rFonts w:ascii="Tahoma" w:hAnsi="Tahoma" w:cs="Tahoma"/>
                <w:sz w:val="18"/>
                <w:szCs w:val="18"/>
              </w:rPr>
            </w:pPr>
            <w:r w:rsidRPr="00A12A5B">
              <w:rPr>
                <w:rFonts w:ascii="Tahoma" w:hAnsi="Tahoma" w:cs="Tahoma"/>
                <w:sz w:val="18"/>
                <w:szCs w:val="18"/>
              </w:rPr>
              <w:t>+6</w:t>
            </w:r>
            <w:r>
              <w:rPr>
                <w:rFonts w:ascii="Tahoma" w:hAnsi="Tahoma" w:cs="Tahoma"/>
                <w:sz w:val="18"/>
                <w:szCs w:val="18"/>
              </w:rPr>
              <w:t>,</w:t>
            </w:r>
            <w:r w:rsidRPr="00A12A5B">
              <w:rPr>
                <w:rFonts w:ascii="Tahoma" w:hAnsi="Tahoma" w:cs="Tahoma"/>
                <w:sz w:val="18"/>
                <w:szCs w:val="18"/>
              </w:rPr>
              <w:t>2%</w:t>
            </w:r>
          </w:p>
        </w:tc>
      </w:tr>
      <w:tr w:rsidR="00C06FBE" w:rsidRPr="002E6858" w14:paraId="3F5126FA" w14:textId="24A717F7" w:rsidTr="000B4EE2">
        <w:trPr>
          <w:trHeight w:val="99"/>
        </w:trPr>
        <w:tc>
          <w:tcPr>
            <w:tcW w:w="4513" w:type="dxa"/>
            <w:tcBorders>
              <w:top w:val="single" w:sz="8" w:space="0" w:color="D9D9D9"/>
              <w:bottom w:val="single" w:sz="8" w:space="0" w:color="D9D9D9"/>
            </w:tcBorders>
            <w:vAlign w:val="bottom"/>
          </w:tcPr>
          <w:p w14:paraId="5F462593"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Έξοδα προώθησης</w:t>
            </w:r>
          </w:p>
        </w:tc>
        <w:tc>
          <w:tcPr>
            <w:tcW w:w="1128" w:type="dxa"/>
            <w:tcBorders>
              <w:top w:val="single" w:sz="8" w:space="0" w:color="D9D9D9"/>
              <w:bottom w:val="single" w:sz="8" w:space="0" w:color="D9D9D9"/>
            </w:tcBorders>
          </w:tcPr>
          <w:p w14:paraId="211C6CC5" w14:textId="2869670E"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(18</w:t>
            </w:r>
            <w:r>
              <w:rPr>
                <w:rFonts w:ascii="Tahoma" w:hAnsi="Tahoma" w:cs="Tahoma"/>
                <w:sz w:val="18"/>
                <w:szCs w:val="18"/>
              </w:rPr>
              <w:t>,</w:t>
            </w:r>
            <w:r w:rsidRPr="00A12A5B">
              <w:rPr>
                <w:rFonts w:ascii="Tahoma" w:hAnsi="Tahoma" w:cs="Tahoma"/>
                <w:sz w:val="18"/>
                <w:szCs w:val="18"/>
              </w:rPr>
              <w:t>8)</w:t>
            </w:r>
          </w:p>
        </w:tc>
        <w:tc>
          <w:tcPr>
            <w:tcW w:w="1128" w:type="dxa"/>
            <w:tcBorders>
              <w:top w:val="single" w:sz="8" w:space="0" w:color="D9D9D9"/>
              <w:bottom w:val="single" w:sz="8" w:space="0" w:color="D9D9D9"/>
            </w:tcBorders>
          </w:tcPr>
          <w:p w14:paraId="5A85786A" w14:textId="075AD832"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(17</w:t>
            </w:r>
            <w:r>
              <w:rPr>
                <w:rFonts w:ascii="Tahoma" w:hAnsi="Tahoma" w:cs="Tahoma"/>
                <w:sz w:val="18"/>
                <w:szCs w:val="18"/>
              </w:rPr>
              <w:t>,</w:t>
            </w:r>
            <w:r w:rsidRPr="00A12A5B">
              <w:rPr>
                <w:rFonts w:ascii="Tahoma" w:hAnsi="Tahoma" w:cs="Tahoma"/>
                <w:sz w:val="18"/>
                <w:szCs w:val="18"/>
              </w:rPr>
              <w:t>4)</w:t>
            </w:r>
          </w:p>
        </w:tc>
        <w:tc>
          <w:tcPr>
            <w:tcW w:w="1091" w:type="dxa"/>
            <w:tcBorders>
              <w:top w:val="single" w:sz="8" w:space="0" w:color="D9D9D9"/>
              <w:bottom w:val="single" w:sz="8" w:space="0" w:color="D9D9D9"/>
            </w:tcBorders>
          </w:tcPr>
          <w:p w14:paraId="4D6952D9" w14:textId="6EC0DEF1"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+8</w:t>
            </w:r>
            <w:r>
              <w:rPr>
                <w:rFonts w:ascii="Tahoma" w:hAnsi="Tahoma" w:cs="Tahoma"/>
                <w:sz w:val="18"/>
                <w:szCs w:val="18"/>
              </w:rPr>
              <w:t>,</w:t>
            </w:r>
            <w:r w:rsidRPr="00A12A5B">
              <w:rPr>
                <w:rFonts w:ascii="Tahoma" w:hAnsi="Tahoma" w:cs="Tahoma"/>
                <w:sz w:val="18"/>
                <w:szCs w:val="18"/>
              </w:rPr>
              <w:t>0%</w:t>
            </w:r>
          </w:p>
        </w:tc>
        <w:tc>
          <w:tcPr>
            <w:tcW w:w="1143" w:type="dxa"/>
            <w:tcBorders>
              <w:top w:val="single" w:sz="8" w:space="0" w:color="D9D9D9"/>
              <w:bottom w:val="single" w:sz="8" w:space="0" w:color="D9D9D9"/>
            </w:tcBorders>
          </w:tcPr>
          <w:p w14:paraId="07491257" w14:textId="3CE68B70" w:rsidR="009F2CDE" w:rsidRDefault="009F2CDE" w:rsidP="009F2CDE">
            <w:pPr>
              <w:ind w:left="34"/>
              <w:jc w:val="right"/>
              <w:rPr>
                <w:rFonts w:ascii="Tahoma" w:hAnsi="Tahoma" w:cs="Tahoma"/>
                <w:sz w:val="18"/>
                <w:szCs w:val="18"/>
              </w:rPr>
            </w:pPr>
            <w:r w:rsidRPr="00A12A5B">
              <w:rPr>
                <w:rFonts w:ascii="Tahoma" w:hAnsi="Tahoma" w:cs="Tahoma"/>
                <w:sz w:val="18"/>
                <w:szCs w:val="18"/>
              </w:rPr>
              <w:t>(48</w:t>
            </w:r>
            <w:r>
              <w:rPr>
                <w:rFonts w:ascii="Tahoma" w:hAnsi="Tahoma" w:cs="Tahoma"/>
                <w:sz w:val="18"/>
                <w:szCs w:val="18"/>
              </w:rPr>
              <w:t>,</w:t>
            </w:r>
            <w:r w:rsidRPr="00A12A5B">
              <w:rPr>
                <w:rFonts w:ascii="Tahoma" w:hAnsi="Tahoma" w:cs="Tahoma"/>
                <w:sz w:val="18"/>
                <w:szCs w:val="18"/>
              </w:rPr>
              <w:t>7)</w:t>
            </w:r>
          </w:p>
        </w:tc>
        <w:tc>
          <w:tcPr>
            <w:tcW w:w="1204" w:type="dxa"/>
            <w:tcBorders>
              <w:top w:val="single" w:sz="8" w:space="0" w:color="D9D9D9"/>
              <w:bottom w:val="single" w:sz="8" w:space="0" w:color="D9D9D9"/>
            </w:tcBorders>
          </w:tcPr>
          <w:p w14:paraId="394F204B" w14:textId="12B8EA91" w:rsidR="009F2CDE" w:rsidRDefault="009F2CDE" w:rsidP="009F2CDE">
            <w:pPr>
              <w:ind w:left="34"/>
              <w:jc w:val="right"/>
              <w:rPr>
                <w:rFonts w:ascii="Tahoma" w:hAnsi="Tahoma" w:cs="Tahoma"/>
                <w:sz w:val="18"/>
                <w:szCs w:val="18"/>
              </w:rPr>
            </w:pPr>
            <w:r w:rsidRPr="00A12A5B">
              <w:rPr>
                <w:rFonts w:ascii="Tahoma" w:hAnsi="Tahoma" w:cs="Tahoma"/>
                <w:sz w:val="18"/>
                <w:szCs w:val="18"/>
              </w:rPr>
              <w:t>(45</w:t>
            </w:r>
            <w:r>
              <w:rPr>
                <w:rFonts w:ascii="Tahoma" w:hAnsi="Tahoma" w:cs="Tahoma"/>
                <w:sz w:val="18"/>
                <w:szCs w:val="18"/>
              </w:rPr>
              <w:t>,</w:t>
            </w:r>
            <w:r w:rsidRPr="00A12A5B">
              <w:rPr>
                <w:rFonts w:ascii="Tahoma" w:hAnsi="Tahoma" w:cs="Tahoma"/>
                <w:sz w:val="18"/>
                <w:szCs w:val="18"/>
              </w:rPr>
              <w:t>2)</w:t>
            </w:r>
          </w:p>
        </w:tc>
        <w:tc>
          <w:tcPr>
            <w:tcW w:w="1134" w:type="dxa"/>
            <w:tcBorders>
              <w:top w:val="single" w:sz="8" w:space="0" w:color="D9D9D9"/>
              <w:bottom w:val="single" w:sz="8" w:space="0" w:color="D9D9D9"/>
            </w:tcBorders>
          </w:tcPr>
          <w:p w14:paraId="2B96B49D" w14:textId="626CC7BB" w:rsidR="009F2CDE" w:rsidRDefault="009F2CDE" w:rsidP="009F2CDE">
            <w:pPr>
              <w:ind w:left="34"/>
              <w:jc w:val="right"/>
              <w:rPr>
                <w:rFonts w:ascii="Tahoma" w:hAnsi="Tahoma" w:cs="Tahoma"/>
                <w:sz w:val="18"/>
                <w:szCs w:val="18"/>
              </w:rPr>
            </w:pPr>
            <w:r w:rsidRPr="00A12A5B">
              <w:rPr>
                <w:rFonts w:ascii="Tahoma" w:hAnsi="Tahoma" w:cs="Tahoma"/>
                <w:sz w:val="18"/>
                <w:szCs w:val="18"/>
              </w:rPr>
              <w:t>+7</w:t>
            </w:r>
            <w:r>
              <w:rPr>
                <w:rFonts w:ascii="Tahoma" w:hAnsi="Tahoma" w:cs="Tahoma"/>
                <w:sz w:val="18"/>
                <w:szCs w:val="18"/>
              </w:rPr>
              <w:t>,</w:t>
            </w:r>
            <w:r w:rsidRPr="00A12A5B">
              <w:rPr>
                <w:rFonts w:ascii="Tahoma" w:hAnsi="Tahoma" w:cs="Tahoma"/>
                <w:sz w:val="18"/>
                <w:szCs w:val="18"/>
              </w:rPr>
              <w:t>7%</w:t>
            </w:r>
          </w:p>
        </w:tc>
      </w:tr>
      <w:tr w:rsidR="00C06FBE" w:rsidRPr="002E6858" w14:paraId="2E817025" w14:textId="7173A856" w:rsidTr="000B4EE2">
        <w:trPr>
          <w:trHeight w:val="99"/>
        </w:trPr>
        <w:tc>
          <w:tcPr>
            <w:tcW w:w="4513" w:type="dxa"/>
            <w:tcBorders>
              <w:top w:val="single" w:sz="8" w:space="0" w:color="D9D9D9"/>
              <w:bottom w:val="single" w:sz="8" w:space="0" w:color="D9D9D9"/>
            </w:tcBorders>
            <w:vAlign w:val="bottom"/>
          </w:tcPr>
          <w:p w14:paraId="27512D46"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Λοιπά λειτουργικά έξοδα</w:t>
            </w:r>
          </w:p>
        </w:tc>
        <w:tc>
          <w:tcPr>
            <w:tcW w:w="1128" w:type="dxa"/>
            <w:tcBorders>
              <w:top w:val="single" w:sz="8" w:space="0" w:color="D9D9D9"/>
              <w:bottom w:val="single" w:sz="8" w:space="0" w:color="D9D9D9"/>
            </w:tcBorders>
          </w:tcPr>
          <w:p w14:paraId="704291D8" w14:textId="1EE5C0C0"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(135</w:t>
            </w:r>
            <w:r>
              <w:rPr>
                <w:rFonts w:ascii="Tahoma" w:hAnsi="Tahoma" w:cs="Tahoma"/>
                <w:sz w:val="18"/>
                <w:szCs w:val="18"/>
              </w:rPr>
              <w:t>,</w:t>
            </w:r>
            <w:r w:rsidRPr="00A12A5B">
              <w:rPr>
                <w:rFonts w:ascii="Tahoma" w:hAnsi="Tahoma" w:cs="Tahoma"/>
                <w:sz w:val="18"/>
                <w:szCs w:val="18"/>
              </w:rPr>
              <w:t>1)</w:t>
            </w:r>
          </w:p>
        </w:tc>
        <w:tc>
          <w:tcPr>
            <w:tcW w:w="1128" w:type="dxa"/>
            <w:tcBorders>
              <w:top w:val="single" w:sz="8" w:space="0" w:color="D9D9D9"/>
              <w:bottom w:val="single" w:sz="8" w:space="0" w:color="D9D9D9"/>
            </w:tcBorders>
          </w:tcPr>
          <w:p w14:paraId="44E20D3F" w14:textId="46BE1B04" w:rsidR="009F2CDE" w:rsidRPr="002E6858" w:rsidRDefault="009F2CDE" w:rsidP="009F2CDE">
            <w:pPr>
              <w:ind w:left="34"/>
              <w:jc w:val="right"/>
              <w:rPr>
                <w:rFonts w:ascii="Tahoma" w:hAnsi="Tahoma" w:cs="Tahoma"/>
                <w:color w:val="FF0000"/>
                <w:sz w:val="18"/>
                <w:szCs w:val="18"/>
                <w:highlight w:val="red"/>
              </w:rPr>
            </w:pPr>
            <w:r w:rsidRPr="00A12A5B">
              <w:rPr>
                <w:rFonts w:ascii="Tahoma" w:hAnsi="Tahoma" w:cs="Tahoma"/>
                <w:sz w:val="18"/>
                <w:szCs w:val="18"/>
              </w:rPr>
              <w:t>(123</w:t>
            </w:r>
            <w:r>
              <w:rPr>
                <w:rFonts w:ascii="Tahoma" w:hAnsi="Tahoma" w:cs="Tahoma"/>
                <w:sz w:val="18"/>
                <w:szCs w:val="18"/>
              </w:rPr>
              <w:t>,</w:t>
            </w:r>
            <w:r w:rsidRPr="00A12A5B">
              <w:rPr>
                <w:rFonts w:ascii="Tahoma" w:hAnsi="Tahoma" w:cs="Tahoma"/>
                <w:sz w:val="18"/>
                <w:szCs w:val="18"/>
              </w:rPr>
              <w:t>8)</w:t>
            </w:r>
          </w:p>
        </w:tc>
        <w:tc>
          <w:tcPr>
            <w:tcW w:w="1091" w:type="dxa"/>
            <w:tcBorders>
              <w:top w:val="single" w:sz="8" w:space="0" w:color="D9D9D9"/>
              <w:bottom w:val="single" w:sz="8" w:space="0" w:color="D9D9D9"/>
            </w:tcBorders>
          </w:tcPr>
          <w:p w14:paraId="2F22F471" w14:textId="7702D724" w:rsidR="009F2CDE" w:rsidRPr="002E6858" w:rsidRDefault="009F2CDE" w:rsidP="009F2CDE">
            <w:pPr>
              <w:ind w:left="34"/>
              <w:jc w:val="right"/>
              <w:rPr>
                <w:rFonts w:ascii="Tahoma" w:hAnsi="Tahoma" w:cs="Tahoma"/>
                <w:color w:val="FF0000"/>
                <w:sz w:val="18"/>
                <w:szCs w:val="18"/>
              </w:rPr>
            </w:pPr>
            <w:r w:rsidRPr="00A12A5B">
              <w:rPr>
                <w:rFonts w:ascii="Tahoma" w:hAnsi="Tahoma" w:cs="Tahoma"/>
                <w:sz w:val="18"/>
                <w:szCs w:val="18"/>
              </w:rPr>
              <w:t>+9</w:t>
            </w:r>
            <w:r>
              <w:rPr>
                <w:rFonts w:ascii="Tahoma" w:hAnsi="Tahoma" w:cs="Tahoma"/>
                <w:sz w:val="18"/>
                <w:szCs w:val="18"/>
              </w:rPr>
              <w:t>,</w:t>
            </w:r>
            <w:r w:rsidRPr="00A12A5B">
              <w:rPr>
                <w:rFonts w:ascii="Tahoma" w:hAnsi="Tahoma" w:cs="Tahoma"/>
                <w:sz w:val="18"/>
                <w:szCs w:val="18"/>
              </w:rPr>
              <w:t>1%</w:t>
            </w:r>
          </w:p>
        </w:tc>
        <w:tc>
          <w:tcPr>
            <w:tcW w:w="1143" w:type="dxa"/>
            <w:tcBorders>
              <w:top w:val="single" w:sz="8" w:space="0" w:color="D9D9D9"/>
              <w:bottom w:val="single" w:sz="8" w:space="0" w:color="D9D9D9"/>
            </w:tcBorders>
          </w:tcPr>
          <w:p w14:paraId="7B3058CB" w14:textId="1D9AA8D7" w:rsidR="009F2CDE" w:rsidRDefault="009F2CDE" w:rsidP="009F2CDE">
            <w:pPr>
              <w:ind w:left="34"/>
              <w:jc w:val="right"/>
              <w:rPr>
                <w:rFonts w:ascii="Tahoma" w:hAnsi="Tahoma" w:cs="Tahoma"/>
                <w:sz w:val="18"/>
                <w:szCs w:val="18"/>
              </w:rPr>
            </w:pPr>
            <w:r w:rsidRPr="00A12A5B">
              <w:rPr>
                <w:rFonts w:ascii="Tahoma" w:hAnsi="Tahoma" w:cs="Tahoma"/>
                <w:sz w:val="18"/>
                <w:szCs w:val="18"/>
              </w:rPr>
              <w:t>(370</w:t>
            </w:r>
            <w:r>
              <w:rPr>
                <w:rFonts w:ascii="Tahoma" w:hAnsi="Tahoma" w:cs="Tahoma"/>
                <w:sz w:val="18"/>
                <w:szCs w:val="18"/>
              </w:rPr>
              <w:t>,</w:t>
            </w:r>
            <w:r w:rsidRPr="00A12A5B">
              <w:rPr>
                <w:rFonts w:ascii="Tahoma" w:hAnsi="Tahoma" w:cs="Tahoma"/>
                <w:sz w:val="18"/>
                <w:szCs w:val="18"/>
              </w:rPr>
              <w:t>6)</w:t>
            </w:r>
          </w:p>
        </w:tc>
        <w:tc>
          <w:tcPr>
            <w:tcW w:w="1204" w:type="dxa"/>
            <w:tcBorders>
              <w:top w:val="single" w:sz="8" w:space="0" w:color="D9D9D9"/>
              <w:bottom w:val="single" w:sz="8" w:space="0" w:color="D9D9D9"/>
            </w:tcBorders>
          </w:tcPr>
          <w:p w14:paraId="7D0DDE7A" w14:textId="694B129E" w:rsidR="009F2CDE" w:rsidRDefault="009F2CDE" w:rsidP="009F2CDE">
            <w:pPr>
              <w:ind w:left="34"/>
              <w:jc w:val="right"/>
              <w:rPr>
                <w:rFonts w:ascii="Tahoma" w:hAnsi="Tahoma" w:cs="Tahoma"/>
                <w:sz w:val="18"/>
                <w:szCs w:val="18"/>
              </w:rPr>
            </w:pPr>
            <w:r w:rsidRPr="00A12A5B">
              <w:rPr>
                <w:rFonts w:ascii="Tahoma" w:hAnsi="Tahoma" w:cs="Tahoma"/>
                <w:sz w:val="18"/>
                <w:szCs w:val="18"/>
              </w:rPr>
              <w:t>(354</w:t>
            </w:r>
            <w:r>
              <w:rPr>
                <w:rFonts w:ascii="Tahoma" w:hAnsi="Tahoma" w:cs="Tahoma"/>
                <w:sz w:val="18"/>
                <w:szCs w:val="18"/>
              </w:rPr>
              <w:t>,</w:t>
            </w:r>
            <w:r w:rsidRPr="00A12A5B">
              <w:rPr>
                <w:rFonts w:ascii="Tahoma" w:hAnsi="Tahoma" w:cs="Tahoma"/>
                <w:sz w:val="18"/>
                <w:szCs w:val="18"/>
              </w:rPr>
              <w:t>2)</w:t>
            </w:r>
          </w:p>
        </w:tc>
        <w:tc>
          <w:tcPr>
            <w:tcW w:w="1134" w:type="dxa"/>
            <w:tcBorders>
              <w:top w:val="single" w:sz="8" w:space="0" w:color="D9D9D9"/>
              <w:bottom w:val="single" w:sz="8" w:space="0" w:color="D9D9D9"/>
            </w:tcBorders>
          </w:tcPr>
          <w:p w14:paraId="181CFC9D" w14:textId="6E5A4C62" w:rsidR="009F2CDE" w:rsidRDefault="009F2CDE" w:rsidP="009F2CDE">
            <w:pPr>
              <w:ind w:left="34"/>
              <w:jc w:val="right"/>
              <w:rPr>
                <w:rFonts w:ascii="Tahoma" w:hAnsi="Tahoma" w:cs="Tahoma"/>
                <w:sz w:val="18"/>
                <w:szCs w:val="18"/>
              </w:rPr>
            </w:pPr>
            <w:r w:rsidRPr="00A12A5B">
              <w:rPr>
                <w:rFonts w:ascii="Tahoma" w:hAnsi="Tahoma" w:cs="Tahoma"/>
                <w:sz w:val="18"/>
                <w:szCs w:val="18"/>
              </w:rPr>
              <w:t>+4</w:t>
            </w:r>
            <w:r>
              <w:rPr>
                <w:rFonts w:ascii="Tahoma" w:hAnsi="Tahoma" w:cs="Tahoma"/>
                <w:sz w:val="18"/>
                <w:szCs w:val="18"/>
              </w:rPr>
              <w:t>,</w:t>
            </w:r>
            <w:r w:rsidRPr="00A12A5B">
              <w:rPr>
                <w:rFonts w:ascii="Tahoma" w:hAnsi="Tahoma" w:cs="Tahoma"/>
                <w:sz w:val="18"/>
                <w:szCs w:val="18"/>
              </w:rPr>
              <w:t>6%</w:t>
            </w:r>
          </w:p>
        </w:tc>
      </w:tr>
      <w:tr w:rsidR="00C06FBE" w:rsidRPr="002E6858" w14:paraId="10CA4451" w14:textId="23D9E43B" w:rsidTr="000B4EE2">
        <w:trPr>
          <w:trHeight w:val="99"/>
        </w:trPr>
        <w:tc>
          <w:tcPr>
            <w:tcW w:w="4513" w:type="dxa"/>
            <w:tcBorders>
              <w:top w:val="single" w:sz="8" w:space="0" w:color="D9D9D9"/>
            </w:tcBorders>
            <w:shd w:val="clear" w:color="auto" w:fill="DDDDDD"/>
            <w:vAlign w:val="bottom"/>
          </w:tcPr>
          <w:p w14:paraId="36B8192D" w14:textId="77777777" w:rsidR="009F2CDE" w:rsidRPr="007D2CEF" w:rsidRDefault="009F2CDE" w:rsidP="009F2CDE">
            <w:pPr>
              <w:ind w:left="-108"/>
              <w:rPr>
                <w:rFonts w:ascii="Tahoma" w:hAnsi="Tahoma" w:cs="Tahoma"/>
                <w:b/>
                <w:bCs/>
                <w:sz w:val="18"/>
                <w:szCs w:val="18"/>
                <w:lang w:val="el-GR"/>
              </w:rPr>
            </w:pPr>
            <w:r w:rsidRPr="007D2CEF">
              <w:rPr>
                <w:rFonts w:ascii="Tahoma" w:hAnsi="Tahoma" w:cs="Tahoma"/>
                <w:b/>
                <w:bCs/>
                <w:sz w:val="18"/>
                <w:szCs w:val="18"/>
                <w:lang w:val="el-GR"/>
              </w:rPr>
              <w:t>Σύνολο λειτουργικών εξόδων πριν από αποσβέσεις και απομειώσεις</w:t>
            </w:r>
          </w:p>
        </w:tc>
        <w:tc>
          <w:tcPr>
            <w:tcW w:w="1128" w:type="dxa"/>
            <w:tcBorders>
              <w:top w:val="single" w:sz="8" w:space="0" w:color="D9D9D9"/>
            </w:tcBorders>
            <w:shd w:val="clear" w:color="auto" w:fill="DDDDDD"/>
            <w:vAlign w:val="center"/>
          </w:tcPr>
          <w:p w14:paraId="4FAAB61A" w14:textId="11DA2CF2" w:rsidR="009F2CDE" w:rsidRPr="002E6858" w:rsidRDefault="009F2CDE" w:rsidP="009F2CDE">
            <w:pPr>
              <w:ind w:left="34"/>
              <w:jc w:val="right"/>
              <w:rPr>
                <w:rFonts w:ascii="Tahoma" w:hAnsi="Tahoma" w:cs="Tahoma"/>
                <w:b/>
                <w:color w:val="FF0000"/>
                <w:sz w:val="18"/>
                <w:szCs w:val="18"/>
                <w:highlight w:val="red"/>
                <w:lang w:val="el-GR"/>
              </w:rPr>
            </w:pPr>
            <w:r w:rsidRPr="00356025">
              <w:rPr>
                <w:rFonts w:ascii="Tahoma" w:hAnsi="Tahoma" w:cs="Tahoma"/>
                <w:b/>
                <w:bCs/>
                <w:sz w:val="18"/>
                <w:szCs w:val="18"/>
              </w:rPr>
              <w:t>(529</w:t>
            </w:r>
            <w:r>
              <w:rPr>
                <w:rFonts w:ascii="Tahoma" w:hAnsi="Tahoma" w:cs="Tahoma"/>
                <w:b/>
                <w:bCs/>
                <w:sz w:val="18"/>
                <w:szCs w:val="18"/>
              </w:rPr>
              <w:t>,</w:t>
            </w:r>
            <w:r w:rsidRPr="00356025">
              <w:rPr>
                <w:rFonts w:ascii="Tahoma" w:hAnsi="Tahoma" w:cs="Tahoma"/>
                <w:b/>
                <w:bCs/>
                <w:sz w:val="18"/>
                <w:szCs w:val="18"/>
              </w:rPr>
              <w:t>7)</w:t>
            </w:r>
          </w:p>
        </w:tc>
        <w:tc>
          <w:tcPr>
            <w:tcW w:w="1128" w:type="dxa"/>
            <w:tcBorders>
              <w:top w:val="single" w:sz="8" w:space="0" w:color="D9D9D9"/>
            </w:tcBorders>
            <w:shd w:val="clear" w:color="auto" w:fill="DDDDDD"/>
            <w:vAlign w:val="center"/>
          </w:tcPr>
          <w:p w14:paraId="6318ECB8" w14:textId="2DB0D9F9" w:rsidR="009F2CDE" w:rsidRPr="002E6858" w:rsidRDefault="009F2CDE" w:rsidP="009F2CDE">
            <w:pPr>
              <w:ind w:left="34"/>
              <w:jc w:val="right"/>
              <w:rPr>
                <w:rFonts w:ascii="Tahoma" w:hAnsi="Tahoma" w:cs="Tahoma"/>
                <w:b/>
                <w:color w:val="FF0000"/>
                <w:sz w:val="18"/>
                <w:szCs w:val="18"/>
                <w:highlight w:val="red"/>
                <w:lang w:val="el-GR"/>
              </w:rPr>
            </w:pPr>
            <w:r w:rsidRPr="00356025">
              <w:rPr>
                <w:rFonts w:ascii="Tahoma" w:hAnsi="Tahoma" w:cs="Tahoma"/>
                <w:b/>
                <w:bCs/>
                <w:sz w:val="18"/>
                <w:szCs w:val="18"/>
              </w:rPr>
              <w:t>(349</w:t>
            </w:r>
            <w:r>
              <w:rPr>
                <w:rFonts w:ascii="Tahoma" w:hAnsi="Tahoma" w:cs="Tahoma"/>
                <w:b/>
                <w:bCs/>
                <w:sz w:val="18"/>
                <w:szCs w:val="18"/>
              </w:rPr>
              <w:t>,</w:t>
            </w:r>
            <w:r w:rsidRPr="00356025">
              <w:rPr>
                <w:rFonts w:ascii="Tahoma" w:hAnsi="Tahoma" w:cs="Tahoma"/>
                <w:b/>
                <w:bCs/>
                <w:sz w:val="18"/>
                <w:szCs w:val="18"/>
              </w:rPr>
              <w:t>8)</w:t>
            </w:r>
          </w:p>
        </w:tc>
        <w:tc>
          <w:tcPr>
            <w:tcW w:w="1091" w:type="dxa"/>
            <w:tcBorders>
              <w:top w:val="single" w:sz="8" w:space="0" w:color="D9D9D9"/>
            </w:tcBorders>
            <w:shd w:val="clear" w:color="auto" w:fill="DDDDDD"/>
            <w:vAlign w:val="center"/>
          </w:tcPr>
          <w:p w14:paraId="4E3E308D" w14:textId="42F676CD" w:rsidR="009F2CDE" w:rsidRPr="002E6858" w:rsidRDefault="009F2CDE" w:rsidP="009F2CDE">
            <w:pPr>
              <w:ind w:left="34"/>
              <w:jc w:val="right"/>
              <w:rPr>
                <w:rFonts w:ascii="Tahoma" w:hAnsi="Tahoma" w:cs="Tahoma"/>
                <w:b/>
                <w:bCs/>
                <w:color w:val="FF0000"/>
                <w:sz w:val="18"/>
                <w:szCs w:val="18"/>
                <w:lang w:val="el-GR"/>
              </w:rPr>
            </w:pPr>
            <w:r w:rsidRPr="00356025">
              <w:rPr>
                <w:rFonts w:ascii="Tahoma" w:hAnsi="Tahoma" w:cs="Tahoma"/>
                <w:b/>
                <w:bCs/>
                <w:sz w:val="18"/>
                <w:szCs w:val="18"/>
              </w:rPr>
              <w:t>+51</w:t>
            </w:r>
            <w:r>
              <w:rPr>
                <w:rFonts w:ascii="Tahoma" w:hAnsi="Tahoma" w:cs="Tahoma"/>
                <w:b/>
                <w:bCs/>
                <w:sz w:val="18"/>
                <w:szCs w:val="18"/>
              </w:rPr>
              <w:t>,</w:t>
            </w:r>
            <w:r w:rsidRPr="00356025">
              <w:rPr>
                <w:rFonts w:ascii="Tahoma" w:hAnsi="Tahoma" w:cs="Tahoma"/>
                <w:b/>
                <w:bCs/>
                <w:sz w:val="18"/>
                <w:szCs w:val="18"/>
              </w:rPr>
              <w:t>4%</w:t>
            </w:r>
          </w:p>
        </w:tc>
        <w:tc>
          <w:tcPr>
            <w:tcW w:w="1143" w:type="dxa"/>
            <w:tcBorders>
              <w:top w:val="single" w:sz="8" w:space="0" w:color="D9D9D9"/>
            </w:tcBorders>
            <w:shd w:val="clear" w:color="auto" w:fill="DDDDDD"/>
            <w:vAlign w:val="center"/>
          </w:tcPr>
          <w:p w14:paraId="2B7D91D5" w14:textId="52F62300"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(1</w:t>
            </w:r>
            <w:r>
              <w:rPr>
                <w:rFonts w:ascii="Tahoma" w:hAnsi="Tahoma" w:cs="Tahoma"/>
                <w:b/>
                <w:bCs/>
                <w:sz w:val="18"/>
                <w:szCs w:val="18"/>
                <w:lang w:val="el-GR"/>
              </w:rPr>
              <w:t>.</w:t>
            </w:r>
            <w:r w:rsidRPr="00356025">
              <w:rPr>
                <w:rFonts w:ascii="Tahoma" w:hAnsi="Tahoma" w:cs="Tahoma"/>
                <w:b/>
                <w:bCs/>
                <w:sz w:val="18"/>
                <w:szCs w:val="18"/>
              </w:rPr>
              <w:t>535</w:t>
            </w:r>
            <w:r>
              <w:rPr>
                <w:rFonts w:ascii="Tahoma" w:hAnsi="Tahoma" w:cs="Tahoma"/>
                <w:b/>
                <w:bCs/>
                <w:sz w:val="18"/>
                <w:szCs w:val="18"/>
              </w:rPr>
              <w:t>,</w:t>
            </w:r>
            <w:r w:rsidRPr="00356025">
              <w:rPr>
                <w:rFonts w:ascii="Tahoma" w:hAnsi="Tahoma" w:cs="Tahoma"/>
                <w:b/>
                <w:bCs/>
                <w:sz w:val="18"/>
                <w:szCs w:val="18"/>
              </w:rPr>
              <w:t>0)</w:t>
            </w:r>
          </w:p>
        </w:tc>
        <w:tc>
          <w:tcPr>
            <w:tcW w:w="1204" w:type="dxa"/>
            <w:tcBorders>
              <w:top w:val="single" w:sz="8" w:space="0" w:color="D9D9D9"/>
            </w:tcBorders>
            <w:shd w:val="clear" w:color="auto" w:fill="DDDDDD"/>
            <w:vAlign w:val="center"/>
          </w:tcPr>
          <w:p w14:paraId="79156DAB" w14:textId="509C08F7"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(1</w:t>
            </w:r>
            <w:r>
              <w:rPr>
                <w:rFonts w:ascii="Tahoma" w:hAnsi="Tahoma" w:cs="Tahoma"/>
                <w:b/>
                <w:bCs/>
                <w:sz w:val="18"/>
                <w:szCs w:val="18"/>
                <w:lang w:val="el-GR"/>
              </w:rPr>
              <w:t>.</w:t>
            </w:r>
            <w:r w:rsidRPr="00356025">
              <w:rPr>
                <w:rFonts w:ascii="Tahoma" w:hAnsi="Tahoma" w:cs="Tahoma"/>
                <w:b/>
                <w:bCs/>
                <w:sz w:val="18"/>
                <w:szCs w:val="18"/>
              </w:rPr>
              <w:t>313</w:t>
            </w:r>
            <w:r>
              <w:rPr>
                <w:rFonts w:ascii="Tahoma" w:hAnsi="Tahoma" w:cs="Tahoma"/>
                <w:b/>
                <w:bCs/>
                <w:sz w:val="18"/>
                <w:szCs w:val="18"/>
              </w:rPr>
              <w:t>,</w:t>
            </w:r>
            <w:r w:rsidRPr="00356025">
              <w:rPr>
                <w:rFonts w:ascii="Tahoma" w:hAnsi="Tahoma" w:cs="Tahoma"/>
                <w:b/>
                <w:bCs/>
                <w:sz w:val="18"/>
                <w:szCs w:val="18"/>
              </w:rPr>
              <w:t>3)</w:t>
            </w:r>
          </w:p>
        </w:tc>
        <w:tc>
          <w:tcPr>
            <w:tcW w:w="1134" w:type="dxa"/>
            <w:tcBorders>
              <w:top w:val="single" w:sz="8" w:space="0" w:color="D9D9D9"/>
            </w:tcBorders>
            <w:shd w:val="clear" w:color="auto" w:fill="DDDDDD"/>
            <w:vAlign w:val="center"/>
          </w:tcPr>
          <w:p w14:paraId="461D28D7" w14:textId="24C4AE9A"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+16</w:t>
            </w:r>
            <w:r>
              <w:rPr>
                <w:rFonts w:ascii="Tahoma" w:hAnsi="Tahoma" w:cs="Tahoma"/>
                <w:b/>
                <w:bCs/>
                <w:sz w:val="18"/>
                <w:szCs w:val="18"/>
              </w:rPr>
              <w:t>,</w:t>
            </w:r>
            <w:r w:rsidRPr="00356025">
              <w:rPr>
                <w:rFonts w:ascii="Tahoma" w:hAnsi="Tahoma" w:cs="Tahoma"/>
                <w:b/>
                <w:bCs/>
                <w:sz w:val="18"/>
                <w:szCs w:val="18"/>
              </w:rPr>
              <w:t>9%</w:t>
            </w:r>
          </w:p>
        </w:tc>
      </w:tr>
      <w:tr w:rsidR="00C06FBE" w:rsidRPr="002E6858" w14:paraId="67F79DD1" w14:textId="45A2AF81" w:rsidTr="000B4EE2">
        <w:trPr>
          <w:trHeight w:val="99"/>
        </w:trPr>
        <w:tc>
          <w:tcPr>
            <w:tcW w:w="4513" w:type="dxa"/>
            <w:tcBorders>
              <w:bottom w:val="nil"/>
            </w:tcBorders>
            <w:vAlign w:val="bottom"/>
          </w:tcPr>
          <w:p w14:paraId="3AAB9431" w14:textId="77777777" w:rsidR="009F2CDE" w:rsidRPr="007D2CEF" w:rsidRDefault="009F2CDE" w:rsidP="009F2CDE">
            <w:pPr>
              <w:ind w:left="-108"/>
              <w:rPr>
                <w:rFonts w:ascii="Tahoma" w:hAnsi="Tahoma" w:cs="Tahoma"/>
                <w:sz w:val="18"/>
                <w:szCs w:val="18"/>
                <w:lang w:val="el-GR"/>
              </w:rPr>
            </w:pPr>
          </w:p>
        </w:tc>
        <w:tc>
          <w:tcPr>
            <w:tcW w:w="1128" w:type="dxa"/>
            <w:tcBorders>
              <w:bottom w:val="nil"/>
            </w:tcBorders>
            <w:vAlign w:val="center"/>
          </w:tcPr>
          <w:p w14:paraId="6361018D" w14:textId="62EA65D8" w:rsidR="009F2CDE" w:rsidRPr="002E6858" w:rsidRDefault="009F2CDE" w:rsidP="009F2CDE">
            <w:pPr>
              <w:ind w:left="34"/>
              <w:jc w:val="right"/>
              <w:rPr>
                <w:rFonts w:ascii="Tahoma" w:hAnsi="Tahoma" w:cs="Tahoma"/>
                <w:color w:val="FF0000"/>
                <w:sz w:val="18"/>
                <w:szCs w:val="18"/>
                <w:highlight w:val="red"/>
                <w:lang w:val="el-GR"/>
              </w:rPr>
            </w:pPr>
            <w:r w:rsidRPr="00CD1573">
              <w:rPr>
                <w:rFonts w:ascii="Tahoma" w:hAnsi="Tahoma" w:cs="Tahoma"/>
                <w:color w:val="FF0000"/>
                <w:sz w:val="18"/>
                <w:szCs w:val="18"/>
              </w:rPr>
              <w:t> </w:t>
            </w:r>
          </w:p>
        </w:tc>
        <w:tc>
          <w:tcPr>
            <w:tcW w:w="1128" w:type="dxa"/>
            <w:tcBorders>
              <w:bottom w:val="nil"/>
            </w:tcBorders>
            <w:vAlign w:val="center"/>
          </w:tcPr>
          <w:p w14:paraId="1B8571B1" w14:textId="463901CA" w:rsidR="009F2CDE" w:rsidRPr="002E6858" w:rsidRDefault="009F2CDE" w:rsidP="009F2CDE">
            <w:pPr>
              <w:ind w:left="34"/>
              <w:jc w:val="right"/>
              <w:rPr>
                <w:rFonts w:ascii="Tahoma" w:hAnsi="Tahoma" w:cs="Tahoma"/>
                <w:color w:val="FF0000"/>
                <w:sz w:val="18"/>
                <w:szCs w:val="18"/>
                <w:highlight w:val="red"/>
                <w:lang w:val="el-GR"/>
              </w:rPr>
            </w:pPr>
            <w:r w:rsidRPr="00CD1573">
              <w:rPr>
                <w:rFonts w:ascii="Tahoma" w:hAnsi="Tahoma" w:cs="Tahoma"/>
                <w:color w:val="FF0000"/>
                <w:sz w:val="18"/>
                <w:szCs w:val="18"/>
              </w:rPr>
              <w:t> </w:t>
            </w:r>
          </w:p>
        </w:tc>
        <w:tc>
          <w:tcPr>
            <w:tcW w:w="1091" w:type="dxa"/>
            <w:tcBorders>
              <w:bottom w:val="nil"/>
            </w:tcBorders>
            <w:vAlign w:val="center"/>
          </w:tcPr>
          <w:p w14:paraId="69674341" w14:textId="569F1679" w:rsidR="009F2CDE" w:rsidRPr="002E6858" w:rsidRDefault="009F2CDE" w:rsidP="009F2CDE">
            <w:pPr>
              <w:ind w:left="34"/>
              <w:jc w:val="right"/>
              <w:rPr>
                <w:rFonts w:ascii="Tahoma" w:hAnsi="Tahoma" w:cs="Tahoma"/>
                <w:color w:val="FF0000"/>
                <w:sz w:val="18"/>
                <w:szCs w:val="18"/>
                <w:highlight w:val="red"/>
                <w:lang w:val="el-GR"/>
              </w:rPr>
            </w:pPr>
            <w:r w:rsidRPr="00CD1573">
              <w:rPr>
                <w:rFonts w:ascii="Tahoma" w:hAnsi="Tahoma" w:cs="Tahoma"/>
                <w:color w:val="FF0000"/>
                <w:sz w:val="18"/>
                <w:szCs w:val="18"/>
              </w:rPr>
              <w:t> </w:t>
            </w:r>
          </w:p>
        </w:tc>
        <w:tc>
          <w:tcPr>
            <w:tcW w:w="1143" w:type="dxa"/>
            <w:tcBorders>
              <w:bottom w:val="nil"/>
            </w:tcBorders>
          </w:tcPr>
          <w:p w14:paraId="2D19DFEE" w14:textId="4B3731EB" w:rsidR="009F2CDE" w:rsidRDefault="009F2CDE" w:rsidP="009F2CDE">
            <w:pPr>
              <w:ind w:left="34"/>
              <w:jc w:val="right"/>
              <w:rPr>
                <w:rFonts w:ascii="Tahoma" w:hAnsi="Tahoma" w:cs="Tahoma"/>
                <w:sz w:val="18"/>
                <w:szCs w:val="18"/>
              </w:rPr>
            </w:pPr>
          </w:p>
        </w:tc>
        <w:tc>
          <w:tcPr>
            <w:tcW w:w="1204" w:type="dxa"/>
            <w:tcBorders>
              <w:bottom w:val="nil"/>
            </w:tcBorders>
          </w:tcPr>
          <w:p w14:paraId="0D33BB7D" w14:textId="1E71FC3E" w:rsidR="009F2CDE" w:rsidRDefault="009F2CDE" w:rsidP="009F2CDE">
            <w:pPr>
              <w:ind w:left="34"/>
              <w:jc w:val="right"/>
              <w:rPr>
                <w:rFonts w:ascii="Tahoma" w:hAnsi="Tahoma" w:cs="Tahoma"/>
                <w:sz w:val="18"/>
                <w:szCs w:val="18"/>
              </w:rPr>
            </w:pPr>
          </w:p>
        </w:tc>
        <w:tc>
          <w:tcPr>
            <w:tcW w:w="1134" w:type="dxa"/>
            <w:tcBorders>
              <w:bottom w:val="nil"/>
            </w:tcBorders>
          </w:tcPr>
          <w:p w14:paraId="14AC52CD" w14:textId="314B3F17" w:rsidR="009F2CDE" w:rsidRDefault="009F2CDE" w:rsidP="009F2CDE">
            <w:pPr>
              <w:ind w:left="34"/>
              <w:jc w:val="right"/>
              <w:rPr>
                <w:rFonts w:ascii="Tahoma" w:hAnsi="Tahoma" w:cs="Tahoma"/>
                <w:sz w:val="18"/>
                <w:szCs w:val="18"/>
              </w:rPr>
            </w:pPr>
          </w:p>
        </w:tc>
      </w:tr>
      <w:tr w:rsidR="00C06FBE" w:rsidRPr="004040C0" w14:paraId="67F04EB9" w14:textId="04DF0B07" w:rsidTr="000B4EE2">
        <w:trPr>
          <w:trHeight w:val="99"/>
        </w:trPr>
        <w:tc>
          <w:tcPr>
            <w:tcW w:w="4513" w:type="dxa"/>
            <w:tcBorders>
              <w:top w:val="nil"/>
              <w:bottom w:val="single" w:sz="8" w:space="0" w:color="D9D9D9"/>
            </w:tcBorders>
            <w:shd w:val="clear" w:color="auto" w:fill="DDDDDD"/>
            <w:vAlign w:val="bottom"/>
          </w:tcPr>
          <w:p w14:paraId="216E56A2" w14:textId="77777777" w:rsidR="009F2CDE" w:rsidRPr="007D2CEF" w:rsidRDefault="009F2CDE" w:rsidP="009F2CDE">
            <w:pPr>
              <w:ind w:left="-108"/>
              <w:rPr>
                <w:rFonts w:ascii="Tahoma" w:hAnsi="Tahoma" w:cs="Tahoma"/>
                <w:b/>
                <w:bCs/>
                <w:sz w:val="18"/>
                <w:szCs w:val="18"/>
                <w:lang w:val="el-GR"/>
              </w:rPr>
            </w:pPr>
            <w:r>
              <w:rPr>
                <w:rFonts w:ascii="Tahoma" w:hAnsi="Tahoma" w:cs="Tahoma"/>
                <w:b/>
                <w:bCs/>
                <w:sz w:val="18"/>
                <w:szCs w:val="18"/>
                <w:lang w:val="el-GR"/>
              </w:rPr>
              <w:t>Λειτουργικά κέρδη προ χρηματοοικονομικών και επενδυτικών δραστηριοτήτων, αποσβέσεων και απομειώσεων</w:t>
            </w:r>
          </w:p>
        </w:tc>
        <w:tc>
          <w:tcPr>
            <w:tcW w:w="1128" w:type="dxa"/>
            <w:tcBorders>
              <w:top w:val="nil"/>
              <w:bottom w:val="single" w:sz="8" w:space="0" w:color="D9D9D9"/>
            </w:tcBorders>
            <w:shd w:val="clear" w:color="auto" w:fill="DDDDDD"/>
            <w:vAlign w:val="center"/>
          </w:tcPr>
          <w:p w14:paraId="20FE5A6C" w14:textId="3000F670" w:rsidR="009F2CDE" w:rsidRPr="002E6858" w:rsidRDefault="009F2CDE" w:rsidP="009F2CDE">
            <w:pPr>
              <w:ind w:left="34"/>
              <w:jc w:val="right"/>
              <w:rPr>
                <w:rFonts w:ascii="Tahoma" w:hAnsi="Tahoma" w:cs="Tahoma"/>
                <w:b/>
                <w:color w:val="FF0000"/>
                <w:sz w:val="18"/>
                <w:szCs w:val="18"/>
                <w:highlight w:val="red"/>
                <w:lang w:val="el-GR"/>
              </w:rPr>
            </w:pPr>
            <w:r w:rsidRPr="00356025">
              <w:rPr>
                <w:rFonts w:ascii="Tahoma" w:hAnsi="Tahoma" w:cs="Tahoma"/>
                <w:b/>
                <w:bCs/>
                <w:sz w:val="18"/>
                <w:szCs w:val="18"/>
              </w:rPr>
              <w:t>375</w:t>
            </w:r>
            <w:r>
              <w:rPr>
                <w:rFonts w:ascii="Tahoma" w:hAnsi="Tahoma" w:cs="Tahoma"/>
                <w:b/>
                <w:bCs/>
                <w:sz w:val="18"/>
                <w:szCs w:val="18"/>
              </w:rPr>
              <w:t>,</w:t>
            </w:r>
            <w:r w:rsidRPr="00356025">
              <w:rPr>
                <w:rFonts w:ascii="Tahoma" w:hAnsi="Tahoma" w:cs="Tahoma"/>
                <w:b/>
                <w:bCs/>
                <w:sz w:val="18"/>
                <w:szCs w:val="18"/>
              </w:rPr>
              <w:t>8</w:t>
            </w:r>
          </w:p>
        </w:tc>
        <w:tc>
          <w:tcPr>
            <w:tcW w:w="1128" w:type="dxa"/>
            <w:tcBorders>
              <w:top w:val="nil"/>
              <w:bottom w:val="single" w:sz="8" w:space="0" w:color="D9D9D9"/>
            </w:tcBorders>
            <w:shd w:val="clear" w:color="auto" w:fill="DDDDDD"/>
            <w:vAlign w:val="center"/>
          </w:tcPr>
          <w:p w14:paraId="58DFA558" w14:textId="46E93F69" w:rsidR="009F2CDE" w:rsidRPr="002E6858" w:rsidRDefault="009F2CDE" w:rsidP="009F2CDE">
            <w:pPr>
              <w:ind w:left="34"/>
              <w:jc w:val="right"/>
              <w:rPr>
                <w:rFonts w:ascii="Tahoma" w:hAnsi="Tahoma" w:cs="Tahoma"/>
                <w:b/>
                <w:color w:val="FF0000"/>
                <w:sz w:val="18"/>
                <w:szCs w:val="18"/>
                <w:highlight w:val="red"/>
                <w:lang w:val="el-GR"/>
              </w:rPr>
            </w:pPr>
            <w:r w:rsidRPr="00356025">
              <w:rPr>
                <w:rFonts w:ascii="Tahoma" w:hAnsi="Tahoma" w:cs="Tahoma"/>
                <w:b/>
                <w:bCs/>
                <w:sz w:val="18"/>
                <w:szCs w:val="18"/>
              </w:rPr>
              <w:t>504</w:t>
            </w:r>
            <w:r>
              <w:rPr>
                <w:rFonts w:ascii="Tahoma" w:hAnsi="Tahoma" w:cs="Tahoma"/>
                <w:b/>
                <w:bCs/>
                <w:sz w:val="18"/>
                <w:szCs w:val="18"/>
              </w:rPr>
              <w:t>,</w:t>
            </w:r>
            <w:r w:rsidRPr="00356025">
              <w:rPr>
                <w:rFonts w:ascii="Tahoma" w:hAnsi="Tahoma" w:cs="Tahoma"/>
                <w:b/>
                <w:bCs/>
                <w:sz w:val="18"/>
                <w:szCs w:val="18"/>
              </w:rPr>
              <w:t>7</w:t>
            </w:r>
          </w:p>
        </w:tc>
        <w:tc>
          <w:tcPr>
            <w:tcW w:w="1091" w:type="dxa"/>
            <w:tcBorders>
              <w:top w:val="nil"/>
              <w:bottom w:val="single" w:sz="8" w:space="0" w:color="D9D9D9"/>
            </w:tcBorders>
            <w:shd w:val="clear" w:color="auto" w:fill="DDDDDD"/>
            <w:vAlign w:val="center"/>
          </w:tcPr>
          <w:p w14:paraId="16D6FF15" w14:textId="14E7E6C1" w:rsidR="009F2CDE" w:rsidRPr="002E6858" w:rsidRDefault="009F2CDE" w:rsidP="009F2CDE">
            <w:pPr>
              <w:ind w:left="34"/>
              <w:jc w:val="right"/>
              <w:rPr>
                <w:rFonts w:ascii="Tahoma" w:hAnsi="Tahoma" w:cs="Tahoma"/>
                <w:b/>
                <w:bCs/>
                <w:color w:val="FF0000"/>
                <w:sz w:val="18"/>
                <w:szCs w:val="18"/>
                <w:lang w:val="el-GR"/>
              </w:rPr>
            </w:pPr>
            <w:r w:rsidRPr="00356025">
              <w:rPr>
                <w:rFonts w:ascii="Tahoma" w:hAnsi="Tahoma" w:cs="Tahoma"/>
                <w:b/>
                <w:bCs/>
                <w:sz w:val="18"/>
                <w:szCs w:val="18"/>
              </w:rPr>
              <w:t>-25</w:t>
            </w:r>
            <w:r>
              <w:rPr>
                <w:rFonts w:ascii="Tahoma" w:hAnsi="Tahoma" w:cs="Tahoma"/>
                <w:b/>
                <w:bCs/>
                <w:sz w:val="18"/>
                <w:szCs w:val="18"/>
              </w:rPr>
              <w:t>,</w:t>
            </w:r>
            <w:r w:rsidRPr="00356025">
              <w:rPr>
                <w:rFonts w:ascii="Tahoma" w:hAnsi="Tahoma" w:cs="Tahoma"/>
                <w:b/>
                <w:bCs/>
                <w:sz w:val="18"/>
                <w:szCs w:val="18"/>
              </w:rPr>
              <w:t>5%</w:t>
            </w:r>
          </w:p>
        </w:tc>
        <w:tc>
          <w:tcPr>
            <w:tcW w:w="1143" w:type="dxa"/>
            <w:tcBorders>
              <w:top w:val="nil"/>
              <w:bottom w:val="single" w:sz="8" w:space="0" w:color="D9D9D9"/>
            </w:tcBorders>
            <w:shd w:val="clear" w:color="auto" w:fill="DDDDDD"/>
            <w:vAlign w:val="center"/>
          </w:tcPr>
          <w:p w14:paraId="5A6A15D6" w14:textId="579AC228"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1</w:t>
            </w:r>
            <w:r>
              <w:rPr>
                <w:rFonts w:ascii="Tahoma" w:hAnsi="Tahoma" w:cs="Tahoma"/>
                <w:b/>
                <w:bCs/>
                <w:sz w:val="18"/>
                <w:szCs w:val="18"/>
                <w:lang w:val="el-GR"/>
              </w:rPr>
              <w:t>.</w:t>
            </w:r>
            <w:r w:rsidRPr="00356025">
              <w:rPr>
                <w:rFonts w:ascii="Tahoma" w:hAnsi="Tahoma" w:cs="Tahoma"/>
                <w:b/>
                <w:bCs/>
                <w:sz w:val="18"/>
                <w:szCs w:val="18"/>
              </w:rPr>
              <w:t>042</w:t>
            </w:r>
            <w:r>
              <w:rPr>
                <w:rFonts w:ascii="Tahoma" w:hAnsi="Tahoma" w:cs="Tahoma"/>
                <w:b/>
                <w:bCs/>
                <w:sz w:val="18"/>
                <w:szCs w:val="18"/>
              </w:rPr>
              <w:t>,</w:t>
            </w:r>
            <w:r w:rsidRPr="00356025">
              <w:rPr>
                <w:rFonts w:ascii="Tahoma" w:hAnsi="Tahoma" w:cs="Tahoma"/>
                <w:b/>
                <w:bCs/>
                <w:sz w:val="18"/>
                <w:szCs w:val="18"/>
              </w:rPr>
              <w:t>3</w:t>
            </w:r>
          </w:p>
        </w:tc>
        <w:tc>
          <w:tcPr>
            <w:tcW w:w="1204" w:type="dxa"/>
            <w:tcBorders>
              <w:top w:val="nil"/>
              <w:bottom w:val="single" w:sz="8" w:space="0" w:color="D9D9D9"/>
            </w:tcBorders>
            <w:shd w:val="clear" w:color="auto" w:fill="DDDDDD"/>
            <w:vAlign w:val="center"/>
          </w:tcPr>
          <w:p w14:paraId="7BB6C768" w14:textId="08C4E9E3"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1</w:t>
            </w:r>
            <w:r>
              <w:rPr>
                <w:rFonts w:ascii="Tahoma" w:hAnsi="Tahoma" w:cs="Tahoma"/>
                <w:b/>
                <w:bCs/>
                <w:sz w:val="18"/>
                <w:szCs w:val="18"/>
                <w:lang w:val="el-GR"/>
              </w:rPr>
              <w:t>.</w:t>
            </w:r>
            <w:r w:rsidRPr="00356025">
              <w:rPr>
                <w:rFonts w:ascii="Tahoma" w:hAnsi="Tahoma" w:cs="Tahoma"/>
                <w:b/>
                <w:bCs/>
                <w:sz w:val="18"/>
                <w:szCs w:val="18"/>
              </w:rPr>
              <w:t>153</w:t>
            </w:r>
            <w:r>
              <w:rPr>
                <w:rFonts w:ascii="Tahoma" w:hAnsi="Tahoma" w:cs="Tahoma"/>
                <w:b/>
                <w:bCs/>
                <w:sz w:val="18"/>
                <w:szCs w:val="18"/>
              </w:rPr>
              <w:t>,</w:t>
            </w:r>
            <w:r w:rsidRPr="00356025">
              <w:rPr>
                <w:rFonts w:ascii="Tahoma" w:hAnsi="Tahoma" w:cs="Tahoma"/>
                <w:b/>
                <w:bCs/>
                <w:sz w:val="18"/>
                <w:szCs w:val="18"/>
              </w:rPr>
              <w:t>6</w:t>
            </w:r>
          </w:p>
        </w:tc>
        <w:tc>
          <w:tcPr>
            <w:tcW w:w="1134" w:type="dxa"/>
            <w:tcBorders>
              <w:top w:val="nil"/>
              <w:bottom w:val="single" w:sz="8" w:space="0" w:color="D9D9D9"/>
            </w:tcBorders>
            <w:shd w:val="clear" w:color="auto" w:fill="DDDDDD"/>
            <w:vAlign w:val="center"/>
          </w:tcPr>
          <w:p w14:paraId="2E0CE601" w14:textId="3579A43C" w:rsidR="009F2CDE" w:rsidRDefault="009F2CDE" w:rsidP="009F2CDE">
            <w:pPr>
              <w:ind w:left="34"/>
              <w:jc w:val="right"/>
              <w:rPr>
                <w:rFonts w:ascii="Tahoma" w:hAnsi="Tahoma" w:cs="Tahoma"/>
                <w:b/>
                <w:bCs/>
                <w:sz w:val="18"/>
                <w:szCs w:val="18"/>
              </w:rPr>
            </w:pPr>
            <w:r w:rsidRPr="00356025">
              <w:rPr>
                <w:rFonts w:ascii="Tahoma" w:hAnsi="Tahoma" w:cs="Tahoma"/>
                <w:b/>
                <w:bCs/>
                <w:sz w:val="18"/>
                <w:szCs w:val="18"/>
              </w:rPr>
              <w:t>-9</w:t>
            </w:r>
            <w:r>
              <w:rPr>
                <w:rFonts w:ascii="Tahoma" w:hAnsi="Tahoma" w:cs="Tahoma"/>
                <w:b/>
                <w:bCs/>
                <w:sz w:val="18"/>
                <w:szCs w:val="18"/>
              </w:rPr>
              <w:t>,</w:t>
            </w:r>
            <w:r w:rsidRPr="00356025">
              <w:rPr>
                <w:rFonts w:ascii="Tahoma" w:hAnsi="Tahoma" w:cs="Tahoma"/>
                <w:b/>
                <w:bCs/>
                <w:sz w:val="18"/>
                <w:szCs w:val="18"/>
              </w:rPr>
              <w:t>6%</w:t>
            </w:r>
          </w:p>
        </w:tc>
      </w:tr>
      <w:tr w:rsidR="00C06FBE" w:rsidRPr="004040C0" w14:paraId="6DB1B2D6" w14:textId="456C51E4" w:rsidTr="000B4EE2">
        <w:trPr>
          <w:trHeight w:val="145"/>
        </w:trPr>
        <w:tc>
          <w:tcPr>
            <w:tcW w:w="4513" w:type="dxa"/>
            <w:tcBorders>
              <w:top w:val="single" w:sz="8" w:space="0" w:color="D9D9D9"/>
              <w:bottom w:val="single" w:sz="8" w:space="0" w:color="D9D9D9"/>
            </w:tcBorders>
            <w:vAlign w:val="bottom"/>
          </w:tcPr>
          <w:p w14:paraId="09091050" w14:textId="77777777" w:rsidR="009F2CDE" w:rsidRPr="004040C0" w:rsidRDefault="009F2CDE" w:rsidP="009F2CDE">
            <w:pPr>
              <w:ind w:left="-108"/>
              <w:rPr>
                <w:rFonts w:ascii="Tahoma" w:hAnsi="Tahoma" w:cs="Tahoma"/>
                <w:sz w:val="18"/>
                <w:szCs w:val="18"/>
                <w:lang w:val="el-GR"/>
              </w:rPr>
            </w:pPr>
            <w:r w:rsidRPr="004040C0">
              <w:rPr>
                <w:rFonts w:ascii="Tahoma" w:hAnsi="Tahoma" w:cs="Tahoma"/>
                <w:bCs/>
                <w:sz w:val="18"/>
                <w:szCs w:val="18"/>
                <w:lang w:val="el-GR"/>
              </w:rPr>
              <w:t>Αποσβέσεις και απομειώσεις</w:t>
            </w:r>
          </w:p>
        </w:tc>
        <w:tc>
          <w:tcPr>
            <w:tcW w:w="1128" w:type="dxa"/>
            <w:tcBorders>
              <w:top w:val="single" w:sz="8" w:space="0" w:color="D9D9D9"/>
              <w:bottom w:val="single" w:sz="8" w:space="0" w:color="D9D9D9"/>
            </w:tcBorders>
            <w:vAlign w:val="center"/>
          </w:tcPr>
          <w:p w14:paraId="3BC37F44" w14:textId="545AF77E" w:rsidR="009F2CDE" w:rsidRPr="004040C0" w:rsidRDefault="009F2CDE" w:rsidP="009F2CDE">
            <w:pPr>
              <w:ind w:left="34"/>
              <w:jc w:val="right"/>
              <w:rPr>
                <w:rFonts w:ascii="Tahoma" w:hAnsi="Tahoma" w:cs="Tahoma"/>
                <w:color w:val="FF0000"/>
                <w:sz w:val="18"/>
                <w:szCs w:val="18"/>
                <w:highlight w:val="red"/>
                <w:lang w:val="el-GR"/>
              </w:rPr>
            </w:pPr>
            <w:r>
              <w:rPr>
                <w:rFonts w:ascii="Tahoma" w:hAnsi="Tahoma" w:cs="Tahoma"/>
                <w:sz w:val="18"/>
                <w:szCs w:val="18"/>
              </w:rPr>
              <w:t>(166,0)</w:t>
            </w:r>
          </w:p>
        </w:tc>
        <w:tc>
          <w:tcPr>
            <w:tcW w:w="1128" w:type="dxa"/>
            <w:tcBorders>
              <w:top w:val="single" w:sz="8" w:space="0" w:color="D9D9D9"/>
              <w:bottom w:val="single" w:sz="8" w:space="0" w:color="D9D9D9"/>
            </w:tcBorders>
            <w:vAlign w:val="center"/>
          </w:tcPr>
          <w:p w14:paraId="55F62201" w14:textId="59AFA5A2" w:rsidR="009F2CDE" w:rsidRPr="004040C0" w:rsidRDefault="009F2CDE" w:rsidP="009F2CDE">
            <w:pPr>
              <w:ind w:left="34"/>
              <w:jc w:val="right"/>
              <w:rPr>
                <w:rFonts w:ascii="Tahoma" w:hAnsi="Tahoma" w:cs="Tahoma"/>
                <w:color w:val="FF0000"/>
                <w:sz w:val="18"/>
                <w:szCs w:val="18"/>
                <w:highlight w:val="red"/>
                <w:lang w:val="el-GR"/>
              </w:rPr>
            </w:pPr>
            <w:r>
              <w:rPr>
                <w:rFonts w:ascii="Tahoma" w:hAnsi="Tahoma" w:cs="Tahoma"/>
                <w:sz w:val="18"/>
                <w:szCs w:val="18"/>
              </w:rPr>
              <w:t>(162,6)</w:t>
            </w:r>
          </w:p>
        </w:tc>
        <w:tc>
          <w:tcPr>
            <w:tcW w:w="1091" w:type="dxa"/>
            <w:tcBorders>
              <w:top w:val="single" w:sz="8" w:space="0" w:color="D9D9D9"/>
              <w:bottom w:val="single" w:sz="8" w:space="0" w:color="D9D9D9"/>
            </w:tcBorders>
            <w:vAlign w:val="center"/>
          </w:tcPr>
          <w:p w14:paraId="5E835315" w14:textId="31C38F6F" w:rsidR="009F2CDE" w:rsidRPr="004040C0" w:rsidRDefault="009F2CDE" w:rsidP="009F2CDE">
            <w:pPr>
              <w:ind w:left="34"/>
              <w:jc w:val="right"/>
              <w:rPr>
                <w:rFonts w:ascii="Tahoma" w:hAnsi="Tahoma" w:cs="Tahoma"/>
                <w:color w:val="FF0000"/>
                <w:sz w:val="18"/>
                <w:szCs w:val="18"/>
                <w:lang w:val="el-GR"/>
              </w:rPr>
            </w:pPr>
            <w:r>
              <w:rPr>
                <w:rFonts w:ascii="Tahoma" w:hAnsi="Tahoma" w:cs="Tahoma"/>
                <w:sz w:val="18"/>
                <w:szCs w:val="18"/>
              </w:rPr>
              <w:t>+2,1%</w:t>
            </w:r>
          </w:p>
        </w:tc>
        <w:tc>
          <w:tcPr>
            <w:tcW w:w="1143" w:type="dxa"/>
            <w:tcBorders>
              <w:top w:val="single" w:sz="8" w:space="0" w:color="D9D9D9"/>
              <w:bottom w:val="single" w:sz="8" w:space="0" w:color="D9D9D9"/>
            </w:tcBorders>
            <w:vAlign w:val="center"/>
          </w:tcPr>
          <w:p w14:paraId="3452E1B8" w14:textId="76869000" w:rsidR="009F2CDE" w:rsidRDefault="009F2CDE" w:rsidP="009F2CDE">
            <w:pPr>
              <w:ind w:left="34"/>
              <w:jc w:val="right"/>
              <w:rPr>
                <w:rFonts w:ascii="Tahoma" w:hAnsi="Tahoma" w:cs="Tahoma"/>
                <w:sz w:val="18"/>
                <w:szCs w:val="18"/>
              </w:rPr>
            </w:pPr>
            <w:r>
              <w:rPr>
                <w:rFonts w:ascii="Tahoma" w:hAnsi="Tahoma" w:cs="Tahoma"/>
                <w:sz w:val="18"/>
                <w:szCs w:val="18"/>
              </w:rPr>
              <w:t>(502,8)</w:t>
            </w:r>
          </w:p>
        </w:tc>
        <w:tc>
          <w:tcPr>
            <w:tcW w:w="1204" w:type="dxa"/>
            <w:tcBorders>
              <w:top w:val="single" w:sz="8" w:space="0" w:color="D9D9D9"/>
              <w:bottom w:val="single" w:sz="8" w:space="0" w:color="D9D9D9"/>
            </w:tcBorders>
            <w:vAlign w:val="center"/>
          </w:tcPr>
          <w:p w14:paraId="678E5E8F" w14:textId="32A28536" w:rsidR="009F2CDE" w:rsidRDefault="009F2CDE" w:rsidP="009F2CDE">
            <w:pPr>
              <w:ind w:left="34"/>
              <w:jc w:val="right"/>
              <w:rPr>
                <w:rFonts w:ascii="Tahoma" w:hAnsi="Tahoma" w:cs="Tahoma"/>
                <w:sz w:val="18"/>
                <w:szCs w:val="18"/>
              </w:rPr>
            </w:pPr>
            <w:r>
              <w:rPr>
                <w:rFonts w:ascii="Tahoma" w:hAnsi="Tahoma" w:cs="Tahoma"/>
                <w:sz w:val="18"/>
                <w:szCs w:val="18"/>
              </w:rPr>
              <w:t>(492,7)</w:t>
            </w:r>
          </w:p>
        </w:tc>
        <w:tc>
          <w:tcPr>
            <w:tcW w:w="1134" w:type="dxa"/>
            <w:tcBorders>
              <w:top w:val="single" w:sz="8" w:space="0" w:color="D9D9D9"/>
              <w:bottom w:val="single" w:sz="8" w:space="0" w:color="D9D9D9"/>
            </w:tcBorders>
            <w:vAlign w:val="center"/>
          </w:tcPr>
          <w:p w14:paraId="5BCE7FC5" w14:textId="03E14FFC" w:rsidR="009F2CDE" w:rsidRDefault="009F2CDE" w:rsidP="009F2CDE">
            <w:pPr>
              <w:ind w:left="34"/>
              <w:jc w:val="right"/>
              <w:rPr>
                <w:rFonts w:ascii="Tahoma" w:hAnsi="Tahoma" w:cs="Tahoma"/>
                <w:sz w:val="18"/>
                <w:szCs w:val="18"/>
              </w:rPr>
            </w:pPr>
            <w:r>
              <w:rPr>
                <w:rFonts w:ascii="Tahoma" w:hAnsi="Tahoma" w:cs="Tahoma"/>
                <w:sz w:val="18"/>
                <w:szCs w:val="18"/>
              </w:rPr>
              <w:t>+2,0%</w:t>
            </w:r>
          </w:p>
        </w:tc>
      </w:tr>
      <w:tr w:rsidR="00C06FBE" w:rsidRPr="002E6858" w14:paraId="50ED8A19" w14:textId="74046135" w:rsidTr="000B4EE2">
        <w:trPr>
          <w:trHeight w:val="99"/>
        </w:trPr>
        <w:tc>
          <w:tcPr>
            <w:tcW w:w="4513" w:type="dxa"/>
            <w:tcBorders>
              <w:top w:val="single" w:sz="8" w:space="0" w:color="D9D9D9"/>
              <w:bottom w:val="single" w:sz="2" w:space="0" w:color="969696"/>
            </w:tcBorders>
            <w:shd w:val="clear" w:color="auto" w:fill="DDDDDD"/>
            <w:vAlign w:val="bottom"/>
          </w:tcPr>
          <w:p w14:paraId="5526A6D0" w14:textId="77777777" w:rsidR="009F2CDE" w:rsidRPr="007D2CEF" w:rsidRDefault="009F2CDE" w:rsidP="009F2CDE">
            <w:pPr>
              <w:ind w:left="-108"/>
              <w:rPr>
                <w:rFonts w:ascii="Tahoma" w:hAnsi="Tahoma" w:cs="Tahoma"/>
                <w:b/>
                <w:bCs/>
                <w:sz w:val="18"/>
                <w:szCs w:val="18"/>
                <w:lang w:val="el-GR"/>
              </w:rPr>
            </w:pPr>
            <w:r>
              <w:rPr>
                <w:rFonts w:ascii="Tahoma" w:hAnsi="Tahoma" w:cs="Tahoma"/>
                <w:b/>
                <w:bCs/>
                <w:sz w:val="18"/>
                <w:szCs w:val="18"/>
                <w:lang w:val="el-GR"/>
              </w:rPr>
              <w:t>Λειτουργικά κέρδη προ</w:t>
            </w:r>
            <w:r w:rsidRPr="007D2CEF">
              <w:rPr>
                <w:rFonts w:ascii="Tahoma" w:hAnsi="Tahoma" w:cs="Tahoma"/>
                <w:b/>
                <w:bCs/>
                <w:sz w:val="18"/>
                <w:szCs w:val="18"/>
                <w:lang w:val="el-GR"/>
              </w:rPr>
              <w:t xml:space="preserve"> </w:t>
            </w:r>
            <w:r>
              <w:rPr>
                <w:rFonts w:ascii="Tahoma" w:hAnsi="Tahoma" w:cs="Tahoma"/>
                <w:b/>
                <w:bCs/>
                <w:sz w:val="18"/>
                <w:szCs w:val="18"/>
                <w:lang w:val="el-GR"/>
              </w:rPr>
              <w:t>χρηματοοικονομικών και επενδυτικών δραστηριοτήτων</w:t>
            </w:r>
          </w:p>
        </w:tc>
        <w:tc>
          <w:tcPr>
            <w:tcW w:w="1128" w:type="dxa"/>
            <w:tcBorders>
              <w:top w:val="single" w:sz="8" w:space="0" w:color="D9D9D9"/>
              <w:bottom w:val="single" w:sz="2" w:space="0" w:color="969696"/>
            </w:tcBorders>
            <w:shd w:val="clear" w:color="auto" w:fill="DDDDDD"/>
            <w:vAlign w:val="center"/>
          </w:tcPr>
          <w:p w14:paraId="46DA6921" w14:textId="4EC2944A" w:rsidR="009F2CDE" w:rsidRPr="002E6858" w:rsidRDefault="009F2CDE" w:rsidP="009F2CDE">
            <w:pPr>
              <w:ind w:left="34"/>
              <w:jc w:val="right"/>
              <w:rPr>
                <w:rFonts w:ascii="Tahoma" w:hAnsi="Tahoma" w:cs="Tahoma"/>
                <w:b/>
                <w:color w:val="FF0000"/>
                <w:sz w:val="18"/>
                <w:szCs w:val="18"/>
                <w:highlight w:val="red"/>
                <w:lang w:val="el-GR"/>
              </w:rPr>
            </w:pPr>
            <w:r w:rsidRPr="008E1D5C">
              <w:rPr>
                <w:rFonts w:ascii="Tahoma" w:hAnsi="Tahoma" w:cs="Tahoma"/>
                <w:b/>
                <w:bCs/>
                <w:sz w:val="18"/>
                <w:szCs w:val="18"/>
              </w:rPr>
              <w:t>209</w:t>
            </w:r>
            <w:r>
              <w:rPr>
                <w:rFonts w:ascii="Tahoma" w:hAnsi="Tahoma" w:cs="Tahoma"/>
                <w:b/>
                <w:bCs/>
                <w:sz w:val="18"/>
                <w:szCs w:val="18"/>
              </w:rPr>
              <w:t>,</w:t>
            </w:r>
            <w:r w:rsidRPr="008E1D5C">
              <w:rPr>
                <w:rFonts w:ascii="Tahoma" w:hAnsi="Tahoma" w:cs="Tahoma"/>
                <w:b/>
                <w:bCs/>
                <w:sz w:val="18"/>
                <w:szCs w:val="18"/>
              </w:rPr>
              <w:t>8</w:t>
            </w:r>
          </w:p>
        </w:tc>
        <w:tc>
          <w:tcPr>
            <w:tcW w:w="1128" w:type="dxa"/>
            <w:tcBorders>
              <w:top w:val="single" w:sz="8" w:space="0" w:color="D9D9D9"/>
              <w:bottom w:val="single" w:sz="2" w:space="0" w:color="969696"/>
            </w:tcBorders>
            <w:shd w:val="clear" w:color="auto" w:fill="DDDDDD"/>
            <w:vAlign w:val="center"/>
          </w:tcPr>
          <w:p w14:paraId="44000296" w14:textId="6CA7164E" w:rsidR="009F2CDE" w:rsidRPr="002E6858" w:rsidRDefault="009F2CDE" w:rsidP="009F2CDE">
            <w:pPr>
              <w:ind w:left="34"/>
              <w:jc w:val="right"/>
              <w:rPr>
                <w:rFonts w:ascii="Tahoma" w:hAnsi="Tahoma" w:cs="Tahoma"/>
                <w:b/>
                <w:color w:val="FF0000"/>
                <w:sz w:val="18"/>
                <w:szCs w:val="18"/>
                <w:highlight w:val="red"/>
                <w:lang w:val="el-GR"/>
              </w:rPr>
            </w:pPr>
            <w:r w:rsidRPr="008E1D5C">
              <w:rPr>
                <w:rFonts w:ascii="Tahoma" w:hAnsi="Tahoma" w:cs="Tahoma"/>
                <w:b/>
                <w:bCs/>
                <w:sz w:val="18"/>
                <w:szCs w:val="18"/>
              </w:rPr>
              <w:t>342</w:t>
            </w:r>
            <w:r>
              <w:rPr>
                <w:rFonts w:ascii="Tahoma" w:hAnsi="Tahoma" w:cs="Tahoma"/>
                <w:b/>
                <w:bCs/>
                <w:sz w:val="18"/>
                <w:szCs w:val="18"/>
              </w:rPr>
              <w:t>,</w:t>
            </w:r>
            <w:r w:rsidRPr="008E1D5C">
              <w:rPr>
                <w:rFonts w:ascii="Tahoma" w:hAnsi="Tahoma" w:cs="Tahoma"/>
                <w:b/>
                <w:bCs/>
                <w:sz w:val="18"/>
                <w:szCs w:val="18"/>
              </w:rPr>
              <w:t>1</w:t>
            </w:r>
          </w:p>
        </w:tc>
        <w:tc>
          <w:tcPr>
            <w:tcW w:w="1091" w:type="dxa"/>
            <w:tcBorders>
              <w:top w:val="single" w:sz="8" w:space="0" w:color="D9D9D9"/>
              <w:bottom w:val="single" w:sz="2" w:space="0" w:color="969696"/>
            </w:tcBorders>
            <w:shd w:val="clear" w:color="auto" w:fill="DDDDDD"/>
            <w:vAlign w:val="center"/>
          </w:tcPr>
          <w:p w14:paraId="4F700809" w14:textId="2F3AD1D1" w:rsidR="009F2CDE" w:rsidRPr="002E6858" w:rsidRDefault="009F2CDE" w:rsidP="009F2CDE">
            <w:pPr>
              <w:ind w:left="34"/>
              <w:jc w:val="right"/>
              <w:rPr>
                <w:rFonts w:ascii="Tahoma" w:hAnsi="Tahoma" w:cs="Tahoma"/>
                <w:b/>
                <w:bCs/>
                <w:color w:val="FF0000"/>
                <w:sz w:val="18"/>
                <w:szCs w:val="18"/>
                <w:lang w:val="el-GR"/>
              </w:rPr>
            </w:pPr>
            <w:r w:rsidRPr="008E1D5C">
              <w:rPr>
                <w:rFonts w:ascii="Tahoma" w:hAnsi="Tahoma" w:cs="Tahoma"/>
                <w:b/>
                <w:bCs/>
                <w:sz w:val="18"/>
                <w:szCs w:val="18"/>
              </w:rPr>
              <w:t>-38</w:t>
            </w:r>
            <w:r>
              <w:rPr>
                <w:rFonts w:ascii="Tahoma" w:hAnsi="Tahoma" w:cs="Tahoma"/>
                <w:b/>
                <w:bCs/>
                <w:sz w:val="18"/>
                <w:szCs w:val="18"/>
              </w:rPr>
              <w:t>,</w:t>
            </w:r>
            <w:r w:rsidRPr="008E1D5C">
              <w:rPr>
                <w:rFonts w:ascii="Tahoma" w:hAnsi="Tahoma" w:cs="Tahoma"/>
                <w:b/>
                <w:bCs/>
                <w:sz w:val="18"/>
                <w:szCs w:val="18"/>
              </w:rPr>
              <w:t>7%</w:t>
            </w:r>
          </w:p>
        </w:tc>
        <w:tc>
          <w:tcPr>
            <w:tcW w:w="1143" w:type="dxa"/>
            <w:tcBorders>
              <w:top w:val="single" w:sz="8" w:space="0" w:color="D9D9D9"/>
              <w:bottom w:val="single" w:sz="2" w:space="0" w:color="969696"/>
            </w:tcBorders>
            <w:shd w:val="clear" w:color="auto" w:fill="DDDDDD"/>
            <w:vAlign w:val="center"/>
          </w:tcPr>
          <w:p w14:paraId="41D959DD" w14:textId="75783263" w:rsidR="009F2CDE" w:rsidRDefault="009F2CDE" w:rsidP="009F2CDE">
            <w:pPr>
              <w:ind w:left="34"/>
              <w:jc w:val="right"/>
              <w:rPr>
                <w:rFonts w:ascii="Tahoma" w:hAnsi="Tahoma" w:cs="Tahoma"/>
                <w:b/>
                <w:bCs/>
                <w:sz w:val="18"/>
                <w:szCs w:val="18"/>
              </w:rPr>
            </w:pPr>
            <w:r w:rsidRPr="008E1D5C">
              <w:rPr>
                <w:rFonts w:ascii="Tahoma" w:hAnsi="Tahoma" w:cs="Tahoma"/>
                <w:b/>
                <w:bCs/>
                <w:sz w:val="18"/>
                <w:szCs w:val="18"/>
              </w:rPr>
              <w:t>539</w:t>
            </w:r>
            <w:r>
              <w:rPr>
                <w:rFonts w:ascii="Tahoma" w:hAnsi="Tahoma" w:cs="Tahoma"/>
                <w:b/>
                <w:bCs/>
                <w:sz w:val="18"/>
                <w:szCs w:val="18"/>
              </w:rPr>
              <w:t>,</w:t>
            </w:r>
            <w:r w:rsidRPr="008E1D5C">
              <w:rPr>
                <w:rFonts w:ascii="Tahoma" w:hAnsi="Tahoma" w:cs="Tahoma"/>
                <w:b/>
                <w:bCs/>
                <w:sz w:val="18"/>
                <w:szCs w:val="18"/>
              </w:rPr>
              <w:t>5</w:t>
            </w:r>
          </w:p>
        </w:tc>
        <w:tc>
          <w:tcPr>
            <w:tcW w:w="1204" w:type="dxa"/>
            <w:tcBorders>
              <w:top w:val="single" w:sz="8" w:space="0" w:color="D9D9D9"/>
              <w:bottom w:val="single" w:sz="2" w:space="0" w:color="969696"/>
            </w:tcBorders>
            <w:shd w:val="clear" w:color="auto" w:fill="DDDDDD"/>
            <w:vAlign w:val="center"/>
          </w:tcPr>
          <w:p w14:paraId="67121F2B" w14:textId="59352649" w:rsidR="009F2CDE" w:rsidRDefault="009F2CDE" w:rsidP="009F2CDE">
            <w:pPr>
              <w:ind w:left="34"/>
              <w:jc w:val="right"/>
              <w:rPr>
                <w:rFonts w:ascii="Tahoma" w:hAnsi="Tahoma" w:cs="Tahoma"/>
                <w:b/>
                <w:bCs/>
                <w:sz w:val="18"/>
                <w:szCs w:val="18"/>
              </w:rPr>
            </w:pPr>
            <w:r w:rsidRPr="008E1D5C">
              <w:rPr>
                <w:rFonts w:ascii="Tahoma" w:hAnsi="Tahoma" w:cs="Tahoma"/>
                <w:b/>
                <w:bCs/>
                <w:sz w:val="18"/>
                <w:szCs w:val="18"/>
              </w:rPr>
              <w:t>660</w:t>
            </w:r>
            <w:r>
              <w:rPr>
                <w:rFonts w:ascii="Tahoma" w:hAnsi="Tahoma" w:cs="Tahoma"/>
                <w:b/>
                <w:bCs/>
                <w:sz w:val="18"/>
                <w:szCs w:val="18"/>
              </w:rPr>
              <w:t>,</w:t>
            </w:r>
            <w:r w:rsidRPr="008E1D5C">
              <w:rPr>
                <w:rFonts w:ascii="Tahoma" w:hAnsi="Tahoma" w:cs="Tahoma"/>
                <w:b/>
                <w:bCs/>
                <w:sz w:val="18"/>
                <w:szCs w:val="18"/>
              </w:rPr>
              <w:t>9</w:t>
            </w:r>
          </w:p>
        </w:tc>
        <w:tc>
          <w:tcPr>
            <w:tcW w:w="1134" w:type="dxa"/>
            <w:tcBorders>
              <w:top w:val="single" w:sz="8" w:space="0" w:color="D9D9D9"/>
              <w:bottom w:val="single" w:sz="2" w:space="0" w:color="969696"/>
            </w:tcBorders>
            <w:shd w:val="clear" w:color="auto" w:fill="DDDDDD"/>
            <w:vAlign w:val="center"/>
          </w:tcPr>
          <w:p w14:paraId="3D42AAA2" w14:textId="1D83A796" w:rsidR="009F2CDE" w:rsidRDefault="009F2CDE" w:rsidP="009F2CDE">
            <w:pPr>
              <w:ind w:left="34"/>
              <w:jc w:val="right"/>
              <w:rPr>
                <w:rFonts w:ascii="Tahoma" w:hAnsi="Tahoma" w:cs="Tahoma"/>
                <w:b/>
                <w:bCs/>
                <w:sz w:val="18"/>
                <w:szCs w:val="18"/>
              </w:rPr>
            </w:pPr>
            <w:r w:rsidRPr="008E1D5C">
              <w:rPr>
                <w:rFonts w:ascii="Tahoma" w:hAnsi="Tahoma" w:cs="Tahoma"/>
                <w:b/>
                <w:bCs/>
                <w:sz w:val="18"/>
                <w:szCs w:val="18"/>
              </w:rPr>
              <w:t>-18</w:t>
            </w:r>
            <w:r>
              <w:rPr>
                <w:rFonts w:ascii="Tahoma" w:hAnsi="Tahoma" w:cs="Tahoma"/>
                <w:b/>
                <w:bCs/>
                <w:sz w:val="18"/>
                <w:szCs w:val="18"/>
              </w:rPr>
              <w:t>,</w:t>
            </w:r>
            <w:r w:rsidRPr="008E1D5C">
              <w:rPr>
                <w:rFonts w:ascii="Tahoma" w:hAnsi="Tahoma" w:cs="Tahoma"/>
                <w:b/>
                <w:bCs/>
                <w:sz w:val="18"/>
                <w:szCs w:val="18"/>
              </w:rPr>
              <w:t>4%</w:t>
            </w:r>
          </w:p>
        </w:tc>
      </w:tr>
      <w:tr w:rsidR="00C06FBE" w:rsidRPr="002E6858" w14:paraId="18A9E761" w14:textId="531E0025" w:rsidTr="000B4EE2">
        <w:trPr>
          <w:trHeight w:val="80"/>
        </w:trPr>
        <w:tc>
          <w:tcPr>
            <w:tcW w:w="4513" w:type="dxa"/>
            <w:tcBorders>
              <w:bottom w:val="nil"/>
            </w:tcBorders>
            <w:vAlign w:val="bottom"/>
          </w:tcPr>
          <w:p w14:paraId="43D7B18E" w14:textId="77777777" w:rsidR="009F2CDE" w:rsidRPr="007D2CEF" w:rsidRDefault="009F2CDE" w:rsidP="009F2CDE">
            <w:pPr>
              <w:ind w:left="-108"/>
              <w:rPr>
                <w:rFonts w:ascii="Tahoma" w:hAnsi="Tahoma" w:cs="Tahoma"/>
                <w:b/>
                <w:bCs/>
                <w:sz w:val="18"/>
                <w:szCs w:val="18"/>
                <w:lang w:val="el-GR"/>
              </w:rPr>
            </w:pPr>
          </w:p>
        </w:tc>
        <w:tc>
          <w:tcPr>
            <w:tcW w:w="1128" w:type="dxa"/>
            <w:tcBorders>
              <w:bottom w:val="nil"/>
            </w:tcBorders>
            <w:vAlign w:val="center"/>
          </w:tcPr>
          <w:p w14:paraId="44C37192"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28" w:type="dxa"/>
            <w:tcBorders>
              <w:bottom w:val="nil"/>
            </w:tcBorders>
            <w:vAlign w:val="center"/>
          </w:tcPr>
          <w:p w14:paraId="18E8D7D7"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091" w:type="dxa"/>
            <w:tcBorders>
              <w:bottom w:val="nil"/>
            </w:tcBorders>
            <w:vAlign w:val="center"/>
          </w:tcPr>
          <w:p w14:paraId="37AD18DD"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43" w:type="dxa"/>
            <w:tcBorders>
              <w:bottom w:val="nil"/>
            </w:tcBorders>
          </w:tcPr>
          <w:p w14:paraId="285C76AF" w14:textId="0630F16E" w:rsidR="009F2CDE" w:rsidRPr="002E6858" w:rsidRDefault="009F2CDE" w:rsidP="009F2CDE">
            <w:pPr>
              <w:ind w:left="34"/>
              <w:jc w:val="right"/>
              <w:rPr>
                <w:rFonts w:ascii="Tahoma" w:hAnsi="Tahoma" w:cs="Tahoma"/>
                <w:color w:val="FF0000"/>
                <w:sz w:val="18"/>
                <w:szCs w:val="18"/>
                <w:highlight w:val="red"/>
                <w:lang w:val="el-GR"/>
              </w:rPr>
            </w:pPr>
          </w:p>
        </w:tc>
        <w:tc>
          <w:tcPr>
            <w:tcW w:w="1204" w:type="dxa"/>
            <w:tcBorders>
              <w:bottom w:val="nil"/>
            </w:tcBorders>
          </w:tcPr>
          <w:p w14:paraId="40F869C7" w14:textId="071DB949" w:rsidR="009F2CDE" w:rsidRDefault="009F2CDE" w:rsidP="009F2CDE">
            <w:pPr>
              <w:ind w:left="34"/>
              <w:jc w:val="right"/>
              <w:rPr>
                <w:rFonts w:ascii="Tahoma" w:hAnsi="Tahoma" w:cs="Tahoma"/>
                <w:color w:val="FF0000"/>
                <w:sz w:val="18"/>
                <w:szCs w:val="18"/>
                <w:highlight w:val="red"/>
                <w:lang w:val="el-GR"/>
              </w:rPr>
            </w:pPr>
          </w:p>
        </w:tc>
        <w:tc>
          <w:tcPr>
            <w:tcW w:w="1134" w:type="dxa"/>
            <w:tcBorders>
              <w:bottom w:val="nil"/>
            </w:tcBorders>
          </w:tcPr>
          <w:p w14:paraId="14FEC512" w14:textId="4EB13DF6" w:rsidR="009F2CDE" w:rsidRDefault="009F2CDE" w:rsidP="009F2CDE">
            <w:pPr>
              <w:ind w:left="34"/>
              <w:jc w:val="right"/>
              <w:rPr>
                <w:rFonts w:ascii="Tahoma" w:hAnsi="Tahoma" w:cs="Tahoma"/>
                <w:color w:val="FF0000"/>
                <w:sz w:val="18"/>
                <w:szCs w:val="18"/>
                <w:highlight w:val="red"/>
                <w:lang w:val="el-GR"/>
              </w:rPr>
            </w:pPr>
          </w:p>
        </w:tc>
      </w:tr>
      <w:tr w:rsidR="00385BB6" w:rsidRPr="00761207" w14:paraId="2A3146C0" w14:textId="3691709F" w:rsidTr="000B4EE2">
        <w:trPr>
          <w:trHeight w:val="242"/>
        </w:trPr>
        <w:tc>
          <w:tcPr>
            <w:tcW w:w="4513" w:type="dxa"/>
            <w:tcBorders>
              <w:top w:val="nil"/>
              <w:bottom w:val="single" w:sz="8" w:space="0" w:color="D9D9D9"/>
            </w:tcBorders>
            <w:vAlign w:val="bottom"/>
          </w:tcPr>
          <w:p w14:paraId="491E3E1E" w14:textId="77777777" w:rsidR="009F2CDE" w:rsidRPr="007D2CEF" w:rsidRDefault="009F2CDE" w:rsidP="009F2CDE">
            <w:pPr>
              <w:ind w:left="-108"/>
              <w:rPr>
                <w:rFonts w:ascii="Tahoma" w:hAnsi="Tahoma" w:cs="Tahoma"/>
                <w:b/>
                <w:bCs/>
                <w:sz w:val="18"/>
                <w:szCs w:val="18"/>
                <w:lang w:val="el-GR"/>
              </w:rPr>
            </w:pPr>
            <w:r w:rsidRPr="007D2CEF">
              <w:rPr>
                <w:rFonts w:ascii="Tahoma" w:hAnsi="Tahoma" w:cs="Tahoma"/>
                <w:b/>
                <w:bCs/>
                <w:sz w:val="18"/>
                <w:szCs w:val="18"/>
                <w:lang w:val="el-GR"/>
              </w:rPr>
              <w:t xml:space="preserve">Έσοδα και έξοδα από χρηματοοικονομικές </w:t>
            </w:r>
            <w:r>
              <w:rPr>
                <w:rFonts w:ascii="Tahoma" w:hAnsi="Tahoma" w:cs="Tahoma"/>
                <w:b/>
                <w:bCs/>
                <w:sz w:val="18"/>
                <w:szCs w:val="18"/>
                <w:lang w:val="el-GR"/>
              </w:rPr>
              <w:t xml:space="preserve">και επενδυτικές </w:t>
            </w:r>
            <w:r w:rsidRPr="007D2CEF">
              <w:rPr>
                <w:rFonts w:ascii="Tahoma" w:hAnsi="Tahoma" w:cs="Tahoma"/>
                <w:b/>
                <w:bCs/>
                <w:sz w:val="18"/>
                <w:szCs w:val="18"/>
                <w:lang w:val="el-GR"/>
              </w:rPr>
              <w:t>δραστηριότητες</w:t>
            </w:r>
          </w:p>
        </w:tc>
        <w:tc>
          <w:tcPr>
            <w:tcW w:w="1128" w:type="dxa"/>
            <w:tcBorders>
              <w:top w:val="nil"/>
              <w:bottom w:val="single" w:sz="8" w:space="0" w:color="D9D9D9"/>
            </w:tcBorders>
            <w:vAlign w:val="center"/>
          </w:tcPr>
          <w:p w14:paraId="2841E27C"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28" w:type="dxa"/>
            <w:tcBorders>
              <w:top w:val="nil"/>
              <w:bottom w:val="single" w:sz="8" w:space="0" w:color="D9D9D9"/>
            </w:tcBorders>
            <w:vAlign w:val="center"/>
          </w:tcPr>
          <w:p w14:paraId="029A83DF"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091" w:type="dxa"/>
            <w:tcBorders>
              <w:top w:val="nil"/>
              <w:bottom w:val="single" w:sz="8" w:space="0" w:color="D9D9D9"/>
            </w:tcBorders>
            <w:vAlign w:val="center"/>
          </w:tcPr>
          <w:p w14:paraId="7CC1A6CC"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43" w:type="dxa"/>
            <w:tcBorders>
              <w:top w:val="nil"/>
              <w:bottom w:val="single" w:sz="8" w:space="0" w:color="D9D9D9"/>
            </w:tcBorders>
          </w:tcPr>
          <w:p w14:paraId="55E9BCA9" w14:textId="1B4A90B5" w:rsidR="009F2CDE" w:rsidRPr="002E6858" w:rsidRDefault="009F2CDE" w:rsidP="009F2CDE">
            <w:pPr>
              <w:ind w:left="34"/>
              <w:jc w:val="right"/>
              <w:rPr>
                <w:rFonts w:ascii="Tahoma" w:hAnsi="Tahoma" w:cs="Tahoma"/>
                <w:color w:val="FF0000"/>
                <w:sz w:val="18"/>
                <w:szCs w:val="18"/>
                <w:highlight w:val="red"/>
                <w:lang w:val="el-GR"/>
              </w:rPr>
            </w:pPr>
          </w:p>
        </w:tc>
        <w:tc>
          <w:tcPr>
            <w:tcW w:w="1204" w:type="dxa"/>
            <w:tcBorders>
              <w:top w:val="nil"/>
              <w:bottom w:val="single" w:sz="8" w:space="0" w:color="D9D9D9"/>
            </w:tcBorders>
          </w:tcPr>
          <w:p w14:paraId="049A470D" w14:textId="22643A43" w:rsidR="009F2CDE" w:rsidRDefault="009F2CDE" w:rsidP="009F2CDE">
            <w:pPr>
              <w:ind w:left="34"/>
              <w:jc w:val="right"/>
              <w:rPr>
                <w:rFonts w:ascii="Tahoma" w:hAnsi="Tahoma" w:cs="Tahoma"/>
                <w:color w:val="FF0000"/>
                <w:sz w:val="18"/>
                <w:szCs w:val="18"/>
                <w:highlight w:val="red"/>
                <w:lang w:val="el-GR"/>
              </w:rPr>
            </w:pPr>
          </w:p>
        </w:tc>
        <w:tc>
          <w:tcPr>
            <w:tcW w:w="1134" w:type="dxa"/>
            <w:tcBorders>
              <w:top w:val="nil"/>
              <w:bottom w:val="single" w:sz="8" w:space="0" w:color="D9D9D9"/>
            </w:tcBorders>
          </w:tcPr>
          <w:p w14:paraId="2DA4758C" w14:textId="1BEADA3C" w:rsidR="009F2CDE" w:rsidRDefault="009F2CDE" w:rsidP="009F2CDE">
            <w:pPr>
              <w:ind w:left="34"/>
              <w:jc w:val="right"/>
              <w:rPr>
                <w:rFonts w:ascii="Tahoma" w:hAnsi="Tahoma" w:cs="Tahoma"/>
                <w:color w:val="FF0000"/>
                <w:sz w:val="18"/>
                <w:szCs w:val="18"/>
                <w:highlight w:val="red"/>
                <w:lang w:val="el-GR"/>
              </w:rPr>
            </w:pPr>
          </w:p>
        </w:tc>
      </w:tr>
      <w:tr w:rsidR="00C06FBE" w:rsidRPr="002E6858" w14:paraId="303105BA" w14:textId="2326755C" w:rsidTr="000B4EE2">
        <w:trPr>
          <w:trHeight w:val="83"/>
        </w:trPr>
        <w:tc>
          <w:tcPr>
            <w:tcW w:w="4513" w:type="dxa"/>
            <w:tcBorders>
              <w:top w:val="single" w:sz="8" w:space="0" w:color="D9D9D9"/>
              <w:bottom w:val="single" w:sz="8" w:space="0" w:color="D9D9D9"/>
            </w:tcBorders>
            <w:vAlign w:val="bottom"/>
          </w:tcPr>
          <w:p w14:paraId="3F740A84" w14:textId="77777777" w:rsidR="009F2CDE" w:rsidRPr="007D2CEF" w:rsidRDefault="009F2CDE" w:rsidP="009F2CDE">
            <w:pPr>
              <w:ind w:left="-108"/>
              <w:rPr>
                <w:rFonts w:ascii="Tahoma" w:hAnsi="Tahoma" w:cs="Tahoma"/>
                <w:sz w:val="18"/>
                <w:szCs w:val="18"/>
                <w:lang w:val="el-GR"/>
              </w:rPr>
            </w:pPr>
            <w:r w:rsidRPr="007D2CEF">
              <w:rPr>
                <w:rFonts w:ascii="Tahoma" w:hAnsi="Tahoma" w:cs="Tahoma"/>
                <w:sz w:val="18"/>
                <w:szCs w:val="18"/>
                <w:lang w:val="el-GR"/>
              </w:rPr>
              <w:t>Χρεωστικοί τόκοι και συναφή έξοδα</w:t>
            </w:r>
          </w:p>
        </w:tc>
        <w:tc>
          <w:tcPr>
            <w:tcW w:w="1128" w:type="dxa"/>
            <w:tcBorders>
              <w:top w:val="single" w:sz="8" w:space="0" w:color="D9D9D9"/>
              <w:bottom w:val="single" w:sz="8" w:space="0" w:color="D9D9D9"/>
            </w:tcBorders>
            <w:vAlign w:val="center"/>
          </w:tcPr>
          <w:p w14:paraId="61C450D4" w14:textId="29C5F772"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(8,2)</w:t>
            </w:r>
          </w:p>
        </w:tc>
        <w:tc>
          <w:tcPr>
            <w:tcW w:w="1128" w:type="dxa"/>
            <w:tcBorders>
              <w:top w:val="single" w:sz="8" w:space="0" w:color="D9D9D9"/>
              <w:bottom w:val="single" w:sz="8" w:space="0" w:color="D9D9D9"/>
            </w:tcBorders>
            <w:vAlign w:val="center"/>
          </w:tcPr>
          <w:p w14:paraId="435DBDEA" w14:textId="2023D4DA"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(11,0)</w:t>
            </w:r>
          </w:p>
        </w:tc>
        <w:tc>
          <w:tcPr>
            <w:tcW w:w="1091" w:type="dxa"/>
            <w:tcBorders>
              <w:top w:val="single" w:sz="8" w:space="0" w:color="D9D9D9"/>
              <w:bottom w:val="single" w:sz="8" w:space="0" w:color="D9D9D9"/>
            </w:tcBorders>
            <w:vAlign w:val="center"/>
          </w:tcPr>
          <w:p w14:paraId="7E4B9F3C" w14:textId="15462F1D" w:rsidR="009F2CDE" w:rsidRPr="002E6858" w:rsidRDefault="009F2CDE" w:rsidP="009F2CDE">
            <w:pPr>
              <w:ind w:left="34"/>
              <w:jc w:val="right"/>
              <w:rPr>
                <w:rFonts w:ascii="Tahoma" w:hAnsi="Tahoma" w:cs="Tahoma"/>
                <w:color w:val="FF0000"/>
                <w:sz w:val="18"/>
                <w:szCs w:val="18"/>
                <w:lang w:val="el-GR"/>
              </w:rPr>
            </w:pPr>
            <w:r>
              <w:rPr>
                <w:rFonts w:ascii="Tahoma" w:hAnsi="Tahoma" w:cs="Tahoma"/>
                <w:sz w:val="18"/>
                <w:szCs w:val="18"/>
              </w:rPr>
              <w:t>-25,5%</w:t>
            </w:r>
          </w:p>
        </w:tc>
        <w:tc>
          <w:tcPr>
            <w:tcW w:w="1143" w:type="dxa"/>
            <w:tcBorders>
              <w:top w:val="single" w:sz="8" w:space="0" w:color="D9D9D9"/>
              <w:bottom w:val="single" w:sz="8" w:space="0" w:color="D9D9D9"/>
            </w:tcBorders>
            <w:vAlign w:val="center"/>
          </w:tcPr>
          <w:p w14:paraId="7194F05E" w14:textId="0D1F6FEA" w:rsidR="009F2CDE" w:rsidRDefault="009F2CDE" w:rsidP="009F2CDE">
            <w:pPr>
              <w:ind w:left="34"/>
              <w:jc w:val="right"/>
              <w:rPr>
                <w:rFonts w:ascii="Tahoma" w:hAnsi="Tahoma" w:cs="Tahoma"/>
                <w:sz w:val="18"/>
                <w:szCs w:val="18"/>
              </w:rPr>
            </w:pPr>
            <w:r>
              <w:rPr>
                <w:rFonts w:ascii="Tahoma" w:hAnsi="Tahoma" w:cs="Tahoma"/>
                <w:sz w:val="18"/>
                <w:szCs w:val="18"/>
              </w:rPr>
              <w:t>(25,1)</w:t>
            </w:r>
          </w:p>
        </w:tc>
        <w:tc>
          <w:tcPr>
            <w:tcW w:w="1204" w:type="dxa"/>
            <w:tcBorders>
              <w:top w:val="single" w:sz="8" w:space="0" w:color="D9D9D9"/>
              <w:bottom w:val="single" w:sz="8" w:space="0" w:color="D9D9D9"/>
            </w:tcBorders>
            <w:vAlign w:val="center"/>
          </w:tcPr>
          <w:p w14:paraId="157109BD" w14:textId="64CB71E2" w:rsidR="009F2CDE" w:rsidRDefault="009F2CDE" w:rsidP="009F2CDE">
            <w:pPr>
              <w:ind w:left="34"/>
              <w:jc w:val="right"/>
              <w:rPr>
                <w:rFonts w:ascii="Tahoma" w:hAnsi="Tahoma" w:cs="Tahoma"/>
                <w:sz w:val="18"/>
                <w:szCs w:val="18"/>
              </w:rPr>
            </w:pPr>
            <w:r>
              <w:rPr>
                <w:rFonts w:ascii="Tahoma" w:hAnsi="Tahoma" w:cs="Tahoma"/>
                <w:sz w:val="18"/>
                <w:szCs w:val="18"/>
              </w:rPr>
              <w:t>(35,0)</w:t>
            </w:r>
          </w:p>
        </w:tc>
        <w:tc>
          <w:tcPr>
            <w:tcW w:w="1134" w:type="dxa"/>
            <w:tcBorders>
              <w:top w:val="single" w:sz="8" w:space="0" w:color="D9D9D9"/>
              <w:bottom w:val="single" w:sz="8" w:space="0" w:color="D9D9D9"/>
            </w:tcBorders>
            <w:vAlign w:val="center"/>
          </w:tcPr>
          <w:p w14:paraId="2C8F5DCB" w14:textId="11E067AE" w:rsidR="009F2CDE" w:rsidRDefault="009F2CDE" w:rsidP="009F2CDE">
            <w:pPr>
              <w:ind w:left="34"/>
              <w:jc w:val="right"/>
              <w:rPr>
                <w:rFonts w:ascii="Tahoma" w:hAnsi="Tahoma" w:cs="Tahoma"/>
                <w:sz w:val="18"/>
                <w:szCs w:val="18"/>
              </w:rPr>
            </w:pPr>
            <w:r>
              <w:rPr>
                <w:rFonts w:ascii="Tahoma" w:hAnsi="Tahoma" w:cs="Tahoma"/>
                <w:sz w:val="18"/>
                <w:szCs w:val="18"/>
              </w:rPr>
              <w:t>-28,3%</w:t>
            </w:r>
          </w:p>
        </w:tc>
      </w:tr>
      <w:tr w:rsidR="00C06FBE" w:rsidRPr="002E6858" w14:paraId="36980354" w14:textId="6EC00DC5" w:rsidTr="000B4EE2">
        <w:trPr>
          <w:trHeight w:val="145"/>
        </w:trPr>
        <w:tc>
          <w:tcPr>
            <w:tcW w:w="4513" w:type="dxa"/>
            <w:tcBorders>
              <w:top w:val="single" w:sz="8" w:space="0" w:color="D9D9D9"/>
              <w:bottom w:val="single" w:sz="8" w:space="0" w:color="D9D9D9"/>
            </w:tcBorders>
            <w:vAlign w:val="bottom"/>
          </w:tcPr>
          <w:p w14:paraId="63B58B15"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Πιστωτικοί τόκοι</w:t>
            </w:r>
          </w:p>
        </w:tc>
        <w:tc>
          <w:tcPr>
            <w:tcW w:w="1128" w:type="dxa"/>
            <w:tcBorders>
              <w:top w:val="single" w:sz="8" w:space="0" w:color="D9D9D9"/>
              <w:bottom w:val="single" w:sz="8" w:space="0" w:color="D9D9D9"/>
            </w:tcBorders>
            <w:vAlign w:val="center"/>
          </w:tcPr>
          <w:p w14:paraId="46A58EA7" w14:textId="487DF75E"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0,8 </w:t>
            </w:r>
          </w:p>
        </w:tc>
        <w:tc>
          <w:tcPr>
            <w:tcW w:w="1128" w:type="dxa"/>
            <w:tcBorders>
              <w:top w:val="single" w:sz="8" w:space="0" w:color="D9D9D9"/>
              <w:bottom w:val="single" w:sz="8" w:space="0" w:color="D9D9D9"/>
            </w:tcBorders>
            <w:vAlign w:val="center"/>
          </w:tcPr>
          <w:p w14:paraId="585E7754" w14:textId="268F3F65"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0,3 </w:t>
            </w:r>
          </w:p>
        </w:tc>
        <w:tc>
          <w:tcPr>
            <w:tcW w:w="1091" w:type="dxa"/>
            <w:tcBorders>
              <w:top w:val="single" w:sz="8" w:space="0" w:color="D9D9D9"/>
              <w:bottom w:val="single" w:sz="8" w:space="0" w:color="D9D9D9"/>
            </w:tcBorders>
            <w:vAlign w:val="center"/>
          </w:tcPr>
          <w:p w14:paraId="3B14C97A" w14:textId="21C3D7B4" w:rsidR="009F2CDE" w:rsidRPr="002E6858" w:rsidRDefault="009F2CDE" w:rsidP="009F2CDE">
            <w:pPr>
              <w:ind w:left="34"/>
              <w:jc w:val="right"/>
              <w:rPr>
                <w:rFonts w:ascii="Tahoma" w:hAnsi="Tahoma" w:cs="Tahoma"/>
                <w:color w:val="FF0000"/>
                <w:sz w:val="18"/>
                <w:szCs w:val="18"/>
              </w:rPr>
            </w:pPr>
            <w:r>
              <w:rPr>
                <w:rFonts w:ascii="Tahoma" w:hAnsi="Tahoma" w:cs="Tahoma"/>
                <w:sz w:val="18"/>
                <w:szCs w:val="18"/>
              </w:rPr>
              <w:t>+166,7%</w:t>
            </w:r>
          </w:p>
        </w:tc>
        <w:tc>
          <w:tcPr>
            <w:tcW w:w="1143" w:type="dxa"/>
            <w:tcBorders>
              <w:top w:val="single" w:sz="8" w:space="0" w:color="D9D9D9"/>
              <w:bottom w:val="single" w:sz="8" w:space="0" w:color="D9D9D9"/>
            </w:tcBorders>
            <w:vAlign w:val="center"/>
          </w:tcPr>
          <w:p w14:paraId="0D6C6FA3" w14:textId="62E56489" w:rsidR="009F2CDE" w:rsidRDefault="009F2CDE" w:rsidP="009F2CDE">
            <w:pPr>
              <w:ind w:left="34"/>
              <w:jc w:val="right"/>
              <w:rPr>
                <w:rFonts w:ascii="Tahoma" w:hAnsi="Tahoma" w:cs="Tahoma"/>
                <w:sz w:val="18"/>
                <w:szCs w:val="18"/>
              </w:rPr>
            </w:pPr>
            <w:r>
              <w:rPr>
                <w:rFonts w:ascii="Tahoma" w:hAnsi="Tahoma" w:cs="Tahoma"/>
                <w:sz w:val="18"/>
                <w:szCs w:val="18"/>
              </w:rPr>
              <w:t xml:space="preserve">1,7 </w:t>
            </w:r>
          </w:p>
        </w:tc>
        <w:tc>
          <w:tcPr>
            <w:tcW w:w="1204" w:type="dxa"/>
            <w:tcBorders>
              <w:top w:val="single" w:sz="8" w:space="0" w:color="D9D9D9"/>
              <w:bottom w:val="single" w:sz="8" w:space="0" w:color="D9D9D9"/>
            </w:tcBorders>
            <w:vAlign w:val="center"/>
          </w:tcPr>
          <w:p w14:paraId="58DD3627" w14:textId="0A79D23D" w:rsidR="009F2CDE" w:rsidRDefault="009F2CDE" w:rsidP="009F2CDE">
            <w:pPr>
              <w:ind w:left="34"/>
              <w:jc w:val="right"/>
              <w:rPr>
                <w:rFonts w:ascii="Tahoma" w:hAnsi="Tahoma" w:cs="Tahoma"/>
                <w:sz w:val="18"/>
                <w:szCs w:val="18"/>
              </w:rPr>
            </w:pPr>
            <w:r>
              <w:rPr>
                <w:rFonts w:ascii="Tahoma" w:hAnsi="Tahoma" w:cs="Tahoma"/>
                <w:sz w:val="18"/>
                <w:szCs w:val="18"/>
              </w:rPr>
              <w:t xml:space="preserve">0,7 </w:t>
            </w:r>
          </w:p>
        </w:tc>
        <w:tc>
          <w:tcPr>
            <w:tcW w:w="1134" w:type="dxa"/>
            <w:tcBorders>
              <w:top w:val="single" w:sz="8" w:space="0" w:color="D9D9D9"/>
              <w:bottom w:val="single" w:sz="8" w:space="0" w:color="D9D9D9"/>
            </w:tcBorders>
            <w:vAlign w:val="center"/>
          </w:tcPr>
          <w:p w14:paraId="39734C1D" w14:textId="0A7CDB8F" w:rsidR="009F2CDE" w:rsidRDefault="009F2CDE" w:rsidP="009F2CDE">
            <w:pPr>
              <w:ind w:left="34"/>
              <w:jc w:val="right"/>
              <w:rPr>
                <w:rFonts w:ascii="Tahoma" w:hAnsi="Tahoma" w:cs="Tahoma"/>
                <w:sz w:val="18"/>
                <w:szCs w:val="18"/>
              </w:rPr>
            </w:pPr>
            <w:r>
              <w:rPr>
                <w:rFonts w:ascii="Tahoma" w:hAnsi="Tahoma" w:cs="Tahoma"/>
                <w:sz w:val="18"/>
                <w:szCs w:val="18"/>
              </w:rPr>
              <w:t>+142,9%</w:t>
            </w:r>
          </w:p>
        </w:tc>
      </w:tr>
      <w:tr w:rsidR="00C06FBE" w:rsidRPr="002E6858" w14:paraId="24E0B310" w14:textId="6A151118" w:rsidTr="000B4EE2">
        <w:trPr>
          <w:trHeight w:val="145"/>
        </w:trPr>
        <w:tc>
          <w:tcPr>
            <w:tcW w:w="4513" w:type="dxa"/>
            <w:tcBorders>
              <w:top w:val="single" w:sz="8" w:space="0" w:color="D9D9D9"/>
              <w:bottom w:val="single" w:sz="8" w:space="0" w:color="D9D9D9"/>
            </w:tcBorders>
            <w:vAlign w:val="bottom"/>
          </w:tcPr>
          <w:p w14:paraId="00C47CA5" w14:textId="77777777" w:rsidR="009F2CDE" w:rsidRPr="007D2CEF" w:rsidRDefault="009F2CDE" w:rsidP="009F2CDE">
            <w:pPr>
              <w:ind w:left="-108"/>
              <w:rPr>
                <w:rFonts w:ascii="Tahoma" w:hAnsi="Tahoma" w:cs="Tahoma"/>
                <w:sz w:val="18"/>
                <w:szCs w:val="18"/>
              </w:rPr>
            </w:pPr>
            <w:r w:rsidRPr="007D2CEF">
              <w:rPr>
                <w:rFonts w:ascii="Tahoma" w:hAnsi="Tahoma" w:cs="Tahoma"/>
                <w:sz w:val="18"/>
                <w:szCs w:val="18"/>
              </w:rPr>
              <w:t>Συναλλαγματικές διαφορές</w:t>
            </w:r>
            <w:r>
              <w:rPr>
                <w:rFonts w:ascii="Tahoma" w:hAnsi="Tahoma" w:cs="Tahoma"/>
                <w:sz w:val="18"/>
                <w:szCs w:val="18"/>
              </w:rPr>
              <w:t>.</w:t>
            </w:r>
            <w:r w:rsidRPr="007D2CEF">
              <w:rPr>
                <w:rFonts w:ascii="Tahoma" w:hAnsi="Tahoma" w:cs="Tahoma"/>
                <w:sz w:val="18"/>
                <w:szCs w:val="18"/>
              </w:rPr>
              <w:t xml:space="preserve"> καθαρές</w:t>
            </w:r>
          </w:p>
        </w:tc>
        <w:tc>
          <w:tcPr>
            <w:tcW w:w="1128" w:type="dxa"/>
            <w:tcBorders>
              <w:top w:val="single" w:sz="8" w:space="0" w:color="D9D9D9"/>
              <w:bottom w:val="single" w:sz="8" w:space="0" w:color="D9D9D9"/>
            </w:tcBorders>
            <w:vAlign w:val="center"/>
          </w:tcPr>
          <w:p w14:paraId="0CEE723A" w14:textId="56E38E79"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3,1 </w:t>
            </w:r>
          </w:p>
        </w:tc>
        <w:tc>
          <w:tcPr>
            <w:tcW w:w="1128" w:type="dxa"/>
            <w:tcBorders>
              <w:top w:val="single" w:sz="8" w:space="0" w:color="D9D9D9"/>
              <w:bottom w:val="single" w:sz="8" w:space="0" w:color="D9D9D9"/>
            </w:tcBorders>
            <w:vAlign w:val="center"/>
          </w:tcPr>
          <w:p w14:paraId="32A0DBF6" w14:textId="3D22E342"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1,0 </w:t>
            </w:r>
          </w:p>
        </w:tc>
        <w:tc>
          <w:tcPr>
            <w:tcW w:w="1091" w:type="dxa"/>
            <w:tcBorders>
              <w:top w:val="single" w:sz="8" w:space="0" w:color="D9D9D9"/>
              <w:bottom w:val="single" w:sz="8" w:space="0" w:color="D9D9D9"/>
            </w:tcBorders>
            <w:vAlign w:val="center"/>
          </w:tcPr>
          <w:p w14:paraId="602336E2" w14:textId="2CF694ED" w:rsidR="009F2CDE" w:rsidRPr="002E6858" w:rsidRDefault="009F2CDE" w:rsidP="009F2CDE">
            <w:pPr>
              <w:ind w:left="34"/>
              <w:jc w:val="right"/>
              <w:rPr>
                <w:rFonts w:ascii="Tahoma" w:hAnsi="Tahoma" w:cs="Tahoma"/>
                <w:color w:val="FF0000"/>
                <w:sz w:val="18"/>
                <w:szCs w:val="18"/>
                <w:lang w:val="el-GR"/>
              </w:rPr>
            </w:pPr>
            <w:r>
              <w:rPr>
                <w:rFonts w:ascii="Tahoma" w:hAnsi="Tahoma" w:cs="Tahoma"/>
                <w:sz w:val="18"/>
                <w:szCs w:val="18"/>
              </w:rPr>
              <w:t>-</w:t>
            </w:r>
          </w:p>
        </w:tc>
        <w:tc>
          <w:tcPr>
            <w:tcW w:w="1143" w:type="dxa"/>
            <w:tcBorders>
              <w:top w:val="single" w:sz="8" w:space="0" w:color="D9D9D9"/>
              <w:bottom w:val="single" w:sz="8" w:space="0" w:color="D9D9D9"/>
            </w:tcBorders>
            <w:vAlign w:val="center"/>
          </w:tcPr>
          <w:p w14:paraId="4D75C13A" w14:textId="72807BB2" w:rsidR="009F2CDE" w:rsidRDefault="009F2CDE" w:rsidP="009F2CDE">
            <w:pPr>
              <w:ind w:left="34"/>
              <w:jc w:val="right"/>
              <w:rPr>
                <w:rFonts w:ascii="Tahoma" w:hAnsi="Tahoma" w:cs="Tahoma"/>
                <w:sz w:val="18"/>
                <w:szCs w:val="18"/>
              </w:rPr>
            </w:pPr>
            <w:r>
              <w:rPr>
                <w:rFonts w:ascii="Tahoma" w:hAnsi="Tahoma" w:cs="Tahoma"/>
                <w:sz w:val="18"/>
                <w:szCs w:val="18"/>
              </w:rPr>
              <w:t xml:space="preserve">5,6 </w:t>
            </w:r>
          </w:p>
        </w:tc>
        <w:tc>
          <w:tcPr>
            <w:tcW w:w="1204" w:type="dxa"/>
            <w:tcBorders>
              <w:top w:val="single" w:sz="8" w:space="0" w:color="D9D9D9"/>
              <w:bottom w:val="single" w:sz="8" w:space="0" w:color="D9D9D9"/>
            </w:tcBorders>
            <w:vAlign w:val="center"/>
          </w:tcPr>
          <w:p w14:paraId="453DAF25" w14:textId="63701E27" w:rsidR="009F2CDE" w:rsidRDefault="009F2CDE" w:rsidP="009F2CDE">
            <w:pPr>
              <w:ind w:left="34"/>
              <w:jc w:val="right"/>
              <w:rPr>
                <w:rFonts w:ascii="Tahoma" w:hAnsi="Tahoma" w:cs="Tahoma"/>
                <w:sz w:val="18"/>
                <w:szCs w:val="18"/>
              </w:rPr>
            </w:pPr>
            <w:r>
              <w:rPr>
                <w:rFonts w:ascii="Tahoma" w:hAnsi="Tahoma" w:cs="Tahoma"/>
                <w:sz w:val="18"/>
                <w:szCs w:val="18"/>
              </w:rPr>
              <w:t xml:space="preserve">0,3 </w:t>
            </w:r>
          </w:p>
        </w:tc>
        <w:tc>
          <w:tcPr>
            <w:tcW w:w="1134" w:type="dxa"/>
            <w:tcBorders>
              <w:top w:val="single" w:sz="8" w:space="0" w:color="D9D9D9"/>
              <w:bottom w:val="single" w:sz="8" w:space="0" w:color="D9D9D9"/>
            </w:tcBorders>
            <w:vAlign w:val="center"/>
          </w:tcPr>
          <w:p w14:paraId="6A74E7B8" w14:textId="4AD46AC5" w:rsidR="009F2CDE" w:rsidRDefault="009F2CDE" w:rsidP="009F2CDE">
            <w:pPr>
              <w:ind w:left="34"/>
              <w:jc w:val="right"/>
              <w:rPr>
                <w:rFonts w:ascii="Tahoma" w:hAnsi="Tahoma" w:cs="Tahoma"/>
                <w:sz w:val="18"/>
                <w:szCs w:val="18"/>
              </w:rPr>
            </w:pPr>
            <w:r>
              <w:rPr>
                <w:rFonts w:ascii="Tahoma" w:hAnsi="Tahoma" w:cs="Tahoma"/>
                <w:sz w:val="18"/>
                <w:szCs w:val="18"/>
              </w:rPr>
              <w:t>-</w:t>
            </w:r>
          </w:p>
        </w:tc>
      </w:tr>
      <w:tr w:rsidR="00C06FBE" w:rsidRPr="002E6858" w14:paraId="41D20D42" w14:textId="76E51831" w:rsidTr="000B4EE2">
        <w:trPr>
          <w:trHeight w:val="145"/>
        </w:trPr>
        <w:tc>
          <w:tcPr>
            <w:tcW w:w="4513" w:type="dxa"/>
            <w:tcBorders>
              <w:top w:val="single" w:sz="8" w:space="0" w:color="D9D9D9"/>
              <w:bottom w:val="single" w:sz="8" w:space="0" w:color="D9D9D9"/>
            </w:tcBorders>
            <w:vAlign w:val="bottom"/>
          </w:tcPr>
          <w:p w14:paraId="5B42459A" w14:textId="77777777" w:rsidR="009F2CDE" w:rsidRPr="007D2CEF" w:rsidRDefault="009F2CDE" w:rsidP="009F2CDE">
            <w:pPr>
              <w:ind w:left="-108"/>
              <w:rPr>
                <w:rFonts w:ascii="Tahoma" w:hAnsi="Tahoma" w:cs="Tahoma"/>
                <w:sz w:val="18"/>
                <w:szCs w:val="18"/>
                <w:lang w:val="el-GR"/>
              </w:rPr>
            </w:pPr>
            <w:r w:rsidRPr="007D2CEF">
              <w:rPr>
                <w:rFonts w:ascii="Tahoma" w:hAnsi="Tahoma" w:cs="Tahoma"/>
                <w:sz w:val="18"/>
                <w:szCs w:val="18"/>
                <w:lang w:val="el-GR"/>
              </w:rPr>
              <w:t>Κέρδη/(Ζημιές) από συμμετοχές και</w:t>
            </w:r>
            <w:r>
              <w:rPr>
                <w:rFonts w:ascii="Tahoma" w:hAnsi="Tahoma" w:cs="Tahoma"/>
                <w:sz w:val="18"/>
                <w:szCs w:val="18"/>
                <w:lang w:val="el-GR"/>
              </w:rPr>
              <w:t xml:space="preserve"> λοιπά</w:t>
            </w:r>
            <w:r w:rsidRPr="007D2CEF">
              <w:rPr>
                <w:rFonts w:ascii="Tahoma" w:hAnsi="Tahoma" w:cs="Tahoma"/>
                <w:sz w:val="18"/>
                <w:szCs w:val="18"/>
                <w:lang w:val="el-GR"/>
              </w:rPr>
              <w:t xml:space="preserve"> χρηματοοικονομικά περιουσιακά στοιχεία - Απομειώσεις</w:t>
            </w:r>
          </w:p>
        </w:tc>
        <w:tc>
          <w:tcPr>
            <w:tcW w:w="1128" w:type="dxa"/>
            <w:tcBorders>
              <w:top w:val="single" w:sz="8" w:space="0" w:color="D9D9D9"/>
              <w:bottom w:val="single" w:sz="8" w:space="0" w:color="D9D9D9"/>
            </w:tcBorders>
            <w:vAlign w:val="center"/>
          </w:tcPr>
          <w:p w14:paraId="18750827" w14:textId="73546C2E"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0,1 </w:t>
            </w:r>
          </w:p>
        </w:tc>
        <w:tc>
          <w:tcPr>
            <w:tcW w:w="1128" w:type="dxa"/>
            <w:tcBorders>
              <w:top w:val="single" w:sz="8" w:space="0" w:color="D9D9D9"/>
              <w:bottom w:val="single" w:sz="8" w:space="0" w:color="D9D9D9"/>
            </w:tcBorders>
            <w:vAlign w:val="center"/>
          </w:tcPr>
          <w:p w14:paraId="5CC68686" w14:textId="576983A8" w:rsidR="009F2CDE" w:rsidRPr="002E6858" w:rsidRDefault="009F2CDE" w:rsidP="009F2CDE">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(50,9)</w:t>
            </w:r>
          </w:p>
        </w:tc>
        <w:tc>
          <w:tcPr>
            <w:tcW w:w="1091" w:type="dxa"/>
            <w:tcBorders>
              <w:top w:val="single" w:sz="8" w:space="0" w:color="D9D9D9"/>
              <w:bottom w:val="single" w:sz="8" w:space="0" w:color="D9D9D9"/>
            </w:tcBorders>
            <w:vAlign w:val="center"/>
          </w:tcPr>
          <w:p w14:paraId="4723B206" w14:textId="31BA703E" w:rsidR="009F2CDE" w:rsidRPr="002E6858" w:rsidRDefault="00604ACF" w:rsidP="009F2CDE">
            <w:pPr>
              <w:ind w:left="34"/>
              <w:jc w:val="right"/>
              <w:rPr>
                <w:rFonts w:ascii="Tahoma" w:hAnsi="Tahoma" w:cs="Tahoma"/>
                <w:color w:val="FF0000"/>
                <w:sz w:val="18"/>
                <w:szCs w:val="18"/>
                <w:lang w:val="el-GR"/>
              </w:rPr>
            </w:pPr>
            <w:r>
              <w:rPr>
                <w:rFonts w:ascii="Tahoma" w:hAnsi="Tahoma" w:cs="Tahoma"/>
                <w:sz w:val="18"/>
                <w:szCs w:val="18"/>
              </w:rPr>
              <w:t>-</w:t>
            </w:r>
          </w:p>
        </w:tc>
        <w:tc>
          <w:tcPr>
            <w:tcW w:w="1143" w:type="dxa"/>
            <w:tcBorders>
              <w:top w:val="single" w:sz="8" w:space="0" w:color="D9D9D9"/>
              <w:bottom w:val="single" w:sz="8" w:space="0" w:color="D9D9D9"/>
            </w:tcBorders>
            <w:vAlign w:val="center"/>
          </w:tcPr>
          <w:p w14:paraId="0AA0CDA0" w14:textId="6510A07E" w:rsidR="009F2CDE" w:rsidRDefault="009F2CDE" w:rsidP="009F2CDE">
            <w:pPr>
              <w:ind w:left="34"/>
              <w:jc w:val="right"/>
              <w:rPr>
                <w:rFonts w:ascii="Tahoma" w:hAnsi="Tahoma" w:cs="Tahoma"/>
                <w:sz w:val="18"/>
                <w:szCs w:val="18"/>
                <w:lang w:val="el-GR"/>
              </w:rPr>
            </w:pPr>
            <w:r>
              <w:rPr>
                <w:rFonts w:ascii="Tahoma" w:hAnsi="Tahoma" w:cs="Tahoma"/>
                <w:sz w:val="18"/>
                <w:szCs w:val="18"/>
              </w:rPr>
              <w:t>(0,2)</w:t>
            </w:r>
          </w:p>
        </w:tc>
        <w:tc>
          <w:tcPr>
            <w:tcW w:w="1204" w:type="dxa"/>
            <w:tcBorders>
              <w:top w:val="single" w:sz="8" w:space="0" w:color="D9D9D9"/>
              <w:bottom w:val="single" w:sz="8" w:space="0" w:color="D9D9D9"/>
            </w:tcBorders>
            <w:vAlign w:val="center"/>
          </w:tcPr>
          <w:p w14:paraId="4DDE0CEE" w14:textId="2FD0D736" w:rsidR="009F2CDE" w:rsidRDefault="009F2CDE" w:rsidP="009F2CDE">
            <w:pPr>
              <w:ind w:left="34"/>
              <w:jc w:val="right"/>
              <w:rPr>
                <w:rFonts w:ascii="Tahoma" w:hAnsi="Tahoma" w:cs="Tahoma"/>
                <w:sz w:val="18"/>
                <w:szCs w:val="18"/>
                <w:lang w:val="el-GR"/>
              </w:rPr>
            </w:pPr>
            <w:r>
              <w:rPr>
                <w:rFonts w:ascii="Tahoma" w:hAnsi="Tahoma" w:cs="Tahoma"/>
                <w:sz w:val="18"/>
                <w:szCs w:val="18"/>
              </w:rPr>
              <w:t>(50,5)</w:t>
            </w:r>
          </w:p>
        </w:tc>
        <w:tc>
          <w:tcPr>
            <w:tcW w:w="1134" w:type="dxa"/>
            <w:tcBorders>
              <w:top w:val="single" w:sz="8" w:space="0" w:color="D9D9D9"/>
              <w:bottom w:val="single" w:sz="8" w:space="0" w:color="D9D9D9"/>
            </w:tcBorders>
            <w:vAlign w:val="center"/>
          </w:tcPr>
          <w:p w14:paraId="5AA2ED7C" w14:textId="2E81A9B5" w:rsidR="009F2CDE" w:rsidRDefault="009F2CDE" w:rsidP="009F2CDE">
            <w:pPr>
              <w:ind w:left="34"/>
              <w:jc w:val="right"/>
              <w:rPr>
                <w:rFonts w:ascii="Tahoma" w:hAnsi="Tahoma" w:cs="Tahoma"/>
                <w:sz w:val="18"/>
                <w:szCs w:val="18"/>
                <w:lang w:val="el-GR"/>
              </w:rPr>
            </w:pPr>
            <w:r>
              <w:rPr>
                <w:rFonts w:ascii="Tahoma" w:hAnsi="Tahoma" w:cs="Tahoma"/>
                <w:sz w:val="18"/>
                <w:szCs w:val="18"/>
              </w:rPr>
              <w:t>-99,6%</w:t>
            </w:r>
          </w:p>
        </w:tc>
      </w:tr>
      <w:tr w:rsidR="00C06FBE" w:rsidRPr="002E6858" w14:paraId="5BA9F078" w14:textId="1A85E8CB" w:rsidTr="000B4EE2">
        <w:trPr>
          <w:trHeight w:val="99"/>
        </w:trPr>
        <w:tc>
          <w:tcPr>
            <w:tcW w:w="4513" w:type="dxa"/>
            <w:tcBorders>
              <w:top w:val="single" w:sz="8" w:space="0" w:color="D9D9D9"/>
            </w:tcBorders>
            <w:shd w:val="clear" w:color="auto" w:fill="DDDDDD"/>
            <w:vAlign w:val="bottom"/>
          </w:tcPr>
          <w:p w14:paraId="32536A3B" w14:textId="51EE0A2A" w:rsidR="009F2CDE" w:rsidRPr="007D2CEF" w:rsidRDefault="009F2CDE" w:rsidP="009F2CDE">
            <w:pPr>
              <w:ind w:left="-108"/>
              <w:rPr>
                <w:rFonts w:ascii="Tahoma" w:hAnsi="Tahoma" w:cs="Tahoma"/>
                <w:b/>
                <w:bCs/>
                <w:sz w:val="18"/>
                <w:szCs w:val="18"/>
                <w:lang w:val="el-GR"/>
              </w:rPr>
            </w:pPr>
            <w:r>
              <w:rPr>
                <w:rFonts w:ascii="Tahoma" w:hAnsi="Tahoma" w:cs="Tahoma"/>
                <w:b/>
                <w:sz w:val="18"/>
                <w:szCs w:val="18"/>
                <w:lang w:val="el-GR"/>
              </w:rPr>
              <w:t>Συνολικές</w:t>
            </w:r>
            <w:r w:rsidRPr="007D2CEF">
              <w:rPr>
                <w:rFonts w:ascii="Tahoma" w:hAnsi="Tahoma" w:cs="Tahoma"/>
                <w:b/>
                <w:sz w:val="18"/>
                <w:szCs w:val="18"/>
                <w:lang w:val="el-GR"/>
              </w:rPr>
              <w:t xml:space="preserve"> </w:t>
            </w:r>
            <w:r>
              <w:rPr>
                <w:rFonts w:ascii="Tahoma" w:hAnsi="Tahoma" w:cs="Tahoma"/>
                <w:b/>
                <w:sz w:val="18"/>
                <w:szCs w:val="18"/>
                <w:lang w:val="el-GR"/>
              </w:rPr>
              <w:t>( ζημιές</w:t>
            </w:r>
            <w:r w:rsidRPr="007D2CEF">
              <w:rPr>
                <w:rFonts w:ascii="Tahoma" w:hAnsi="Tahoma" w:cs="Tahoma"/>
                <w:b/>
                <w:sz w:val="18"/>
                <w:szCs w:val="18"/>
                <w:lang w:val="el-GR"/>
              </w:rPr>
              <w:t xml:space="preserve">) από χρηματοοικονομικές </w:t>
            </w:r>
            <w:r>
              <w:rPr>
                <w:rFonts w:ascii="Tahoma" w:hAnsi="Tahoma" w:cs="Tahoma"/>
                <w:b/>
                <w:sz w:val="18"/>
                <w:szCs w:val="18"/>
                <w:lang w:val="el-GR"/>
              </w:rPr>
              <w:t xml:space="preserve">και επενδυτικές </w:t>
            </w:r>
            <w:r w:rsidRPr="007D2CEF">
              <w:rPr>
                <w:rFonts w:ascii="Tahoma" w:hAnsi="Tahoma" w:cs="Tahoma"/>
                <w:b/>
                <w:sz w:val="18"/>
                <w:szCs w:val="18"/>
                <w:lang w:val="el-GR"/>
              </w:rPr>
              <w:t>δραστηριότητες</w:t>
            </w:r>
          </w:p>
        </w:tc>
        <w:tc>
          <w:tcPr>
            <w:tcW w:w="1128" w:type="dxa"/>
            <w:tcBorders>
              <w:top w:val="single" w:sz="8" w:space="0" w:color="D9D9D9"/>
            </w:tcBorders>
            <w:shd w:val="clear" w:color="auto" w:fill="DDDDDD"/>
            <w:vAlign w:val="center"/>
          </w:tcPr>
          <w:p w14:paraId="451F1753" w14:textId="37A87324" w:rsidR="009F2CDE" w:rsidRPr="002E6858" w:rsidRDefault="009F2CDE" w:rsidP="009F2CDE">
            <w:pPr>
              <w:ind w:left="34"/>
              <w:jc w:val="right"/>
              <w:rPr>
                <w:rFonts w:ascii="Tahoma" w:hAnsi="Tahoma" w:cs="Tahoma"/>
                <w:b/>
                <w:color w:val="FF0000"/>
                <w:sz w:val="18"/>
                <w:szCs w:val="18"/>
                <w:highlight w:val="red"/>
                <w:lang w:val="el-GR"/>
              </w:rPr>
            </w:pPr>
            <w:r w:rsidRPr="00342327">
              <w:rPr>
                <w:rFonts w:ascii="Tahoma" w:hAnsi="Tahoma" w:cs="Tahoma"/>
                <w:b/>
                <w:bCs/>
                <w:sz w:val="18"/>
                <w:szCs w:val="18"/>
              </w:rPr>
              <w:t>(4</w:t>
            </w:r>
            <w:r>
              <w:rPr>
                <w:rFonts w:ascii="Tahoma" w:hAnsi="Tahoma" w:cs="Tahoma"/>
                <w:b/>
                <w:bCs/>
                <w:sz w:val="18"/>
                <w:szCs w:val="18"/>
              </w:rPr>
              <w:t>,</w:t>
            </w:r>
            <w:r w:rsidRPr="00342327">
              <w:rPr>
                <w:rFonts w:ascii="Tahoma" w:hAnsi="Tahoma" w:cs="Tahoma"/>
                <w:b/>
                <w:bCs/>
                <w:sz w:val="18"/>
                <w:szCs w:val="18"/>
              </w:rPr>
              <w:t>2)</w:t>
            </w:r>
          </w:p>
        </w:tc>
        <w:tc>
          <w:tcPr>
            <w:tcW w:w="1128" w:type="dxa"/>
            <w:tcBorders>
              <w:top w:val="single" w:sz="8" w:space="0" w:color="D9D9D9"/>
            </w:tcBorders>
            <w:shd w:val="clear" w:color="auto" w:fill="DDDDDD"/>
            <w:vAlign w:val="center"/>
          </w:tcPr>
          <w:p w14:paraId="54CEA657" w14:textId="7FA742A6" w:rsidR="009F2CDE" w:rsidRPr="002E6858" w:rsidRDefault="009F2CDE" w:rsidP="009F2CDE">
            <w:pPr>
              <w:ind w:left="34"/>
              <w:jc w:val="right"/>
              <w:rPr>
                <w:rFonts w:ascii="Tahoma" w:hAnsi="Tahoma" w:cs="Tahoma"/>
                <w:b/>
                <w:color w:val="FF0000"/>
                <w:sz w:val="18"/>
                <w:szCs w:val="18"/>
                <w:highlight w:val="red"/>
                <w:lang w:val="el-GR"/>
              </w:rPr>
            </w:pPr>
            <w:r w:rsidRPr="00342327">
              <w:rPr>
                <w:rFonts w:ascii="Tahoma" w:hAnsi="Tahoma" w:cs="Tahoma"/>
                <w:b/>
                <w:bCs/>
                <w:sz w:val="18"/>
                <w:szCs w:val="18"/>
              </w:rPr>
              <w:t>(60</w:t>
            </w:r>
            <w:r>
              <w:rPr>
                <w:rFonts w:ascii="Tahoma" w:hAnsi="Tahoma" w:cs="Tahoma"/>
                <w:b/>
                <w:bCs/>
                <w:sz w:val="18"/>
                <w:szCs w:val="18"/>
              </w:rPr>
              <w:t>,</w:t>
            </w:r>
            <w:r w:rsidRPr="00342327">
              <w:rPr>
                <w:rFonts w:ascii="Tahoma" w:hAnsi="Tahoma" w:cs="Tahoma"/>
                <w:b/>
                <w:bCs/>
                <w:sz w:val="18"/>
                <w:szCs w:val="18"/>
              </w:rPr>
              <w:t>6)</w:t>
            </w:r>
          </w:p>
        </w:tc>
        <w:tc>
          <w:tcPr>
            <w:tcW w:w="1091" w:type="dxa"/>
            <w:tcBorders>
              <w:top w:val="single" w:sz="8" w:space="0" w:color="D9D9D9"/>
            </w:tcBorders>
            <w:shd w:val="clear" w:color="auto" w:fill="DDDDDD"/>
            <w:vAlign w:val="center"/>
          </w:tcPr>
          <w:p w14:paraId="16D0339F" w14:textId="0991919A" w:rsidR="009F2CDE" w:rsidRPr="002E6858" w:rsidRDefault="009F2CDE" w:rsidP="009F2CDE">
            <w:pPr>
              <w:ind w:left="34"/>
              <w:jc w:val="right"/>
              <w:rPr>
                <w:rFonts w:ascii="Tahoma" w:hAnsi="Tahoma" w:cs="Tahoma"/>
                <w:b/>
                <w:bCs/>
                <w:color w:val="FF0000"/>
                <w:sz w:val="18"/>
                <w:szCs w:val="18"/>
                <w:lang w:val="el-GR"/>
              </w:rPr>
            </w:pPr>
            <w:r w:rsidRPr="00342327">
              <w:rPr>
                <w:rFonts w:ascii="Tahoma" w:hAnsi="Tahoma" w:cs="Tahoma"/>
                <w:b/>
                <w:bCs/>
                <w:sz w:val="18"/>
                <w:szCs w:val="18"/>
              </w:rPr>
              <w:t>-93</w:t>
            </w:r>
            <w:r>
              <w:rPr>
                <w:rFonts w:ascii="Tahoma" w:hAnsi="Tahoma" w:cs="Tahoma"/>
                <w:b/>
                <w:bCs/>
                <w:sz w:val="18"/>
                <w:szCs w:val="18"/>
              </w:rPr>
              <w:t>,</w:t>
            </w:r>
            <w:r w:rsidRPr="00342327">
              <w:rPr>
                <w:rFonts w:ascii="Tahoma" w:hAnsi="Tahoma" w:cs="Tahoma"/>
                <w:b/>
                <w:bCs/>
                <w:sz w:val="18"/>
                <w:szCs w:val="18"/>
              </w:rPr>
              <w:t>1%</w:t>
            </w:r>
          </w:p>
        </w:tc>
        <w:tc>
          <w:tcPr>
            <w:tcW w:w="1143" w:type="dxa"/>
            <w:tcBorders>
              <w:top w:val="single" w:sz="8" w:space="0" w:color="D9D9D9"/>
            </w:tcBorders>
            <w:shd w:val="clear" w:color="auto" w:fill="DDDDDD"/>
            <w:vAlign w:val="center"/>
          </w:tcPr>
          <w:p w14:paraId="3208CAD8" w14:textId="6EEA5CD4" w:rsidR="009F2CDE" w:rsidRDefault="009F2CDE" w:rsidP="009F2CDE">
            <w:pPr>
              <w:ind w:left="34"/>
              <w:jc w:val="right"/>
              <w:rPr>
                <w:rFonts w:ascii="Tahoma" w:hAnsi="Tahoma" w:cs="Tahoma"/>
                <w:b/>
                <w:bCs/>
                <w:sz w:val="18"/>
                <w:szCs w:val="18"/>
              </w:rPr>
            </w:pPr>
            <w:r w:rsidRPr="00342327">
              <w:rPr>
                <w:rFonts w:ascii="Tahoma" w:hAnsi="Tahoma" w:cs="Tahoma"/>
                <w:b/>
                <w:bCs/>
                <w:sz w:val="18"/>
                <w:szCs w:val="18"/>
              </w:rPr>
              <w:t>(18</w:t>
            </w:r>
            <w:r>
              <w:rPr>
                <w:rFonts w:ascii="Tahoma" w:hAnsi="Tahoma" w:cs="Tahoma"/>
                <w:b/>
                <w:bCs/>
                <w:sz w:val="18"/>
                <w:szCs w:val="18"/>
              </w:rPr>
              <w:t>,</w:t>
            </w:r>
            <w:r w:rsidRPr="00342327">
              <w:rPr>
                <w:rFonts w:ascii="Tahoma" w:hAnsi="Tahoma" w:cs="Tahoma"/>
                <w:b/>
                <w:bCs/>
                <w:sz w:val="18"/>
                <w:szCs w:val="18"/>
              </w:rPr>
              <w:t>0)</w:t>
            </w:r>
          </w:p>
        </w:tc>
        <w:tc>
          <w:tcPr>
            <w:tcW w:w="1204" w:type="dxa"/>
            <w:tcBorders>
              <w:top w:val="single" w:sz="8" w:space="0" w:color="D9D9D9"/>
            </w:tcBorders>
            <w:shd w:val="clear" w:color="auto" w:fill="DDDDDD"/>
            <w:vAlign w:val="center"/>
          </w:tcPr>
          <w:p w14:paraId="1E407982" w14:textId="5EB8EC32" w:rsidR="009F2CDE" w:rsidRDefault="009F2CDE" w:rsidP="009F2CDE">
            <w:pPr>
              <w:ind w:left="34"/>
              <w:jc w:val="right"/>
              <w:rPr>
                <w:rFonts w:ascii="Tahoma" w:hAnsi="Tahoma" w:cs="Tahoma"/>
                <w:b/>
                <w:bCs/>
                <w:sz w:val="18"/>
                <w:szCs w:val="18"/>
              </w:rPr>
            </w:pPr>
            <w:r w:rsidRPr="00342327">
              <w:rPr>
                <w:rFonts w:ascii="Tahoma" w:hAnsi="Tahoma" w:cs="Tahoma"/>
                <w:b/>
                <w:bCs/>
                <w:sz w:val="18"/>
                <w:szCs w:val="18"/>
              </w:rPr>
              <w:t>(84</w:t>
            </w:r>
            <w:r>
              <w:rPr>
                <w:rFonts w:ascii="Tahoma" w:hAnsi="Tahoma" w:cs="Tahoma"/>
                <w:b/>
                <w:bCs/>
                <w:sz w:val="18"/>
                <w:szCs w:val="18"/>
              </w:rPr>
              <w:t>,</w:t>
            </w:r>
            <w:r w:rsidRPr="00342327">
              <w:rPr>
                <w:rFonts w:ascii="Tahoma" w:hAnsi="Tahoma" w:cs="Tahoma"/>
                <w:b/>
                <w:bCs/>
                <w:sz w:val="18"/>
                <w:szCs w:val="18"/>
              </w:rPr>
              <w:t>5)</w:t>
            </w:r>
          </w:p>
        </w:tc>
        <w:tc>
          <w:tcPr>
            <w:tcW w:w="1134" w:type="dxa"/>
            <w:tcBorders>
              <w:top w:val="single" w:sz="8" w:space="0" w:color="D9D9D9"/>
            </w:tcBorders>
            <w:shd w:val="clear" w:color="auto" w:fill="DDDDDD"/>
            <w:vAlign w:val="center"/>
          </w:tcPr>
          <w:p w14:paraId="2A8227D3" w14:textId="7377B34B" w:rsidR="009F2CDE" w:rsidRDefault="009F2CDE" w:rsidP="009F2CDE">
            <w:pPr>
              <w:ind w:left="34"/>
              <w:jc w:val="right"/>
              <w:rPr>
                <w:rFonts w:ascii="Tahoma" w:hAnsi="Tahoma" w:cs="Tahoma"/>
                <w:b/>
                <w:bCs/>
                <w:sz w:val="18"/>
                <w:szCs w:val="18"/>
              </w:rPr>
            </w:pPr>
            <w:r w:rsidRPr="00342327">
              <w:rPr>
                <w:rFonts w:ascii="Tahoma" w:hAnsi="Tahoma" w:cs="Tahoma"/>
                <w:b/>
                <w:bCs/>
                <w:sz w:val="18"/>
                <w:szCs w:val="18"/>
              </w:rPr>
              <w:t>-78</w:t>
            </w:r>
            <w:r>
              <w:rPr>
                <w:rFonts w:ascii="Tahoma" w:hAnsi="Tahoma" w:cs="Tahoma"/>
                <w:b/>
                <w:bCs/>
                <w:sz w:val="18"/>
                <w:szCs w:val="18"/>
              </w:rPr>
              <w:t>,</w:t>
            </w:r>
            <w:r w:rsidRPr="00342327">
              <w:rPr>
                <w:rFonts w:ascii="Tahoma" w:hAnsi="Tahoma" w:cs="Tahoma"/>
                <w:b/>
                <w:bCs/>
                <w:sz w:val="18"/>
                <w:szCs w:val="18"/>
              </w:rPr>
              <w:t>7%</w:t>
            </w:r>
          </w:p>
        </w:tc>
      </w:tr>
      <w:tr w:rsidR="00C06FBE" w:rsidRPr="002E6858" w14:paraId="702A7E0C" w14:textId="695DC944" w:rsidTr="000B4EE2">
        <w:trPr>
          <w:trHeight w:val="118"/>
        </w:trPr>
        <w:tc>
          <w:tcPr>
            <w:tcW w:w="4513" w:type="dxa"/>
            <w:tcBorders>
              <w:bottom w:val="nil"/>
            </w:tcBorders>
          </w:tcPr>
          <w:p w14:paraId="217B07D5" w14:textId="77777777" w:rsidR="009F2CDE" w:rsidRPr="007D2CEF" w:rsidRDefault="009F2CDE" w:rsidP="009F2CDE">
            <w:pPr>
              <w:ind w:left="-108"/>
              <w:rPr>
                <w:rFonts w:ascii="Tahoma" w:hAnsi="Tahoma" w:cs="Tahoma"/>
                <w:sz w:val="18"/>
                <w:szCs w:val="18"/>
                <w:lang w:val="el-GR"/>
              </w:rPr>
            </w:pPr>
          </w:p>
        </w:tc>
        <w:tc>
          <w:tcPr>
            <w:tcW w:w="1128" w:type="dxa"/>
            <w:tcBorders>
              <w:bottom w:val="nil"/>
            </w:tcBorders>
            <w:vAlign w:val="center"/>
          </w:tcPr>
          <w:p w14:paraId="07E840DD"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28" w:type="dxa"/>
            <w:tcBorders>
              <w:bottom w:val="nil"/>
            </w:tcBorders>
            <w:vAlign w:val="center"/>
          </w:tcPr>
          <w:p w14:paraId="740D0086"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091" w:type="dxa"/>
            <w:tcBorders>
              <w:bottom w:val="nil"/>
            </w:tcBorders>
            <w:vAlign w:val="center"/>
          </w:tcPr>
          <w:p w14:paraId="31DA1542" w14:textId="77777777" w:rsidR="009F2CDE" w:rsidRPr="002E6858" w:rsidRDefault="009F2CDE" w:rsidP="009F2CDE">
            <w:pPr>
              <w:ind w:left="34"/>
              <w:jc w:val="right"/>
              <w:rPr>
                <w:rFonts w:ascii="Tahoma" w:hAnsi="Tahoma" w:cs="Tahoma"/>
                <w:color w:val="FF0000"/>
                <w:sz w:val="18"/>
                <w:szCs w:val="18"/>
                <w:highlight w:val="red"/>
                <w:lang w:val="el-GR"/>
              </w:rPr>
            </w:pPr>
          </w:p>
        </w:tc>
        <w:tc>
          <w:tcPr>
            <w:tcW w:w="1143" w:type="dxa"/>
            <w:tcBorders>
              <w:bottom w:val="nil"/>
            </w:tcBorders>
          </w:tcPr>
          <w:p w14:paraId="75148002" w14:textId="76959A87" w:rsidR="009F2CDE" w:rsidRPr="002E6858" w:rsidRDefault="009F2CDE" w:rsidP="009F2CDE">
            <w:pPr>
              <w:ind w:left="34"/>
              <w:jc w:val="right"/>
              <w:rPr>
                <w:rFonts w:ascii="Tahoma" w:hAnsi="Tahoma" w:cs="Tahoma"/>
                <w:color w:val="FF0000"/>
                <w:sz w:val="18"/>
                <w:szCs w:val="18"/>
                <w:highlight w:val="red"/>
                <w:lang w:val="el-GR"/>
              </w:rPr>
            </w:pPr>
          </w:p>
        </w:tc>
        <w:tc>
          <w:tcPr>
            <w:tcW w:w="1204" w:type="dxa"/>
            <w:tcBorders>
              <w:bottom w:val="nil"/>
            </w:tcBorders>
          </w:tcPr>
          <w:p w14:paraId="4DFF25F2" w14:textId="2ACA4885" w:rsidR="009F2CDE" w:rsidRDefault="009F2CDE" w:rsidP="009F2CDE">
            <w:pPr>
              <w:ind w:left="34"/>
              <w:jc w:val="right"/>
              <w:rPr>
                <w:rFonts w:ascii="Tahoma" w:hAnsi="Tahoma" w:cs="Tahoma"/>
                <w:color w:val="FF0000"/>
                <w:sz w:val="18"/>
                <w:szCs w:val="18"/>
                <w:highlight w:val="red"/>
                <w:lang w:val="el-GR"/>
              </w:rPr>
            </w:pPr>
          </w:p>
        </w:tc>
        <w:tc>
          <w:tcPr>
            <w:tcW w:w="1134" w:type="dxa"/>
            <w:tcBorders>
              <w:bottom w:val="nil"/>
            </w:tcBorders>
          </w:tcPr>
          <w:p w14:paraId="505F9280" w14:textId="4FC83C47" w:rsidR="009F2CDE" w:rsidRDefault="009F2CDE" w:rsidP="009F2CDE">
            <w:pPr>
              <w:ind w:left="34"/>
              <w:jc w:val="right"/>
              <w:rPr>
                <w:rFonts w:ascii="Tahoma" w:hAnsi="Tahoma" w:cs="Tahoma"/>
                <w:color w:val="FF0000"/>
                <w:sz w:val="18"/>
                <w:szCs w:val="18"/>
                <w:highlight w:val="red"/>
                <w:lang w:val="el-GR"/>
              </w:rPr>
            </w:pPr>
          </w:p>
        </w:tc>
      </w:tr>
      <w:tr w:rsidR="00C06FBE" w:rsidRPr="002E6858" w14:paraId="1FED2D38" w14:textId="698C7795" w:rsidTr="000B4EE2">
        <w:trPr>
          <w:trHeight w:val="99"/>
        </w:trPr>
        <w:tc>
          <w:tcPr>
            <w:tcW w:w="4513" w:type="dxa"/>
            <w:tcBorders>
              <w:top w:val="nil"/>
              <w:bottom w:val="single" w:sz="8" w:space="0" w:color="D9D9D9"/>
            </w:tcBorders>
            <w:shd w:val="clear" w:color="auto" w:fill="DDDDDD"/>
            <w:vAlign w:val="bottom"/>
          </w:tcPr>
          <w:p w14:paraId="293290C4" w14:textId="77777777" w:rsidR="009F2CDE" w:rsidRPr="007D2CEF" w:rsidRDefault="009F2CDE" w:rsidP="009F2CDE">
            <w:pPr>
              <w:ind w:left="-108"/>
              <w:rPr>
                <w:rFonts w:ascii="Tahoma" w:hAnsi="Tahoma" w:cs="Tahoma"/>
                <w:b/>
                <w:bCs/>
                <w:sz w:val="18"/>
                <w:szCs w:val="18"/>
              </w:rPr>
            </w:pPr>
            <w:r w:rsidRPr="007D2CEF">
              <w:rPr>
                <w:rFonts w:ascii="Tahoma" w:hAnsi="Tahoma" w:cs="Tahoma"/>
                <w:b/>
                <w:bCs/>
                <w:sz w:val="18"/>
                <w:szCs w:val="18"/>
              </w:rPr>
              <w:t>Κέρδη</w:t>
            </w:r>
            <w:r>
              <w:rPr>
                <w:rFonts w:ascii="Tahoma" w:hAnsi="Tahoma" w:cs="Tahoma"/>
                <w:b/>
                <w:bCs/>
                <w:sz w:val="18"/>
                <w:szCs w:val="18"/>
                <w:lang w:val="el-GR"/>
              </w:rPr>
              <w:t xml:space="preserve"> </w:t>
            </w:r>
            <w:r w:rsidRPr="007D2CEF">
              <w:rPr>
                <w:rFonts w:ascii="Tahoma" w:hAnsi="Tahoma" w:cs="Tahoma"/>
                <w:b/>
                <w:bCs/>
                <w:sz w:val="18"/>
                <w:szCs w:val="18"/>
              </w:rPr>
              <w:t>προ φόρων</w:t>
            </w:r>
          </w:p>
        </w:tc>
        <w:tc>
          <w:tcPr>
            <w:tcW w:w="1128" w:type="dxa"/>
            <w:tcBorders>
              <w:top w:val="nil"/>
              <w:bottom w:val="single" w:sz="8" w:space="0" w:color="D9D9D9"/>
            </w:tcBorders>
            <w:shd w:val="clear" w:color="auto" w:fill="DDDDDD"/>
            <w:vAlign w:val="center"/>
          </w:tcPr>
          <w:p w14:paraId="13E8732B" w14:textId="21FCF770" w:rsidR="009F2CDE" w:rsidRPr="002E6858" w:rsidRDefault="009F2CDE" w:rsidP="009F2CDE">
            <w:pPr>
              <w:ind w:left="34"/>
              <w:jc w:val="right"/>
              <w:rPr>
                <w:rFonts w:ascii="Tahoma" w:hAnsi="Tahoma" w:cs="Tahoma"/>
                <w:b/>
                <w:color w:val="FF0000"/>
                <w:sz w:val="18"/>
                <w:szCs w:val="18"/>
                <w:highlight w:val="red"/>
              </w:rPr>
            </w:pPr>
            <w:r w:rsidRPr="000431FA">
              <w:rPr>
                <w:rFonts w:ascii="Tahoma" w:hAnsi="Tahoma" w:cs="Tahoma"/>
                <w:b/>
                <w:bCs/>
                <w:sz w:val="18"/>
                <w:szCs w:val="18"/>
              </w:rPr>
              <w:t>205</w:t>
            </w:r>
            <w:r>
              <w:rPr>
                <w:rFonts w:ascii="Tahoma" w:hAnsi="Tahoma" w:cs="Tahoma"/>
                <w:b/>
                <w:bCs/>
                <w:sz w:val="18"/>
                <w:szCs w:val="18"/>
              </w:rPr>
              <w:t>,</w:t>
            </w:r>
            <w:r w:rsidRPr="000431FA">
              <w:rPr>
                <w:rFonts w:ascii="Tahoma" w:hAnsi="Tahoma" w:cs="Tahoma"/>
                <w:b/>
                <w:bCs/>
                <w:sz w:val="18"/>
                <w:szCs w:val="18"/>
              </w:rPr>
              <w:t>6</w:t>
            </w:r>
          </w:p>
        </w:tc>
        <w:tc>
          <w:tcPr>
            <w:tcW w:w="1128" w:type="dxa"/>
            <w:tcBorders>
              <w:top w:val="nil"/>
              <w:bottom w:val="single" w:sz="8" w:space="0" w:color="D9D9D9"/>
            </w:tcBorders>
            <w:shd w:val="clear" w:color="auto" w:fill="DDDDDD"/>
            <w:vAlign w:val="center"/>
          </w:tcPr>
          <w:p w14:paraId="5796E26E" w14:textId="14B6438E" w:rsidR="009F2CDE" w:rsidRPr="002E6858" w:rsidRDefault="009F2CDE" w:rsidP="009F2CDE">
            <w:pPr>
              <w:ind w:left="34"/>
              <w:jc w:val="right"/>
              <w:rPr>
                <w:rFonts w:ascii="Tahoma" w:hAnsi="Tahoma" w:cs="Tahoma"/>
                <w:b/>
                <w:color w:val="FF0000"/>
                <w:sz w:val="18"/>
                <w:szCs w:val="18"/>
                <w:highlight w:val="red"/>
              </w:rPr>
            </w:pPr>
            <w:r w:rsidRPr="000431FA">
              <w:rPr>
                <w:rFonts w:ascii="Tahoma" w:hAnsi="Tahoma" w:cs="Tahoma"/>
                <w:b/>
                <w:bCs/>
                <w:sz w:val="18"/>
                <w:szCs w:val="18"/>
              </w:rPr>
              <w:t>281</w:t>
            </w:r>
            <w:r>
              <w:rPr>
                <w:rFonts w:ascii="Tahoma" w:hAnsi="Tahoma" w:cs="Tahoma"/>
                <w:b/>
                <w:bCs/>
                <w:sz w:val="18"/>
                <w:szCs w:val="18"/>
              </w:rPr>
              <w:t>,</w:t>
            </w:r>
            <w:r w:rsidRPr="000431FA">
              <w:rPr>
                <w:rFonts w:ascii="Tahoma" w:hAnsi="Tahoma" w:cs="Tahoma"/>
                <w:b/>
                <w:bCs/>
                <w:sz w:val="18"/>
                <w:szCs w:val="18"/>
              </w:rPr>
              <w:t>5</w:t>
            </w:r>
          </w:p>
        </w:tc>
        <w:tc>
          <w:tcPr>
            <w:tcW w:w="1091" w:type="dxa"/>
            <w:tcBorders>
              <w:top w:val="nil"/>
              <w:bottom w:val="single" w:sz="8" w:space="0" w:color="D9D9D9"/>
            </w:tcBorders>
            <w:shd w:val="clear" w:color="auto" w:fill="DDDDDD"/>
            <w:vAlign w:val="center"/>
          </w:tcPr>
          <w:p w14:paraId="52797D70" w14:textId="54010D0B" w:rsidR="009F2CDE" w:rsidRPr="002E6858" w:rsidRDefault="009F2CDE" w:rsidP="009F2CDE">
            <w:pPr>
              <w:ind w:left="34"/>
              <w:jc w:val="right"/>
              <w:rPr>
                <w:rFonts w:ascii="Tahoma" w:hAnsi="Tahoma" w:cs="Tahoma"/>
                <w:b/>
                <w:bCs/>
                <w:color w:val="FF0000"/>
                <w:sz w:val="18"/>
                <w:szCs w:val="18"/>
              </w:rPr>
            </w:pPr>
            <w:r w:rsidRPr="000431FA">
              <w:rPr>
                <w:rFonts w:ascii="Tahoma" w:hAnsi="Tahoma" w:cs="Tahoma"/>
                <w:b/>
                <w:bCs/>
                <w:sz w:val="18"/>
                <w:szCs w:val="18"/>
              </w:rPr>
              <w:t>-27</w:t>
            </w:r>
            <w:r>
              <w:rPr>
                <w:rFonts w:ascii="Tahoma" w:hAnsi="Tahoma" w:cs="Tahoma"/>
                <w:b/>
                <w:bCs/>
                <w:sz w:val="18"/>
                <w:szCs w:val="18"/>
              </w:rPr>
              <w:t>,</w:t>
            </w:r>
            <w:r w:rsidRPr="000431FA">
              <w:rPr>
                <w:rFonts w:ascii="Tahoma" w:hAnsi="Tahoma" w:cs="Tahoma"/>
                <w:b/>
                <w:bCs/>
                <w:sz w:val="18"/>
                <w:szCs w:val="18"/>
              </w:rPr>
              <w:t>0%</w:t>
            </w:r>
          </w:p>
        </w:tc>
        <w:tc>
          <w:tcPr>
            <w:tcW w:w="1143" w:type="dxa"/>
            <w:tcBorders>
              <w:top w:val="nil"/>
              <w:bottom w:val="single" w:sz="8" w:space="0" w:color="D9D9D9"/>
            </w:tcBorders>
            <w:shd w:val="clear" w:color="auto" w:fill="DDDDDD"/>
            <w:vAlign w:val="center"/>
          </w:tcPr>
          <w:p w14:paraId="3938ACA9" w14:textId="03C7362E"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521</w:t>
            </w:r>
            <w:r>
              <w:rPr>
                <w:rFonts w:ascii="Tahoma" w:hAnsi="Tahoma" w:cs="Tahoma"/>
                <w:b/>
                <w:bCs/>
                <w:sz w:val="18"/>
                <w:szCs w:val="18"/>
              </w:rPr>
              <w:t>,</w:t>
            </w:r>
            <w:r w:rsidRPr="000431FA">
              <w:rPr>
                <w:rFonts w:ascii="Tahoma" w:hAnsi="Tahoma" w:cs="Tahoma"/>
                <w:b/>
                <w:bCs/>
                <w:sz w:val="18"/>
                <w:szCs w:val="18"/>
              </w:rPr>
              <w:t>5</w:t>
            </w:r>
          </w:p>
        </w:tc>
        <w:tc>
          <w:tcPr>
            <w:tcW w:w="1204" w:type="dxa"/>
            <w:tcBorders>
              <w:top w:val="nil"/>
              <w:bottom w:val="single" w:sz="8" w:space="0" w:color="D9D9D9"/>
            </w:tcBorders>
            <w:shd w:val="clear" w:color="auto" w:fill="DDDDDD"/>
            <w:vAlign w:val="center"/>
          </w:tcPr>
          <w:p w14:paraId="4CD47196" w14:textId="2D4629E8"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576</w:t>
            </w:r>
            <w:r>
              <w:rPr>
                <w:rFonts w:ascii="Tahoma" w:hAnsi="Tahoma" w:cs="Tahoma"/>
                <w:b/>
                <w:bCs/>
                <w:sz w:val="18"/>
                <w:szCs w:val="18"/>
              </w:rPr>
              <w:t>,</w:t>
            </w:r>
            <w:r w:rsidRPr="000431FA">
              <w:rPr>
                <w:rFonts w:ascii="Tahoma" w:hAnsi="Tahoma" w:cs="Tahoma"/>
                <w:b/>
                <w:bCs/>
                <w:sz w:val="18"/>
                <w:szCs w:val="18"/>
              </w:rPr>
              <w:t>4</w:t>
            </w:r>
          </w:p>
        </w:tc>
        <w:tc>
          <w:tcPr>
            <w:tcW w:w="1134" w:type="dxa"/>
            <w:tcBorders>
              <w:top w:val="nil"/>
              <w:bottom w:val="single" w:sz="8" w:space="0" w:color="D9D9D9"/>
            </w:tcBorders>
            <w:shd w:val="clear" w:color="auto" w:fill="DDDDDD"/>
            <w:vAlign w:val="center"/>
          </w:tcPr>
          <w:p w14:paraId="0D1654E6" w14:textId="781C7CBF"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-9</w:t>
            </w:r>
            <w:r>
              <w:rPr>
                <w:rFonts w:ascii="Tahoma" w:hAnsi="Tahoma" w:cs="Tahoma"/>
                <w:b/>
                <w:bCs/>
                <w:sz w:val="18"/>
                <w:szCs w:val="18"/>
              </w:rPr>
              <w:t>,</w:t>
            </w:r>
            <w:r w:rsidRPr="000431FA">
              <w:rPr>
                <w:rFonts w:ascii="Tahoma" w:hAnsi="Tahoma" w:cs="Tahoma"/>
                <w:b/>
                <w:bCs/>
                <w:sz w:val="18"/>
                <w:szCs w:val="18"/>
              </w:rPr>
              <w:t>5%</w:t>
            </w:r>
          </w:p>
        </w:tc>
      </w:tr>
      <w:tr w:rsidR="00C06FBE" w:rsidRPr="002E6858" w14:paraId="14F2E7B9" w14:textId="253A889A" w:rsidTr="000B4EE2">
        <w:trPr>
          <w:trHeight w:val="145"/>
        </w:trPr>
        <w:tc>
          <w:tcPr>
            <w:tcW w:w="4513" w:type="dxa"/>
            <w:tcBorders>
              <w:top w:val="single" w:sz="8" w:space="0" w:color="D9D9D9"/>
              <w:bottom w:val="single" w:sz="8" w:space="0" w:color="D9D9D9"/>
            </w:tcBorders>
            <w:vAlign w:val="bottom"/>
          </w:tcPr>
          <w:p w14:paraId="68EC92D6" w14:textId="77777777" w:rsidR="009F2CDE" w:rsidRPr="00CB7A49" w:rsidRDefault="009F2CDE" w:rsidP="009F2CDE">
            <w:pPr>
              <w:ind w:left="-108"/>
              <w:rPr>
                <w:rFonts w:ascii="Tahoma" w:hAnsi="Tahoma" w:cs="Tahoma"/>
                <w:sz w:val="18"/>
                <w:szCs w:val="18"/>
                <w:lang w:val="el-GR"/>
              </w:rPr>
            </w:pPr>
            <w:r w:rsidRPr="007D2CEF">
              <w:rPr>
                <w:rFonts w:ascii="Tahoma" w:hAnsi="Tahoma" w:cs="Tahoma"/>
                <w:bCs/>
                <w:sz w:val="18"/>
                <w:szCs w:val="18"/>
              </w:rPr>
              <w:t>Φόρος εισοδήματος</w:t>
            </w:r>
            <w:r>
              <w:rPr>
                <w:rFonts w:ascii="Tahoma" w:hAnsi="Tahoma" w:cs="Tahoma"/>
                <w:bCs/>
                <w:sz w:val="18"/>
                <w:szCs w:val="18"/>
                <w:lang w:val="el-GR"/>
              </w:rPr>
              <w:t xml:space="preserve"> </w:t>
            </w:r>
          </w:p>
        </w:tc>
        <w:tc>
          <w:tcPr>
            <w:tcW w:w="1128" w:type="dxa"/>
            <w:tcBorders>
              <w:top w:val="single" w:sz="8" w:space="0" w:color="D9D9D9"/>
              <w:bottom w:val="single" w:sz="8" w:space="0" w:color="D9D9D9"/>
            </w:tcBorders>
            <w:vAlign w:val="center"/>
          </w:tcPr>
          <w:p w14:paraId="56C9FF3F" w14:textId="000D99E2" w:rsidR="009F2CDE" w:rsidRPr="002E6858" w:rsidRDefault="009F2CDE" w:rsidP="009F2CDE">
            <w:pPr>
              <w:ind w:left="34"/>
              <w:jc w:val="right"/>
              <w:rPr>
                <w:rFonts w:ascii="Tahoma" w:hAnsi="Tahoma" w:cs="Tahoma"/>
                <w:color w:val="FF0000"/>
                <w:sz w:val="18"/>
                <w:szCs w:val="18"/>
              </w:rPr>
            </w:pPr>
            <w:r>
              <w:rPr>
                <w:rFonts w:ascii="Tahoma" w:hAnsi="Tahoma" w:cs="Tahoma"/>
                <w:sz w:val="18"/>
                <w:szCs w:val="18"/>
              </w:rPr>
              <w:t>(45,3)</w:t>
            </w:r>
          </w:p>
        </w:tc>
        <w:tc>
          <w:tcPr>
            <w:tcW w:w="1128" w:type="dxa"/>
            <w:tcBorders>
              <w:top w:val="single" w:sz="8" w:space="0" w:color="D9D9D9"/>
              <w:bottom w:val="single" w:sz="8" w:space="0" w:color="D9D9D9"/>
            </w:tcBorders>
            <w:vAlign w:val="center"/>
          </w:tcPr>
          <w:p w14:paraId="1E51F61F" w14:textId="207ACA56" w:rsidR="009F2CDE" w:rsidRPr="002E6858" w:rsidRDefault="009F2CDE" w:rsidP="009F2CDE">
            <w:pPr>
              <w:ind w:left="34"/>
              <w:jc w:val="right"/>
              <w:rPr>
                <w:rFonts w:ascii="Tahoma" w:hAnsi="Tahoma" w:cs="Tahoma"/>
                <w:color w:val="FF0000"/>
                <w:sz w:val="18"/>
                <w:szCs w:val="18"/>
              </w:rPr>
            </w:pPr>
            <w:r>
              <w:rPr>
                <w:rFonts w:ascii="Tahoma" w:hAnsi="Tahoma" w:cs="Tahoma"/>
                <w:sz w:val="18"/>
                <w:szCs w:val="18"/>
              </w:rPr>
              <w:t>(71,1)</w:t>
            </w:r>
          </w:p>
        </w:tc>
        <w:tc>
          <w:tcPr>
            <w:tcW w:w="1091" w:type="dxa"/>
            <w:tcBorders>
              <w:top w:val="single" w:sz="8" w:space="0" w:color="D9D9D9"/>
              <w:bottom w:val="single" w:sz="8" w:space="0" w:color="D9D9D9"/>
            </w:tcBorders>
            <w:vAlign w:val="center"/>
          </w:tcPr>
          <w:p w14:paraId="495BBBC2" w14:textId="21A949D2" w:rsidR="009F2CDE" w:rsidRPr="002E6858" w:rsidRDefault="009F2CDE" w:rsidP="009F2CDE">
            <w:pPr>
              <w:ind w:left="34"/>
              <w:jc w:val="right"/>
              <w:rPr>
                <w:rFonts w:ascii="Tahoma" w:hAnsi="Tahoma" w:cs="Tahoma"/>
                <w:color w:val="FF0000"/>
                <w:sz w:val="18"/>
                <w:szCs w:val="18"/>
              </w:rPr>
            </w:pPr>
            <w:r>
              <w:rPr>
                <w:rFonts w:ascii="Tahoma" w:hAnsi="Tahoma" w:cs="Tahoma"/>
                <w:sz w:val="18"/>
                <w:szCs w:val="18"/>
              </w:rPr>
              <w:t>-36,3%</w:t>
            </w:r>
          </w:p>
        </w:tc>
        <w:tc>
          <w:tcPr>
            <w:tcW w:w="1143" w:type="dxa"/>
            <w:tcBorders>
              <w:top w:val="single" w:sz="8" w:space="0" w:color="D9D9D9"/>
              <w:bottom w:val="single" w:sz="8" w:space="0" w:color="D9D9D9"/>
            </w:tcBorders>
            <w:vAlign w:val="center"/>
          </w:tcPr>
          <w:p w14:paraId="0FB0AE96" w14:textId="6D74A6AD" w:rsidR="009F2CDE" w:rsidRDefault="009F2CDE" w:rsidP="009F2CDE">
            <w:pPr>
              <w:ind w:left="34"/>
              <w:jc w:val="right"/>
              <w:rPr>
                <w:rFonts w:ascii="Tahoma" w:hAnsi="Tahoma" w:cs="Tahoma"/>
                <w:sz w:val="18"/>
                <w:szCs w:val="18"/>
              </w:rPr>
            </w:pPr>
            <w:r>
              <w:rPr>
                <w:rFonts w:ascii="Tahoma" w:hAnsi="Tahoma" w:cs="Tahoma"/>
                <w:sz w:val="18"/>
                <w:szCs w:val="18"/>
              </w:rPr>
              <w:t>(124,9)</w:t>
            </w:r>
          </w:p>
        </w:tc>
        <w:tc>
          <w:tcPr>
            <w:tcW w:w="1204" w:type="dxa"/>
            <w:tcBorders>
              <w:top w:val="single" w:sz="8" w:space="0" w:color="D9D9D9"/>
              <w:bottom w:val="single" w:sz="8" w:space="0" w:color="D9D9D9"/>
            </w:tcBorders>
            <w:vAlign w:val="center"/>
          </w:tcPr>
          <w:p w14:paraId="519750D7" w14:textId="267FCAC0" w:rsidR="009F2CDE" w:rsidRDefault="009F2CDE" w:rsidP="009F2CDE">
            <w:pPr>
              <w:ind w:left="34"/>
              <w:jc w:val="right"/>
              <w:rPr>
                <w:rFonts w:ascii="Tahoma" w:hAnsi="Tahoma" w:cs="Tahoma"/>
                <w:sz w:val="18"/>
                <w:szCs w:val="18"/>
              </w:rPr>
            </w:pPr>
            <w:r>
              <w:rPr>
                <w:rFonts w:ascii="Tahoma" w:hAnsi="Tahoma" w:cs="Tahoma"/>
                <w:sz w:val="18"/>
                <w:szCs w:val="18"/>
              </w:rPr>
              <w:t>(191,2)</w:t>
            </w:r>
          </w:p>
        </w:tc>
        <w:tc>
          <w:tcPr>
            <w:tcW w:w="1134" w:type="dxa"/>
            <w:tcBorders>
              <w:top w:val="single" w:sz="8" w:space="0" w:color="D9D9D9"/>
              <w:bottom w:val="single" w:sz="8" w:space="0" w:color="D9D9D9"/>
            </w:tcBorders>
            <w:vAlign w:val="center"/>
          </w:tcPr>
          <w:p w14:paraId="35051A3A" w14:textId="6C7C903F" w:rsidR="009F2CDE" w:rsidRDefault="009F2CDE" w:rsidP="009F2CDE">
            <w:pPr>
              <w:ind w:left="34"/>
              <w:jc w:val="right"/>
              <w:rPr>
                <w:rFonts w:ascii="Tahoma" w:hAnsi="Tahoma" w:cs="Tahoma"/>
                <w:sz w:val="18"/>
                <w:szCs w:val="18"/>
              </w:rPr>
            </w:pPr>
            <w:r>
              <w:rPr>
                <w:rFonts w:ascii="Tahoma" w:hAnsi="Tahoma" w:cs="Tahoma"/>
                <w:sz w:val="18"/>
                <w:szCs w:val="18"/>
              </w:rPr>
              <w:t>-34,7%</w:t>
            </w:r>
          </w:p>
        </w:tc>
      </w:tr>
      <w:tr w:rsidR="00C06FBE" w:rsidRPr="002E6858" w14:paraId="50029C7C" w14:textId="608DB071" w:rsidTr="000B4EE2">
        <w:trPr>
          <w:trHeight w:val="99"/>
        </w:trPr>
        <w:tc>
          <w:tcPr>
            <w:tcW w:w="4513" w:type="dxa"/>
            <w:tcBorders>
              <w:top w:val="single" w:sz="8" w:space="0" w:color="D9D9D9"/>
              <w:bottom w:val="single" w:sz="8" w:space="0" w:color="D9D9D9"/>
            </w:tcBorders>
            <w:shd w:val="clear" w:color="auto" w:fill="D9D9D9" w:themeFill="background1" w:themeFillShade="D9"/>
            <w:vAlign w:val="bottom"/>
          </w:tcPr>
          <w:p w14:paraId="45B070B5" w14:textId="77777777" w:rsidR="009F2CDE" w:rsidRPr="007D2CEF" w:rsidRDefault="009F2CDE" w:rsidP="009F2CDE">
            <w:pPr>
              <w:ind w:left="-108"/>
              <w:rPr>
                <w:rFonts w:ascii="Tahoma" w:hAnsi="Tahoma" w:cs="Tahoma"/>
                <w:b/>
                <w:bCs/>
                <w:sz w:val="18"/>
                <w:szCs w:val="18"/>
                <w:lang w:val="el-GR"/>
              </w:rPr>
            </w:pPr>
            <w:r>
              <w:rPr>
                <w:rFonts w:ascii="Tahoma" w:hAnsi="Tahoma" w:cs="Tahoma"/>
                <w:b/>
                <w:bCs/>
                <w:sz w:val="18"/>
                <w:szCs w:val="18"/>
                <w:lang w:val="el-GR"/>
              </w:rPr>
              <w:t>Κέρδη χρήσης</w:t>
            </w:r>
            <w:r w:rsidRPr="007D2CEF">
              <w:rPr>
                <w:rFonts w:ascii="Tahoma" w:hAnsi="Tahoma" w:cs="Tahoma"/>
                <w:b/>
                <w:bCs/>
                <w:sz w:val="18"/>
                <w:szCs w:val="18"/>
                <w:lang w:val="el-GR"/>
              </w:rPr>
              <w:t xml:space="preserve"> από συνεχιζόμενες δραστηριότητες</w:t>
            </w:r>
          </w:p>
        </w:tc>
        <w:tc>
          <w:tcPr>
            <w:tcW w:w="1128" w:type="dxa"/>
            <w:tcBorders>
              <w:top w:val="single" w:sz="8" w:space="0" w:color="D9D9D9"/>
              <w:bottom w:val="single" w:sz="8" w:space="0" w:color="D9D9D9"/>
            </w:tcBorders>
            <w:shd w:val="clear" w:color="auto" w:fill="D9D9D9" w:themeFill="background1" w:themeFillShade="D9"/>
            <w:vAlign w:val="center"/>
          </w:tcPr>
          <w:p w14:paraId="1CE0BB0E" w14:textId="564EF840" w:rsidR="009F2CDE" w:rsidRPr="002E6858" w:rsidRDefault="009F2CDE" w:rsidP="009F2CDE">
            <w:pPr>
              <w:ind w:left="34"/>
              <w:jc w:val="right"/>
              <w:rPr>
                <w:rFonts w:ascii="Tahoma" w:hAnsi="Tahoma" w:cs="Tahoma"/>
                <w:b/>
                <w:bCs/>
                <w:color w:val="FF0000"/>
                <w:sz w:val="18"/>
                <w:szCs w:val="18"/>
                <w:lang w:val="el-GR"/>
              </w:rPr>
            </w:pPr>
            <w:r w:rsidRPr="000431FA">
              <w:rPr>
                <w:rFonts w:ascii="Tahoma" w:hAnsi="Tahoma" w:cs="Tahoma"/>
                <w:b/>
                <w:bCs/>
                <w:sz w:val="18"/>
                <w:szCs w:val="18"/>
              </w:rPr>
              <w:t>160</w:t>
            </w:r>
            <w:r>
              <w:rPr>
                <w:rFonts w:ascii="Tahoma" w:hAnsi="Tahoma" w:cs="Tahoma"/>
                <w:b/>
                <w:bCs/>
                <w:sz w:val="18"/>
                <w:szCs w:val="18"/>
              </w:rPr>
              <w:t>,</w:t>
            </w:r>
            <w:r w:rsidRPr="000431FA">
              <w:rPr>
                <w:rFonts w:ascii="Tahoma" w:hAnsi="Tahoma" w:cs="Tahoma"/>
                <w:b/>
                <w:bCs/>
                <w:sz w:val="18"/>
                <w:szCs w:val="18"/>
              </w:rPr>
              <w:t>3</w:t>
            </w:r>
          </w:p>
        </w:tc>
        <w:tc>
          <w:tcPr>
            <w:tcW w:w="1128" w:type="dxa"/>
            <w:tcBorders>
              <w:top w:val="single" w:sz="8" w:space="0" w:color="D9D9D9"/>
              <w:bottom w:val="single" w:sz="8" w:space="0" w:color="D9D9D9"/>
            </w:tcBorders>
            <w:shd w:val="clear" w:color="auto" w:fill="D9D9D9" w:themeFill="background1" w:themeFillShade="D9"/>
            <w:vAlign w:val="center"/>
          </w:tcPr>
          <w:p w14:paraId="7474BFC1" w14:textId="5F444978" w:rsidR="009F2CDE" w:rsidRPr="002E6858" w:rsidRDefault="009F2CDE" w:rsidP="009F2CDE">
            <w:pPr>
              <w:ind w:left="34"/>
              <w:jc w:val="right"/>
              <w:rPr>
                <w:rFonts w:ascii="Tahoma" w:hAnsi="Tahoma" w:cs="Tahoma"/>
                <w:b/>
                <w:bCs/>
                <w:color w:val="FF0000"/>
                <w:sz w:val="18"/>
                <w:szCs w:val="18"/>
                <w:lang w:val="el-GR"/>
              </w:rPr>
            </w:pPr>
            <w:r w:rsidRPr="000431FA">
              <w:rPr>
                <w:rFonts w:ascii="Tahoma" w:hAnsi="Tahoma" w:cs="Tahoma"/>
                <w:b/>
                <w:bCs/>
                <w:sz w:val="18"/>
                <w:szCs w:val="18"/>
              </w:rPr>
              <w:t>210</w:t>
            </w:r>
            <w:r>
              <w:rPr>
                <w:rFonts w:ascii="Tahoma" w:hAnsi="Tahoma" w:cs="Tahoma"/>
                <w:b/>
                <w:bCs/>
                <w:sz w:val="18"/>
                <w:szCs w:val="18"/>
              </w:rPr>
              <w:t>,</w:t>
            </w:r>
            <w:r w:rsidRPr="000431FA">
              <w:rPr>
                <w:rFonts w:ascii="Tahoma" w:hAnsi="Tahoma" w:cs="Tahoma"/>
                <w:b/>
                <w:bCs/>
                <w:sz w:val="18"/>
                <w:szCs w:val="18"/>
              </w:rPr>
              <w:t>4</w:t>
            </w:r>
          </w:p>
        </w:tc>
        <w:tc>
          <w:tcPr>
            <w:tcW w:w="1091" w:type="dxa"/>
            <w:tcBorders>
              <w:top w:val="single" w:sz="8" w:space="0" w:color="D9D9D9"/>
              <w:bottom w:val="single" w:sz="8" w:space="0" w:color="D9D9D9"/>
            </w:tcBorders>
            <w:shd w:val="clear" w:color="auto" w:fill="D9D9D9" w:themeFill="background1" w:themeFillShade="D9"/>
            <w:vAlign w:val="center"/>
          </w:tcPr>
          <w:p w14:paraId="3DED4DBE" w14:textId="39DAFEAF" w:rsidR="009F2CDE" w:rsidRPr="00B01F14" w:rsidRDefault="009F2CDE" w:rsidP="009F2CDE">
            <w:pPr>
              <w:ind w:left="34"/>
              <w:jc w:val="right"/>
              <w:rPr>
                <w:rFonts w:ascii="Tahoma" w:hAnsi="Tahoma" w:cs="Tahoma"/>
                <w:b/>
                <w:bCs/>
                <w:color w:val="FF0000"/>
                <w:sz w:val="18"/>
                <w:szCs w:val="18"/>
                <w:lang w:val="el-GR"/>
              </w:rPr>
            </w:pPr>
            <w:r w:rsidRPr="000431FA">
              <w:rPr>
                <w:rFonts w:ascii="Tahoma" w:hAnsi="Tahoma" w:cs="Tahoma"/>
                <w:b/>
                <w:bCs/>
                <w:sz w:val="18"/>
                <w:szCs w:val="18"/>
              </w:rPr>
              <w:t>-23</w:t>
            </w:r>
            <w:r>
              <w:rPr>
                <w:rFonts w:ascii="Tahoma" w:hAnsi="Tahoma" w:cs="Tahoma"/>
                <w:b/>
                <w:bCs/>
                <w:sz w:val="18"/>
                <w:szCs w:val="18"/>
              </w:rPr>
              <w:t>,</w:t>
            </w:r>
            <w:r w:rsidRPr="000431FA">
              <w:rPr>
                <w:rFonts w:ascii="Tahoma" w:hAnsi="Tahoma" w:cs="Tahoma"/>
                <w:b/>
                <w:bCs/>
                <w:sz w:val="18"/>
                <w:szCs w:val="18"/>
              </w:rPr>
              <w:t>8%</w:t>
            </w:r>
          </w:p>
        </w:tc>
        <w:tc>
          <w:tcPr>
            <w:tcW w:w="1143" w:type="dxa"/>
            <w:tcBorders>
              <w:top w:val="single" w:sz="8" w:space="0" w:color="D9D9D9"/>
              <w:bottom w:val="single" w:sz="8" w:space="0" w:color="D9D9D9"/>
            </w:tcBorders>
            <w:shd w:val="clear" w:color="auto" w:fill="D9D9D9" w:themeFill="background1" w:themeFillShade="D9"/>
            <w:vAlign w:val="center"/>
          </w:tcPr>
          <w:p w14:paraId="3BC0B2B5" w14:textId="5DC0F568"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396</w:t>
            </w:r>
            <w:r>
              <w:rPr>
                <w:rFonts w:ascii="Tahoma" w:hAnsi="Tahoma" w:cs="Tahoma"/>
                <w:b/>
                <w:bCs/>
                <w:sz w:val="18"/>
                <w:szCs w:val="18"/>
              </w:rPr>
              <w:t>,</w:t>
            </w:r>
            <w:r w:rsidRPr="000431FA">
              <w:rPr>
                <w:rFonts w:ascii="Tahoma" w:hAnsi="Tahoma" w:cs="Tahoma"/>
                <w:b/>
                <w:bCs/>
                <w:sz w:val="18"/>
                <w:szCs w:val="18"/>
              </w:rPr>
              <w:t>6</w:t>
            </w:r>
          </w:p>
        </w:tc>
        <w:tc>
          <w:tcPr>
            <w:tcW w:w="1204" w:type="dxa"/>
            <w:tcBorders>
              <w:top w:val="single" w:sz="8" w:space="0" w:color="D9D9D9"/>
              <w:bottom w:val="single" w:sz="8" w:space="0" w:color="D9D9D9"/>
            </w:tcBorders>
            <w:shd w:val="clear" w:color="auto" w:fill="D9D9D9" w:themeFill="background1" w:themeFillShade="D9"/>
            <w:vAlign w:val="center"/>
          </w:tcPr>
          <w:p w14:paraId="36B6BC56" w14:textId="0D81A554"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385</w:t>
            </w:r>
            <w:r>
              <w:rPr>
                <w:rFonts w:ascii="Tahoma" w:hAnsi="Tahoma" w:cs="Tahoma"/>
                <w:b/>
                <w:bCs/>
                <w:sz w:val="18"/>
                <w:szCs w:val="18"/>
              </w:rPr>
              <w:t>,</w:t>
            </w:r>
            <w:r w:rsidRPr="000431FA">
              <w:rPr>
                <w:rFonts w:ascii="Tahoma" w:hAnsi="Tahoma" w:cs="Tahoma"/>
                <w:b/>
                <w:bCs/>
                <w:sz w:val="18"/>
                <w:szCs w:val="18"/>
              </w:rPr>
              <w:t>2</w:t>
            </w:r>
          </w:p>
        </w:tc>
        <w:tc>
          <w:tcPr>
            <w:tcW w:w="1134" w:type="dxa"/>
            <w:tcBorders>
              <w:top w:val="single" w:sz="8" w:space="0" w:color="D9D9D9"/>
              <w:bottom w:val="single" w:sz="8" w:space="0" w:color="D9D9D9"/>
            </w:tcBorders>
            <w:shd w:val="clear" w:color="auto" w:fill="D9D9D9" w:themeFill="background1" w:themeFillShade="D9"/>
            <w:vAlign w:val="center"/>
          </w:tcPr>
          <w:p w14:paraId="1B640E8E" w14:textId="20FC3223" w:rsidR="009F2CDE" w:rsidRDefault="009F2CDE" w:rsidP="009F2CDE">
            <w:pPr>
              <w:ind w:left="34"/>
              <w:jc w:val="right"/>
              <w:rPr>
                <w:rFonts w:ascii="Tahoma" w:hAnsi="Tahoma" w:cs="Tahoma"/>
                <w:b/>
                <w:bCs/>
                <w:sz w:val="18"/>
                <w:szCs w:val="18"/>
              </w:rPr>
            </w:pPr>
            <w:r w:rsidRPr="000431FA">
              <w:rPr>
                <w:rFonts w:ascii="Tahoma" w:hAnsi="Tahoma" w:cs="Tahoma"/>
                <w:b/>
                <w:bCs/>
                <w:sz w:val="18"/>
                <w:szCs w:val="18"/>
              </w:rPr>
              <w:t>+3</w:t>
            </w:r>
            <w:r>
              <w:rPr>
                <w:rFonts w:ascii="Tahoma" w:hAnsi="Tahoma" w:cs="Tahoma"/>
                <w:b/>
                <w:bCs/>
                <w:sz w:val="18"/>
                <w:szCs w:val="18"/>
              </w:rPr>
              <w:t>,</w:t>
            </w:r>
            <w:r w:rsidRPr="000431FA">
              <w:rPr>
                <w:rFonts w:ascii="Tahoma" w:hAnsi="Tahoma" w:cs="Tahoma"/>
                <w:b/>
                <w:bCs/>
                <w:sz w:val="18"/>
                <w:szCs w:val="18"/>
              </w:rPr>
              <w:t>0%</w:t>
            </w:r>
          </w:p>
        </w:tc>
      </w:tr>
      <w:tr w:rsidR="00385BB6" w:rsidRPr="002E6858" w14:paraId="742C9F4E" w14:textId="6F4BAFCF" w:rsidTr="000B4EE2">
        <w:trPr>
          <w:trHeight w:val="99"/>
        </w:trPr>
        <w:tc>
          <w:tcPr>
            <w:tcW w:w="4513" w:type="dxa"/>
            <w:tcBorders>
              <w:top w:val="single" w:sz="8" w:space="0" w:color="D9D9D9"/>
              <w:bottom w:val="single" w:sz="8" w:space="0" w:color="D9D9D9"/>
            </w:tcBorders>
            <w:shd w:val="clear" w:color="auto" w:fill="auto"/>
            <w:vAlign w:val="bottom"/>
          </w:tcPr>
          <w:p w14:paraId="0F3A10B3" w14:textId="77777777" w:rsidR="009F2CDE" w:rsidRPr="007D2CEF" w:rsidRDefault="009F2CDE" w:rsidP="009F2CDE">
            <w:pPr>
              <w:ind w:left="-108"/>
              <w:rPr>
                <w:rFonts w:ascii="Tahoma" w:hAnsi="Tahoma" w:cs="Tahoma"/>
                <w:bCs/>
                <w:sz w:val="18"/>
                <w:szCs w:val="18"/>
                <w:lang w:val="el-GR"/>
              </w:rPr>
            </w:pPr>
            <w:r>
              <w:rPr>
                <w:rFonts w:ascii="Tahoma" w:hAnsi="Tahoma" w:cs="Tahoma"/>
                <w:bCs/>
                <w:sz w:val="18"/>
                <w:szCs w:val="18"/>
                <w:lang w:val="el-GR"/>
              </w:rPr>
              <w:t xml:space="preserve">Κέρδη χρήσης </w:t>
            </w:r>
            <w:r w:rsidRPr="007D2CEF">
              <w:rPr>
                <w:rFonts w:ascii="Tahoma" w:hAnsi="Tahoma" w:cs="Tahoma"/>
                <w:bCs/>
                <w:sz w:val="18"/>
                <w:szCs w:val="18"/>
                <w:lang w:val="el-GR"/>
              </w:rPr>
              <w:t>από διακοπείσες δραστηριότητες</w:t>
            </w:r>
          </w:p>
        </w:tc>
        <w:tc>
          <w:tcPr>
            <w:tcW w:w="1128" w:type="dxa"/>
            <w:tcBorders>
              <w:top w:val="single" w:sz="8" w:space="0" w:color="D9D9D9"/>
              <w:bottom w:val="single" w:sz="8" w:space="0" w:color="D9D9D9"/>
            </w:tcBorders>
            <w:shd w:val="clear" w:color="auto" w:fill="auto"/>
            <w:vAlign w:val="center"/>
          </w:tcPr>
          <w:p w14:paraId="419F59BA" w14:textId="0E851619" w:rsidR="009F2CDE" w:rsidRPr="002E6858" w:rsidRDefault="009F2CDE" w:rsidP="009F2CDE">
            <w:pPr>
              <w:ind w:left="34"/>
              <w:jc w:val="right"/>
              <w:rPr>
                <w:rFonts w:ascii="Tahoma" w:hAnsi="Tahoma" w:cs="Tahoma"/>
                <w:b/>
                <w:bCs/>
                <w:color w:val="FF0000"/>
                <w:sz w:val="18"/>
                <w:szCs w:val="18"/>
                <w:lang w:val="el-GR"/>
              </w:rPr>
            </w:pPr>
            <w:r w:rsidRPr="00CC1AE3">
              <w:rPr>
                <w:rFonts w:ascii="Tahoma" w:hAnsi="Tahoma" w:cs="Tahoma"/>
                <w:sz w:val="18"/>
                <w:szCs w:val="18"/>
              </w:rPr>
              <w:t>-</w:t>
            </w:r>
          </w:p>
        </w:tc>
        <w:tc>
          <w:tcPr>
            <w:tcW w:w="1128" w:type="dxa"/>
            <w:tcBorders>
              <w:top w:val="single" w:sz="8" w:space="0" w:color="D9D9D9"/>
              <w:bottom w:val="single" w:sz="8" w:space="0" w:color="D9D9D9"/>
            </w:tcBorders>
            <w:shd w:val="clear" w:color="auto" w:fill="auto"/>
            <w:vAlign w:val="center"/>
          </w:tcPr>
          <w:p w14:paraId="1941FEFA" w14:textId="023B3567" w:rsidR="009F2CDE" w:rsidRPr="002E6858" w:rsidRDefault="009F2CDE" w:rsidP="009F2CDE">
            <w:pPr>
              <w:ind w:left="34"/>
              <w:jc w:val="right"/>
              <w:rPr>
                <w:rFonts w:ascii="Tahoma" w:hAnsi="Tahoma" w:cs="Tahoma"/>
                <w:b/>
                <w:bCs/>
                <w:color w:val="FF0000"/>
                <w:sz w:val="18"/>
                <w:szCs w:val="18"/>
                <w:lang w:val="el-GR"/>
              </w:rPr>
            </w:pPr>
            <w:r w:rsidRPr="00CC1AE3">
              <w:rPr>
                <w:rFonts w:ascii="Tahoma" w:hAnsi="Tahoma" w:cs="Tahoma"/>
                <w:sz w:val="18"/>
                <w:szCs w:val="18"/>
              </w:rPr>
              <w:t>37</w:t>
            </w:r>
            <w:r>
              <w:rPr>
                <w:rFonts w:ascii="Tahoma" w:hAnsi="Tahoma" w:cs="Tahoma"/>
                <w:sz w:val="18"/>
                <w:szCs w:val="18"/>
              </w:rPr>
              <w:t>,</w:t>
            </w:r>
            <w:r w:rsidRPr="00CC1AE3">
              <w:rPr>
                <w:rFonts w:ascii="Tahoma" w:hAnsi="Tahoma" w:cs="Tahoma"/>
                <w:sz w:val="18"/>
                <w:szCs w:val="18"/>
              </w:rPr>
              <w:t xml:space="preserve">2 </w:t>
            </w:r>
          </w:p>
        </w:tc>
        <w:tc>
          <w:tcPr>
            <w:tcW w:w="1091" w:type="dxa"/>
            <w:tcBorders>
              <w:top w:val="single" w:sz="8" w:space="0" w:color="D9D9D9"/>
              <w:bottom w:val="single" w:sz="8" w:space="0" w:color="D9D9D9"/>
            </w:tcBorders>
            <w:shd w:val="clear" w:color="auto" w:fill="auto"/>
            <w:vAlign w:val="center"/>
          </w:tcPr>
          <w:p w14:paraId="13DF7E76" w14:textId="324D6260" w:rsidR="009F2CDE" w:rsidRPr="002E6858" w:rsidRDefault="009F2CDE" w:rsidP="009F2CDE">
            <w:pPr>
              <w:ind w:left="34"/>
              <w:jc w:val="right"/>
              <w:rPr>
                <w:rFonts w:ascii="Tahoma" w:hAnsi="Tahoma" w:cs="Tahoma"/>
                <w:b/>
                <w:bCs/>
                <w:color w:val="FF0000"/>
                <w:sz w:val="18"/>
                <w:szCs w:val="18"/>
                <w:lang w:val="el-GR"/>
              </w:rPr>
            </w:pPr>
            <w:r w:rsidRPr="00CC1AE3">
              <w:rPr>
                <w:rFonts w:ascii="Tahoma" w:hAnsi="Tahoma" w:cs="Tahoma"/>
                <w:sz w:val="18"/>
                <w:szCs w:val="18"/>
              </w:rPr>
              <w:t>-</w:t>
            </w:r>
          </w:p>
        </w:tc>
        <w:tc>
          <w:tcPr>
            <w:tcW w:w="1143" w:type="dxa"/>
            <w:tcBorders>
              <w:top w:val="single" w:sz="8" w:space="0" w:color="D9D9D9"/>
              <w:bottom w:val="single" w:sz="8" w:space="0" w:color="D9D9D9"/>
            </w:tcBorders>
            <w:vAlign w:val="center"/>
          </w:tcPr>
          <w:p w14:paraId="700D64A5" w14:textId="3DF411F0" w:rsidR="009F2CDE" w:rsidRDefault="009F2CDE" w:rsidP="009F2CDE">
            <w:pPr>
              <w:ind w:left="34"/>
              <w:jc w:val="right"/>
              <w:rPr>
                <w:rFonts w:ascii="Tahoma" w:hAnsi="Tahoma" w:cs="Tahoma"/>
                <w:sz w:val="18"/>
                <w:szCs w:val="18"/>
              </w:rPr>
            </w:pPr>
            <w:r w:rsidRPr="00CC1AE3">
              <w:rPr>
                <w:rFonts w:ascii="Tahoma" w:hAnsi="Tahoma" w:cs="Tahoma"/>
                <w:sz w:val="18"/>
                <w:szCs w:val="18"/>
              </w:rPr>
              <w:t>-</w:t>
            </w:r>
          </w:p>
        </w:tc>
        <w:tc>
          <w:tcPr>
            <w:tcW w:w="1204" w:type="dxa"/>
            <w:tcBorders>
              <w:top w:val="single" w:sz="8" w:space="0" w:color="D9D9D9"/>
              <w:bottom w:val="single" w:sz="8" w:space="0" w:color="D9D9D9"/>
            </w:tcBorders>
            <w:vAlign w:val="center"/>
          </w:tcPr>
          <w:p w14:paraId="45A495C7" w14:textId="2510C2D9" w:rsidR="009F2CDE" w:rsidRDefault="009F2CDE" w:rsidP="009F2CDE">
            <w:pPr>
              <w:ind w:left="34"/>
              <w:jc w:val="right"/>
              <w:rPr>
                <w:rFonts w:ascii="Tahoma" w:hAnsi="Tahoma" w:cs="Tahoma"/>
                <w:sz w:val="18"/>
                <w:szCs w:val="18"/>
              </w:rPr>
            </w:pPr>
            <w:r w:rsidRPr="00CC1AE3">
              <w:rPr>
                <w:rFonts w:ascii="Tahoma" w:hAnsi="Tahoma" w:cs="Tahoma"/>
                <w:sz w:val="18"/>
                <w:szCs w:val="18"/>
              </w:rPr>
              <w:t>103</w:t>
            </w:r>
            <w:r>
              <w:rPr>
                <w:rFonts w:ascii="Tahoma" w:hAnsi="Tahoma" w:cs="Tahoma"/>
                <w:sz w:val="18"/>
                <w:szCs w:val="18"/>
              </w:rPr>
              <w:t>,</w:t>
            </w:r>
            <w:r w:rsidRPr="00CC1AE3">
              <w:rPr>
                <w:rFonts w:ascii="Tahoma" w:hAnsi="Tahoma" w:cs="Tahoma"/>
                <w:sz w:val="18"/>
                <w:szCs w:val="18"/>
              </w:rPr>
              <w:t xml:space="preserve">9 </w:t>
            </w:r>
          </w:p>
        </w:tc>
        <w:tc>
          <w:tcPr>
            <w:tcW w:w="1134" w:type="dxa"/>
            <w:tcBorders>
              <w:top w:val="single" w:sz="8" w:space="0" w:color="D9D9D9"/>
              <w:bottom w:val="single" w:sz="8" w:space="0" w:color="D9D9D9"/>
            </w:tcBorders>
            <w:vAlign w:val="center"/>
          </w:tcPr>
          <w:p w14:paraId="5612DD9D" w14:textId="3C48C608" w:rsidR="009F2CDE" w:rsidRDefault="009F2CDE" w:rsidP="009F2CDE">
            <w:pPr>
              <w:ind w:left="34"/>
              <w:jc w:val="right"/>
              <w:rPr>
                <w:rFonts w:ascii="Tahoma" w:hAnsi="Tahoma" w:cs="Tahoma"/>
                <w:sz w:val="18"/>
                <w:szCs w:val="18"/>
              </w:rPr>
            </w:pPr>
            <w:r w:rsidRPr="00CC1AE3">
              <w:rPr>
                <w:rFonts w:ascii="Tahoma" w:hAnsi="Tahoma" w:cs="Tahoma"/>
                <w:sz w:val="18"/>
                <w:szCs w:val="18"/>
              </w:rPr>
              <w:t>-</w:t>
            </w:r>
          </w:p>
        </w:tc>
      </w:tr>
      <w:tr w:rsidR="00C06FBE" w:rsidRPr="002E6858" w14:paraId="5C02F310" w14:textId="3568B9E0" w:rsidTr="000B4EE2">
        <w:trPr>
          <w:trHeight w:val="99"/>
        </w:trPr>
        <w:tc>
          <w:tcPr>
            <w:tcW w:w="4513" w:type="dxa"/>
            <w:tcBorders>
              <w:top w:val="single" w:sz="8" w:space="0" w:color="D9D9D9"/>
              <w:bottom w:val="single" w:sz="8" w:space="0" w:color="D9D9D9"/>
            </w:tcBorders>
            <w:shd w:val="clear" w:color="auto" w:fill="DDDDDD"/>
            <w:vAlign w:val="bottom"/>
          </w:tcPr>
          <w:p w14:paraId="6EE878DB" w14:textId="77777777" w:rsidR="009F2CDE" w:rsidRPr="007D2CEF" w:rsidRDefault="009F2CDE" w:rsidP="009F2CDE">
            <w:pPr>
              <w:ind w:left="-108"/>
              <w:rPr>
                <w:rFonts w:ascii="Tahoma" w:hAnsi="Tahoma" w:cs="Tahoma"/>
                <w:b/>
                <w:bCs/>
                <w:sz w:val="18"/>
                <w:szCs w:val="18"/>
              </w:rPr>
            </w:pPr>
            <w:r w:rsidRPr="007D2CEF">
              <w:rPr>
                <w:rFonts w:ascii="Tahoma" w:hAnsi="Tahoma" w:cs="Tahoma"/>
                <w:b/>
                <w:bCs/>
                <w:sz w:val="18"/>
                <w:szCs w:val="18"/>
              </w:rPr>
              <w:t xml:space="preserve">Κέρδη </w:t>
            </w:r>
            <w:r>
              <w:rPr>
                <w:rFonts w:ascii="Tahoma" w:hAnsi="Tahoma" w:cs="Tahoma"/>
                <w:b/>
                <w:bCs/>
                <w:sz w:val="18"/>
                <w:szCs w:val="18"/>
                <w:lang w:val="el-GR"/>
              </w:rPr>
              <w:t>χρήσης</w:t>
            </w:r>
          </w:p>
        </w:tc>
        <w:tc>
          <w:tcPr>
            <w:tcW w:w="1128" w:type="dxa"/>
            <w:tcBorders>
              <w:top w:val="single" w:sz="8" w:space="0" w:color="D9D9D9"/>
              <w:bottom w:val="single" w:sz="8" w:space="0" w:color="D9D9D9"/>
            </w:tcBorders>
            <w:shd w:val="clear" w:color="auto" w:fill="DDDDDD"/>
            <w:vAlign w:val="center"/>
          </w:tcPr>
          <w:p w14:paraId="67715DC5" w14:textId="6AE75376" w:rsidR="009F2CDE" w:rsidRPr="002E6858" w:rsidRDefault="009F2CDE" w:rsidP="009F2CDE">
            <w:pPr>
              <w:ind w:left="34"/>
              <w:jc w:val="right"/>
              <w:rPr>
                <w:rFonts w:ascii="Tahoma" w:hAnsi="Tahoma" w:cs="Tahoma"/>
                <w:b/>
                <w:color w:val="FF0000"/>
                <w:sz w:val="18"/>
                <w:szCs w:val="18"/>
                <w:highlight w:val="red"/>
              </w:rPr>
            </w:pPr>
            <w:r w:rsidRPr="00CC1AE3">
              <w:rPr>
                <w:rFonts w:ascii="Tahoma" w:hAnsi="Tahoma" w:cs="Tahoma"/>
                <w:b/>
                <w:bCs/>
                <w:sz w:val="18"/>
                <w:szCs w:val="18"/>
              </w:rPr>
              <w:t>160</w:t>
            </w:r>
            <w:r>
              <w:rPr>
                <w:rFonts w:ascii="Tahoma" w:hAnsi="Tahoma" w:cs="Tahoma"/>
                <w:b/>
                <w:bCs/>
                <w:sz w:val="18"/>
                <w:szCs w:val="18"/>
              </w:rPr>
              <w:t>,</w:t>
            </w:r>
            <w:r w:rsidRPr="00CC1AE3">
              <w:rPr>
                <w:rFonts w:ascii="Tahoma" w:hAnsi="Tahoma" w:cs="Tahoma"/>
                <w:b/>
                <w:bCs/>
                <w:sz w:val="18"/>
                <w:szCs w:val="18"/>
              </w:rPr>
              <w:t>3</w:t>
            </w:r>
          </w:p>
        </w:tc>
        <w:tc>
          <w:tcPr>
            <w:tcW w:w="1128" w:type="dxa"/>
            <w:tcBorders>
              <w:top w:val="single" w:sz="8" w:space="0" w:color="D9D9D9"/>
              <w:bottom w:val="single" w:sz="8" w:space="0" w:color="D9D9D9"/>
            </w:tcBorders>
            <w:shd w:val="clear" w:color="auto" w:fill="DDDDDD"/>
            <w:vAlign w:val="center"/>
          </w:tcPr>
          <w:p w14:paraId="03274448" w14:textId="24254F9B" w:rsidR="009F2CDE" w:rsidRPr="002E6858" w:rsidRDefault="009F2CDE" w:rsidP="009F2CDE">
            <w:pPr>
              <w:ind w:left="34"/>
              <w:jc w:val="right"/>
              <w:rPr>
                <w:rFonts w:ascii="Tahoma" w:hAnsi="Tahoma" w:cs="Tahoma"/>
                <w:b/>
                <w:color w:val="FF0000"/>
                <w:sz w:val="18"/>
                <w:szCs w:val="18"/>
                <w:highlight w:val="red"/>
              </w:rPr>
            </w:pPr>
            <w:r w:rsidRPr="00CC1AE3">
              <w:rPr>
                <w:rFonts w:ascii="Tahoma" w:hAnsi="Tahoma" w:cs="Tahoma"/>
                <w:b/>
                <w:bCs/>
                <w:sz w:val="18"/>
                <w:szCs w:val="18"/>
              </w:rPr>
              <w:t>247</w:t>
            </w:r>
            <w:r>
              <w:rPr>
                <w:rFonts w:ascii="Tahoma" w:hAnsi="Tahoma" w:cs="Tahoma"/>
                <w:b/>
                <w:bCs/>
                <w:sz w:val="18"/>
                <w:szCs w:val="18"/>
              </w:rPr>
              <w:t>,</w:t>
            </w:r>
            <w:r w:rsidRPr="00CC1AE3">
              <w:rPr>
                <w:rFonts w:ascii="Tahoma" w:hAnsi="Tahoma" w:cs="Tahoma"/>
                <w:b/>
                <w:bCs/>
                <w:sz w:val="18"/>
                <w:szCs w:val="18"/>
              </w:rPr>
              <w:t>6</w:t>
            </w:r>
          </w:p>
        </w:tc>
        <w:tc>
          <w:tcPr>
            <w:tcW w:w="1091" w:type="dxa"/>
            <w:tcBorders>
              <w:top w:val="single" w:sz="8" w:space="0" w:color="D9D9D9"/>
              <w:bottom w:val="single" w:sz="8" w:space="0" w:color="D9D9D9"/>
            </w:tcBorders>
            <w:shd w:val="clear" w:color="auto" w:fill="DDDDDD"/>
            <w:vAlign w:val="center"/>
          </w:tcPr>
          <w:p w14:paraId="14733F59" w14:textId="2E0082C8" w:rsidR="009F2CDE" w:rsidRPr="002E6858" w:rsidRDefault="009F2CDE" w:rsidP="009F2CDE">
            <w:pPr>
              <w:ind w:left="34"/>
              <w:jc w:val="right"/>
              <w:rPr>
                <w:rFonts w:ascii="Tahoma" w:hAnsi="Tahoma" w:cs="Tahoma"/>
                <w:b/>
                <w:bCs/>
                <w:color w:val="FF0000"/>
                <w:sz w:val="18"/>
                <w:szCs w:val="18"/>
              </w:rPr>
            </w:pPr>
            <w:r w:rsidRPr="00CC1AE3">
              <w:rPr>
                <w:rFonts w:ascii="Tahoma" w:hAnsi="Tahoma" w:cs="Tahoma"/>
                <w:b/>
                <w:bCs/>
                <w:sz w:val="18"/>
                <w:szCs w:val="18"/>
              </w:rPr>
              <w:t>-35</w:t>
            </w:r>
            <w:r>
              <w:rPr>
                <w:rFonts w:ascii="Tahoma" w:hAnsi="Tahoma" w:cs="Tahoma"/>
                <w:b/>
                <w:bCs/>
                <w:sz w:val="18"/>
                <w:szCs w:val="18"/>
              </w:rPr>
              <w:t>,</w:t>
            </w:r>
            <w:r w:rsidRPr="00CC1AE3">
              <w:rPr>
                <w:rFonts w:ascii="Tahoma" w:hAnsi="Tahoma" w:cs="Tahoma"/>
                <w:b/>
                <w:bCs/>
                <w:sz w:val="18"/>
                <w:szCs w:val="18"/>
              </w:rPr>
              <w:t>3%</w:t>
            </w:r>
          </w:p>
        </w:tc>
        <w:tc>
          <w:tcPr>
            <w:tcW w:w="1143" w:type="dxa"/>
            <w:tcBorders>
              <w:top w:val="single" w:sz="8" w:space="0" w:color="D9D9D9"/>
              <w:bottom w:val="single" w:sz="8" w:space="0" w:color="D9D9D9"/>
            </w:tcBorders>
            <w:shd w:val="clear" w:color="auto" w:fill="DDDDDD"/>
            <w:vAlign w:val="center"/>
          </w:tcPr>
          <w:p w14:paraId="22323227" w14:textId="50629F82" w:rsidR="009F2CDE" w:rsidRDefault="009F2CDE" w:rsidP="009F2CDE">
            <w:pPr>
              <w:ind w:left="34"/>
              <w:jc w:val="right"/>
              <w:rPr>
                <w:rFonts w:ascii="Tahoma" w:hAnsi="Tahoma" w:cs="Tahoma"/>
                <w:b/>
                <w:bCs/>
                <w:sz w:val="18"/>
                <w:szCs w:val="18"/>
              </w:rPr>
            </w:pPr>
            <w:r w:rsidRPr="00CC1AE3">
              <w:rPr>
                <w:rFonts w:ascii="Tahoma" w:hAnsi="Tahoma" w:cs="Tahoma"/>
                <w:b/>
                <w:bCs/>
                <w:sz w:val="18"/>
                <w:szCs w:val="18"/>
              </w:rPr>
              <w:t>396</w:t>
            </w:r>
            <w:r>
              <w:rPr>
                <w:rFonts w:ascii="Tahoma" w:hAnsi="Tahoma" w:cs="Tahoma"/>
                <w:b/>
                <w:bCs/>
                <w:sz w:val="18"/>
                <w:szCs w:val="18"/>
              </w:rPr>
              <w:t>,</w:t>
            </w:r>
            <w:r w:rsidRPr="00CC1AE3">
              <w:rPr>
                <w:rFonts w:ascii="Tahoma" w:hAnsi="Tahoma" w:cs="Tahoma"/>
                <w:b/>
                <w:bCs/>
                <w:sz w:val="18"/>
                <w:szCs w:val="18"/>
              </w:rPr>
              <w:t>6</w:t>
            </w:r>
          </w:p>
        </w:tc>
        <w:tc>
          <w:tcPr>
            <w:tcW w:w="1204" w:type="dxa"/>
            <w:tcBorders>
              <w:top w:val="single" w:sz="8" w:space="0" w:color="D9D9D9"/>
              <w:bottom w:val="single" w:sz="8" w:space="0" w:color="D9D9D9"/>
            </w:tcBorders>
            <w:shd w:val="clear" w:color="auto" w:fill="DDDDDD"/>
            <w:vAlign w:val="center"/>
          </w:tcPr>
          <w:p w14:paraId="0DAF8AA3" w14:textId="508032DF" w:rsidR="009F2CDE" w:rsidRDefault="009F2CDE" w:rsidP="009F2CDE">
            <w:pPr>
              <w:ind w:left="34"/>
              <w:jc w:val="right"/>
              <w:rPr>
                <w:rFonts w:ascii="Tahoma" w:hAnsi="Tahoma" w:cs="Tahoma"/>
                <w:b/>
                <w:bCs/>
                <w:sz w:val="18"/>
                <w:szCs w:val="18"/>
              </w:rPr>
            </w:pPr>
            <w:r w:rsidRPr="00CC1AE3">
              <w:rPr>
                <w:rFonts w:ascii="Tahoma" w:hAnsi="Tahoma" w:cs="Tahoma"/>
                <w:b/>
                <w:bCs/>
                <w:sz w:val="18"/>
                <w:szCs w:val="18"/>
              </w:rPr>
              <w:t>489</w:t>
            </w:r>
            <w:r>
              <w:rPr>
                <w:rFonts w:ascii="Tahoma" w:hAnsi="Tahoma" w:cs="Tahoma"/>
                <w:b/>
                <w:bCs/>
                <w:sz w:val="18"/>
                <w:szCs w:val="18"/>
              </w:rPr>
              <w:t>,</w:t>
            </w:r>
            <w:r w:rsidRPr="00CC1AE3">
              <w:rPr>
                <w:rFonts w:ascii="Tahoma" w:hAnsi="Tahoma" w:cs="Tahoma"/>
                <w:b/>
                <w:bCs/>
                <w:sz w:val="18"/>
                <w:szCs w:val="18"/>
              </w:rPr>
              <w:t>1</w:t>
            </w:r>
          </w:p>
        </w:tc>
        <w:tc>
          <w:tcPr>
            <w:tcW w:w="1134" w:type="dxa"/>
            <w:tcBorders>
              <w:top w:val="single" w:sz="8" w:space="0" w:color="D9D9D9"/>
              <w:bottom w:val="single" w:sz="8" w:space="0" w:color="D9D9D9"/>
            </w:tcBorders>
            <w:shd w:val="clear" w:color="auto" w:fill="DDDDDD"/>
            <w:vAlign w:val="center"/>
          </w:tcPr>
          <w:p w14:paraId="226654E6" w14:textId="03A21078" w:rsidR="009F2CDE" w:rsidRDefault="009F2CDE" w:rsidP="009F2CDE">
            <w:pPr>
              <w:ind w:left="34"/>
              <w:jc w:val="right"/>
              <w:rPr>
                <w:rFonts w:ascii="Tahoma" w:hAnsi="Tahoma" w:cs="Tahoma"/>
                <w:b/>
                <w:bCs/>
                <w:sz w:val="18"/>
                <w:szCs w:val="18"/>
              </w:rPr>
            </w:pPr>
            <w:r w:rsidRPr="00CC1AE3">
              <w:rPr>
                <w:rFonts w:ascii="Tahoma" w:hAnsi="Tahoma" w:cs="Tahoma"/>
                <w:b/>
                <w:bCs/>
                <w:sz w:val="18"/>
                <w:szCs w:val="18"/>
              </w:rPr>
              <w:t>-18</w:t>
            </w:r>
            <w:r>
              <w:rPr>
                <w:rFonts w:ascii="Tahoma" w:hAnsi="Tahoma" w:cs="Tahoma"/>
                <w:b/>
                <w:bCs/>
                <w:sz w:val="18"/>
                <w:szCs w:val="18"/>
              </w:rPr>
              <w:t>,</w:t>
            </w:r>
            <w:r w:rsidRPr="00CC1AE3">
              <w:rPr>
                <w:rFonts w:ascii="Tahoma" w:hAnsi="Tahoma" w:cs="Tahoma"/>
                <w:b/>
                <w:bCs/>
                <w:sz w:val="18"/>
                <w:szCs w:val="18"/>
              </w:rPr>
              <w:t>9%</w:t>
            </w:r>
          </w:p>
        </w:tc>
      </w:tr>
      <w:tr w:rsidR="00385BB6" w:rsidRPr="002E6858" w14:paraId="6D790F78" w14:textId="4B99F254" w:rsidTr="000B4EE2">
        <w:trPr>
          <w:trHeight w:val="99"/>
        </w:trPr>
        <w:tc>
          <w:tcPr>
            <w:tcW w:w="4513" w:type="dxa"/>
            <w:tcBorders>
              <w:top w:val="single" w:sz="8" w:space="0" w:color="D9D9D9"/>
              <w:bottom w:val="single" w:sz="8" w:space="0" w:color="D9D9D9"/>
            </w:tcBorders>
            <w:shd w:val="clear" w:color="auto" w:fill="auto"/>
            <w:vAlign w:val="bottom"/>
          </w:tcPr>
          <w:p w14:paraId="7833A1D9" w14:textId="77777777" w:rsidR="007667F5" w:rsidRPr="002E6858" w:rsidRDefault="007667F5" w:rsidP="007667F5">
            <w:pPr>
              <w:ind w:left="-108"/>
              <w:rPr>
                <w:rFonts w:ascii="Tahoma" w:hAnsi="Tahoma" w:cs="Tahoma"/>
                <w:b/>
                <w:bCs/>
                <w:color w:val="FF0000"/>
                <w:sz w:val="18"/>
                <w:szCs w:val="18"/>
                <w:lang w:val="el-GR"/>
              </w:rPr>
            </w:pPr>
          </w:p>
        </w:tc>
        <w:tc>
          <w:tcPr>
            <w:tcW w:w="1128" w:type="dxa"/>
            <w:tcBorders>
              <w:top w:val="single" w:sz="8" w:space="0" w:color="D9D9D9"/>
              <w:bottom w:val="single" w:sz="8" w:space="0" w:color="D9D9D9"/>
            </w:tcBorders>
            <w:shd w:val="clear" w:color="auto" w:fill="auto"/>
            <w:vAlign w:val="center"/>
          </w:tcPr>
          <w:p w14:paraId="6FD4F764" w14:textId="77777777" w:rsidR="007667F5" w:rsidRPr="002E6858" w:rsidRDefault="007667F5" w:rsidP="007667F5">
            <w:pPr>
              <w:ind w:left="34"/>
              <w:jc w:val="right"/>
              <w:rPr>
                <w:rFonts w:ascii="Tahoma" w:hAnsi="Tahoma" w:cs="Tahoma"/>
                <w:b/>
                <w:bCs/>
                <w:color w:val="FF0000"/>
                <w:sz w:val="18"/>
                <w:szCs w:val="18"/>
              </w:rPr>
            </w:pPr>
          </w:p>
        </w:tc>
        <w:tc>
          <w:tcPr>
            <w:tcW w:w="1128" w:type="dxa"/>
            <w:tcBorders>
              <w:top w:val="single" w:sz="8" w:space="0" w:color="D9D9D9"/>
              <w:bottom w:val="single" w:sz="8" w:space="0" w:color="D9D9D9"/>
            </w:tcBorders>
            <w:shd w:val="clear" w:color="auto" w:fill="auto"/>
            <w:vAlign w:val="center"/>
          </w:tcPr>
          <w:p w14:paraId="5823B761" w14:textId="77777777" w:rsidR="007667F5" w:rsidRPr="002E6858" w:rsidRDefault="007667F5" w:rsidP="007667F5">
            <w:pPr>
              <w:ind w:left="34"/>
              <w:jc w:val="right"/>
              <w:rPr>
                <w:rFonts w:ascii="Tahoma" w:hAnsi="Tahoma" w:cs="Tahoma"/>
                <w:b/>
                <w:bCs/>
                <w:color w:val="FF0000"/>
                <w:sz w:val="18"/>
                <w:szCs w:val="18"/>
              </w:rPr>
            </w:pPr>
          </w:p>
        </w:tc>
        <w:tc>
          <w:tcPr>
            <w:tcW w:w="1091" w:type="dxa"/>
            <w:tcBorders>
              <w:top w:val="single" w:sz="8" w:space="0" w:color="D9D9D9"/>
              <w:bottom w:val="single" w:sz="8" w:space="0" w:color="D9D9D9"/>
            </w:tcBorders>
            <w:shd w:val="clear" w:color="auto" w:fill="auto"/>
            <w:vAlign w:val="center"/>
          </w:tcPr>
          <w:p w14:paraId="6D3EEE69" w14:textId="77777777" w:rsidR="007667F5" w:rsidRPr="002E6858" w:rsidRDefault="007667F5" w:rsidP="007667F5">
            <w:pPr>
              <w:ind w:left="34"/>
              <w:jc w:val="right"/>
              <w:rPr>
                <w:rFonts w:ascii="Tahoma" w:hAnsi="Tahoma" w:cs="Tahoma"/>
                <w:b/>
                <w:bCs/>
                <w:color w:val="FF0000"/>
                <w:sz w:val="18"/>
                <w:szCs w:val="18"/>
              </w:rPr>
            </w:pPr>
          </w:p>
        </w:tc>
        <w:tc>
          <w:tcPr>
            <w:tcW w:w="1143" w:type="dxa"/>
            <w:tcBorders>
              <w:top w:val="single" w:sz="8" w:space="0" w:color="D9D9D9"/>
              <w:bottom w:val="single" w:sz="8" w:space="0" w:color="D9D9D9"/>
            </w:tcBorders>
          </w:tcPr>
          <w:p w14:paraId="7993E662" w14:textId="690C67E3" w:rsidR="007667F5" w:rsidRPr="002E6858" w:rsidRDefault="007667F5" w:rsidP="007667F5">
            <w:pPr>
              <w:ind w:left="34"/>
              <w:jc w:val="right"/>
              <w:rPr>
                <w:rFonts w:ascii="Tahoma" w:hAnsi="Tahoma" w:cs="Tahoma"/>
                <w:b/>
                <w:bCs/>
                <w:color w:val="FF0000"/>
                <w:sz w:val="18"/>
                <w:szCs w:val="18"/>
              </w:rPr>
            </w:pPr>
          </w:p>
        </w:tc>
        <w:tc>
          <w:tcPr>
            <w:tcW w:w="1204" w:type="dxa"/>
            <w:tcBorders>
              <w:top w:val="single" w:sz="8" w:space="0" w:color="D9D9D9"/>
              <w:bottom w:val="single" w:sz="8" w:space="0" w:color="D9D9D9"/>
            </w:tcBorders>
          </w:tcPr>
          <w:p w14:paraId="6BF266DE" w14:textId="2EA8C580" w:rsidR="007667F5" w:rsidRDefault="007667F5" w:rsidP="007667F5">
            <w:pPr>
              <w:ind w:left="34"/>
              <w:jc w:val="right"/>
              <w:rPr>
                <w:rFonts w:ascii="Tahoma" w:hAnsi="Tahoma" w:cs="Tahoma"/>
                <w:b/>
                <w:bCs/>
                <w:color w:val="FF0000"/>
                <w:sz w:val="18"/>
                <w:szCs w:val="18"/>
              </w:rPr>
            </w:pPr>
          </w:p>
        </w:tc>
        <w:tc>
          <w:tcPr>
            <w:tcW w:w="1134" w:type="dxa"/>
            <w:tcBorders>
              <w:top w:val="single" w:sz="8" w:space="0" w:color="D9D9D9"/>
              <w:bottom w:val="single" w:sz="8" w:space="0" w:color="D9D9D9"/>
            </w:tcBorders>
          </w:tcPr>
          <w:p w14:paraId="4D613122" w14:textId="0DD14D9E" w:rsidR="007667F5" w:rsidRDefault="007667F5" w:rsidP="007667F5">
            <w:pPr>
              <w:ind w:left="34"/>
              <w:jc w:val="right"/>
              <w:rPr>
                <w:rFonts w:ascii="Tahoma" w:hAnsi="Tahoma" w:cs="Tahoma"/>
                <w:b/>
                <w:bCs/>
                <w:color w:val="FF0000"/>
                <w:sz w:val="18"/>
                <w:szCs w:val="18"/>
              </w:rPr>
            </w:pPr>
          </w:p>
        </w:tc>
      </w:tr>
    </w:tbl>
    <w:p w14:paraId="6AFA45E0" w14:textId="0AA31FB2" w:rsidR="00996C52" w:rsidRDefault="00996C52" w:rsidP="00850EF1">
      <w:pPr>
        <w:jc w:val="both"/>
        <w:rPr>
          <w:rFonts w:ascii="Tahoma" w:hAnsi="Tahoma"/>
          <w:b/>
          <w:bCs/>
          <w:color w:val="FF0000"/>
          <w:sz w:val="24"/>
          <w:lang w:val="en-US" w:eastAsia="el-GR"/>
        </w:rPr>
      </w:pPr>
    </w:p>
    <w:tbl>
      <w:tblPr>
        <w:tblpPr w:leftFromText="180" w:rightFromText="180" w:vertAnchor="text" w:tblpX="-232" w:tblpY="1"/>
        <w:tblOverlap w:val="never"/>
        <w:tblW w:w="10915" w:type="dxa"/>
        <w:tblBorders>
          <w:top w:val="single" w:sz="2" w:space="0" w:color="969696"/>
          <w:bottom w:val="single" w:sz="2" w:space="0" w:color="969696"/>
          <w:insideH w:val="single" w:sz="2" w:space="0" w:color="969696"/>
          <w:insideV w:val="single" w:sz="18" w:space="0" w:color="FFFFFF"/>
        </w:tblBorders>
        <w:tblLayout w:type="fixed"/>
        <w:tblLook w:val="04A0" w:firstRow="1" w:lastRow="0" w:firstColumn="1" w:lastColumn="0" w:noHBand="0" w:noVBand="1"/>
      </w:tblPr>
      <w:tblGrid>
        <w:gridCol w:w="4363"/>
        <w:gridCol w:w="1125"/>
        <w:gridCol w:w="1125"/>
        <w:gridCol w:w="1125"/>
        <w:gridCol w:w="984"/>
        <w:gridCol w:w="843"/>
        <w:gridCol w:w="1350"/>
      </w:tblGrid>
      <w:tr w:rsidR="00996C52" w:rsidRPr="00E01C01" w14:paraId="49B89A86" w14:textId="77777777" w:rsidTr="008E3D74">
        <w:trPr>
          <w:trHeight w:val="1405"/>
        </w:trPr>
        <w:tc>
          <w:tcPr>
            <w:tcW w:w="4363" w:type="dxa"/>
            <w:tcBorders>
              <w:top w:val="single" w:sz="8" w:space="0" w:color="D9D9D9" w:themeColor="background1" w:themeShade="D9"/>
              <w:left w:val="nil"/>
              <w:bottom w:val="single" w:sz="8" w:space="0" w:color="D9D9D9" w:themeColor="background1" w:themeShade="D9"/>
              <w:right w:val="single" w:sz="18" w:space="0" w:color="FFFFFF"/>
            </w:tcBorders>
            <w:vAlign w:val="bottom"/>
          </w:tcPr>
          <w:p w14:paraId="40A72252" w14:textId="054D7153" w:rsidR="00996C52" w:rsidRDefault="00996C52" w:rsidP="00313FDA">
            <w:pPr>
              <w:rPr>
                <w:rFonts w:ascii="Tahoma" w:hAnsi="Tahoma" w:cs="Tahoma"/>
                <w:sz w:val="18"/>
                <w:szCs w:val="18"/>
              </w:rPr>
            </w:pPr>
          </w:p>
          <w:p w14:paraId="0701380D" w14:textId="54CFF55B" w:rsidR="009F2CDE" w:rsidRDefault="009F2CDE" w:rsidP="00313FDA">
            <w:pPr>
              <w:rPr>
                <w:rFonts w:ascii="Tahoma" w:hAnsi="Tahoma" w:cs="Tahoma"/>
                <w:sz w:val="18"/>
                <w:szCs w:val="18"/>
              </w:rPr>
            </w:pPr>
          </w:p>
          <w:p w14:paraId="49048B76" w14:textId="4E66FAD1" w:rsidR="009F2CDE" w:rsidRDefault="009F2CDE" w:rsidP="00313FDA">
            <w:pPr>
              <w:rPr>
                <w:rFonts w:ascii="Tahoma" w:hAnsi="Tahoma" w:cs="Tahoma"/>
                <w:sz w:val="18"/>
                <w:szCs w:val="18"/>
              </w:rPr>
            </w:pPr>
          </w:p>
          <w:p w14:paraId="7EC755ED" w14:textId="60B11957" w:rsidR="009F2CDE" w:rsidRPr="007768BE" w:rsidRDefault="009F2CDE" w:rsidP="00313FDA">
            <w:pPr>
              <w:rPr>
                <w:rFonts w:ascii="Tahoma" w:hAnsi="Tahoma" w:cs="Tahoma"/>
                <w:sz w:val="18"/>
                <w:szCs w:val="18"/>
              </w:rPr>
            </w:pPr>
          </w:p>
          <w:p w14:paraId="66DC6DE4" w14:textId="1E5D9B67" w:rsidR="00996C52" w:rsidRPr="007768BE" w:rsidRDefault="00996C52" w:rsidP="00313FDA">
            <w:pPr>
              <w:rPr>
                <w:rFonts w:ascii="Tahoma" w:hAnsi="Tahoma" w:cs="Tahoma"/>
                <w:b/>
                <w:sz w:val="18"/>
                <w:szCs w:val="18"/>
              </w:rPr>
            </w:pPr>
            <w:r w:rsidRPr="007768BE">
              <w:rPr>
                <w:rFonts w:ascii="Tahoma" w:hAnsi="Tahoma" w:cs="Tahoma"/>
                <w:sz w:val="18"/>
                <w:szCs w:val="18"/>
              </w:rPr>
              <w:t>Κατανεμόμενα σε:</w:t>
            </w:r>
          </w:p>
        </w:tc>
        <w:tc>
          <w:tcPr>
            <w:tcW w:w="1125" w:type="dxa"/>
            <w:tcBorders>
              <w:top w:val="nil"/>
              <w:left w:val="single" w:sz="18" w:space="0" w:color="FFFFFF"/>
              <w:bottom w:val="single" w:sz="8" w:space="0" w:color="D9D9D9" w:themeColor="background1" w:themeShade="D9"/>
              <w:right w:val="single" w:sz="18" w:space="0" w:color="FFFFFF"/>
            </w:tcBorders>
            <w:vAlign w:val="center"/>
          </w:tcPr>
          <w:p w14:paraId="3170B652" w14:textId="77777777" w:rsidR="00996C52" w:rsidRPr="007768BE" w:rsidRDefault="00996C52" w:rsidP="00313FDA">
            <w:pPr>
              <w:jc w:val="right"/>
              <w:rPr>
                <w:rFonts w:ascii="Tahoma" w:hAnsi="Tahoma" w:cs="Tahoma"/>
                <w:b/>
                <w:color w:val="FF0000"/>
                <w:sz w:val="18"/>
                <w:szCs w:val="18"/>
              </w:rPr>
            </w:pPr>
          </w:p>
        </w:tc>
        <w:tc>
          <w:tcPr>
            <w:tcW w:w="1125" w:type="dxa"/>
            <w:tcBorders>
              <w:top w:val="nil"/>
              <w:left w:val="single" w:sz="18" w:space="0" w:color="FFFFFF"/>
              <w:bottom w:val="single" w:sz="8" w:space="0" w:color="D9D9D9" w:themeColor="background1" w:themeShade="D9"/>
              <w:right w:val="single" w:sz="18" w:space="0" w:color="FFFFFF"/>
            </w:tcBorders>
            <w:vAlign w:val="center"/>
          </w:tcPr>
          <w:p w14:paraId="4C0F303F" w14:textId="77777777" w:rsidR="00996C52" w:rsidRPr="007768BE" w:rsidRDefault="00996C52" w:rsidP="00313FDA">
            <w:pPr>
              <w:jc w:val="right"/>
              <w:rPr>
                <w:rFonts w:ascii="Tahoma" w:hAnsi="Tahoma" w:cs="Tahoma"/>
                <w:b/>
                <w:color w:val="FF0000"/>
                <w:sz w:val="18"/>
                <w:szCs w:val="18"/>
              </w:rPr>
            </w:pPr>
          </w:p>
        </w:tc>
        <w:tc>
          <w:tcPr>
            <w:tcW w:w="1125" w:type="dxa"/>
            <w:tcBorders>
              <w:top w:val="nil"/>
              <w:left w:val="single" w:sz="18" w:space="0" w:color="FFFFFF"/>
              <w:bottom w:val="single" w:sz="8" w:space="0" w:color="D9D9D9" w:themeColor="background1" w:themeShade="D9"/>
              <w:right w:val="nil"/>
            </w:tcBorders>
            <w:vAlign w:val="center"/>
          </w:tcPr>
          <w:p w14:paraId="7DBAAD29" w14:textId="77777777" w:rsidR="00996C52" w:rsidRPr="007768BE" w:rsidRDefault="00996C52" w:rsidP="00313FDA">
            <w:pPr>
              <w:jc w:val="right"/>
              <w:rPr>
                <w:rFonts w:ascii="Tahoma" w:hAnsi="Tahoma" w:cs="Tahoma"/>
                <w:b/>
                <w:color w:val="FF0000"/>
                <w:sz w:val="18"/>
                <w:szCs w:val="18"/>
              </w:rPr>
            </w:pPr>
          </w:p>
        </w:tc>
        <w:tc>
          <w:tcPr>
            <w:tcW w:w="984" w:type="dxa"/>
            <w:tcBorders>
              <w:top w:val="nil"/>
              <w:left w:val="single" w:sz="18" w:space="0" w:color="FFFFFF"/>
              <w:bottom w:val="single" w:sz="8" w:space="0" w:color="D9D9D9" w:themeColor="background1" w:themeShade="D9"/>
              <w:right w:val="nil"/>
            </w:tcBorders>
          </w:tcPr>
          <w:p w14:paraId="7D91FAA6" w14:textId="77777777" w:rsidR="00996C52" w:rsidRPr="007768BE" w:rsidRDefault="00996C52" w:rsidP="00313FDA">
            <w:pPr>
              <w:jc w:val="right"/>
              <w:rPr>
                <w:rFonts w:ascii="Tahoma" w:hAnsi="Tahoma" w:cs="Tahoma"/>
                <w:b/>
                <w:color w:val="FF0000"/>
                <w:sz w:val="18"/>
                <w:szCs w:val="18"/>
              </w:rPr>
            </w:pPr>
          </w:p>
        </w:tc>
        <w:tc>
          <w:tcPr>
            <w:tcW w:w="843" w:type="dxa"/>
            <w:tcBorders>
              <w:top w:val="nil"/>
              <w:left w:val="single" w:sz="18" w:space="0" w:color="FFFFFF"/>
              <w:bottom w:val="single" w:sz="8" w:space="0" w:color="D9D9D9" w:themeColor="background1" w:themeShade="D9"/>
              <w:right w:val="nil"/>
            </w:tcBorders>
          </w:tcPr>
          <w:p w14:paraId="64499CC7" w14:textId="77777777" w:rsidR="00996C52" w:rsidRPr="007768BE" w:rsidRDefault="00996C52" w:rsidP="00313FDA">
            <w:pPr>
              <w:jc w:val="right"/>
              <w:rPr>
                <w:rFonts w:ascii="Tahoma" w:hAnsi="Tahoma" w:cs="Tahoma"/>
                <w:b/>
                <w:color w:val="FF0000"/>
                <w:sz w:val="18"/>
                <w:szCs w:val="18"/>
              </w:rPr>
            </w:pPr>
          </w:p>
        </w:tc>
        <w:tc>
          <w:tcPr>
            <w:tcW w:w="1350" w:type="dxa"/>
            <w:tcBorders>
              <w:top w:val="nil"/>
              <w:left w:val="single" w:sz="18" w:space="0" w:color="FFFFFF"/>
              <w:bottom w:val="single" w:sz="8" w:space="0" w:color="D9D9D9" w:themeColor="background1" w:themeShade="D9"/>
              <w:right w:val="nil"/>
            </w:tcBorders>
          </w:tcPr>
          <w:p w14:paraId="77105C7A" w14:textId="77777777" w:rsidR="00996C52" w:rsidRPr="007768BE" w:rsidRDefault="00996C52" w:rsidP="00313FDA">
            <w:pPr>
              <w:jc w:val="right"/>
              <w:rPr>
                <w:rFonts w:ascii="Tahoma" w:hAnsi="Tahoma" w:cs="Tahoma"/>
                <w:b/>
                <w:color w:val="FF0000"/>
                <w:sz w:val="18"/>
                <w:szCs w:val="18"/>
              </w:rPr>
            </w:pPr>
          </w:p>
        </w:tc>
      </w:tr>
      <w:tr w:rsidR="009F2CDE" w:rsidRPr="00587132" w14:paraId="1A2FE0DB" w14:textId="77777777" w:rsidTr="008E3D74">
        <w:trPr>
          <w:trHeight w:val="62"/>
        </w:trPr>
        <w:tc>
          <w:tcPr>
            <w:tcW w:w="4363"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4A0CD73A" w14:textId="5869FAC2" w:rsidR="009F2CDE" w:rsidRPr="007768BE" w:rsidRDefault="009F2CDE" w:rsidP="009F2CDE">
            <w:pPr>
              <w:rPr>
                <w:rFonts w:ascii="Tahoma" w:hAnsi="Tahoma" w:cs="Tahoma"/>
                <w:b/>
                <w:sz w:val="18"/>
                <w:szCs w:val="18"/>
              </w:rPr>
            </w:pPr>
            <w:r w:rsidRPr="007768BE">
              <w:rPr>
                <w:rFonts w:ascii="Tahoma" w:hAnsi="Tahoma" w:cs="Tahoma"/>
                <w:b/>
                <w:sz w:val="18"/>
                <w:szCs w:val="18"/>
              </w:rPr>
              <w:t xml:space="preserve">Μετόχους της </w:t>
            </w:r>
            <w:r w:rsidRPr="007768BE">
              <w:rPr>
                <w:rFonts w:ascii="Tahoma" w:hAnsi="Tahoma" w:cs="Tahoma"/>
                <w:b/>
                <w:sz w:val="18"/>
                <w:szCs w:val="18"/>
                <w:lang w:val="el-GR"/>
              </w:rPr>
              <w:t>Ε</w:t>
            </w:r>
            <w:r w:rsidRPr="007768BE">
              <w:rPr>
                <w:rFonts w:ascii="Tahoma" w:hAnsi="Tahoma" w:cs="Tahoma"/>
                <w:b/>
                <w:sz w:val="18"/>
                <w:szCs w:val="18"/>
              </w:rPr>
              <w:t>ταιρείας</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69A9B006" w14:textId="73A61B71" w:rsidR="009F2CDE" w:rsidRPr="007768BE" w:rsidRDefault="009F2CDE" w:rsidP="009F2CDE">
            <w:pPr>
              <w:jc w:val="right"/>
              <w:rPr>
                <w:rFonts w:ascii="Tahoma" w:hAnsi="Tahoma" w:cs="Tahoma"/>
                <w:b/>
                <w:sz w:val="18"/>
                <w:szCs w:val="18"/>
                <w:lang w:val="el-GR"/>
              </w:rPr>
            </w:pPr>
            <w:r w:rsidRPr="00582D9B">
              <w:rPr>
                <w:rFonts w:ascii="Tahoma" w:hAnsi="Tahoma" w:cs="Tahoma"/>
                <w:b/>
                <w:sz w:val="18"/>
                <w:szCs w:val="18"/>
                <w:lang w:val="el-GR"/>
              </w:rPr>
              <w:t>1</w:t>
            </w:r>
            <w:r w:rsidRPr="00582D9B">
              <w:rPr>
                <w:rFonts w:ascii="Tahoma" w:hAnsi="Tahoma" w:cs="Tahoma"/>
                <w:b/>
                <w:sz w:val="18"/>
                <w:szCs w:val="18"/>
              </w:rPr>
              <w:t>60</w:t>
            </w:r>
            <w:r>
              <w:rPr>
                <w:rFonts w:ascii="Tahoma" w:hAnsi="Tahoma" w:cs="Tahoma"/>
                <w:b/>
                <w:sz w:val="18"/>
                <w:szCs w:val="18"/>
                <w:lang w:val="el-GR"/>
              </w:rPr>
              <w:t>,</w:t>
            </w:r>
            <w:r w:rsidRPr="00582D9B">
              <w:rPr>
                <w:rFonts w:ascii="Tahoma" w:hAnsi="Tahoma" w:cs="Tahoma"/>
                <w:b/>
                <w:sz w:val="18"/>
                <w:szCs w:val="18"/>
              </w:rPr>
              <w:t>2</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2DD2BBDC" w14:textId="78B10D77" w:rsidR="009F2CDE" w:rsidRPr="007768BE" w:rsidRDefault="009F2CDE" w:rsidP="009F2CDE">
            <w:pPr>
              <w:jc w:val="right"/>
              <w:rPr>
                <w:rFonts w:ascii="Tahoma" w:hAnsi="Tahoma" w:cs="Tahoma"/>
                <w:b/>
                <w:sz w:val="18"/>
                <w:szCs w:val="18"/>
                <w:lang w:val="el-GR"/>
              </w:rPr>
            </w:pPr>
            <w:r w:rsidRPr="00582D9B">
              <w:rPr>
                <w:rFonts w:ascii="Tahoma" w:hAnsi="Tahoma" w:cs="Tahoma"/>
                <w:b/>
                <w:sz w:val="18"/>
                <w:szCs w:val="18"/>
              </w:rPr>
              <w:t>235</w:t>
            </w:r>
            <w:r>
              <w:rPr>
                <w:rFonts w:ascii="Tahoma" w:hAnsi="Tahoma" w:cs="Tahoma"/>
                <w:b/>
                <w:sz w:val="18"/>
                <w:szCs w:val="18"/>
                <w:lang w:val="el-GR"/>
              </w:rPr>
              <w:t>,</w:t>
            </w:r>
            <w:r w:rsidRPr="00582D9B">
              <w:rPr>
                <w:rFonts w:ascii="Tahoma" w:hAnsi="Tahoma" w:cs="Tahoma"/>
                <w:b/>
                <w:sz w:val="18"/>
                <w:szCs w:val="18"/>
              </w:rPr>
              <w:t>1</w:t>
            </w:r>
          </w:p>
        </w:tc>
        <w:tc>
          <w:tcPr>
            <w:tcW w:w="1125" w:type="dxa"/>
            <w:tcBorders>
              <w:top w:val="single" w:sz="8" w:space="0" w:color="D9D9D9" w:themeColor="background1" w:themeShade="D9"/>
              <w:left w:val="single" w:sz="18" w:space="0" w:color="FFFFFF"/>
              <w:bottom w:val="single" w:sz="8" w:space="0" w:color="D9D9D9" w:themeColor="background1" w:themeShade="D9"/>
              <w:right w:val="nil"/>
            </w:tcBorders>
            <w:vAlign w:val="center"/>
          </w:tcPr>
          <w:p w14:paraId="087DAD0F" w14:textId="35FB251A" w:rsidR="009F2CDE" w:rsidRPr="007768BE" w:rsidRDefault="009F2CDE" w:rsidP="009F2CDE">
            <w:pPr>
              <w:jc w:val="right"/>
              <w:rPr>
                <w:rFonts w:ascii="Tahoma" w:hAnsi="Tahoma" w:cs="Tahoma"/>
                <w:b/>
                <w:sz w:val="18"/>
                <w:szCs w:val="18"/>
                <w:lang w:val="el-GR"/>
              </w:rPr>
            </w:pPr>
            <w:r w:rsidRPr="00582D9B">
              <w:rPr>
                <w:rFonts w:ascii="Tahoma" w:hAnsi="Tahoma" w:cs="Tahoma"/>
                <w:b/>
                <w:sz w:val="18"/>
                <w:szCs w:val="18"/>
              </w:rPr>
              <w:t>-31</w:t>
            </w:r>
            <w:r>
              <w:rPr>
                <w:rFonts w:ascii="Tahoma" w:hAnsi="Tahoma" w:cs="Tahoma"/>
                <w:b/>
                <w:sz w:val="18"/>
                <w:szCs w:val="18"/>
                <w:lang w:val="el-GR"/>
              </w:rPr>
              <w:t>,</w:t>
            </w:r>
            <w:r w:rsidRPr="00582D9B">
              <w:rPr>
                <w:rFonts w:ascii="Tahoma" w:hAnsi="Tahoma" w:cs="Tahoma"/>
                <w:b/>
                <w:sz w:val="18"/>
                <w:szCs w:val="18"/>
              </w:rPr>
              <w:t>9</w:t>
            </w:r>
            <w:r w:rsidRPr="00582D9B">
              <w:rPr>
                <w:rFonts w:ascii="Tahoma" w:hAnsi="Tahoma" w:cs="Tahoma"/>
                <w:b/>
                <w:sz w:val="18"/>
                <w:szCs w:val="18"/>
                <w:lang w:val="el-GR"/>
              </w:rPr>
              <w:t>%</w:t>
            </w:r>
          </w:p>
        </w:tc>
        <w:tc>
          <w:tcPr>
            <w:tcW w:w="984" w:type="dxa"/>
            <w:tcBorders>
              <w:top w:val="single" w:sz="8" w:space="0" w:color="D9D9D9" w:themeColor="background1" w:themeShade="D9"/>
              <w:left w:val="single" w:sz="18" w:space="0" w:color="FFFFFF"/>
              <w:bottom w:val="single" w:sz="8" w:space="0" w:color="D9D9D9" w:themeColor="background1" w:themeShade="D9"/>
              <w:right w:val="nil"/>
            </w:tcBorders>
          </w:tcPr>
          <w:p w14:paraId="5864CC86" w14:textId="54F6C775" w:rsidR="009F2CDE" w:rsidRPr="007768BE" w:rsidRDefault="009F2CDE" w:rsidP="009F2CDE">
            <w:pPr>
              <w:jc w:val="right"/>
              <w:rPr>
                <w:rFonts w:ascii="Tahoma" w:hAnsi="Tahoma" w:cs="Tahoma"/>
                <w:b/>
                <w:sz w:val="18"/>
                <w:szCs w:val="18"/>
              </w:rPr>
            </w:pPr>
            <w:r w:rsidRPr="00582D9B">
              <w:rPr>
                <w:rFonts w:ascii="Tahoma" w:hAnsi="Tahoma" w:cs="Tahoma"/>
                <w:b/>
                <w:sz w:val="18"/>
                <w:szCs w:val="18"/>
              </w:rPr>
              <w:t>396</w:t>
            </w:r>
            <w:r>
              <w:rPr>
                <w:rFonts w:ascii="Tahoma" w:hAnsi="Tahoma" w:cs="Tahoma"/>
                <w:b/>
                <w:sz w:val="18"/>
                <w:szCs w:val="18"/>
              </w:rPr>
              <w:t>,</w:t>
            </w:r>
            <w:r w:rsidRPr="00582D9B">
              <w:rPr>
                <w:rFonts w:ascii="Tahoma" w:hAnsi="Tahoma" w:cs="Tahoma"/>
                <w:b/>
                <w:sz w:val="18"/>
                <w:szCs w:val="18"/>
              </w:rPr>
              <w:t>4</w:t>
            </w:r>
          </w:p>
        </w:tc>
        <w:tc>
          <w:tcPr>
            <w:tcW w:w="843" w:type="dxa"/>
            <w:tcBorders>
              <w:top w:val="single" w:sz="8" w:space="0" w:color="D9D9D9" w:themeColor="background1" w:themeShade="D9"/>
              <w:left w:val="single" w:sz="18" w:space="0" w:color="FFFFFF"/>
              <w:bottom w:val="single" w:sz="8" w:space="0" w:color="D9D9D9" w:themeColor="background1" w:themeShade="D9"/>
              <w:right w:val="nil"/>
            </w:tcBorders>
          </w:tcPr>
          <w:p w14:paraId="2E0713BC" w14:textId="57CA15BA" w:rsidR="009F2CDE" w:rsidRPr="007768BE" w:rsidRDefault="009F2CDE" w:rsidP="009F2CDE">
            <w:pPr>
              <w:jc w:val="right"/>
              <w:rPr>
                <w:rFonts w:ascii="Tahoma" w:hAnsi="Tahoma" w:cs="Tahoma"/>
                <w:b/>
                <w:sz w:val="18"/>
                <w:szCs w:val="18"/>
              </w:rPr>
            </w:pPr>
            <w:r w:rsidRPr="00582D9B">
              <w:rPr>
                <w:rFonts w:ascii="Tahoma" w:hAnsi="Tahoma" w:cs="Tahoma"/>
                <w:b/>
                <w:sz w:val="18"/>
                <w:szCs w:val="18"/>
              </w:rPr>
              <w:t>457</w:t>
            </w:r>
            <w:r>
              <w:rPr>
                <w:rFonts w:ascii="Tahoma" w:hAnsi="Tahoma" w:cs="Tahoma"/>
                <w:b/>
                <w:sz w:val="18"/>
                <w:szCs w:val="18"/>
              </w:rPr>
              <w:t>,</w:t>
            </w:r>
            <w:r w:rsidRPr="00582D9B">
              <w:rPr>
                <w:rFonts w:ascii="Tahoma" w:hAnsi="Tahoma" w:cs="Tahoma"/>
                <w:b/>
                <w:sz w:val="18"/>
                <w:szCs w:val="18"/>
              </w:rPr>
              <w:t>1</w:t>
            </w:r>
          </w:p>
        </w:tc>
        <w:tc>
          <w:tcPr>
            <w:tcW w:w="1350" w:type="dxa"/>
            <w:tcBorders>
              <w:top w:val="single" w:sz="8" w:space="0" w:color="D9D9D9" w:themeColor="background1" w:themeShade="D9"/>
              <w:left w:val="single" w:sz="18" w:space="0" w:color="FFFFFF"/>
              <w:bottom w:val="single" w:sz="8" w:space="0" w:color="D9D9D9" w:themeColor="background1" w:themeShade="D9"/>
              <w:right w:val="nil"/>
            </w:tcBorders>
          </w:tcPr>
          <w:p w14:paraId="608CF214" w14:textId="4DFF4606" w:rsidR="009F2CDE" w:rsidRPr="007768BE" w:rsidRDefault="009F2CDE" w:rsidP="009F2CDE">
            <w:pPr>
              <w:jc w:val="right"/>
              <w:rPr>
                <w:rFonts w:ascii="Tahoma" w:hAnsi="Tahoma" w:cs="Tahoma"/>
                <w:b/>
                <w:sz w:val="18"/>
                <w:szCs w:val="18"/>
              </w:rPr>
            </w:pPr>
            <w:r w:rsidRPr="00582D9B">
              <w:rPr>
                <w:rFonts w:ascii="Tahoma" w:hAnsi="Tahoma" w:cs="Tahoma"/>
                <w:b/>
                <w:sz w:val="18"/>
                <w:szCs w:val="18"/>
              </w:rPr>
              <w:t>-13</w:t>
            </w:r>
            <w:r>
              <w:rPr>
                <w:rFonts w:ascii="Tahoma" w:hAnsi="Tahoma" w:cs="Tahoma"/>
                <w:b/>
                <w:sz w:val="18"/>
                <w:szCs w:val="18"/>
              </w:rPr>
              <w:t>,</w:t>
            </w:r>
            <w:r w:rsidRPr="00582D9B">
              <w:rPr>
                <w:rFonts w:ascii="Tahoma" w:hAnsi="Tahoma" w:cs="Tahoma"/>
                <w:b/>
                <w:sz w:val="18"/>
                <w:szCs w:val="18"/>
              </w:rPr>
              <w:t>3%</w:t>
            </w:r>
          </w:p>
        </w:tc>
      </w:tr>
      <w:tr w:rsidR="009F2CDE" w:rsidRPr="00077154" w14:paraId="026FE7E8" w14:textId="77777777" w:rsidTr="008E3D74">
        <w:trPr>
          <w:trHeight w:val="62"/>
        </w:trPr>
        <w:tc>
          <w:tcPr>
            <w:tcW w:w="4363"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39D1E124" w14:textId="1C2665BA" w:rsidR="009F2CDE" w:rsidRPr="007768BE" w:rsidRDefault="009F2CDE" w:rsidP="009F2CDE">
            <w:pPr>
              <w:rPr>
                <w:rFonts w:ascii="Tahoma" w:hAnsi="Tahoma" w:cs="Tahoma"/>
                <w:i/>
                <w:sz w:val="18"/>
                <w:szCs w:val="18"/>
                <w:lang w:val="el-GR"/>
              </w:rPr>
            </w:pPr>
            <w:r w:rsidRPr="007768BE">
              <w:rPr>
                <w:rFonts w:ascii="Tahoma" w:hAnsi="Tahoma" w:cs="Tahoma"/>
                <w:sz w:val="18"/>
                <w:szCs w:val="18"/>
                <w:lang w:val="el-GR"/>
              </w:rPr>
              <w:t>Κέρδη χρήσης από συνεχιζόμενες δραστηριότητες</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43B6E2AB" w14:textId="6882BDA8" w:rsidR="009F2CDE" w:rsidRPr="007768BE" w:rsidRDefault="009F2CDE" w:rsidP="009F2CDE">
            <w:pPr>
              <w:jc w:val="right"/>
              <w:rPr>
                <w:rFonts w:ascii="Tahoma" w:hAnsi="Tahoma" w:cs="Tahoma"/>
                <w:i/>
                <w:sz w:val="18"/>
                <w:szCs w:val="18"/>
                <w:lang w:val="el-GR"/>
              </w:rPr>
            </w:pPr>
            <w:r w:rsidRPr="004B6209">
              <w:rPr>
                <w:rFonts w:ascii="Tahoma" w:hAnsi="Tahoma" w:cs="Tahoma"/>
                <w:i/>
                <w:sz w:val="18"/>
                <w:szCs w:val="18"/>
                <w:lang w:val="el-GR"/>
              </w:rPr>
              <w:t>1</w:t>
            </w:r>
            <w:r w:rsidRPr="004B6209">
              <w:rPr>
                <w:rFonts w:ascii="Tahoma" w:hAnsi="Tahoma" w:cs="Tahoma"/>
                <w:i/>
                <w:sz w:val="18"/>
                <w:szCs w:val="18"/>
              </w:rPr>
              <w:t>60</w:t>
            </w:r>
            <w:r>
              <w:rPr>
                <w:rFonts w:ascii="Tahoma" w:hAnsi="Tahoma" w:cs="Tahoma"/>
                <w:i/>
                <w:sz w:val="18"/>
                <w:szCs w:val="18"/>
                <w:lang w:val="el-GR"/>
              </w:rPr>
              <w:t>,</w:t>
            </w:r>
            <w:r w:rsidRPr="004B6209">
              <w:rPr>
                <w:rFonts w:ascii="Tahoma" w:hAnsi="Tahoma" w:cs="Tahoma"/>
                <w:i/>
                <w:sz w:val="18"/>
                <w:szCs w:val="18"/>
              </w:rPr>
              <w:t>2</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5A2283A0" w14:textId="38CED91C" w:rsidR="009F2CDE" w:rsidRPr="007768BE" w:rsidRDefault="009F2CDE" w:rsidP="009F2CDE">
            <w:pPr>
              <w:jc w:val="right"/>
              <w:rPr>
                <w:rFonts w:ascii="Tahoma" w:hAnsi="Tahoma" w:cs="Tahoma"/>
                <w:i/>
                <w:sz w:val="18"/>
                <w:szCs w:val="18"/>
                <w:lang w:val="el-GR"/>
              </w:rPr>
            </w:pPr>
            <w:r w:rsidRPr="004B6209">
              <w:rPr>
                <w:rFonts w:ascii="Tahoma" w:hAnsi="Tahoma" w:cs="Tahoma"/>
                <w:i/>
                <w:sz w:val="18"/>
                <w:szCs w:val="18"/>
              </w:rPr>
              <w:t>209</w:t>
            </w:r>
            <w:r>
              <w:rPr>
                <w:rFonts w:ascii="Tahoma" w:hAnsi="Tahoma" w:cs="Tahoma"/>
                <w:i/>
                <w:sz w:val="18"/>
                <w:szCs w:val="18"/>
                <w:lang w:val="el-GR"/>
              </w:rPr>
              <w:t>,</w:t>
            </w:r>
            <w:r w:rsidRPr="004B6209">
              <w:rPr>
                <w:rFonts w:ascii="Tahoma" w:hAnsi="Tahoma" w:cs="Tahoma"/>
                <w:i/>
                <w:sz w:val="18"/>
                <w:szCs w:val="18"/>
              </w:rPr>
              <w:t>7</w:t>
            </w:r>
          </w:p>
        </w:tc>
        <w:tc>
          <w:tcPr>
            <w:tcW w:w="1125" w:type="dxa"/>
            <w:tcBorders>
              <w:top w:val="single" w:sz="8" w:space="0" w:color="D9D9D9" w:themeColor="background1" w:themeShade="D9"/>
              <w:left w:val="single" w:sz="18" w:space="0" w:color="FFFFFF"/>
              <w:bottom w:val="single" w:sz="8" w:space="0" w:color="D9D9D9" w:themeColor="background1" w:themeShade="D9"/>
              <w:right w:val="nil"/>
            </w:tcBorders>
            <w:vAlign w:val="center"/>
            <w:hideMark/>
          </w:tcPr>
          <w:p w14:paraId="7920723B" w14:textId="2DAA1886" w:rsidR="009F2CDE" w:rsidRPr="007768BE" w:rsidRDefault="009F2CDE" w:rsidP="009F2CDE">
            <w:pPr>
              <w:jc w:val="right"/>
              <w:rPr>
                <w:rFonts w:ascii="Tahoma" w:hAnsi="Tahoma" w:cs="Tahoma"/>
                <w:i/>
                <w:sz w:val="18"/>
                <w:szCs w:val="18"/>
                <w:lang w:val="el-GR"/>
              </w:rPr>
            </w:pPr>
            <w:r w:rsidRPr="004B6209">
              <w:rPr>
                <w:rFonts w:ascii="Tahoma" w:hAnsi="Tahoma" w:cs="Tahoma"/>
                <w:i/>
                <w:sz w:val="18"/>
                <w:szCs w:val="18"/>
              </w:rPr>
              <w:t>-23</w:t>
            </w:r>
            <w:r>
              <w:rPr>
                <w:rFonts w:ascii="Tahoma" w:hAnsi="Tahoma" w:cs="Tahoma"/>
                <w:i/>
                <w:sz w:val="18"/>
                <w:szCs w:val="18"/>
                <w:lang w:val="el-GR"/>
              </w:rPr>
              <w:t>,</w:t>
            </w:r>
            <w:r w:rsidRPr="004B6209">
              <w:rPr>
                <w:rFonts w:ascii="Tahoma" w:hAnsi="Tahoma" w:cs="Tahoma"/>
                <w:i/>
                <w:sz w:val="18"/>
                <w:szCs w:val="18"/>
                <w:lang w:val="el-GR"/>
              </w:rPr>
              <w:t>6%</w:t>
            </w:r>
          </w:p>
        </w:tc>
        <w:tc>
          <w:tcPr>
            <w:tcW w:w="984" w:type="dxa"/>
            <w:tcBorders>
              <w:top w:val="single" w:sz="8" w:space="0" w:color="D9D9D9" w:themeColor="background1" w:themeShade="D9"/>
              <w:left w:val="single" w:sz="18" w:space="0" w:color="FFFFFF"/>
              <w:bottom w:val="single" w:sz="8" w:space="0" w:color="D9D9D9" w:themeColor="background1" w:themeShade="D9"/>
              <w:right w:val="nil"/>
            </w:tcBorders>
          </w:tcPr>
          <w:p w14:paraId="6CCB2ADB" w14:textId="2F1A94B7" w:rsidR="009F2CDE" w:rsidRPr="007768BE" w:rsidRDefault="009F2CDE" w:rsidP="009F2CDE">
            <w:pPr>
              <w:jc w:val="right"/>
              <w:rPr>
                <w:rFonts w:ascii="Tahoma" w:hAnsi="Tahoma" w:cs="Tahoma"/>
                <w:i/>
                <w:sz w:val="18"/>
                <w:szCs w:val="18"/>
              </w:rPr>
            </w:pPr>
            <w:r w:rsidRPr="004B6209">
              <w:rPr>
                <w:rFonts w:ascii="Tahoma" w:hAnsi="Tahoma" w:cs="Tahoma"/>
                <w:i/>
                <w:sz w:val="18"/>
                <w:szCs w:val="18"/>
              </w:rPr>
              <w:t>396</w:t>
            </w:r>
            <w:r>
              <w:rPr>
                <w:rFonts w:ascii="Tahoma" w:hAnsi="Tahoma" w:cs="Tahoma"/>
                <w:i/>
                <w:sz w:val="18"/>
                <w:szCs w:val="18"/>
              </w:rPr>
              <w:t>,</w:t>
            </w:r>
            <w:r w:rsidRPr="004B6209">
              <w:rPr>
                <w:rFonts w:ascii="Tahoma" w:hAnsi="Tahoma" w:cs="Tahoma"/>
                <w:i/>
                <w:sz w:val="18"/>
                <w:szCs w:val="18"/>
              </w:rPr>
              <w:t>4</w:t>
            </w:r>
          </w:p>
        </w:tc>
        <w:tc>
          <w:tcPr>
            <w:tcW w:w="843" w:type="dxa"/>
            <w:tcBorders>
              <w:top w:val="single" w:sz="8" w:space="0" w:color="D9D9D9" w:themeColor="background1" w:themeShade="D9"/>
              <w:left w:val="single" w:sz="18" w:space="0" w:color="FFFFFF"/>
              <w:bottom w:val="single" w:sz="8" w:space="0" w:color="D9D9D9" w:themeColor="background1" w:themeShade="D9"/>
              <w:right w:val="nil"/>
            </w:tcBorders>
          </w:tcPr>
          <w:p w14:paraId="49380347" w14:textId="77D3D964" w:rsidR="009F2CDE" w:rsidRPr="007768BE" w:rsidRDefault="009F2CDE" w:rsidP="009F2CDE">
            <w:pPr>
              <w:jc w:val="right"/>
              <w:rPr>
                <w:rFonts w:ascii="Tahoma" w:hAnsi="Tahoma" w:cs="Tahoma"/>
                <w:i/>
                <w:sz w:val="18"/>
                <w:szCs w:val="18"/>
              </w:rPr>
            </w:pPr>
            <w:r w:rsidRPr="004B6209">
              <w:rPr>
                <w:rFonts w:ascii="Tahoma" w:hAnsi="Tahoma" w:cs="Tahoma"/>
                <w:i/>
                <w:sz w:val="18"/>
                <w:szCs w:val="18"/>
              </w:rPr>
              <w:t>386</w:t>
            </w:r>
            <w:r>
              <w:rPr>
                <w:rFonts w:ascii="Tahoma" w:hAnsi="Tahoma" w:cs="Tahoma"/>
                <w:i/>
                <w:sz w:val="18"/>
                <w:szCs w:val="18"/>
              </w:rPr>
              <w:t>,</w:t>
            </w:r>
            <w:r w:rsidRPr="004B6209">
              <w:rPr>
                <w:rFonts w:ascii="Tahoma" w:hAnsi="Tahoma" w:cs="Tahoma"/>
                <w:i/>
                <w:sz w:val="18"/>
                <w:szCs w:val="18"/>
              </w:rPr>
              <w:t>5</w:t>
            </w:r>
          </w:p>
        </w:tc>
        <w:tc>
          <w:tcPr>
            <w:tcW w:w="1350" w:type="dxa"/>
            <w:tcBorders>
              <w:top w:val="single" w:sz="8" w:space="0" w:color="D9D9D9" w:themeColor="background1" w:themeShade="D9"/>
              <w:left w:val="single" w:sz="18" w:space="0" w:color="FFFFFF"/>
              <w:bottom w:val="single" w:sz="8" w:space="0" w:color="D9D9D9" w:themeColor="background1" w:themeShade="D9"/>
              <w:right w:val="nil"/>
            </w:tcBorders>
          </w:tcPr>
          <w:p w14:paraId="04E28E0B" w14:textId="0057D37C" w:rsidR="009F2CDE" w:rsidRPr="007768BE" w:rsidRDefault="009F2CDE" w:rsidP="009F2CDE">
            <w:pPr>
              <w:jc w:val="right"/>
              <w:rPr>
                <w:rFonts w:ascii="Tahoma" w:hAnsi="Tahoma" w:cs="Tahoma"/>
                <w:i/>
                <w:sz w:val="18"/>
                <w:szCs w:val="18"/>
              </w:rPr>
            </w:pPr>
            <w:r w:rsidRPr="004B6209">
              <w:rPr>
                <w:rFonts w:ascii="Tahoma" w:hAnsi="Tahoma" w:cs="Tahoma"/>
                <w:i/>
                <w:sz w:val="18"/>
                <w:szCs w:val="18"/>
              </w:rPr>
              <w:t>+2</w:t>
            </w:r>
            <w:r>
              <w:rPr>
                <w:rFonts w:ascii="Tahoma" w:hAnsi="Tahoma" w:cs="Tahoma"/>
                <w:i/>
                <w:sz w:val="18"/>
                <w:szCs w:val="18"/>
              </w:rPr>
              <w:t>,</w:t>
            </w:r>
            <w:r w:rsidRPr="004B6209">
              <w:rPr>
                <w:rFonts w:ascii="Tahoma" w:hAnsi="Tahoma" w:cs="Tahoma"/>
                <w:i/>
                <w:sz w:val="18"/>
                <w:szCs w:val="18"/>
              </w:rPr>
              <w:t>6%</w:t>
            </w:r>
          </w:p>
        </w:tc>
      </w:tr>
      <w:tr w:rsidR="009F2CDE" w:rsidRPr="001B61F8" w14:paraId="068DEA18" w14:textId="77777777" w:rsidTr="008E3D74">
        <w:trPr>
          <w:trHeight w:val="62"/>
        </w:trPr>
        <w:tc>
          <w:tcPr>
            <w:tcW w:w="4363"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1A2073B2" w14:textId="4F2B9150" w:rsidR="009F2CDE" w:rsidRPr="007768BE" w:rsidRDefault="009F2CDE" w:rsidP="009F2CDE">
            <w:pPr>
              <w:rPr>
                <w:rFonts w:ascii="Tahoma" w:hAnsi="Tahoma" w:cs="Tahoma"/>
                <w:i/>
                <w:sz w:val="18"/>
                <w:szCs w:val="18"/>
                <w:lang w:val="el-GR"/>
              </w:rPr>
            </w:pPr>
            <w:r w:rsidRPr="007768BE">
              <w:rPr>
                <w:rFonts w:ascii="Tahoma" w:hAnsi="Tahoma" w:cs="Tahoma"/>
                <w:sz w:val="18"/>
                <w:szCs w:val="18"/>
                <w:lang w:val="el-GR"/>
              </w:rPr>
              <w:t>Κέρδη χρήσης από διακοπείσες δραστηριότητες</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6A0320EC" w14:textId="60B80E7E" w:rsidR="009F2CDE" w:rsidRPr="007768BE" w:rsidRDefault="009F2CDE" w:rsidP="009F2CDE">
            <w:pPr>
              <w:jc w:val="right"/>
              <w:rPr>
                <w:rFonts w:ascii="Tahoma" w:hAnsi="Tahoma" w:cs="Tahoma"/>
                <w:i/>
                <w:sz w:val="18"/>
                <w:szCs w:val="18"/>
              </w:rPr>
            </w:pPr>
            <w:r w:rsidRPr="004B6209">
              <w:rPr>
                <w:rFonts w:ascii="Tahoma" w:hAnsi="Tahoma" w:cs="Tahoma"/>
                <w:i/>
                <w:iCs/>
                <w:sz w:val="18"/>
                <w:szCs w:val="18"/>
                <w:lang w:val="el-GR"/>
              </w:rPr>
              <w:t>-</w:t>
            </w:r>
            <w:r w:rsidRPr="004B6209">
              <w:rPr>
                <w:rFonts w:ascii="Tahoma" w:hAnsi="Tahoma" w:cs="Tahoma"/>
                <w:i/>
                <w:iCs/>
                <w:sz w:val="18"/>
                <w:szCs w:val="18"/>
              </w:rPr>
              <w:t xml:space="preserve"> </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1512E37D" w14:textId="20DBB106" w:rsidR="009F2CDE" w:rsidRPr="007768BE" w:rsidRDefault="009F2CDE" w:rsidP="009F2CDE">
            <w:pPr>
              <w:jc w:val="right"/>
              <w:rPr>
                <w:rFonts w:ascii="Tahoma" w:hAnsi="Tahoma" w:cs="Tahoma"/>
                <w:i/>
                <w:sz w:val="18"/>
                <w:szCs w:val="18"/>
              </w:rPr>
            </w:pPr>
            <w:r w:rsidRPr="004B6209">
              <w:rPr>
                <w:rFonts w:ascii="Tahoma" w:hAnsi="Tahoma" w:cs="Tahoma"/>
                <w:i/>
                <w:iCs/>
                <w:sz w:val="18"/>
                <w:szCs w:val="18"/>
                <w:lang w:val="el-GR"/>
              </w:rPr>
              <w:t>2</w:t>
            </w:r>
            <w:r w:rsidRPr="004B6209">
              <w:rPr>
                <w:rFonts w:ascii="Tahoma" w:hAnsi="Tahoma" w:cs="Tahoma"/>
                <w:i/>
                <w:iCs/>
                <w:sz w:val="18"/>
                <w:szCs w:val="18"/>
              </w:rPr>
              <w:t>5</w:t>
            </w:r>
            <w:r>
              <w:rPr>
                <w:rFonts w:ascii="Tahoma" w:hAnsi="Tahoma" w:cs="Tahoma"/>
                <w:i/>
                <w:iCs/>
                <w:sz w:val="18"/>
                <w:szCs w:val="18"/>
              </w:rPr>
              <w:t>,</w:t>
            </w:r>
            <w:r w:rsidRPr="004B6209">
              <w:rPr>
                <w:rFonts w:ascii="Tahoma" w:hAnsi="Tahoma" w:cs="Tahoma"/>
                <w:i/>
                <w:iCs/>
                <w:sz w:val="18"/>
                <w:szCs w:val="18"/>
              </w:rPr>
              <w:t xml:space="preserve">4 </w:t>
            </w:r>
          </w:p>
        </w:tc>
        <w:tc>
          <w:tcPr>
            <w:tcW w:w="1125" w:type="dxa"/>
            <w:tcBorders>
              <w:top w:val="single" w:sz="8" w:space="0" w:color="D9D9D9" w:themeColor="background1" w:themeShade="D9"/>
              <w:left w:val="single" w:sz="18" w:space="0" w:color="FFFFFF"/>
              <w:bottom w:val="single" w:sz="8" w:space="0" w:color="D9D9D9" w:themeColor="background1" w:themeShade="D9"/>
              <w:right w:val="nil"/>
            </w:tcBorders>
            <w:vAlign w:val="center"/>
            <w:hideMark/>
          </w:tcPr>
          <w:p w14:paraId="10ADFF84" w14:textId="673372F3" w:rsidR="009F2CDE" w:rsidRPr="007768BE" w:rsidRDefault="009F2CDE" w:rsidP="009F2CDE">
            <w:pPr>
              <w:jc w:val="right"/>
              <w:rPr>
                <w:rFonts w:ascii="Tahoma" w:hAnsi="Tahoma" w:cs="Tahoma"/>
                <w:i/>
                <w:sz w:val="18"/>
                <w:szCs w:val="18"/>
              </w:rPr>
            </w:pPr>
            <w:r w:rsidRPr="004B6209">
              <w:rPr>
                <w:rFonts w:ascii="Tahoma" w:hAnsi="Tahoma" w:cs="Tahoma"/>
                <w:bCs/>
                <w:i/>
                <w:sz w:val="18"/>
                <w:szCs w:val="18"/>
              </w:rPr>
              <w:t>-</w:t>
            </w:r>
          </w:p>
        </w:tc>
        <w:tc>
          <w:tcPr>
            <w:tcW w:w="984" w:type="dxa"/>
            <w:tcBorders>
              <w:top w:val="single" w:sz="8" w:space="0" w:color="D9D9D9" w:themeColor="background1" w:themeShade="D9"/>
              <w:left w:val="single" w:sz="18" w:space="0" w:color="FFFFFF"/>
              <w:bottom w:val="single" w:sz="8" w:space="0" w:color="D9D9D9" w:themeColor="background1" w:themeShade="D9"/>
              <w:right w:val="nil"/>
            </w:tcBorders>
          </w:tcPr>
          <w:p w14:paraId="7E301AE7" w14:textId="5E3B73F2" w:rsidR="009F2CDE" w:rsidRPr="007768BE" w:rsidRDefault="009F2CDE" w:rsidP="009F2CDE">
            <w:pPr>
              <w:jc w:val="right"/>
              <w:rPr>
                <w:rFonts w:ascii="Tahoma" w:hAnsi="Tahoma" w:cs="Tahoma"/>
                <w:i/>
                <w:sz w:val="18"/>
                <w:szCs w:val="18"/>
              </w:rPr>
            </w:pPr>
            <w:r w:rsidRPr="004B6209">
              <w:rPr>
                <w:rFonts w:ascii="Tahoma" w:hAnsi="Tahoma" w:cs="Tahoma"/>
                <w:bCs/>
                <w:i/>
                <w:sz w:val="18"/>
                <w:szCs w:val="18"/>
              </w:rPr>
              <w:t>-</w:t>
            </w:r>
          </w:p>
        </w:tc>
        <w:tc>
          <w:tcPr>
            <w:tcW w:w="843" w:type="dxa"/>
            <w:tcBorders>
              <w:top w:val="single" w:sz="8" w:space="0" w:color="D9D9D9" w:themeColor="background1" w:themeShade="D9"/>
              <w:left w:val="single" w:sz="18" w:space="0" w:color="FFFFFF"/>
              <w:bottom w:val="single" w:sz="8" w:space="0" w:color="D9D9D9" w:themeColor="background1" w:themeShade="D9"/>
              <w:right w:val="nil"/>
            </w:tcBorders>
          </w:tcPr>
          <w:p w14:paraId="168519B7" w14:textId="01172B49" w:rsidR="009F2CDE" w:rsidRPr="007768BE" w:rsidRDefault="009F2CDE" w:rsidP="009F2CDE">
            <w:pPr>
              <w:jc w:val="right"/>
              <w:rPr>
                <w:rFonts w:ascii="Tahoma" w:hAnsi="Tahoma" w:cs="Tahoma"/>
                <w:i/>
                <w:sz w:val="18"/>
                <w:szCs w:val="18"/>
              </w:rPr>
            </w:pPr>
            <w:r w:rsidRPr="004B6209">
              <w:rPr>
                <w:rFonts w:ascii="Tahoma" w:hAnsi="Tahoma" w:cs="Tahoma"/>
                <w:bCs/>
                <w:i/>
                <w:sz w:val="18"/>
                <w:szCs w:val="18"/>
              </w:rPr>
              <w:t>70</w:t>
            </w:r>
            <w:r>
              <w:rPr>
                <w:rFonts w:ascii="Tahoma" w:hAnsi="Tahoma" w:cs="Tahoma"/>
                <w:bCs/>
                <w:i/>
                <w:sz w:val="18"/>
                <w:szCs w:val="18"/>
              </w:rPr>
              <w:t>,</w:t>
            </w:r>
            <w:r w:rsidRPr="004B6209">
              <w:rPr>
                <w:rFonts w:ascii="Tahoma" w:hAnsi="Tahoma" w:cs="Tahoma"/>
                <w:bCs/>
                <w:i/>
                <w:sz w:val="18"/>
                <w:szCs w:val="18"/>
              </w:rPr>
              <w:t>6</w:t>
            </w:r>
          </w:p>
        </w:tc>
        <w:tc>
          <w:tcPr>
            <w:tcW w:w="1350" w:type="dxa"/>
            <w:tcBorders>
              <w:top w:val="single" w:sz="8" w:space="0" w:color="D9D9D9" w:themeColor="background1" w:themeShade="D9"/>
              <w:left w:val="single" w:sz="18" w:space="0" w:color="FFFFFF"/>
              <w:bottom w:val="single" w:sz="8" w:space="0" w:color="D9D9D9" w:themeColor="background1" w:themeShade="D9"/>
              <w:right w:val="nil"/>
            </w:tcBorders>
          </w:tcPr>
          <w:p w14:paraId="0B383675" w14:textId="768DD161" w:rsidR="009F2CDE" w:rsidRPr="007768BE" w:rsidRDefault="009F2CDE" w:rsidP="009F2CDE">
            <w:pPr>
              <w:jc w:val="right"/>
              <w:rPr>
                <w:rFonts w:ascii="Tahoma" w:hAnsi="Tahoma" w:cs="Tahoma"/>
                <w:i/>
                <w:sz w:val="18"/>
                <w:szCs w:val="18"/>
              </w:rPr>
            </w:pPr>
            <w:r w:rsidRPr="004B6209">
              <w:rPr>
                <w:rFonts w:ascii="Tahoma" w:hAnsi="Tahoma" w:cs="Tahoma"/>
                <w:bCs/>
                <w:i/>
                <w:sz w:val="18"/>
                <w:szCs w:val="18"/>
              </w:rPr>
              <w:t>-</w:t>
            </w:r>
          </w:p>
        </w:tc>
      </w:tr>
      <w:tr w:rsidR="009F2CDE" w:rsidRPr="001B61F8" w14:paraId="670D4237" w14:textId="77777777" w:rsidTr="008E3D74">
        <w:trPr>
          <w:trHeight w:val="62"/>
        </w:trPr>
        <w:tc>
          <w:tcPr>
            <w:tcW w:w="4363"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0D5A480E" w14:textId="1BCA88DA" w:rsidR="009F2CDE" w:rsidRPr="007768BE" w:rsidRDefault="009F2CDE" w:rsidP="009F2CDE">
            <w:pPr>
              <w:rPr>
                <w:rFonts w:ascii="Tahoma" w:hAnsi="Tahoma" w:cs="Tahoma"/>
                <w:sz w:val="18"/>
                <w:szCs w:val="18"/>
              </w:rPr>
            </w:pPr>
            <w:r w:rsidRPr="007768BE">
              <w:rPr>
                <w:rFonts w:ascii="Tahoma" w:hAnsi="Tahoma" w:cs="Tahoma"/>
                <w:b/>
                <w:sz w:val="18"/>
                <w:szCs w:val="18"/>
              </w:rPr>
              <w:t>Μη ελέγχουσες συμμετοχές</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5B8AF070" w14:textId="7ECE6F1C" w:rsidR="009F2CDE" w:rsidRPr="007768BE" w:rsidRDefault="009F2CDE" w:rsidP="009F2CDE">
            <w:pPr>
              <w:jc w:val="right"/>
              <w:rPr>
                <w:rFonts w:ascii="Tahoma" w:hAnsi="Tahoma" w:cs="Tahoma"/>
                <w:b/>
                <w:sz w:val="18"/>
                <w:szCs w:val="18"/>
              </w:rPr>
            </w:pPr>
            <w:r w:rsidRPr="00C10C22">
              <w:rPr>
                <w:rFonts w:ascii="Tahoma" w:hAnsi="Tahoma" w:cs="Tahoma"/>
                <w:b/>
                <w:sz w:val="18"/>
                <w:szCs w:val="18"/>
                <w:lang w:val="el-GR"/>
              </w:rPr>
              <w:t>0</w:t>
            </w:r>
            <w:r>
              <w:rPr>
                <w:rFonts w:ascii="Tahoma" w:hAnsi="Tahoma" w:cs="Tahoma"/>
                <w:b/>
                <w:sz w:val="18"/>
                <w:szCs w:val="18"/>
                <w:lang w:val="el-GR"/>
              </w:rPr>
              <w:t>,</w:t>
            </w:r>
            <w:r w:rsidRPr="00C10C22">
              <w:rPr>
                <w:rFonts w:ascii="Tahoma" w:hAnsi="Tahoma" w:cs="Tahoma"/>
                <w:b/>
                <w:sz w:val="18"/>
                <w:szCs w:val="18"/>
              </w:rPr>
              <w:t>1</w:t>
            </w:r>
          </w:p>
        </w:tc>
        <w:tc>
          <w:tcPr>
            <w:tcW w:w="1125"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hideMark/>
          </w:tcPr>
          <w:p w14:paraId="7C36F118" w14:textId="46614A89" w:rsidR="009F2CDE" w:rsidRPr="007768BE" w:rsidRDefault="009F2CDE" w:rsidP="009F2CDE">
            <w:pPr>
              <w:jc w:val="right"/>
              <w:rPr>
                <w:rFonts w:ascii="Tahoma" w:hAnsi="Tahoma" w:cs="Tahoma"/>
                <w:b/>
                <w:sz w:val="18"/>
                <w:szCs w:val="18"/>
              </w:rPr>
            </w:pPr>
            <w:r w:rsidRPr="00C10C22">
              <w:rPr>
                <w:rFonts w:ascii="Tahoma" w:hAnsi="Tahoma" w:cs="Tahoma"/>
                <w:b/>
                <w:sz w:val="18"/>
                <w:szCs w:val="18"/>
              </w:rPr>
              <w:t>12</w:t>
            </w:r>
            <w:r>
              <w:rPr>
                <w:rFonts w:ascii="Tahoma" w:hAnsi="Tahoma" w:cs="Tahoma"/>
                <w:b/>
                <w:sz w:val="18"/>
                <w:szCs w:val="18"/>
              </w:rPr>
              <w:t>,</w:t>
            </w:r>
            <w:r w:rsidRPr="00C10C22">
              <w:rPr>
                <w:rFonts w:ascii="Tahoma" w:hAnsi="Tahoma" w:cs="Tahoma"/>
                <w:b/>
                <w:sz w:val="18"/>
                <w:szCs w:val="18"/>
              </w:rPr>
              <w:t xml:space="preserve">5 </w:t>
            </w:r>
          </w:p>
        </w:tc>
        <w:tc>
          <w:tcPr>
            <w:tcW w:w="1125" w:type="dxa"/>
            <w:tcBorders>
              <w:top w:val="single" w:sz="8" w:space="0" w:color="D9D9D9" w:themeColor="background1" w:themeShade="D9"/>
              <w:left w:val="single" w:sz="18" w:space="0" w:color="FFFFFF"/>
              <w:bottom w:val="single" w:sz="8" w:space="0" w:color="D9D9D9" w:themeColor="background1" w:themeShade="D9"/>
              <w:right w:val="nil"/>
            </w:tcBorders>
            <w:vAlign w:val="center"/>
            <w:hideMark/>
          </w:tcPr>
          <w:p w14:paraId="62CC21F3" w14:textId="382258A9" w:rsidR="009F2CDE" w:rsidRPr="007768BE" w:rsidRDefault="009F2CDE" w:rsidP="009F2CDE">
            <w:pPr>
              <w:jc w:val="right"/>
              <w:rPr>
                <w:rFonts w:ascii="Tahoma" w:hAnsi="Tahoma" w:cs="Tahoma"/>
                <w:b/>
                <w:sz w:val="18"/>
                <w:szCs w:val="18"/>
              </w:rPr>
            </w:pPr>
            <w:r w:rsidRPr="00C10C22">
              <w:rPr>
                <w:rFonts w:ascii="Tahoma" w:hAnsi="Tahoma" w:cs="Tahoma"/>
                <w:b/>
                <w:sz w:val="18"/>
                <w:szCs w:val="18"/>
                <w:lang w:val="el-GR"/>
              </w:rPr>
              <w:t>-</w:t>
            </w:r>
            <w:r w:rsidRPr="00C10C22">
              <w:rPr>
                <w:rFonts w:ascii="Tahoma" w:hAnsi="Tahoma" w:cs="Tahoma"/>
                <w:b/>
                <w:sz w:val="18"/>
                <w:szCs w:val="18"/>
              </w:rPr>
              <w:t>99</w:t>
            </w:r>
            <w:r>
              <w:rPr>
                <w:rFonts w:ascii="Tahoma" w:hAnsi="Tahoma" w:cs="Tahoma"/>
                <w:b/>
                <w:sz w:val="18"/>
                <w:szCs w:val="18"/>
                <w:lang w:val="el-GR"/>
              </w:rPr>
              <w:t>,</w:t>
            </w:r>
            <w:r w:rsidRPr="00C10C22">
              <w:rPr>
                <w:rFonts w:ascii="Tahoma" w:hAnsi="Tahoma" w:cs="Tahoma"/>
                <w:b/>
                <w:sz w:val="18"/>
                <w:szCs w:val="18"/>
              </w:rPr>
              <w:t>2</w:t>
            </w:r>
            <w:r w:rsidRPr="00C10C22">
              <w:rPr>
                <w:rFonts w:ascii="Tahoma" w:hAnsi="Tahoma" w:cs="Tahoma"/>
                <w:b/>
                <w:sz w:val="18"/>
                <w:szCs w:val="18"/>
                <w:lang w:val="el-GR"/>
              </w:rPr>
              <w:t>%</w:t>
            </w:r>
          </w:p>
        </w:tc>
        <w:tc>
          <w:tcPr>
            <w:tcW w:w="984" w:type="dxa"/>
            <w:tcBorders>
              <w:top w:val="single" w:sz="8" w:space="0" w:color="D9D9D9" w:themeColor="background1" w:themeShade="D9"/>
              <w:left w:val="single" w:sz="18" w:space="0" w:color="FFFFFF"/>
              <w:bottom w:val="single" w:sz="8" w:space="0" w:color="D9D9D9" w:themeColor="background1" w:themeShade="D9"/>
              <w:right w:val="nil"/>
            </w:tcBorders>
          </w:tcPr>
          <w:p w14:paraId="4C3F4769" w14:textId="3951D7CE" w:rsidR="009F2CDE" w:rsidRPr="007768BE" w:rsidRDefault="009F2CDE" w:rsidP="009F2CDE">
            <w:pPr>
              <w:jc w:val="right"/>
              <w:rPr>
                <w:rFonts w:ascii="Tahoma" w:hAnsi="Tahoma" w:cs="Tahoma"/>
                <w:b/>
                <w:sz w:val="18"/>
                <w:szCs w:val="18"/>
              </w:rPr>
            </w:pPr>
            <w:r w:rsidRPr="00C10C22">
              <w:rPr>
                <w:rFonts w:ascii="Tahoma" w:hAnsi="Tahoma" w:cs="Tahoma"/>
                <w:b/>
                <w:sz w:val="18"/>
                <w:szCs w:val="18"/>
              </w:rPr>
              <w:t>0</w:t>
            </w:r>
            <w:r>
              <w:rPr>
                <w:rFonts w:ascii="Tahoma" w:hAnsi="Tahoma" w:cs="Tahoma"/>
                <w:b/>
                <w:sz w:val="18"/>
                <w:szCs w:val="18"/>
              </w:rPr>
              <w:t>,</w:t>
            </w:r>
            <w:r w:rsidRPr="00C10C22">
              <w:rPr>
                <w:rFonts w:ascii="Tahoma" w:hAnsi="Tahoma" w:cs="Tahoma"/>
                <w:b/>
                <w:sz w:val="18"/>
                <w:szCs w:val="18"/>
              </w:rPr>
              <w:t>2</w:t>
            </w:r>
          </w:p>
        </w:tc>
        <w:tc>
          <w:tcPr>
            <w:tcW w:w="843" w:type="dxa"/>
            <w:tcBorders>
              <w:top w:val="single" w:sz="8" w:space="0" w:color="D9D9D9" w:themeColor="background1" w:themeShade="D9"/>
              <w:left w:val="single" w:sz="18" w:space="0" w:color="FFFFFF"/>
              <w:bottom w:val="single" w:sz="8" w:space="0" w:color="D9D9D9" w:themeColor="background1" w:themeShade="D9"/>
              <w:right w:val="nil"/>
            </w:tcBorders>
          </w:tcPr>
          <w:p w14:paraId="32A362B5" w14:textId="4C21D35B" w:rsidR="009F2CDE" w:rsidRPr="007768BE" w:rsidRDefault="009F2CDE" w:rsidP="009F2CDE">
            <w:pPr>
              <w:jc w:val="right"/>
              <w:rPr>
                <w:rFonts w:ascii="Tahoma" w:hAnsi="Tahoma" w:cs="Tahoma"/>
                <w:b/>
                <w:sz w:val="18"/>
                <w:szCs w:val="18"/>
              </w:rPr>
            </w:pPr>
            <w:r w:rsidRPr="00C10C22">
              <w:rPr>
                <w:rFonts w:ascii="Tahoma" w:hAnsi="Tahoma" w:cs="Tahoma"/>
                <w:b/>
                <w:sz w:val="18"/>
                <w:szCs w:val="18"/>
              </w:rPr>
              <w:t>32</w:t>
            </w:r>
            <w:r>
              <w:rPr>
                <w:rFonts w:ascii="Tahoma" w:hAnsi="Tahoma" w:cs="Tahoma"/>
                <w:b/>
                <w:sz w:val="18"/>
                <w:szCs w:val="18"/>
              </w:rPr>
              <w:t>,</w:t>
            </w:r>
            <w:r w:rsidRPr="00C10C22">
              <w:rPr>
                <w:rFonts w:ascii="Tahoma" w:hAnsi="Tahoma" w:cs="Tahoma"/>
                <w:b/>
                <w:sz w:val="18"/>
                <w:szCs w:val="18"/>
              </w:rPr>
              <w:t>0</w:t>
            </w:r>
          </w:p>
        </w:tc>
        <w:tc>
          <w:tcPr>
            <w:tcW w:w="1350" w:type="dxa"/>
            <w:tcBorders>
              <w:top w:val="single" w:sz="8" w:space="0" w:color="D9D9D9" w:themeColor="background1" w:themeShade="D9"/>
              <w:left w:val="single" w:sz="18" w:space="0" w:color="FFFFFF"/>
              <w:bottom w:val="single" w:sz="8" w:space="0" w:color="D9D9D9" w:themeColor="background1" w:themeShade="D9"/>
              <w:right w:val="nil"/>
            </w:tcBorders>
          </w:tcPr>
          <w:p w14:paraId="410E923F" w14:textId="11520049" w:rsidR="009F2CDE" w:rsidRPr="007768BE" w:rsidRDefault="009F2CDE" w:rsidP="009F2CDE">
            <w:pPr>
              <w:jc w:val="right"/>
              <w:rPr>
                <w:rFonts w:ascii="Tahoma" w:hAnsi="Tahoma" w:cs="Tahoma"/>
                <w:b/>
                <w:sz w:val="18"/>
                <w:szCs w:val="18"/>
              </w:rPr>
            </w:pPr>
            <w:r w:rsidRPr="00C10C22">
              <w:rPr>
                <w:rFonts w:ascii="Tahoma" w:hAnsi="Tahoma" w:cs="Tahoma"/>
                <w:b/>
                <w:sz w:val="18"/>
                <w:szCs w:val="18"/>
              </w:rPr>
              <w:t>-99</w:t>
            </w:r>
            <w:r>
              <w:rPr>
                <w:rFonts w:ascii="Tahoma" w:hAnsi="Tahoma" w:cs="Tahoma"/>
                <w:b/>
                <w:sz w:val="18"/>
                <w:szCs w:val="18"/>
              </w:rPr>
              <w:t>,</w:t>
            </w:r>
            <w:r w:rsidRPr="00C10C22">
              <w:rPr>
                <w:rFonts w:ascii="Tahoma" w:hAnsi="Tahoma" w:cs="Tahoma"/>
                <w:b/>
                <w:sz w:val="18"/>
                <w:szCs w:val="18"/>
              </w:rPr>
              <w:t>4%</w:t>
            </w:r>
          </w:p>
        </w:tc>
      </w:tr>
    </w:tbl>
    <w:p w14:paraId="5B55EE48" w14:textId="2226C12D" w:rsidR="00996C52" w:rsidRDefault="00996C52" w:rsidP="00850EF1">
      <w:pPr>
        <w:jc w:val="both"/>
        <w:rPr>
          <w:rFonts w:ascii="Tahoma" w:hAnsi="Tahoma"/>
          <w:b/>
          <w:bCs/>
          <w:color w:val="FF0000"/>
          <w:sz w:val="24"/>
          <w:lang w:val="en-US" w:eastAsia="el-GR"/>
        </w:rPr>
      </w:pPr>
    </w:p>
    <w:p w14:paraId="6EACAA14" w14:textId="3C388C30" w:rsidR="002C205A" w:rsidRPr="002E6858" w:rsidRDefault="002C205A" w:rsidP="00850EF1">
      <w:pPr>
        <w:jc w:val="both"/>
        <w:rPr>
          <w:rFonts w:ascii="Tahoma" w:hAnsi="Tahoma"/>
          <w:b/>
          <w:bCs/>
          <w:color w:val="FF0000"/>
          <w:sz w:val="24"/>
          <w:lang w:val="en-US" w:eastAsia="el-GR"/>
        </w:rPr>
      </w:pPr>
    </w:p>
    <w:p w14:paraId="1D5E291E" w14:textId="52A6E6F7" w:rsidR="005F0B36" w:rsidRPr="002E6858" w:rsidRDefault="005F0B36" w:rsidP="00850EF1">
      <w:pPr>
        <w:jc w:val="both"/>
        <w:rPr>
          <w:rFonts w:ascii="Tahoma" w:hAnsi="Tahoma"/>
          <w:b/>
          <w:bCs/>
          <w:color w:val="FF0000"/>
          <w:sz w:val="24"/>
          <w:lang w:val="en-US" w:eastAsia="el-GR"/>
        </w:rPr>
      </w:pPr>
    </w:p>
    <w:p w14:paraId="62602406" w14:textId="28A84A32" w:rsidR="00850EF1" w:rsidRPr="00180D5B" w:rsidRDefault="00A336DB" w:rsidP="00180D5B">
      <w:pPr>
        <w:rPr>
          <w:rFonts w:ascii="Tahoma" w:hAnsi="Tahoma"/>
          <w:b/>
          <w:bCs/>
          <w:color w:val="FF0000"/>
          <w:sz w:val="24"/>
          <w:lang w:val="en-US" w:eastAsia="el-GR"/>
        </w:rPr>
      </w:pPr>
      <w:r w:rsidRPr="002E6858">
        <w:rPr>
          <w:rFonts w:ascii="Tahoma" w:hAnsi="Tahoma"/>
          <w:b/>
          <w:bCs/>
          <w:noProof/>
          <w:color w:val="FF0000"/>
          <w:sz w:val="24"/>
          <w:lang w:val="el-GR" w:eastAsia="el-GR"/>
        </w:rPr>
        <mc:AlternateContent>
          <mc:Choice Requires="wpg">
            <w:drawing>
              <wp:anchor distT="0" distB="0" distL="114300" distR="114300" simplePos="0" relativeHeight="251658250" behindDoc="0" locked="0" layoutInCell="1" allowOverlap="1" wp14:anchorId="3535D1AD" wp14:editId="6CB9BB54">
                <wp:simplePos x="0" y="0"/>
                <wp:positionH relativeFrom="column">
                  <wp:posOffset>-186690</wp:posOffset>
                </wp:positionH>
                <wp:positionV relativeFrom="paragraph">
                  <wp:posOffset>26339</wp:posOffset>
                </wp:positionV>
                <wp:extent cx="7058025" cy="255270"/>
                <wp:effectExtent l="0" t="0" r="9525" b="0"/>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255270"/>
                          <a:chOff x="433" y="2057"/>
                          <a:chExt cx="10111" cy="402"/>
                        </a:xfrm>
                      </wpg:grpSpPr>
                      <wps:wsp>
                        <wps:cNvPr id="10" name="Rectangle 54"/>
                        <wps:cNvSpPr>
                          <a:spLocks noChangeArrowheads="1"/>
                        </wps:cNvSpPr>
                        <wps:spPr bwMode="auto">
                          <a:xfrm>
                            <a:off x="433" y="2057"/>
                            <a:ext cx="10111"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5"/>
                        <wps:cNvSpPr txBox="1">
                          <a:spLocks noChangeArrowheads="1"/>
                        </wps:cNvSpPr>
                        <wps:spPr bwMode="auto">
                          <a:xfrm>
                            <a:off x="2824" y="2074"/>
                            <a:ext cx="565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5140" w14:textId="77777777" w:rsidR="005A1812" w:rsidRPr="00D05ACA" w:rsidRDefault="005A1812" w:rsidP="009615CD">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7E64B64C" w14:textId="77777777" w:rsidR="005A1812" w:rsidRPr="00A76045" w:rsidRDefault="005A1812"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5D1AD" id="Group 60" o:spid="_x0000_s1051" style="position:absolute;margin-left:-14.7pt;margin-top:2.05pt;width:555.75pt;height:20.1pt;z-index:251658250" coordorigin="433,2057" coordsize="1011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FCeQMAAIsKAAAOAAAAZHJzL2Uyb0RvYy54bWzsVttu4zYQfS/QfyD4rugSypaEKIvEsoMC&#10;abvYywfQEnVBJVIl6cjZov/eISl5naTd3e6iBQrUDzKpIYczZ+Yc6urVcejRA5OqEzzH4UWAEeOl&#10;qDre5Pj9u52XYKQ05RXtBWc5fmQKv7r+/ruracxYJFrRV0wicMJVNo05brUeM99XZcsGqi7EyDgY&#10;ayEHqmEqG7+SdALvQ+9HQbDyJyGrUYqSKQVvC2fE19Z/XbNS/1zXimnU5xhi0/Yp7XNvnv71Fc0a&#10;Sce2K+cw6FdEMdCOw6EnVwXVFB1k98LV0JVSKFHri1IMvqjrrmQ2B8gmDJ5lcyfFYbS5NNnUjCeY&#10;ANpnOH212/Knh9cSdVWOU4w4HaBE9lS0sthMY5PBkjs5vh1fS5cgDO9F+YsC6PzndjNv3GK0n34U&#10;FfijBy0sNsdaDsYFZI2OtgSPpxKwo0YlvFwHcRJEMUYl2KI4jtZzjcoWCmm2kctLjIwxiNeufGW7&#10;nXeHQRiGbi8JImP1aeaOtaHOoZnugHZTHxFV34bo25aOzBZKGbhmRENoOAfpG+hDypueoZiYqMzx&#10;sG7BVDlAERebFpaxGynF1DJaQVihzeLJBjNRUI7PIvwSqgXmTwBFs1EqfcfEgMwgxxKCt/WjD/dK&#10;O0yXJaacSvRdtev63k5ks9/0Ej1QIFwcJ9sinsvwZFnPzWIuzDbn0b2B+OAMYzORWgL9loYRCW6j&#10;1NutkrVHdiT20nWQeEGY3qargKSk2P1uAgxJ1nZVxfh9x9lC5pB8WWlnWXE0tHRGE5Aihl60ef1l&#10;koH9/VmSQ6dB2/puyHFyWkQzU9gtryBtmmna9W7sPw3fdi5gsPxbVKCHXeVdB+1F9QhdIAUUCVoN&#10;VBgGrZAfMJpA0XKsfj1QyTDqf+DQSWlIiJFAOyHxOoKJPLfszy2Ul+AqxxojN9xoJ5uHUXZNCyeF&#10;FhguboDfdWcbw8TnorLaYDn2b5ENeO/I9s60zq04oti23hl1kD7C+yXyf4p1URKRWaHWlu2umY26&#10;xSvgv5W2y2ThxaKKC6W+kHUn7tDsb5EpSLfJNiEeiVZbjwRF4d3sNsRb7cJ1XFwWm00RPiWToei3&#10;k+nTHNrZ30sOnZHCCQzIuSXF//pgbrbP6IM+7o/z1T7fOf8VxbCXNXzxWPWbv87MJ9X53CrMx2/I&#10;6z8AAAD//wMAUEsDBBQABgAIAAAAIQCj/hyr4AAAAAkBAAAPAAAAZHJzL2Rvd25yZXYueG1sTI9B&#10;S8NAEIXvgv9hGcFbu0kapcZsSinqqQhtBfE2zU6T0OxsyG6T9N+7PeltZt7jzffy1WRaMVDvGssK&#10;4nkEgri0uuFKwdfhfbYE4TyyxtYyKbiSg1Vxf5djpu3IOxr2vhIhhF2GCmrvu0xKV9Zk0M1tRxy0&#10;k+0N+rD2ldQ9jiHctDKJomdpsOHwocaONjWV5/3FKPgYcVwv4rdhez5trj+Hp8/vbUxKPT5M61cQ&#10;nib/Z4YbfkCHIjAd7YW1E62CWfKSBquCNAZx06NlEqZjOKQLkEUu/zcofgEAAP//AwBQSwECLQAU&#10;AAYACAAAACEAtoM4kv4AAADhAQAAEwAAAAAAAAAAAAAAAAAAAAAAW0NvbnRlbnRfVHlwZXNdLnht&#10;bFBLAQItABQABgAIAAAAIQA4/SH/1gAAAJQBAAALAAAAAAAAAAAAAAAAAC8BAABfcmVscy8ucmVs&#10;c1BLAQItABQABgAIAAAAIQB7RtFCeQMAAIsKAAAOAAAAAAAAAAAAAAAAAC4CAABkcnMvZTJvRG9j&#10;LnhtbFBLAQItABQABgAIAAAAIQCj/hyr4AAAAAkBAAAPAAAAAAAAAAAAAAAAANMFAABkcnMvZG93&#10;bnJldi54bWxQSwUGAAAAAAQABADzAAAA4AYAAAAA&#10;">
                <v:rect id="Rectangle 54" o:spid="_x0000_s1052" style="position:absolute;left:433;top:2057;width:1011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a28QA&#10;AADbAAAADwAAAGRycy9kb3ducmV2LnhtbESPQUsDMRCF70L/QxjBm80qKro2LaKIUhR1WzwPyXR3&#10;6WayJGmb/vvOQfA2w3vz3jezRfGD2lNMfWADV9MKFLENrufWwHr1enkPKmVkh0NgMnCkBIv55GyG&#10;tQsH/qF9k1slIZxqNNDlPNZaJ9uRxzQNI7FomxA9Zlljq13Eg4T7QV9X1Z322LM0dDjSc0d22+y8&#10;gd3Ni7a/n8PH5vuhlLh8O9qv28aYi/Py9AgqU8n/5r/rdyf4Qi+/yAB6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WtvEAAAA2wAAAA8AAAAAAAAAAAAAAAAAmAIAAGRycy9k&#10;b3ducmV2LnhtbFBLBQYAAAAABAAEAPUAAACJAwAAAAA=&#10;" fillcolor="#558ed5" stroked="f"/>
                <v:shape id="Text Box 55" o:spid="_x0000_s1053" type="#_x0000_t202" style="position:absolute;left:2824;top:2074;width:5654;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B275140" w14:textId="77777777" w:rsidR="005A1812" w:rsidRPr="00D05ACA" w:rsidRDefault="005A1812" w:rsidP="009615CD">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7E64B64C" w14:textId="77777777" w:rsidR="005A1812" w:rsidRPr="00A76045" w:rsidRDefault="005A1812" w:rsidP="00850EF1">
                        <w:pPr>
                          <w:rPr>
                            <w:rFonts w:ascii="Tahoma" w:hAnsi="Tahoma" w:cs="Tahoma"/>
                            <w:b/>
                            <w:color w:val="FFFFFF"/>
                            <w:sz w:val="22"/>
                            <w:szCs w:val="22"/>
                            <w:lang w:val="el-GR"/>
                          </w:rPr>
                        </w:pPr>
                      </w:p>
                    </w:txbxContent>
                  </v:textbox>
                </v:shape>
              </v:group>
            </w:pict>
          </mc:Fallback>
        </mc:AlternateContent>
      </w:r>
    </w:p>
    <w:p w14:paraId="1D52F849" w14:textId="77777777" w:rsidR="00850EF1" w:rsidRPr="002E6858" w:rsidRDefault="00850EF1" w:rsidP="00850EF1">
      <w:pPr>
        <w:jc w:val="both"/>
        <w:rPr>
          <w:rFonts w:ascii="Tahoma" w:hAnsi="Tahoma"/>
          <w:b/>
          <w:bCs/>
          <w:color w:val="FF0000"/>
          <w:sz w:val="24"/>
          <w:lang w:val="el-GR" w:eastAsia="el-GR"/>
        </w:rPr>
      </w:pPr>
    </w:p>
    <w:tbl>
      <w:tblPr>
        <w:tblW w:w="11057"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3545"/>
        <w:gridCol w:w="1134"/>
        <w:gridCol w:w="1559"/>
        <w:gridCol w:w="1134"/>
        <w:gridCol w:w="1417"/>
        <w:gridCol w:w="1134"/>
        <w:gridCol w:w="1134"/>
      </w:tblGrid>
      <w:tr w:rsidR="009D69C6" w:rsidRPr="002E6858" w14:paraId="2B02177E" w14:textId="2B096C63" w:rsidTr="001A6325">
        <w:trPr>
          <w:trHeight w:val="97"/>
        </w:trPr>
        <w:tc>
          <w:tcPr>
            <w:tcW w:w="3545" w:type="dxa"/>
            <w:vMerge w:val="restart"/>
            <w:tcBorders>
              <w:top w:val="nil"/>
              <w:bottom w:val="nil"/>
              <w:right w:val="nil"/>
            </w:tcBorders>
            <w:shd w:val="clear" w:color="auto" w:fill="B5D2FD"/>
            <w:vAlign w:val="bottom"/>
          </w:tcPr>
          <w:p w14:paraId="130BD6E6" w14:textId="77777777" w:rsidR="001A6325" w:rsidRPr="00D76BAA" w:rsidRDefault="001A6325" w:rsidP="009C5E1B">
            <w:pPr>
              <w:ind w:left="-108"/>
              <w:rPr>
                <w:rFonts w:ascii="Tahoma" w:hAnsi="Tahoma" w:cs="Tahoma"/>
                <w:b/>
                <w:sz w:val="18"/>
                <w:szCs w:val="18"/>
              </w:rPr>
            </w:pPr>
            <w:r w:rsidRPr="00D76BAA">
              <w:rPr>
                <w:rFonts w:ascii="Tahoma" w:hAnsi="Tahoma" w:cs="Tahoma"/>
                <w:b/>
                <w:iCs/>
                <w:sz w:val="18"/>
                <w:szCs w:val="18"/>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3827" w:type="dxa"/>
            <w:gridSpan w:val="3"/>
            <w:tcBorders>
              <w:top w:val="nil"/>
              <w:left w:val="nil"/>
              <w:bottom w:val="nil"/>
              <w:right w:val="nil"/>
            </w:tcBorders>
            <w:shd w:val="clear" w:color="auto" w:fill="B5D2FD"/>
            <w:vAlign w:val="bottom"/>
          </w:tcPr>
          <w:p w14:paraId="483FE8E1" w14:textId="77777777" w:rsidR="001A6325" w:rsidRPr="00D76BAA" w:rsidRDefault="001A6325" w:rsidP="006955A8">
            <w:pPr>
              <w:jc w:val="center"/>
              <w:rPr>
                <w:rFonts w:ascii="Tahoma" w:hAnsi="Tahoma" w:cs="Tahoma"/>
                <w:b/>
                <w:sz w:val="18"/>
                <w:szCs w:val="18"/>
              </w:rPr>
            </w:pPr>
          </w:p>
        </w:tc>
        <w:tc>
          <w:tcPr>
            <w:tcW w:w="1417" w:type="dxa"/>
            <w:tcBorders>
              <w:top w:val="nil"/>
              <w:left w:val="nil"/>
              <w:bottom w:val="nil"/>
              <w:right w:val="nil"/>
            </w:tcBorders>
            <w:shd w:val="clear" w:color="auto" w:fill="B5D2FD"/>
          </w:tcPr>
          <w:p w14:paraId="21666A80" w14:textId="77777777" w:rsidR="001A6325" w:rsidRPr="00D76BAA" w:rsidRDefault="001A6325" w:rsidP="006955A8">
            <w:pPr>
              <w:jc w:val="center"/>
              <w:rPr>
                <w:rFonts w:ascii="Tahoma" w:hAnsi="Tahoma" w:cs="Tahoma"/>
                <w:b/>
                <w:sz w:val="18"/>
                <w:szCs w:val="18"/>
              </w:rPr>
            </w:pPr>
          </w:p>
        </w:tc>
        <w:tc>
          <w:tcPr>
            <w:tcW w:w="1134" w:type="dxa"/>
            <w:tcBorders>
              <w:top w:val="nil"/>
              <w:left w:val="nil"/>
              <w:bottom w:val="nil"/>
              <w:right w:val="nil"/>
            </w:tcBorders>
            <w:shd w:val="clear" w:color="auto" w:fill="B5D2FD"/>
          </w:tcPr>
          <w:p w14:paraId="783489A9" w14:textId="77777777" w:rsidR="001A6325" w:rsidRDefault="001A6325" w:rsidP="006955A8">
            <w:pPr>
              <w:jc w:val="center"/>
              <w:rPr>
                <w:rFonts w:ascii="Tahoma" w:hAnsi="Tahoma" w:cs="Tahoma"/>
                <w:b/>
                <w:sz w:val="18"/>
                <w:szCs w:val="18"/>
              </w:rPr>
            </w:pPr>
          </w:p>
        </w:tc>
        <w:tc>
          <w:tcPr>
            <w:tcW w:w="1134" w:type="dxa"/>
            <w:tcBorders>
              <w:top w:val="nil"/>
              <w:left w:val="nil"/>
              <w:bottom w:val="nil"/>
              <w:right w:val="nil"/>
            </w:tcBorders>
            <w:shd w:val="clear" w:color="auto" w:fill="B5D2FD"/>
          </w:tcPr>
          <w:p w14:paraId="238FEE6E" w14:textId="77777777" w:rsidR="001A6325" w:rsidRDefault="001A6325" w:rsidP="006955A8">
            <w:pPr>
              <w:jc w:val="center"/>
              <w:rPr>
                <w:rFonts w:ascii="Tahoma" w:hAnsi="Tahoma" w:cs="Tahoma"/>
                <w:b/>
                <w:sz w:val="18"/>
                <w:szCs w:val="18"/>
              </w:rPr>
            </w:pPr>
          </w:p>
        </w:tc>
      </w:tr>
      <w:tr w:rsidR="00C06FBE" w:rsidRPr="002E6858" w14:paraId="61F20C03" w14:textId="6E6EBDB8" w:rsidTr="001A6325">
        <w:trPr>
          <w:trHeight w:val="159"/>
        </w:trPr>
        <w:tc>
          <w:tcPr>
            <w:tcW w:w="3545" w:type="dxa"/>
            <w:vMerge/>
            <w:tcBorders>
              <w:top w:val="nil"/>
              <w:bottom w:val="single" w:sz="4" w:space="0" w:color="FFFFFF"/>
              <w:right w:val="nil"/>
            </w:tcBorders>
            <w:shd w:val="clear" w:color="auto" w:fill="B5D2FD"/>
            <w:vAlign w:val="bottom"/>
          </w:tcPr>
          <w:p w14:paraId="0A4C0B9A" w14:textId="77777777" w:rsidR="001C42CB" w:rsidRPr="00D76BAA" w:rsidRDefault="001C42CB" w:rsidP="001C42CB">
            <w:pPr>
              <w:ind w:left="-108"/>
              <w:jc w:val="center"/>
              <w:rPr>
                <w:rFonts w:ascii="Tahoma" w:hAnsi="Tahoma" w:cs="Tahoma"/>
                <w:sz w:val="18"/>
                <w:szCs w:val="18"/>
              </w:rPr>
            </w:pPr>
          </w:p>
        </w:tc>
        <w:tc>
          <w:tcPr>
            <w:tcW w:w="1134" w:type="dxa"/>
            <w:tcBorders>
              <w:top w:val="nil"/>
              <w:left w:val="nil"/>
              <w:bottom w:val="single" w:sz="4" w:space="0" w:color="FFFFFF"/>
              <w:right w:val="nil"/>
            </w:tcBorders>
            <w:shd w:val="clear" w:color="auto" w:fill="B5D2FD"/>
            <w:vAlign w:val="center"/>
          </w:tcPr>
          <w:p w14:paraId="2265C9B8" w14:textId="3B1D1191"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35F86938" w14:textId="03202B7F" w:rsidR="001C42CB" w:rsidRPr="00D76BAA" w:rsidRDefault="001C42CB" w:rsidP="001C42CB">
            <w:pPr>
              <w:jc w:val="right"/>
              <w:rPr>
                <w:rFonts w:ascii="Tahoma" w:hAnsi="Tahoma" w:cs="Tahoma"/>
                <w:b/>
                <w:sz w:val="18"/>
                <w:szCs w:val="18"/>
                <w:lang w:val="el-GR"/>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559" w:type="dxa"/>
            <w:tcBorders>
              <w:top w:val="nil"/>
              <w:left w:val="nil"/>
              <w:bottom w:val="single" w:sz="4" w:space="0" w:color="FFFFFF"/>
              <w:right w:val="nil"/>
            </w:tcBorders>
            <w:shd w:val="clear" w:color="auto" w:fill="B5D2FD"/>
            <w:vAlign w:val="center"/>
          </w:tcPr>
          <w:p w14:paraId="15E946DD" w14:textId="27B42EDE"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315044A2" w14:textId="5FD79742" w:rsidR="001C42CB" w:rsidRPr="00D76BAA" w:rsidRDefault="001C42CB" w:rsidP="001C42CB">
            <w:pPr>
              <w:jc w:val="right"/>
              <w:rPr>
                <w:rFonts w:ascii="Tahoma" w:hAnsi="Tahoma" w:cs="Tahoma"/>
                <w:b/>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134" w:type="dxa"/>
            <w:tcBorders>
              <w:top w:val="nil"/>
              <w:left w:val="nil"/>
              <w:bottom w:val="single" w:sz="4" w:space="0" w:color="FFFFFF"/>
              <w:right w:val="nil"/>
            </w:tcBorders>
            <w:shd w:val="clear" w:color="auto" w:fill="B5D2FD"/>
            <w:vAlign w:val="center"/>
          </w:tcPr>
          <w:p w14:paraId="6F65C51A" w14:textId="77777777" w:rsidR="001C42CB" w:rsidRPr="00D76BAA" w:rsidRDefault="001C42CB" w:rsidP="001C42CB">
            <w:pPr>
              <w:jc w:val="right"/>
              <w:rPr>
                <w:rFonts w:ascii="Tahoma" w:hAnsi="Tahoma" w:cs="Tahoma"/>
                <w:b/>
                <w:sz w:val="18"/>
                <w:szCs w:val="18"/>
              </w:rPr>
            </w:pPr>
            <w:r w:rsidRPr="00D76BAA">
              <w:rPr>
                <w:rFonts w:ascii="Tahoma" w:hAnsi="Tahoma" w:cs="Tahoma"/>
                <w:b/>
                <w:sz w:val="18"/>
                <w:szCs w:val="18"/>
                <w:lang w:val="el-GR"/>
              </w:rPr>
              <w:t>+/-%</w:t>
            </w:r>
          </w:p>
        </w:tc>
        <w:tc>
          <w:tcPr>
            <w:tcW w:w="1417" w:type="dxa"/>
            <w:tcBorders>
              <w:top w:val="nil"/>
              <w:left w:val="nil"/>
              <w:bottom w:val="single" w:sz="4" w:space="0" w:color="FFFFFF"/>
              <w:right w:val="nil"/>
            </w:tcBorders>
            <w:shd w:val="clear" w:color="auto" w:fill="B5D2FD"/>
            <w:vAlign w:val="bottom"/>
          </w:tcPr>
          <w:p w14:paraId="4A60A994"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2BF9095C" w14:textId="79567930" w:rsidR="001C42CB" w:rsidRPr="00D76BAA"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1134" w:type="dxa"/>
            <w:tcBorders>
              <w:top w:val="nil"/>
              <w:left w:val="nil"/>
              <w:bottom w:val="single" w:sz="4" w:space="0" w:color="FFFFFF"/>
              <w:right w:val="nil"/>
            </w:tcBorders>
            <w:shd w:val="clear" w:color="auto" w:fill="B5D2FD"/>
            <w:vAlign w:val="bottom"/>
          </w:tcPr>
          <w:p w14:paraId="55B8BF5A"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75054078" w14:textId="2B91D46F" w:rsidR="001C42CB" w:rsidRDefault="001C42CB" w:rsidP="001C42CB">
            <w:pPr>
              <w:jc w:val="right"/>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1134" w:type="dxa"/>
            <w:tcBorders>
              <w:top w:val="nil"/>
              <w:left w:val="nil"/>
              <w:bottom w:val="single" w:sz="4" w:space="0" w:color="FFFFFF"/>
              <w:right w:val="nil"/>
            </w:tcBorders>
            <w:shd w:val="clear" w:color="auto" w:fill="B5D2FD"/>
            <w:vAlign w:val="center"/>
          </w:tcPr>
          <w:p w14:paraId="297125CB" w14:textId="1D94600A" w:rsidR="001C42CB" w:rsidRDefault="001C42CB" w:rsidP="001C42CB">
            <w:pPr>
              <w:jc w:val="right"/>
              <w:rPr>
                <w:rFonts w:ascii="Tahoma" w:hAnsi="Tahoma" w:cs="Tahoma"/>
                <w:b/>
                <w:sz w:val="18"/>
                <w:szCs w:val="18"/>
                <w:lang w:val="el-GR"/>
              </w:rPr>
            </w:pPr>
            <w:r w:rsidRPr="00604EFE">
              <w:rPr>
                <w:rFonts w:ascii="Tahoma" w:hAnsi="Tahoma" w:cs="Tahoma"/>
                <w:b/>
                <w:sz w:val="18"/>
                <w:szCs w:val="18"/>
                <w:lang w:val="el-GR"/>
              </w:rPr>
              <w:t xml:space="preserve">+/- </w:t>
            </w:r>
            <w:r w:rsidRPr="00604EFE">
              <w:rPr>
                <w:rFonts w:ascii="Tahoma" w:hAnsi="Tahoma" w:cs="Tahoma"/>
                <w:b/>
                <w:sz w:val="18"/>
                <w:szCs w:val="18"/>
              </w:rPr>
              <w:t>%</w:t>
            </w:r>
          </w:p>
        </w:tc>
      </w:tr>
      <w:tr w:rsidR="00385BB6" w:rsidRPr="002E6858" w14:paraId="1066BF76" w14:textId="33348F8C" w:rsidTr="001A6325">
        <w:trPr>
          <w:trHeight w:val="315"/>
        </w:trPr>
        <w:tc>
          <w:tcPr>
            <w:tcW w:w="3545" w:type="dxa"/>
            <w:tcBorders>
              <w:top w:val="single" w:sz="4" w:space="0" w:color="FFFFFF"/>
              <w:bottom w:val="nil"/>
            </w:tcBorders>
            <w:vAlign w:val="bottom"/>
          </w:tcPr>
          <w:p w14:paraId="1DC3AEA0" w14:textId="77777777" w:rsidR="001A6325" w:rsidRPr="002E6858" w:rsidRDefault="001A6325" w:rsidP="00AE2049">
            <w:pPr>
              <w:rPr>
                <w:rFonts w:ascii="Tahoma" w:hAnsi="Tahoma" w:cs="Tahoma"/>
                <w:b/>
                <w:bCs/>
                <w:color w:val="FF0000"/>
                <w:sz w:val="18"/>
                <w:szCs w:val="18"/>
                <w:lang w:val="el-GR"/>
              </w:rPr>
            </w:pPr>
          </w:p>
        </w:tc>
        <w:tc>
          <w:tcPr>
            <w:tcW w:w="1134" w:type="dxa"/>
            <w:tcBorders>
              <w:top w:val="single" w:sz="4" w:space="0" w:color="FFFFFF"/>
              <w:bottom w:val="nil"/>
            </w:tcBorders>
            <w:vAlign w:val="bottom"/>
          </w:tcPr>
          <w:p w14:paraId="770EFA4D" w14:textId="77777777" w:rsidR="001A6325" w:rsidRPr="002E6858" w:rsidRDefault="001A6325" w:rsidP="001A6325">
            <w:pPr>
              <w:jc w:val="right"/>
              <w:rPr>
                <w:rFonts w:ascii="Tahoma" w:hAnsi="Tahoma" w:cs="Tahoma"/>
                <w:color w:val="FF0000"/>
                <w:sz w:val="18"/>
                <w:szCs w:val="18"/>
              </w:rPr>
            </w:pPr>
          </w:p>
        </w:tc>
        <w:tc>
          <w:tcPr>
            <w:tcW w:w="1559" w:type="dxa"/>
            <w:tcBorders>
              <w:top w:val="single" w:sz="4" w:space="0" w:color="FFFFFF"/>
              <w:bottom w:val="nil"/>
            </w:tcBorders>
            <w:vAlign w:val="bottom"/>
          </w:tcPr>
          <w:p w14:paraId="14A5556F" w14:textId="77777777" w:rsidR="001A6325" w:rsidRPr="002E6858" w:rsidRDefault="001A6325" w:rsidP="001A6325">
            <w:pPr>
              <w:jc w:val="right"/>
              <w:rPr>
                <w:rFonts w:ascii="Tahoma" w:hAnsi="Tahoma" w:cs="Tahoma"/>
                <w:color w:val="FF0000"/>
                <w:sz w:val="18"/>
                <w:szCs w:val="18"/>
              </w:rPr>
            </w:pPr>
          </w:p>
        </w:tc>
        <w:tc>
          <w:tcPr>
            <w:tcW w:w="1134" w:type="dxa"/>
            <w:tcBorders>
              <w:top w:val="single" w:sz="4" w:space="0" w:color="FFFFFF"/>
              <w:bottom w:val="nil"/>
            </w:tcBorders>
          </w:tcPr>
          <w:p w14:paraId="25CB47BC" w14:textId="77777777" w:rsidR="001A6325" w:rsidRPr="002E6858" w:rsidRDefault="001A6325" w:rsidP="001A6325">
            <w:pPr>
              <w:jc w:val="right"/>
              <w:rPr>
                <w:rFonts w:ascii="Tahoma" w:hAnsi="Tahoma" w:cs="Tahoma"/>
                <w:color w:val="FF0000"/>
                <w:sz w:val="18"/>
                <w:szCs w:val="18"/>
              </w:rPr>
            </w:pPr>
          </w:p>
        </w:tc>
        <w:tc>
          <w:tcPr>
            <w:tcW w:w="1417" w:type="dxa"/>
            <w:tcBorders>
              <w:top w:val="single" w:sz="4" w:space="0" w:color="FFFFFF"/>
              <w:bottom w:val="nil"/>
            </w:tcBorders>
          </w:tcPr>
          <w:p w14:paraId="31084F29" w14:textId="04E55F55" w:rsidR="001A6325" w:rsidRPr="002E6858" w:rsidRDefault="001A6325" w:rsidP="001A6325">
            <w:pPr>
              <w:jc w:val="right"/>
              <w:rPr>
                <w:rFonts w:ascii="Tahoma" w:hAnsi="Tahoma" w:cs="Tahoma"/>
                <w:color w:val="FF0000"/>
                <w:sz w:val="18"/>
                <w:szCs w:val="18"/>
              </w:rPr>
            </w:pPr>
          </w:p>
        </w:tc>
        <w:tc>
          <w:tcPr>
            <w:tcW w:w="1134" w:type="dxa"/>
            <w:tcBorders>
              <w:top w:val="single" w:sz="4" w:space="0" w:color="FFFFFF"/>
              <w:bottom w:val="nil"/>
            </w:tcBorders>
          </w:tcPr>
          <w:p w14:paraId="6E466141" w14:textId="1DA158E6" w:rsidR="001A6325" w:rsidRDefault="001A6325" w:rsidP="001A6325">
            <w:pPr>
              <w:jc w:val="right"/>
              <w:rPr>
                <w:rFonts w:ascii="Tahoma" w:hAnsi="Tahoma" w:cs="Tahoma"/>
                <w:color w:val="FF0000"/>
                <w:sz w:val="18"/>
                <w:szCs w:val="18"/>
              </w:rPr>
            </w:pPr>
          </w:p>
        </w:tc>
        <w:tc>
          <w:tcPr>
            <w:tcW w:w="1134" w:type="dxa"/>
            <w:tcBorders>
              <w:top w:val="single" w:sz="4" w:space="0" w:color="FFFFFF"/>
              <w:bottom w:val="nil"/>
            </w:tcBorders>
          </w:tcPr>
          <w:p w14:paraId="0273AC0E" w14:textId="5862AA8E" w:rsidR="001A6325" w:rsidRDefault="001A6325" w:rsidP="001A6325">
            <w:pPr>
              <w:jc w:val="right"/>
              <w:rPr>
                <w:rFonts w:ascii="Tahoma" w:hAnsi="Tahoma" w:cs="Tahoma"/>
                <w:color w:val="FF0000"/>
                <w:sz w:val="18"/>
                <w:szCs w:val="18"/>
              </w:rPr>
            </w:pPr>
          </w:p>
        </w:tc>
      </w:tr>
      <w:tr w:rsidR="00C06FBE" w:rsidRPr="002E6858" w14:paraId="675156E6" w14:textId="11FD7648" w:rsidTr="001A6325">
        <w:trPr>
          <w:trHeight w:val="111"/>
        </w:trPr>
        <w:tc>
          <w:tcPr>
            <w:tcW w:w="3545" w:type="dxa"/>
            <w:tcBorders>
              <w:top w:val="nil"/>
              <w:bottom w:val="single" w:sz="8" w:space="0" w:color="D9D9D9"/>
            </w:tcBorders>
            <w:shd w:val="clear" w:color="auto" w:fill="FFFFFF"/>
            <w:vAlign w:val="bottom"/>
          </w:tcPr>
          <w:p w14:paraId="50CBC5F1" w14:textId="77777777" w:rsidR="001A6325" w:rsidRPr="007D2CEF" w:rsidRDefault="001A6325" w:rsidP="001A6325">
            <w:pPr>
              <w:ind w:left="-108"/>
              <w:rPr>
                <w:rFonts w:ascii="Tahoma" w:hAnsi="Tahoma" w:cs="Tahoma"/>
                <w:b/>
                <w:bCs/>
                <w:sz w:val="18"/>
                <w:szCs w:val="18"/>
                <w:lang w:val="el-GR"/>
              </w:rPr>
            </w:pPr>
            <w:r w:rsidRPr="007D2CEF">
              <w:rPr>
                <w:rFonts w:ascii="Tahoma" w:hAnsi="Tahoma" w:cs="Tahoma"/>
                <w:b/>
                <w:bCs/>
                <w:lang w:val="el-GR"/>
              </w:rPr>
              <w:t>Κύκλος εργασιών</w:t>
            </w:r>
          </w:p>
        </w:tc>
        <w:tc>
          <w:tcPr>
            <w:tcW w:w="1134" w:type="dxa"/>
            <w:tcBorders>
              <w:top w:val="nil"/>
              <w:bottom w:val="single" w:sz="8" w:space="0" w:color="D9D9D9"/>
            </w:tcBorders>
            <w:shd w:val="clear" w:color="auto" w:fill="FFFFFF"/>
            <w:vAlign w:val="bottom"/>
          </w:tcPr>
          <w:p w14:paraId="3475919B" w14:textId="77777777" w:rsidR="001A6325" w:rsidRPr="002E6858" w:rsidRDefault="001A6325" w:rsidP="001A6325">
            <w:pPr>
              <w:jc w:val="right"/>
              <w:rPr>
                <w:rFonts w:ascii="Tahoma" w:hAnsi="Tahoma" w:cs="Tahoma"/>
                <w:b/>
                <w:color w:val="FF0000"/>
                <w:sz w:val="18"/>
                <w:szCs w:val="18"/>
              </w:rPr>
            </w:pPr>
          </w:p>
        </w:tc>
        <w:tc>
          <w:tcPr>
            <w:tcW w:w="1559" w:type="dxa"/>
            <w:tcBorders>
              <w:top w:val="nil"/>
              <w:bottom w:val="single" w:sz="8" w:space="0" w:color="D9D9D9"/>
            </w:tcBorders>
            <w:shd w:val="clear" w:color="auto" w:fill="FFFFFF"/>
            <w:vAlign w:val="bottom"/>
          </w:tcPr>
          <w:p w14:paraId="1D5FC618" w14:textId="77777777" w:rsidR="001A6325" w:rsidRPr="002E6858" w:rsidRDefault="001A6325" w:rsidP="001A6325">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vAlign w:val="bottom"/>
          </w:tcPr>
          <w:p w14:paraId="7E3F57F0" w14:textId="77777777" w:rsidR="001A6325" w:rsidRPr="002E6858" w:rsidRDefault="001A6325" w:rsidP="001A6325">
            <w:pPr>
              <w:jc w:val="right"/>
              <w:rPr>
                <w:rFonts w:ascii="Tahoma" w:hAnsi="Tahoma" w:cs="Tahoma"/>
                <w:b/>
                <w:color w:val="FF0000"/>
                <w:sz w:val="18"/>
                <w:szCs w:val="18"/>
              </w:rPr>
            </w:pPr>
          </w:p>
        </w:tc>
        <w:tc>
          <w:tcPr>
            <w:tcW w:w="1417" w:type="dxa"/>
            <w:tcBorders>
              <w:top w:val="nil"/>
              <w:bottom w:val="single" w:sz="8" w:space="0" w:color="D9D9D9"/>
            </w:tcBorders>
            <w:shd w:val="clear" w:color="auto" w:fill="FFFFFF"/>
          </w:tcPr>
          <w:p w14:paraId="530216A6" w14:textId="4ADDC84F" w:rsidR="001A6325" w:rsidRPr="002E6858" w:rsidRDefault="001A6325" w:rsidP="001A6325">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tcPr>
          <w:p w14:paraId="5E61625D" w14:textId="77270125" w:rsidR="001A6325" w:rsidRDefault="001A6325" w:rsidP="001A6325">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tcPr>
          <w:p w14:paraId="43AF65F9" w14:textId="22C4C452" w:rsidR="001A6325" w:rsidRDefault="001A6325" w:rsidP="001A6325">
            <w:pPr>
              <w:jc w:val="right"/>
              <w:rPr>
                <w:rFonts w:ascii="Tahoma" w:hAnsi="Tahoma" w:cs="Tahoma"/>
                <w:b/>
                <w:color w:val="FF0000"/>
                <w:sz w:val="18"/>
                <w:szCs w:val="18"/>
              </w:rPr>
            </w:pPr>
          </w:p>
        </w:tc>
      </w:tr>
      <w:tr w:rsidR="009D69C6" w:rsidRPr="002E6858" w14:paraId="41A2F8BF" w14:textId="0DD9D1C0" w:rsidTr="001A6325">
        <w:trPr>
          <w:trHeight w:val="107"/>
        </w:trPr>
        <w:tc>
          <w:tcPr>
            <w:tcW w:w="3545" w:type="dxa"/>
            <w:tcBorders>
              <w:top w:val="single" w:sz="8" w:space="0" w:color="D9D9D9"/>
              <w:bottom w:val="single" w:sz="8" w:space="0" w:color="D9D9D9"/>
            </w:tcBorders>
            <w:shd w:val="clear" w:color="auto" w:fill="FFFFFF"/>
            <w:vAlign w:val="bottom"/>
          </w:tcPr>
          <w:p w14:paraId="367F9F5B" w14:textId="77777777" w:rsidR="001A6325" w:rsidRPr="007D2CEF" w:rsidRDefault="001A6325" w:rsidP="001A6325">
            <w:pPr>
              <w:ind w:left="-108"/>
              <w:rPr>
                <w:rFonts w:ascii="Tahoma" w:hAnsi="Tahoma" w:cs="Tahoma"/>
                <w:b/>
                <w:bCs/>
                <w:sz w:val="18"/>
                <w:szCs w:val="18"/>
                <w:lang w:val="el-GR"/>
              </w:rPr>
            </w:pPr>
            <w:r w:rsidRPr="007D2CEF">
              <w:rPr>
                <w:rFonts w:ascii="Tahoma" w:hAnsi="Tahoma" w:cs="Tahoma"/>
                <w:b/>
                <w:bCs/>
                <w:sz w:val="18"/>
                <w:szCs w:val="18"/>
                <w:lang w:val="el-GR"/>
              </w:rPr>
              <w:t>Σταθερή τηλεφωνία:</w:t>
            </w:r>
          </w:p>
        </w:tc>
        <w:tc>
          <w:tcPr>
            <w:tcW w:w="1134" w:type="dxa"/>
            <w:tcBorders>
              <w:top w:val="single" w:sz="8" w:space="0" w:color="D9D9D9"/>
              <w:bottom w:val="single" w:sz="8" w:space="0" w:color="D9D9D9"/>
            </w:tcBorders>
            <w:shd w:val="clear" w:color="auto" w:fill="FFFFFF"/>
            <w:vAlign w:val="bottom"/>
          </w:tcPr>
          <w:p w14:paraId="59112BD1" w14:textId="77777777" w:rsidR="001A6325" w:rsidRPr="002E6858" w:rsidRDefault="001A6325" w:rsidP="001A6325">
            <w:pPr>
              <w:jc w:val="right"/>
              <w:rPr>
                <w:rFonts w:ascii="Tahoma" w:hAnsi="Tahoma" w:cs="Tahoma"/>
                <w:color w:val="FF0000"/>
                <w:sz w:val="18"/>
                <w:szCs w:val="18"/>
              </w:rPr>
            </w:pPr>
          </w:p>
        </w:tc>
        <w:tc>
          <w:tcPr>
            <w:tcW w:w="1559" w:type="dxa"/>
            <w:tcBorders>
              <w:top w:val="single" w:sz="8" w:space="0" w:color="D9D9D9"/>
              <w:bottom w:val="single" w:sz="8" w:space="0" w:color="D9D9D9"/>
            </w:tcBorders>
            <w:shd w:val="clear" w:color="auto" w:fill="FFFFFF"/>
            <w:vAlign w:val="bottom"/>
          </w:tcPr>
          <w:p w14:paraId="02CACEE4" w14:textId="77777777" w:rsidR="001A6325" w:rsidRPr="002E6858" w:rsidRDefault="001A6325" w:rsidP="001A6325">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vAlign w:val="bottom"/>
          </w:tcPr>
          <w:p w14:paraId="396FABC3" w14:textId="77777777" w:rsidR="001A6325" w:rsidRPr="002E6858" w:rsidRDefault="001A6325" w:rsidP="001A6325">
            <w:pPr>
              <w:jc w:val="right"/>
              <w:rPr>
                <w:rFonts w:ascii="Tahoma" w:hAnsi="Tahoma" w:cs="Tahoma"/>
                <w:color w:val="FF0000"/>
                <w:sz w:val="18"/>
                <w:szCs w:val="18"/>
              </w:rPr>
            </w:pPr>
          </w:p>
        </w:tc>
        <w:tc>
          <w:tcPr>
            <w:tcW w:w="1417" w:type="dxa"/>
            <w:tcBorders>
              <w:top w:val="single" w:sz="8" w:space="0" w:color="D9D9D9"/>
              <w:bottom w:val="single" w:sz="8" w:space="0" w:color="D9D9D9"/>
            </w:tcBorders>
            <w:shd w:val="clear" w:color="auto" w:fill="FFFFFF"/>
          </w:tcPr>
          <w:p w14:paraId="43821A55" w14:textId="082DCFCE" w:rsidR="001A6325" w:rsidRPr="002E6858" w:rsidRDefault="001A6325" w:rsidP="001A6325">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tcPr>
          <w:p w14:paraId="35F19165" w14:textId="13ACEA86" w:rsidR="001A6325" w:rsidRDefault="001A6325" w:rsidP="001A6325">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tcPr>
          <w:p w14:paraId="78506506" w14:textId="1312026F" w:rsidR="001A6325" w:rsidRDefault="001A6325" w:rsidP="001A6325">
            <w:pPr>
              <w:jc w:val="right"/>
              <w:rPr>
                <w:rFonts w:ascii="Tahoma" w:hAnsi="Tahoma" w:cs="Tahoma"/>
                <w:color w:val="FF0000"/>
                <w:sz w:val="18"/>
                <w:szCs w:val="18"/>
              </w:rPr>
            </w:pPr>
          </w:p>
        </w:tc>
      </w:tr>
      <w:tr w:rsidR="009D69C6" w:rsidRPr="002E6858" w14:paraId="4CDB1C83" w14:textId="44AB473B" w:rsidTr="005C6AAB">
        <w:trPr>
          <w:trHeight w:val="111"/>
        </w:trPr>
        <w:tc>
          <w:tcPr>
            <w:tcW w:w="3545" w:type="dxa"/>
            <w:tcBorders>
              <w:top w:val="single" w:sz="8" w:space="0" w:color="D9D9D9"/>
              <w:bottom w:val="single" w:sz="8" w:space="0" w:color="D9D9D9"/>
            </w:tcBorders>
            <w:shd w:val="clear" w:color="auto" w:fill="FFFFFF"/>
            <w:vAlign w:val="bottom"/>
          </w:tcPr>
          <w:p w14:paraId="242D8C22" w14:textId="77777777" w:rsidR="00A848E1" w:rsidRPr="007D2CEF" w:rsidRDefault="00A848E1" w:rsidP="00A848E1">
            <w:pPr>
              <w:ind w:left="-108"/>
              <w:rPr>
                <w:rFonts w:ascii="Tahoma" w:hAnsi="Tahoma" w:cs="Tahoma"/>
                <w:b/>
                <w:bCs/>
                <w:sz w:val="18"/>
                <w:szCs w:val="18"/>
              </w:rPr>
            </w:pPr>
            <w:r w:rsidRPr="007D2CEF">
              <w:rPr>
                <w:rFonts w:ascii="Tahoma" w:hAnsi="Tahoma" w:cs="Tahoma"/>
                <w:sz w:val="18"/>
                <w:szCs w:val="18"/>
                <w:lang w:val="el-GR"/>
              </w:rPr>
              <w:t>Έσοδα λιαν</w:t>
            </w:r>
            <w:r w:rsidRPr="007D2CEF">
              <w:rPr>
                <w:rFonts w:ascii="Tahoma" w:hAnsi="Tahoma" w:cs="Tahoma"/>
                <w:sz w:val="18"/>
                <w:szCs w:val="18"/>
              </w:rPr>
              <w:t>ικής</w:t>
            </w:r>
          </w:p>
        </w:tc>
        <w:tc>
          <w:tcPr>
            <w:tcW w:w="1134" w:type="dxa"/>
            <w:tcBorders>
              <w:top w:val="single" w:sz="8" w:space="0" w:color="D9D9D9"/>
              <w:bottom w:val="single" w:sz="8" w:space="0" w:color="D9D9D9"/>
            </w:tcBorders>
            <w:shd w:val="clear" w:color="auto" w:fill="FFFFFF"/>
            <w:vAlign w:val="bottom"/>
          </w:tcPr>
          <w:p w14:paraId="0265B88A" w14:textId="636A68A5" w:rsidR="00A848E1" w:rsidRPr="002E6858" w:rsidRDefault="00A848E1" w:rsidP="00A848E1">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 xml:space="preserve">230,2 </w:t>
            </w:r>
          </w:p>
        </w:tc>
        <w:tc>
          <w:tcPr>
            <w:tcW w:w="1559" w:type="dxa"/>
            <w:tcBorders>
              <w:top w:val="single" w:sz="8" w:space="0" w:color="D9D9D9"/>
              <w:bottom w:val="single" w:sz="8" w:space="0" w:color="D9D9D9"/>
            </w:tcBorders>
            <w:shd w:val="clear" w:color="auto" w:fill="FFFFFF"/>
            <w:vAlign w:val="bottom"/>
          </w:tcPr>
          <w:p w14:paraId="136544DA" w14:textId="4307C188" w:rsidR="00A848E1" w:rsidRPr="002E6858" w:rsidRDefault="00A848E1" w:rsidP="00A848E1">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 xml:space="preserve">241,2 </w:t>
            </w:r>
          </w:p>
        </w:tc>
        <w:tc>
          <w:tcPr>
            <w:tcW w:w="1134" w:type="dxa"/>
            <w:tcBorders>
              <w:top w:val="single" w:sz="8" w:space="0" w:color="D9D9D9"/>
              <w:bottom w:val="single" w:sz="8" w:space="0" w:color="D9D9D9"/>
            </w:tcBorders>
            <w:shd w:val="clear" w:color="auto" w:fill="FFFFFF"/>
            <w:vAlign w:val="bottom"/>
          </w:tcPr>
          <w:p w14:paraId="2F0F13F3" w14:textId="3FC5EBD1" w:rsidR="00A848E1" w:rsidRPr="002E6858" w:rsidRDefault="00A848E1" w:rsidP="00A848E1">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-4,6%</w:t>
            </w:r>
          </w:p>
        </w:tc>
        <w:tc>
          <w:tcPr>
            <w:tcW w:w="1417" w:type="dxa"/>
            <w:tcBorders>
              <w:top w:val="single" w:sz="8" w:space="0" w:color="D9D9D9"/>
              <w:bottom w:val="single" w:sz="8" w:space="0" w:color="D9D9D9"/>
            </w:tcBorders>
            <w:shd w:val="clear" w:color="auto" w:fill="FFFFFF"/>
            <w:vAlign w:val="bottom"/>
          </w:tcPr>
          <w:p w14:paraId="39EF6BCD" w14:textId="0D00E3F3" w:rsidR="00A848E1" w:rsidRDefault="00A848E1" w:rsidP="00A848E1">
            <w:pPr>
              <w:jc w:val="right"/>
              <w:rPr>
                <w:rFonts w:ascii="Tahoma" w:hAnsi="Tahoma" w:cs="Tahoma"/>
                <w:sz w:val="18"/>
                <w:szCs w:val="18"/>
              </w:rPr>
            </w:pPr>
            <w:r>
              <w:rPr>
                <w:rFonts w:ascii="Tahoma" w:hAnsi="Tahoma" w:cs="Tahoma"/>
                <w:sz w:val="18"/>
                <w:szCs w:val="18"/>
              </w:rPr>
              <w:t xml:space="preserve">706,1 </w:t>
            </w:r>
          </w:p>
        </w:tc>
        <w:tc>
          <w:tcPr>
            <w:tcW w:w="1134" w:type="dxa"/>
            <w:tcBorders>
              <w:top w:val="single" w:sz="8" w:space="0" w:color="D9D9D9"/>
              <w:bottom w:val="single" w:sz="8" w:space="0" w:color="D9D9D9"/>
            </w:tcBorders>
            <w:shd w:val="clear" w:color="auto" w:fill="FFFFFF"/>
            <w:vAlign w:val="bottom"/>
          </w:tcPr>
          <w:p w14:paraId="53868F59" w14:textId="018FB6AB" w:rsidR="00A848E1" w:rsidRDefault="00A848E1" w:rsidP="00A848E1">
            <w:pPr>
              <w:jc w:val="right"/>
              <w:rPr>
                <w:rFonts w:ascii="Tahoma" w:hAnsi="Tahoma" w:cs="Tahoma"/>
                <w:sz w:val="18"/>
                <w:szCs w:val="18"/>
              </w:rPr>
            </w:pPr>
            <w:r>
              <w:rPr>
                <w:rFonts w:ascii="Tahoma" w:hAnsi="Tahoma" w:cs="Tahoma"/>
                <w:sz w:val="18"/>
                <w:szCs w:val="18"/>
              </w:rPr>
              <w:t xml:space="preserve">710,3 </w:t>
            </w:r>
          </w:p>
        </w:tc>
        <w:tc>
          <w:tcPr>
            <w:tcW w:w="1134" w:type="dxa"/>
            <w:tcBorders>
              <w:top w:val="single" w:sz="8" w:space="0" w:color="D9D9D9"/>
              <w:bottom w:val="single" w:sz="8" w:space="0" w:color="D9D9D9"/>
            </w:tcBorders>
            <w:shd w:val="clear" w:color="auto" w:fill="FFFFFF"/>
            <w:vAlign w:val="bottom"/>
          </w:tcPr>
          <w:p w14:paraId="79D877EC" w14:textId="4425DCCF" w:rsidR="00A848E1" w:rsidRDefault="00A848E1" w:rsidP="00A848E1">
            <w:pPr>
              <w:jc w:val="right"/>
              <w:rPr>
                <w:rFonts w:ascii="Tahoma" w:hAnsi="Tahoma" w:cs="Tahoma"/>
                <w:sz w:val="18"/>
                <w:szCs w:val="18"/>
              </w:rPr>
            </w:pPr>
            <w:r>
              <w:rPr>
                <w:rFonts w:ascii="Tahoma" w:hAnsi="Tahoma" w:cs="Tahoma"/>
                <w:sz w:val="18"/>
                <w:szCs w:val="18"/>
              </w:rPr>
              <w:t>-0,6%</w:t>
            </w:r>
          </w:p>
        </w:tc>
      </w:tr>
      <w:tr w:rsidR="009D69C6" w:rsidRPr="002E6858" w14:paraId="253FECB6" w14:textId="4EE62D35" w:rsidTr="005C6AAB">
        <w:trPr>
          <w:trHeight w:val="255"/>
        </w:trPr>
        <w:tc>
          <w:tcPr>
            <w:tcW w:w="3545" w:type="dxa"/>
            <w:tcBorders>
              <w:top w:val="single" w:sz="8" w:space="0" w:color="D9D9D9"/>
              <w:bottom w:val="single" w:sz="8" w:space="0" w:color="D9D9D9"/>
            </w:tcBorders>
            <w:shd w:val="clear" w:color="auto" w:fill="FFFFFF"/>
            <w:vAlign w:val="bottom"/>
          </w:tcPr>
          <w:p w14:paraId="0CE1AFD3" w14:textId="77777777" w:rsidR="00A848E1" w:rsidRPr="007D2CEF" w:rsidRDefault="00A848E1" w:rsidP="00A848E1">
            <w:pPr>
              <w:ind w:left="-108"/>
              <w:rPr>
                <w:rFonts w:ascii="Tahoma" w:hAnsi="Tahoma" w:cs="Tahoma"/>
                <w:b/>
                <w:bCs/>
                <w:sz w:val="18"/>
                <w:szCs w:val="18"/>
              </w:rPr>
            </w:pPr>
            <w:r w:rsidRPr="007D2CEF">
              <w:rPr>
                <w:rFonts w:ascii="Tahoma" w:hAnsi="Tahoma" w:cs="Tahoma"/>
                <w:sz w:val="18"/>
                <w:szCs w:val="18"/>
              </w:rPr>
              <w:t>Έσοδα χονδρικής</w:t>
            </w:r>
          </w:p>
        </w:tc>
        <w:tc>
          <w:tcPr>
            <w:tcW w:w="1134" w:type="dxa"/>
            <w:tcBorders>
              <w:top w:val="single" w:sz="8" w:space="0" w:color="D9D9D9"/>
              <w:bottom w:val="single" w:sz="8" w:space="0" w:color="D9D9D9"/>
            </w:tcBorders>
            <w:shd w:val="clear" w:color="auto" w:fill="FFFFFF"/>
            <w:vAlign w:val="bottom"/>
          </w:tcPr>
          <w:p w14:paraId="4922EA26" w14:textId="167606D2"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150,6 </w:t>
            </w:r>
          </w:p>
        </w:tc>
        <w:tc>
          <w:tcPr>
            <w:tcW w:w="1559" w:type="dxa"/>
            <w:tcBorders>
              <w:top w:val="single" w:sz="8" w:space="0" w:color="D9D9D9"/>
              <w:bottom w:val="single" w:sz="8" w:space="0" w:color="D9D9D9"/>
            </w:tcBorders>
            <w:shd w:val="clear" w:color="auto" w:fill="FFFFFF"/>
            <w:vAlign w:val="bottom"/>
          </w:tcPr>
          <w:p w14:paraId="5B7D8BFE" w14:textId="48F83722"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144,5 </w:t>
            </w:r>
          </w:p>
        </w:tc>
        <w:tc>
          <w:tcPr>
            <w:tcW w:w="1134" w:type="dxa"/>
            <w:tcBorders>
              <w:top w:val="single" w:sz="8" w:space="0" w:color="D9D9D9"/>
              <w:bottom w:val="single" w:sz="8" w:space="0" w:color="D9D9D9"/>
            </w:tcBorders>
            <w:shd w:val="clear" w:color="auto" w:fill="FFFFFF"/>
            <w:vAlign w:val="bottom"/>
          </w:tcPr>
          <w:p w14:paraId="7A708775" w14:textId="2D87D38C"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+4,2%</w:t>
            </w:r>
          </w:p>
        </w:tc>
        <w:tc>
          <w:tcPr>
            <w:tcW w:w="1417" w:type="dxa"/>
            <w:tcBorders>
              <w:top w:val="single" w:sz="8" w:space="0" w:color="D9D9D9"/>
              <w:bottom w:val="single" w:sz="8" w:space="0" w:color="D9D9D9"/>
            </w:tcBorders>
            <w:shd w:val="clear" w:color="auto" w:fill="FFFFFF"/>
            <w:vAlign w:val="bottom"/>
          </w:tcPr>
          <w:p w14:paraId="2B936878" w14:textId="6A928A88" w:rsidR="00A848E1" w:rsidRDefault="00A848E1" w:rsidP="00A848E1">
            <w:pPr>
              <w:jc w:val="right"/>
              <w:rPr>
                <w:rFonts w:ascii="Tahoma" w:hAnsi="Tahoma" w:cs="Tahoma"/>
                <w:sz w:val="18"/>
                <w:szCs w:val="18"/>
              </w:rPr>
            </w:pPr>
            <w:r>
              <w:rPr>
                <w:rFonts w:ascii="Tahoma" w:hAnsi="Tahoma" w:cs="Tahoma"/>
                <w:sz w:val="18"/>
                <w:szCs w:val="18"/>
              </w:rPr>
              <w:t xml:space="preserve">440,1 </w:t>
            </w:r>
          </w:p>
        </w:tc>
        <w:tc>
          <w:tcPr>
            <w:tcW w:w="1134" w:type="dxa"/>
            <w:tcBorders>
              <w:top w:val="single" w:sz="8" w:space="0" w:color="D9D9D9"/>
              <w:bottom w:val="single" w:sz="8" w:space="0" w:color="D9D9D9"/>
            </w:tcBorders>
            <w:shd w:val="clear" w:color="auto" w:fill="FFFFFF"/>
            <w:vAlign w:val="bottom"/>
          </w:tcPr>
          <w:p w14:paraId="7A9E8D7C" w14:textId="3AEEA820" w:rsidR="00A848E1" w:rsidRDefault="00A848E1" w:rsidP="00A848E1">
            <w:pPr>
              <w:jc w:val="right"/>
              <w:rPr>
                <w:rFonts w:ascii="Tahoma" w:hAnsi="Tahoma" w:cs="Tahoma"/>
                <w:sz w:val="18"/>
                <w:szCs w:val="18"/>
              </w:rPr>
            </w:pPr>
            <w:r>
              <w:rPr>
                <w:rFonts w:ascii="Tahoma" w:hAnsi="Tahoma" w:cs="Tahoma"/>
                <w:sz w:val="18"/>
                <w:szCs w:val="18"/>
              </w:rPr>
              <w:t xml:space="preserve">426,8 </w:t>
            </w:r>
          </w:p>
        </w:tc>
        <w:tc>
          <w:tcPr>
            <w:tcW w:w="1134" w:type="dxa"/>
            <w:tcBorders>
              <w:top w:val="single" w:sz="8" w:space="0" w:color="D9D9D9"/>
              <w:bottom w:val="single" w:sz="8" w:space="0" w:color="D9D9D9"/>
            </w:tcBorders>
            <w:shd w:val="clear" w:color="auto" w:fill="FFFFFF"/>
            <w:vAlign w:val="bottom"/>
          </w:tcPr>
          <w:p w14:paraId="6F612DFB" w14:textId="5BE01D63" w:rsidR="00A848E1" w:rsidRDefault="00A848E1" w:rsidP="00A848E1">
            <w:pPr>
              <w:jc w:val="right"/>
              <w:rPr>
                <w:rFonts w:ascii="Tahoma" w:hAnsi="Tahoma" w:cs="Tahoma"/>
                <w:sz w:val="18"/>
                <w:szCs w:val="18"/>
              </w:rPr>
            </w:pPr>
            <w:r>
              <w:rPr>
                <w:rFonts w:ascii="Tahoma" w:hAnsi="Tahoma" w:cs="Tahoma"/>
                <w:sz w:val="18"/>
                <w:szCs w:val="18"/>
              </w:rPr>
              <w:t>+3,1%</w:t>
            </w:r>
          </w:p>
        </w:tc>
      </w:tr>
      <w:tr w:rsidR="009D69C6" w:rsidRPr="002E6858" w14:paraId="668EDDEB" w14:textId="7A6CCAA6" w:rsidTr="005C6AAB">
        <w:trPr>
          <w:trHeight w:val="315"/>
        </w:trPr>
        <w:tc>
          <w:tcPr>
            <w:tcW w:w="3545" w:type="dxa"/>
            <w:tcBorders>
              <w:top w:val="single" w:sz="8" w:space="0" w:color="D9D9D9"/>
              <w:bottom w:val="single" w:sz="8" w:space="0" w:color="D9D9D9"/>
            </w:tcBorders>
            <w:shd w:val="clear" w:color="auto" w:fill="FFFFFF"/>
            <w:vAlign w:val="bottom"/>
          </w:tcPr>
          <w:p w14:paraId="2068BA2A" w14:textId="77777777" w:rsidR="00A848E1" w:rsidRPr="007D2CEF" w:rsidRDefault="00A848E1" w:rsidP="00A848E1">
            <w:pPr>
              <w:ind w:left="-108"/>
              <w:rPr>
                <w:rFonts w:ascii="Tahoma" w:hAnsi="Tahoma" w:cs="Tahoma"/>
                <w:b/>
                <w:bCs/>
                <w:sz w:val="18"/>
                <w:szCs w:val="18"/>
              </w:rPr>
            </w:pPr>
            <w:r w:rsidRPr="007D2CEF">
              <w:rPr>
                <w:rFonts w:ascii="Tahoma" w:hAnsi="Tahoma" w:cs="Tahoma"/>
                <w:sz w:val="18"/>
                <w:szCs w:val="18"/>
              </w:rPr>
              <w:t>Λοιπά έσοδα</w:t>
            </w:r>
          </w:p>
        </w:tc>
        <w:tc>
          <w:tcPr>
            <w:tcW w:w="1134" w:type="dxa"/>
            <w:tcBorders>
              <w:top w:val="single" w:sz="8" w:space="0" w:color="D9D9D9"/>
              <w:bottom w:val="single" w:sz="8" w:space="0" w:color="D9D9D9"/>
            </w:tcBorders>
            <w:shd w:val="clear" w:color="auto" w:fill="FFFFFF"/>
            <w:vAlign w:val="bottom"/>
          </w:tcPr>
          <w:p w14:paraId="6CBAB200" w14:textId="4E5CE86F"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90,8 </w:t>
            </w:r>
          </w:p>
        </w:tc>
        <w:tc>
          <w:tcPr>
            <w:tcW w:w="1559" w:type="dxa"/>
            <w:tcBorders>
              <w:top w:val="single" w:sz="8" w:space="0" w:color="D9D9D9"/>
              <w:bottom w:val="single" w:sz="8" w:space="0" w:color="D9D9D9"/>
            </w:tcBorders>
            <w:shd w:val="clear" w:color="auto" w:fill="FFFFFF"/>
            <w:vAlign w:val="bottom"/>
          </w:tcPr>
          <w:p w14:paraId="514B948C" w14:textId="0D6AF9EA"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65,5 </w:t>
            </w:r>
          </w:p>
        </w:tc>
        <w:tc>
          <w:tcPr>
            <w:tcW w:w="1134" w:type="dxa"/>
            <w:tcBorders>
              <w:top w:val="single" w:sz="8" w:space="0" w:color="D9D9D9"/>
              <w:bottom w:val="single" w:sz="8" w:space="0" w:color="D9D9D9"/>
            </w:tcBorders>
            <w:shd w:val="clear" w:color="auto" w:fill="FFFFFF"/>
            <w:vAlign w:val="bottom"/>
          </w:tcPr>
          <w:p w14:paraId="5B8EA416" w14:textId="5BA0A483"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+38,6%</w:t>
            </w:r>
          </w:p>
        </w:tc>
        <w:tc>
          <w:tcPr>
            <w:tcW w:w="1417" w:type="dxa"/>
            <w:tcBorders>
              <w:top w:val="single" w:sz="8" w:space="0" w:color="D9D9D9"/>
              <w:bottom w:val="single" w:sz="8" w:space="0" w:color="D9D9D9"/>
            </w:tcBorders>
            <w:shd w:val="clear" w:color="auto" w:fill="FFFFFF"/>
            <w:vAlign w:val="bottom"/>
          </w:tcPr>
          <w:p w14:paraId="64407682" w14:textId="300FED3C" w:rsidR="00A848E1" w:rsidRDefault="00A848E1" w:rsidP="00A848E1">
            <w:pPr>
              <w:jc w:val="right"/>
              <w:rPr>
                <w:rFonts w:ascii="Tahoma" w:hAnsi="Tahoma" w:cs="Tahoma"/>
                <w:sz w:val="18"/>
                <w:szCs w:val="18"/>
              </w:rPr>
            </w:pPr>
            <w:r>
              <w:rPr>
                <w:rFonts w:ascii="Tahoma" w:hAnsi="Tahoma" w:cs="Tahoma"/>
                <w:sz w:val="18"/>
                <w:szCs w:val="18"/>
              </w:rPr>
              <w:t xml:space="preserve">230,5 </w:t>
            </w:r>
          </w:p>
        </w:tc>
        <w:tc>
          <w:tcPr>
            <w:tcW w:w="1134" w:type="dxa"/>
            <w:tcBorders>
              <w:top w:val="single" w:sz="8" w:space="0" w:color="D9D9D9"/>
              <w:bottom w:val="single" w:sz="8" w:space="0" w:color="D9D9D9"/>
            </w:tcBorders>
            <w:shd w:val="clear" w:color="auto" w:fill="FFFFFF"/>
            <w:vAlign w:val="bottom"/>
          </w:tcPr>
          <w:p w14:paraId="4C62964C" w14:textId="00C0772B" w:rsidR="00A848E1" w:rsidRDefault="00A848E1" w:rsidP="00A848E1">
            <w:pPr>
              <w:jc w:val="right"/>
              <w:rPr>
                <w:rFonts w:ascii="Tahoma" w:hAnsi="Tahoma" w:cs="Tahoma"/>
                <w:sz w:val="18"/>
                <w:szCs w:val="18"/>
              </w:rPr>
            </w:pPr>
            <w:r>
              <w:rPr>
                <w:rFonts w:ascii="Tahoma" w:hAnsi="Tahoma" w:cs="Tahoma"/>
                <w:sz w:val="18"/>
                <w:szCs w:val="18"/>
              </w:rPr>
              <w:t xml:space="preserve">190,0 </w:t>
            </w:r>
          </w:p>
        </w:tc>
        <w:tc>
          <w:tcPr>
            <w:tcW w:w="1134" w:type="dxa"/>
            <w:tcBorders>
              <w:top w:val="single" w:sz="8" w:space="0" w:color="D9D9D9"/>
              <w:bottom w:val="single" w:sz="8" w:space="0" w:color="D9D9D9"/>
            </w:tcBorders>
            <w:shd w:val="clear" w:color="auto" w:fill="FFFFFF"/>
            <w:vAlign w:val="bottom"/>
          </w:tcPr>
          <w:p w14:paraId="3AA72EA7" w14:textId="3FB7F98D" w:rsidR="00A848E1" w:rsidRDefault="00A848E1" w:rsidP="00A848E1">
            <w:pPr>
              <w:jc w:val="right"/>
              <w:rPr>
                <w:rFonts w:ascii="Tahoma" w:hAnsi="Tahoma" w:cs="Tahoma"/>
                <w:sz w:val="18"/>
                <w:szCs w:val="18"/>
              </w:rPr>
            </w:pPr>
            <w:r>
              <w:rPr>
                <w:rFonts w:ascii="Tahoma" w:hAnsi="Tahoma" w:cs="Tahoma"/>
                <w:sz w:val="18"/>
                <w:szCs w:val="18"/>
              </w:rPr>
              <w:t>+21,3%</w:t>
            </w:r>
          </w:p>
        </w:tc>
      </w:tr>
      <w:tr w:rsidR="009D69C6" w:rsidRPr="002E6858" w14:paraId="6218B9BE" w14:textId="031AE631" w:rsidTr="005C6AAB">
        <w:trPr>
          <w:trHeight w:val="308"/>
        </w:trPr>
        <w:tc>
          <w:tcPr>
            <w:tcW w:w="3545" w:type="dxa"/>
            <w:tcBorders>
              <w:top w:val="single" w:sz="8" w:space="0" w:color="D9D9D9"/>
              <w:bottom w:val="single" w:sz="8" w:space="0" w:color="D9D9D9"/>
            </w:tcBorders>
            <w:shd w:val="clear" w:color="auto" w:fill="D9D9D9"/>
            <w:vAlign w:val="bottom"/>
          </w:tcPr>
          <w:p w14:paraId="11E48080" w14:textId="77777777" w:rsidR="00A848E1" w:rsidRPr="007D2CEF" w:rsidRDefault="00A848E1" w:rsidP="00A848E1">
            <w:pPr>
              <w:ind w:left="-108"/>
              <w:rPr>
                <w:rFonts w:ascii="Tahoma" w:hAnsi="Tahoma" w:cs="Tahoma"/>
                <w:sz w:val="18"/>
                <w:szCs w:val="18"/>
              </w:rPr>
            </w:pPr>
            <w:r w:rsidRPr="007D2CEF">
              <w:rPr>
                <w:rFonts w:ascii="Tahoma" w:hAnsi="Tahoma" w:cs="Tahoma"/>
                <w:b/>
                <w:bCs/>
                <w:sz w:val="18"/>
                <w:szCs w:val="18"/>
              </w:rPr>
              <w:t>Σύνολο εσόδων σταθερής τηλεφωνίας</w:t>
            </w:r>
          </w:p>
        </w:tc>
        <w:tc>
          <w:tcPr>
            <w:tcW w:w="1134" w:type="dxa"/>
            <w:tcBorders>
              <w:top w:val="single" w:sz="8" w:space="0" w:color="D9D9D9"/>
              <w:bottom w:val="single" w:sz="8" w:space="0" w:color="D9D9D9"/>
            </w:tcBorders>
            <w:shd w:val="clear" w:color="auto" w:fill="D9D9D9"/>
            <w:vAlign w:val="bottom"/>
          </w:tcPr>
          <w:p w14:paraId="06227935" w14:textId="209B0263"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471</w:t>
            </w:r>
            <w:r>
              <w:rPr>
                <w:rFonts w:ascii="Tahoma" w:hAnsi="Tahoma" w:cs="Tahoma"/>
                <w:b/>
                <w:bCs/>
                <w:sz w:val="18"/>
                <w:szCs w:val="18"/>
              </w:rPr>
              <w:t>,</w:t>
            </w:r>
            <w:r w:rsidRPr="00110E50">
              <w:rPr>
                <w:rFonts w:ascii="Tahoma" w:hAnsi="Tahoma" w:cs="Tahoma"/>
                <w:b/>
                <w:bCs/>
                <w:sz w:val="18"/>
                <w:szCs w:val="18"/>
              </w:rPr>
              <w:t>6</w:t>
            </w:r>
          </w:p>
        </w:tc>
        <w:tc>
          <w:tcPr>
            <w:tcW w:w="1559" w:type="dxa"/>
            <w:tcBorders>
              <w:top w:val="single" w:sz="8" w:space="0" w:color="D9D9D9"/>
              <w:bottom w:val="single" w:sz="8" w:space="0" w:color="D9D9D9"/>
            </w:tcBorders>
            <w:shd w:val="clear" w:color="auto" w:fill="D9D9D9"/>
            <w:vAlign w:val="bottom"/>
          </w:tcPr>
          <w:p w14:paraId="73909D66" w14:textId="148BC1BD"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451</w:t>
            </w:r>
            <w:r>
              <w:rPr>
                <w:rFonts w:ascii="Tahoma" w:hAnsi="Tahoma" w:cs="Tahoma"/>
                <w:b/>
                <w:bCs/>
                <w:sz w:val="18"/>
                <w:szCs w:val="18"/>
              </w:rPr>
              <w:t>,</w:t>
            </w:r>
            <w:r w:rsidRPr="00110E50">
              <w:rPr>
                <w:rFonts w:ascii="Tahoma" w:hAnsi="Tahoma" w:cs="Tahoma"/>
                <w:b/>
                <w:bCs/>
                <w:sz w:val="18"/>
                <w:szCs w:val="18"/>
              </w:rPr>
              <w:t>2</w:t>
            </w:r>
          </w:p>
        </w:tc>
        <w:tc>
          <w:tcPr>
            <w:tcW w:w="1134" w:type="dxa"/>
            <w:tcBorders>
              <w:top w:val="single" w:sz="8" w:space="0" w:color="D9D9D9"/>
              <w:bottom w:val="single" w:sz="8" w:space="0" w:color="D9D9D9"/>
            </w:tcBorders>
            <w:shd w:val="clear" w:color="auto" w:fill="D9D9D9"/>
            <w:vAlign w:val="bottom"/>
          </w:tcPr>
          <w:p w14:paraId="0DF34646" w14:textId="62421747"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+4</w:t>
            </w:r>
            <w:r>
              <w:rPr>
                <w:rFonts w:ascii="Tahoma" w:hAnsi="Tahoma" w:cs="Tahoma"/>
                <w:b/>
                <w:bCs/>
                <w:sz w:val="18"/>
                <w:szCs w:val="18"/>
              </w:rPr>
              <w:t>,</w:t>
            </w:r>
            <w:r w:rsidRPr="00110E50">
              <w:rPr>
                <w:rFonts w:ascii="Tahoma" w:hAnsi="Tahoma" w:cs="Tahoma"/>
                <w:b/>
                <w:bCs/>
                <w:sz w:val="18"/>
                <w:szCs w:val="18"/>
              </w:rPr>
              <w:t>5%</w:t>
            </w:r>
          </w:p>
        </w:tc>
        <w:tc>
          <w:tcPr>
            <w:tcW w:w="1417" w:type="dxa"/>
            <w:tcBorders>
              <w:top w:val="single" w:sz="8" w:space="0" w:color="D9D9D9"/>
              <w:bottom w:val="single" w:sz="8" w:space="0" w:color="D9D9D9"/>
            </w:tcBorders>
            <w:shd w:val="clear" w:color="auto" w:fill="D9D9D9"/>
            <w:vAlign w:val="bottom"/>
          </w:tcPr>
          <w:p w14:paraId="7B27913E" w14:textId="6B4AA973" w:rsidR="00A848E1" w:rsidRDefault="00A848E1" w:rsidP="00A848E1">
            <w:pPr>
              <w:jc w:val="right"/>
              <w:rPr>
                <w:rFonts w:ascii="Tahoma" w:hAnsi="Tahoma" w:cs="Tahoma"/>
                <w:b/>
                <w:bCs/>
                <w:sz w:val="18"/>
                <w:szCs w:val="18"/>
              </w:rPr>
            </w:pPr>
            <w:r w:rsidRPr="00110E50">
              <w:rPr>
                <w:rFonts w:ascii="Tahoma" w:hAnsi="Tahoma" w:cs="Tahoma"/>
                <w:b/>
                <w:bCs/>
                <w:sz w:val="18"/>
                <w:szCs w:val="18"/>
              </w:rPr>
              <w:t>1</w:t>
            </w:r>
            <w:r>
              <w:rPr>
                <w:rFonts w:ascii="Tahoma" w:hAnsi="Tahoma" w:cs="Tahoma"/>
                <w:b/>
                <w:bCs/>
                <w:sz w:val="18"/>
                <w:szCs w:val="18"/>
                <w:lang w:val="el-GR"/>
              </w:rPr>
              <w:t>.</w:t>
            </w:r>
            <w:r w:rsidRPr="00110E50">
              <w:rPr>
                <w:rFonts w:ascii="Tahoma" w:hAnsi="Tahoma" w:cs="Tahoma"/>
                <w:b/>
                <w:bCs/>
                <w:sz w:val="18"/>
                <w:szCs w:val="18"/>
              </w:rPr>
              <w:t>376</w:t>
            </w:r>
            <w:r>
              <w:rPr>
                <w:rFonts w:ascii="Tahoma" w:hAnsi="Tahoma" w:cs="Tahoma"/>
                <w:b/>
                <w:bCs/>
                <w:sz w:val="18"/>
                <w:szCs w:val="18"/>
              </w:rPr>
              <w:t>,</w:t>
            </w:r>
            <w:r w:rsidRPr="00110E50">
              <w:rPr>
                <w:rFonts w:ascii="Tahoma" w:hAnsi="Tahoma" w:cs="Tahoma"/>
                <w:b/>
                <w:bCs/>
                <w:sz w:val="18"/>
                <w:szCs w:val="18"/>
              </w:rPr>
              <w:t>7</w:t>
            </w:r>
          </w:p>
        </w:tc>
        <w:tc>
          <w:tcPr>
            <w:tcW w:w="1134" w:type="dxa"/>
            <w:tcBorders>
              <w:top w:val="single" w:sz="8" w:space="0" w:color="D9D9D9"/>
              <w:bottom w:val="single" w:sz="8" w:space="0" w:color="D9D9D9"/>
            </w:tcBorders>
            <w:shd w:val="clear" w:color="auto" w:fill="D9D9D9"/>
            <w:vAlign w:val="bottom"/>
          </w:tcPr>
          <w:p w14:paraId="18523439" w14:textId="6114FFD0" w:rsidR="00A848E1" w:rsidRDefault="00A848E1" w:rsidP="00A848E1">
            <w:pPr>
              <w:jc w:val="right"/>
              <w:rPr>
                <w:rFonts w:ascii="Tahoma" w:hAnsi="Tahoma" w:cs="Tahoma"/>
                <w:b/>
                <w:bCs/>
                <w:sz w:val="18"/>
                <w:szCs w:val="18"/>
              </w:rPr>
            </w:pPr>
            <w:r w:rsidRPr="00110E50">
              <w:rPr>
                <w:rFonts w:ascii="Tahoma" w:hAnsi="Tahoma" w:cs="Tahoma"/>
                <w:b/>
                <w:bCs/>
                <w:sz w:val="18"/>
                <w:szCs w:val="18"/>
              </w:rPr>
              <w:t>1</w:t>
            </w:r>
            <w:r>
              <w:rPr>
                <w:rFonts w:ascii="Tahoma" w:hAnsi="Tahoma" w:cs="Tahoma"/>
                <w:b/>
                <w:bCs/>
                <w:sz w:val="18"/>
                <w:szCs w:val="18"/>
                <w:lang w:val="el-GR"/>
              </w:rPr>
              <w:t>.</w:t>
            </w:r>
            <w:r w:rsidRPr="00110E50">
              <w:rPr>
                <w:rFonts w:ascii="Tahoma" w:hAnsi="Tahoma" w:cs="Tahoma"/>
                <w:b/>
                <w:bCs/>
                <w:sz w:val="18"/>
                <w:szCs w:val="18"/>
              </w:rPr>
              <w:t>327</w:t>
            </w:r>
            <w:r>
              <w:rPr>
                <w:rFonts w:ascii="Tahoma" w:hAnsi="Tahoma" w:cs="Tahoma"/>
                <w:b/>
                <w:bCs/>
                <w:sz w:val="18"/>
                <w:szCs w:val="18"/>
              </w:rPr>
              <w:t>,</w:t>
            </w:r>
            <w:r w:rsidRPr="00110E50">
              <w:rPr>
                <w:rFonts w:ascii="Tahoma" w:hAnsi="Tahoma" w:cs="Tahoma"/>
                <w:b/>
                <w:bCs/>
                <w:sz w:val="18"/>
                <w:szCs w:val="18"/>
              </w:rPr>
              <w:t>1</w:t>
            </w:r>
          </w:p>
        </w:tc>
        <w:tc>
          <w:tcPr>
            <w:tcW w:w="1134" w:type="dxa"/>
            <w:tcBorders>
              <w:top w:val="single" w:sz="8" w:space="0" w:color="D9D9D9"/>
              <w:bottom w:val="single" w:sz="8" w:space="0" w:color="D9D9D9"/>
            </w:tcBorders>
            <w:shd w:val="clear" w:color="auto" w:fill="D9D9D9"/>
            <w:vAlign w:val="bottom"/>
          </w:tcPr>
          <w:p w14:paraId="39FD9874" w14:textId="6C3623AB" w:rsidR="00A848E1" w:rsidRDefault="00A848E1" w:rsidP="00A848E1">
            <w:pPr>
              <w:jc w:val="right"/>
              <w:rPr>
                <w:rFonts w:ascii="Tahoma" w:hAnsi="Tahoma" w:cs="Tahoma"/>
                <w:b/>
                <w:bCs/>
                <w:sz w:val="18"/>
                <w:szCs w:val="18"/>
              </w:rPr>
            </w:pPr>
            <w:r w:rsidRPr="00110E50">
              <w:rPr>
                <w:rFonts w:ascii="Tahoma" w:hAnsi="Tahoma" w:cs="Tahoma"/>
                <w:b/>
                <w:bCs/>
                <w:sz w:val="18"/>
                <w:szCs w:val="18"/>
              </w:rPr>
              <w:t>+3</w:t>
            </w:r>
            <w:r>
              <w:rPr>
                <w:rFonts w:ascii="Tahoma" w:hAnsi="Tahoma" w:cs="Tahoma"/>
                <w:b/>
                <w:bCs/>
                <w:sz w:val="18"/>
                <w:szCs w:val="18"/>
              </w:rPr>
              <w:t>,</w:t>
            </w:r>
            <w:r w:rsidRPr="00110E50">
              <w:rPr>
                <w:rFonts w:ascii="Tahoma" w:hAnsi="Tahoma" w:cs="Tahoma"/>
                <w:b/>
                <w:bCs/>
                <w:sz w:val="18"/>
                <w:szCs w:val="18"/>
              </w:rPr>
              <w:t>7%</w:t>
            </w:r>
          </w:p>
        </w:tc>
      </w:tr>
      <w:tr w:rsidR="009D69C6" w:rsidRPr="002E6858" w14:paraId="44DAE1D5" w14:textId="2090B80E" w:rsidTr="001A6325">
        <w:trPr>
          <w:trHeight w:val="191"/>
        </w:trPr>
        <w:tc>
          <w:tcPr>
            <w:tcW w:w="3545" w:type="dxa"/>
            <w:tcBorders>
              <w:top w:val="single" w:sz="8" w:space="0" w:color="D9D9D9"/>
              <w:bottom w:val="single" w:sz="8" w:space="0" w:color="D9D9D9"/>
            </w:tcBorders>
            <w:shd w:val="clear" w:color="auto" w:fill="FFFFFF"/>
            <w:vAlign w:val="bottom"/>
          </w:tcPr>
          <w:p w14:paraId="699A9A71" w14:textId="77777777" w:rsidR="00A848E1" w:rsidRPr="007D2CEF" w:rsidRDefault="00A848E1" w:rsidP="00A848E1">
            <w:pPr>
              <w:ind w:left="-108"/>
              <w:rPr>
                <w:rFonts w:ascii="Tahoma" w:hAnsi="Tahoma" w:cs="Tahoma"/>
                <w:sz w:val="18"/>
                <w:szCs w:val="18"/>
              </w:rPr>
            </w:pPr>
            <w:r w:rsidRPr="007D2CEF">
              <w:rPr>
                <w:rFonts w:ascii="Tahoma" w:hAnsi="Tahoma" w:cs="Tahoma"/>
                <w:b/>
                <w:bCs/>
                <w:sz w:val="18"/>
                <w:szCs w:val="18"/>
              </w:rPr>
              <w:t>Κινητή τηλεφωνία:</w:t>
            </w:r>
          </w:p>
        </w:tc>
        <w:tc>
          <w:tcPr>
            <w:tcW w:w="1134" w:type="dxa"/>
            <w:tcBorders>
              <w:top w:val="single" w:sz="8" w:space="0" w:color="D9D9D9"/>
              <w:bottom w:val="single" w:sz="8" w:space="0" w:color="D9D9D9"/>
            </w:tcBorders>
            <w:shd w:val="clear" w:color="auto" w:fill="FFFFFF"/>
            <w:vAlign w:val="bottom"/>
          </w:tcPr>
          <w:p w14:paraId="6B23DAE2" w14:textId="15A93CF9" w:rsidR="00A848E1" w:rsidRPr="002E6858" w:rsidRDefault="00A848E1" w:rsidP="00A848E1">
            <w:pPr>
              <w:jc w:val="right"/>
              <w:rPr>
                <w:rFonts w:ascii="Tahoma" w:hAnsi="Tahoma" w:cs="Tahoma"/>
                <w:color w:val="FF0000"/>
                <w:sz w:val="18"/>
                <w:szCs w:val="18"/>
                <w:highlight w:val="red"/>
              </w:rPr>
            </w:pPr>
            <w:r w:rsidRPr="00CD1573">
              <w:rPr>
                <w:rFonts w:ascii="Tahoma" w:hAnsi="Tahoma" w:cs="Tahoma"/>
                <w:b/>
                <w:bCs/>
                <w:color w:val="FF0000"/>
                <w:sz w:val="18"/>
                <w:szCs w:val="18"/>
              </w:rPr>
              <w:t> </w:t>
            </w:r>
          </w:p>
        </w:tc>
        <w:tc>
          <w:tcPr>
            <w:tcW w:w="1559" w:type="dxa"/>
            <w:tcBorders>
              <w:top w:val="single" w:sz="8" w:space="0" w:color="D9D9D9"/>
              <w:bottom w:val="single" w:sz="8" w:space="0" w:color="D9D9D9"/>
            </w:tcBorders>
            <w:shd w:val="clear" w:color="auto" w:fill="FFFFFF"/>
            <w:vAlign w:val="bottom"/>
          </w:tcPr>
          <w:p w14:paraId="5990F747" w14:textId="23668E0E" w:rsidR="00A848E1" w:rsidRPr="002E6858" w:rsidRDefault="00A848E1" w:rsidP="00A848E1">
            <w:pPr>
              <w:jc w:val="right"/>
              <w:rPr>
                <w:rFonts w:ascii="Tahoma" w:hAnsi="Tahoma" w:cs="Tahoma"/>
                <w:color w:val="FF0000"/>
                <w:sz w:val="18"/>
                <w:szCs w:val="18"/>
                <w:highlight w:val="red"/>
              </w:rPr>
            </w:pPr>
            <w:r w:rsidRPr="00CD1573">
              <w:rPr>
                <w:rFonts w:ascii="Tahoma" w:hAnsi="Tahoma" w:cs="Tahoma"/>
                <w:b/>
                <w:bCs/>
                <w:color w:val="FF0000"/>
                <w:sz w:val="18"/>
                <w:szCs w:val="18"/>
              </w:rPr>
              <w:t> </w:t>
            </w:r>
          </w:p>
        </w:tc>
        <w:tc>
          <w:tcPr>
            <w:tcW w:w="1134" w:type="dxa"/>
            <w:tcBorders>
              <w:top w:val="single" w:sz="8" w:space="0" w:color="D9D9D9"/>
              <w:bottom w:val="single" w:sz="8" w:space="0" w:color="D9D9D9"/>
            </w:tcBorders>
            <w:shd w:val="clear" w:color="auto" w:fill="FFFFFF"/>
            <w:vAlign w:val="bottom"/>
          </w:tcPr>
          <w:p w14:paraId="296B3D47" w14:textId="1770911D" w:rsidR="00A848E1" w:rsidRPr="002E6858" w:rsidRDefault="00A848E1" w:rsidP="00A848E1">
            <w:pPr>
              <w:jc w:val="right"/>
              <w:rPr>
                <w:rFonts w:ascii="Tahoma" w:hAnsi="Tahoma" w:cs="Tahoma"/>
                <w:color w:val="FF0000"/>
                <w:sz w:val="18"/>
                <w:szCs w:val="18"/>
                <w:highlight w:val="red"/>
              </w:rPr>
            </w:pPr>
            <w:r w:rsidRPr="00CD1573">
              <w:rPr>
                <w:rFonts w:ascii="Tahoma" w:hAnsi="Tahoma" w:cs="Tahoma"/>
                <w:b/>
                <w:bCs/>
                <w:color w:val="FF0000"/>
                <w:sz w:val="18"/>
                <w:szCs w:val="18"/>
              </w:rPr>
              <w:t> </w:t>
            </w:r>
          </w:p>
        </w:tc>
        <w:tc>
          <w:tcPr>
            <w:tcW w:w="1417" w:type="dxa"/>
            <w:tcBorders>
              <w:top w:val="single" w:sz="8" w:space="0" w:color="D9D9D9"/>
              <w:bottom w:val="single" w:sz="8" w:space="0" w:color="D9D9D9"/>
            </w:tcBorders>
            <w:shd w:val="clear" w:color="auto" w:fill="FFFFFF"/>
          </w:tcPr>
          <w:p w14:paraId="0064374E" w14:textId="08B9D6CC" w:rsidR="00A848E1" w:rsidRDefault="00A848E1" w:rsidP="00A848E1">
            <w:pPr>
              <w:jc w:val="right"/>
              <w:rPr>
                <w:rFonts w:ascii="Tahoma" w:hAnsi="Tahoma" w:cs="Tahoma"/>
                <w:b/>
                <w:bCs/>
                <w:sz w:val="18"/>
                <w:szCs w:val="18"/>
              </w:rPr>
            </w:pPr>
          </w:p>
        </w:tc>
        <w:tc>
          <w:tcPr>
            <w:tcW w:w="1134" w:type="dxa"/>
            <w:tcBorders>
              <w:top w:val="single" w:sz="8" w:space="0" w:color="D9D9D9"/>
              <w:bottom w:val="single" w:sz="8" w:space="0" w:color="D9D9D9"/>
            </w:tcBorders>
            <w:shd w:val="clear" w:color="auto" w:fill="FFFFFF"/>
          </w:tcPr>
          <w:p w14:paraId="329E4BE7" w14:textId="5D9A3E5C" w:rsidR="00A848E1" w:rsidRDefault="00A848E1" w:rsidP="00A848E1">
            <w:pPr>
              <w:jc w:val="right"/>
              <w:rPr>
                <w:rFonts w:ascii="Tahoma" w:hAnsi="Tahoma" w:cs="Tahoma"/>
                <w:b/>
                <w:bCs/>
                <w:sz w:val="18"/>
                <w:szCs w:val="18"/>
              </w:rPr>
            </w:pPr>
          </w:p>
        </w:tc>
        <w:tc>
          <w:tcPr>
            <w:tcW w:w="1134" w:type="dxa"/>
            <w:tcBorders>
              <w:top w:val="single" w:sz="8" w:space="0" w:color="D9D9D9"/>
              <w:bottom w:val="single" w:sz="8" w:space="0" w:color="D9D9D9"/>
            </w:tcBorders>
            <w:shd w:val="clear" w:color="auto" w:fill="FFFFFF"/>
          </w:tcPr>
          <w:p w14:paraId="6AF1BE09" w14:textId="7E7C90BF" w:rsidR="00A848E1" w:rsidRDefault="00A848E1" w:rsidP="00A848E1">
            <w:pPr>
              <w:jc w:val="right"/>
              <w:rPr>
                <w:rFonts w:ascii="Tahoma" w:hAnsi="Tahoma" w:cs="Tahoma"/>
                <w:b/>
                <w:bCs/>
                <w:sz w:val="18"/>
                <w:szCs w:val="18"/>
              </w:rPr>
            </w:pPr>
          </w:p>
        </w:tc>
      </w:tr>
      <w:tr w:rsidR="009D69C6" w:rsidRPr="002E6858" w14:paraId="329FAC9F" w14:textId="79863717" w:rsidTr="005C6AAB">
        <w:trPr>
          <w:trHeight w:val="191"/>
        </w:trPr>
        <w:tc>
          <w:tcPr>
            <w:tcW w:w="3545" w:type="dxa"/>
            <w:tcBorders>
              <w:top w:val="single" w:sz="8" w:space="0" w:color="D9D9D9"/>
              <w:bottom w:val="single" w:sz="8" w:space="0" w:color="D9D9D9"/>
            </w:tcBorders>
            <w:shd w:val="clear" w:color="auto" w:fill="FFFFFF"/>
            <w:vAlign w:val="bottom"/>
          </w:tcPr>
          <w:p w14:paraId="1C168F42" w14:textId="77777777" w:rsidR="00A848E1" w:rsidRPr="007D2CEF" w:rsidRDefault="00A848E1" w:rsidP="00A848E1">
            <w:pPr>
              <w:ind w:left="-108"/>
              <w:rPr>
                <w:rFonts w:ascii="Tahoma" w:hAnsi="Tahoma" w:cs="Tahoma"/>
                <w:sz w:val="18"/>
                <w:szCs w:val="18"/>
              </w:rPr>
            </w:pPr>
            <w:r w:rsidRPr="007D2CEF">
              <w:rPr>
                <w:rFonts w:ascii="Tahoma" w:hAnsi="Tahoma" w:cs="Tahoma"/>
                <w:sz w:val="18"/>
                <w:szCs w:val="18"/>
              </w:rPr>
              <w:t>Έσοδα υπηρεσιών</w:t>
            </w:r>
          </w:p>
        </w:tc>
        <w:tc>
          <w:tcPr>
            <w:tcW w:w="1134" w:type="dxa"/>
            <w:tcBorders>
              <w:top w:val="single" w:sz="8" w:space="0" w:color="D9D9D9"/>
              <w:bottom w:val="single" w:sz="8" w:space="0" w:color="D9D9D9"/>
            </w:tcBorders>
            <w:shd w:val="clear" w:color="auto" w:fill="FFFFFF"/>
            <w:vAlign w:val="bottom"/>
          </w:tcPr>
          <w:p w14:paraId="28829984" w14:textId="3E7665B2"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326,3 </w:t>
            </w:r>
          </w:p>
        </w:tc>
        <w:tc>
          <w:tcPr>
            <w:tcW w:w="1559" w:type="dxa"/>
            <w:tcBorders>
              <w:top w:val="single" w:sz="8" w:space="0" w:color="D9D9D9"/>
              <w:bottom w:val="single" w:sz="8" w:space="0" w:color="D9D9D9"/>
            </w:tcBorders>
            <w:shd w:val="clear" w:color="auto" w:fill="FFFFFF"/>
            <w:vAlign w:val="bottom"/>
          </w:tcPr>
          <w:p w14:paraId="35481BD2" w14:textId="21E3C432"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316,8 </w:t>
            </w:r>
          </w:p>
        </w:tc>
        <w:tc>
          <w:tcPr>
            <w:tcW w:w="1134" w:type="dxa"/>
            <w:tcBorders>
              <w:top w:val="single" w:sz="8" w:space="0" w:color="D9D9D9"/>
              <w:bottom w:val="single" w:sz="8" w:space="0" w:color="D9D9D9"/>
            </w:tcBorders>
            <w:shd w:val="clear" w:color="auto" w:fill="FFFFFF"/>
            <w:vAlign w:val="bottom"/>
          </w:tcPr>
          <w:p w14:paraId="2A6009FA" w14:textId="74C222C6"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+3,0%</w:t>
            </w:r>
          </w:p>
        </w:tc>
        <w:tc>
          <w:tcPr>
            <w:tcW w:w="1417" w:type="dxa"/>
            <w:tcBorders>
              <w:top w:val="single" w:sz="8" w:space="0" w:color="D9D9D9"/>
              <w:bottom w:val="single" w:sz="8" w:space="0" w:color="D9D9D9"/>
            </w:tcBorders>
            <w:shd w:val="clear" w:color="auto" w:fill="FFFFFF"/>
            <w:vAlign w:val="bottom"/>
          </w:tcPr>
          <w:p w14:paraId="260EA67A" w14:textId="2DFA0895" w:rsidR="00A848E1" w:rsidRDefault="00A848E1" w:rsidP="00A848E1">
            <w:pPr>
              <w:jc w:val="right"/>
              <w:rPr>
                <w:rFonts w:ascii="Tahoma" w:hAnsi="Tahoma" w:cs="Tahoma"/>
                <w:sz w:val="18"/>
                <w:szCs w:val="18"/>
              </w:rPr>
            </w:pPr>
            <w:r>
              <w:rPr>
                <w:rFonts w:ascii="Tahoma" w:hAnsi="Tahoma" w:cs="Tahoma"/>
                <w:sz w:val="18"/>
                <w:szCs w:val="18"/>
              </w:rPr>
              <w:t xml:space="preserve">900,8 </w:t>
            </w:r>
          </w:p>
        </w:tc>
        <w:tc>
          <w:tcPr>
            <w:tcW w:w="1134" w:type="dxa"/>
            <w:tcBorders>
              <w:top w:val="single" w:sz="8" w:space="0" w:color="D9D9D9"/>
              <w:bottom w:val="single" w:sz="8" w:space="0" w:color="D9D9D9"/>
            </w:tcBorders>
            <w:shd w:val="clear" w:color="auto" w:fill="FFFFFF"/>
            <w:vAlign w:val="bottom"/>
          </w:tcPr>
          <w:p w14:paraId="54FC112F" w14:textId="54BAEC7C" w:rsidR="00A848E1" w:rsidRDefault="00A848E1" w:rsidP="00A848E1">
            <w:pPr>
              <w:jc w:val="right"/>
              <w:rPr>
                <w:rFonts w:ascii="Tahoma" w:hAnsi="Tahoma" w:cs="Tahoma"/>
                <w:sz w:val="18"/>
                <w:szCs w:val="18"/>
              </w:rPr>
            </w:pPr>
            <w:r>
              <w:rPr>
                <w:rFonts w:ascii="Tahoma" w:hAnsi="Tahoma" w:cs="Tahoma"/>
                <w:sz w:val="18"/>
                <w:szCs w:val="18"/>
              </w:rPr>
              <w:t xml:space="preserve">875,5 </w:t>
            </w:r>
          </w:p>
        </w:tc>
        <w:tc>
          <w:tcPr>
            <w:tcW w:w="1134" w:type="dxa"/>
            <w:tcBorders>
              <w:top w:val="single" w:sz="8" w:space="0" w:color="D9D9D9"/>
              <w:bottom w:val="single" w:sz="8" w:space="0" w:color="D9D9D9"/>
            </w:tcBorders>
            <w:shd w:val="clear" w:color="auto" w:fill="FFFFFF"/>
            <w:vAlign w:val="bottom"/>
          </w:tcPr>
          <w:p w14:paraId="2CFC7580" w14:textId="3E8AAE7F" w:rsidR="00A848E1" w:rsidRDefault="00A848E1" w:rsidP="00A848E1">
            <w:pPr>
              <w:jc w:val="right"/>
              <w:rPr>
                <w:rFonts w:ascii="Tahoma" w:hAnsi="Tahoma" w:cs="Tahoma"/>
                <w:sz w:val="18"/>
                <w:szCs w:val="18"/>
              </w:rPr>
            </w:pPr>
            <w:r>
              <w:rPr>
                <w:rFonts w:ascii="Tahoma" w:hAnsi="Tahoma" w:cs="Tahoma"/>
                <w:sz w:val="18"/>
                <w:szCs w:val="18"/>
              </w:rPr>
              <w:t>+2,9%</w:t>
            </w:r>
          </w:p>
        </w:tc>
      </w:tr>
      <w:tr w:rsidR="009D69C6" w:rsidRPr="002E6858" w14:paraId="7DB1AAA5" w14:textId="396FB6C7" w:rsidTr="005C6AAB">
        <w:trPr>
          <w:trHeight w:val="191"/>
        </w:trPr>
        <w:tc>
          <w:tcPr>
            <w:tcW w:w="3545" w:type="dxa"/>
            <w:tcBorders>
              <w:top w:val="single" w:sz="8" w:space="0" w:color="D9D9D9"/>
              <w:bottom w:val="single" w:sz="8" w:space="0" w:color="D9D9D9"/>
            </w:tcBorders>
            <w:shd w:val="clear" w:color="auto" w:fill="FFFFFF"/>
            <w:vAlign w:val="bottom"/>
          </w:tcPr>
          <w:p w14:paraId="32AE1A77" w14:textId="77777777" w:rsidR="00A848E1" w:rsidRPr="007D2CEF" w:rsidRDefault="00A848E1" w:rsidP="00A848E1">
            <w:pPr>
              <w:ind w:left="-108"/>
              <w:rPr>
                <w:rFonts w:ascii="Tahoma" w:hAnsi="Tahoma" w:cs="Tahoma"/>
                <w:sz w:val="18"/>
                <w:szCs w:val="18"/>
              </w:rPr>
            </w:pPr>
            <w:r w:rsidRPr="007D2CEF">
              <w:rPr>
                <w:rFonts w:ascii="Tahoma" w:hAnsi="Tahoma" w:cs="Tahoma"/>
                <w:sz w:val="18"/>
                <w:szCs w:val="18"/>
              </w:rPr>
              <w:t>Έσοδα πώλησης συσκευών</w:t>
            </w:r>
          </w:p>
        </w:tc>
        <w:tc>
          <w:tcPr>
            <w:tcW w:w="1134" w:type="dxa"/>
            <w:tcBorders>
              <w:top w:val="single" w:sz="8" w:space="0" w:color="D9D9D9"/>
              <w:bottom w:val="single" w:sz="8" w:space="0" w:color="D9D9D9"/>
            </w:tcBorders>
            <w:shd w:val="clear" w:color="auto" w:fill="FFFFFF"/>
            <w:vAlign w:val="bottom"/>
          </w:tcPr>
          <w:p w14:paraId="5C3A24BD" w14:textId="7D104B52"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79,3 </w:t>
            </w:r>
          </w:p>
        </w:tc>
        <w:tc>
          <w:tcPr>
            <w:tcW w:w="1559" w:type="dxa"/>
            <w:tcBorders>
              <w:top w:val="single" w:sz="8" w:space="0" w:color="D9D9D9"/>
              <w:bottom w:val="single" w:sz="8" w:space="0" w:color="D9D9D9"/>
            </w:tcBorders>
            <w:shd w:val="clear" w:color="auto" w:fill="FFFFFF"/>
            <w:vAlign w:val="bottom"/>
          </w:tcPr>
          <w:p w14:paraId="3DA05AE0" w14:textId="62CF851B"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63,9 </w:t>
            </w:r>
          </w:p>
        </w:tc>
        <w:tc>
          <w:tcPr>
            <w:tcW w:w="1134" w:type="dxa"/>
            <w:tcBorders>
              <w:top w:val="single" w:sz="8" w:space="0" w:color="D9D9D9"/>
              <w:bottom w:val="single" w:sz="8" w:space="0" w:color="D9D9D9"/>
            </w:tcBorders>
            <w:shd w:val="clear" w:color="auto" w:fill="FFFFFF"/>
            <w:vAlign w:val="bottom"/>
          </w:tcPr>
          <w:p w14:paraId="4BCB12A6" w14:textId="77EB8A06"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+24,1%</w:t>
            </w:r>
          </w:p>
        </w:tc>
        <w:tc>
          <w:tcPr>
            <w:tcW w:w="1417" w:type="dxa"/>
            <w:tcBorders>
              <w:top w:val="single" w:sz="8" w:space="0" w:color="D9D9D9"/>
              <w:bottom w:val="single" w:sz="8" w:space="0" w:color="D9D9D9"/>
            </w:tcBorders>
            <w:shd w:val="clear" w:color="auto" w:fill="FFFFFF"/>
            <w:vAlign w:val="bottom"/>
          </w:tcPr>
          <w:p w14:paraId="049E9E6F" w14:textId="02626640" w:rsidR="00A848E1" w:rsidRDefault="00A848E1" w:rsidP="00A848E1">
            <w:pPr>
              <w:jc w:val="right"/>
              <w:rPr>
                <w:rFonts w:ascii="Tahoma" w:hAnsi="Tahoma" w:cs="Tahoma"/>
                <w:sz w:val="18"/>
                <w:szCs w:val="18"/>
              </w:rPr>
            </w:pPr>
            <w:r>
              <w:rPr>
                <w:rFonts w:ascii="Tahoma" w:hAnsi="Tahoma" w:cs="Tahoma"/>
                <w:sz w:val="18"/>
                <w:szCs w:val="18"/>
              </w:rPr>
              <w:t xml:space="preserve">203,3 </w:t>
            </w:r>
          </w:p>
        </w:tc>
        <w:tc>
          <w:tcPr>
            <w:tcW w:w="1134" w:type="dxa"/>
            <w:tcBorders>
              <w:top w:val="single" w:sz="8" w:space="0" w:color="D9D9D9"/>
              <w:bottom w:val="single" w:sz="8" w:space="0" w:color="D9D9D9"/>
            </w:tcBorders>
            <w:shd w:val="clear" w:color="auto" w:fill="FFFFFF"/>
            <w:vAlign w:val="bottom"/>
          </w:tcPr>
          <w:p w14:paraId="40DE687D" w14:textId="5D74E446" w:rsidR="00A848E1" w:rsidRDefault="00A848E1" w:rsidP="00A848E1">
            <w:pPr>
              <w:jc w:val="right"/>
              <w:rPr>
                <w:rFonts w:ascii="Tahoma" w:hAnsi="Tahoma" w:cs="Tahoma"/>
                <w:sz w:val="18"/>
                <w:szCs w:val="18"/>
              </w:rPr>
            </w:pPr>
            <w:r>
              <w:rPr>
                <w:rFonts w:ascii="Tahoma" w:hAnsi="Tahoma" w:cs="Tahoma"/>
                <w:sz w:val="18"/>
                <w:szCs w:val="18"/>
              </w:rPr>
              <w:t xml:space="preserve">192,8 </w:t>
            </w:r>
          </w:p>
        </w:tc>
        <w:tc>
          <w:tcPr>
            <w:tcW w:w="1134" w:type="dxa"/>
            <w:tcBorders>
              <w:top w:val="single" w:sz="8" w:space="0" w:color="D9D9D9"/>
              <w:bottom w:val="single" w:sz="8" w:space="0" w:color="D9D9D9"/>
            </w:tcBorders>
            <w:shd w:val="clear" w:color="auto" w:fill="FFFFFF"/>
            <w:vAlign w:val="bottom"/>
          </w:tcPr>
          <w:p w14:paraId="0DC3C6C3" w14:textId="32D04527" w:rsidR="00A848E1" w:rsidRDefault="00A848E1" w:rsidP="00A848E1">
            <w:pPr>
              <w:jc w:val="right"/>
              <w:rPr>
                <w:rFonts w:ascii="Tahoma" w:hAnsi="Tahoma" w:cs="Tahoma"/>
                <w:sz w:val="18"/>
                <w:szCs w:val="18"/>
              </w:rPr>
            </w:pPr>
            <w:r>
              <w:rPr>
                <w:rFonts w:ascii="Tahoma" w:hAnsi="Tahoma" w:cs="Tahoma"/>
                <w:sz w:val="18"/>
                <w:szCs w:val="18"/>
              </w:rPr>
              <w:t>+5,4%</w:t>
            </w:r>
          </w:p>
        </w:tc>
      </w:tr>
      <w:tr w:rsidR="009D69C6" w:rsidRPr="002E6858" w14:paraId="1749985D" w14:textId="2E86A524" w:rsidTr="005C6AAB">
        <w:trPr>
          <w:trHeight w:val="191"/>
        </w:trPr>
        <w:tc>
          <w:tcPr>
            <w:tcW w:w="3545" w:type="dxa"/>
            <w:tcBorders>
              <w:top w:val="single" w:sz="8" w:space="0" w:color="D9D9D9"/>
              <w:bottom w:val="single" w:sz="8" w:space="0" w:color="D9D9D9"/>
            </w:tcBorders>
            <w:shd w:val="clear" w:color="auto" w:fill="FFFFFF"/>
            <w:vAlign w:val="bottom"/>
          </w:tcPr>
          <w:p w14:paraId="23EC6AFD" w14:textId="77777777" w:rsidR="00A848E1" w:rsidRPr="007D2CEF" w:rsidRDefault="00A848E1" w:rsidP="00A848E1">
            <w:pPr>
              <w:ind w:left="-108"/>
              <w:rPr>
                <w:rFonts w:ascii="Tahoma" w:hAnsi="Tahoma" w:cs="Tahoma"/>
                <w:sz w:val="18"/>
                <w:szCs w:val="18"/>
              </w:rPr>
            </w:pPr>
            <w:r w:rsidRPr="007D2CEF">
              <w:rPr>
                <w:rFonts w:ascii="Tahoma" w:hAnsi="Tahoma" w:cs="Tahoma"/>
                <w:sz w:val="18"/>
                <w:szCs w:val="18"/>
              </w:rPr>
              <w:t>Λοιπά έσοδα</w:t>
            </w:r>
          </w:p>
        </w:tc>
        <w:tc>
          <w:tcPr>
            <w:tcW w:w="1134" w:type="dxa"/>
            <w:tcBorders>
              <w:top w:val="single" w:sz="8" w:space="0" w:color="D9D9D9"/>
              <w:bottom w:val="single" w:sz="8" w:space="0" w:color="D9D9D9"/>
            </w:tcBorders>
            <w:shd w:val="clear" w:color="auto" w:fill="FFFFFF"/>
            <w:vAlign w:val="bottom"/>
          </w:tcPr>
          <w:p w14:paraId="3FD126E1" w14:textId="59CF4000"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5,0 </w:t>
            </w:r>
          </w:p>
        </w:tc>
        <w:tc>
          <w:tcPr>
            <w:tcW w:w="1559" w:type="dxa"/>
            <w:tcBorders>
              <w:top w:val="single" w:sz="8" w:space="0" w:color="D9D9D9"/>
              <w:bottom w:val="single" w:sz="8" w:space="0" w:color="D9D9D9"/>
            </w:tcBorders>
            <w:shd w:val="clear" w:color="auto" w:fill="FFFFFF"/>
            <w:vAlign w:val="bottom"/>
          </w:tcPr>
          <w:p w14:paraId="55CD5DB4" w14:textId="219BEA04"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 xml:space="preserve">4,7 </w:t>
            </w:r>
          </w:p>
        </w:tc>
        <w:tc>
          <w:tcPr>
            <w:tcW w:w="1134" w:type="dxa"/>
            <w:tcBorders>
              <w:top w:val="single" w:sz="8" w:space="0" w:color="D9D9D9"/>
              <w:bottom w:val="single" w:sz="8" w:space="0" w:color="D9D9D9"/>
            </w:tcBorders>
            <w:shd w:val="clear" w:color="auto" w:fill="FFFFFF"/>
            <w:vAlign w:val="bottom"/>
          </w:tcPr>
          <w:p w14:paraId="4290A5AC" w14:textId="7E6B4744" w:rsidR="00A848E1" w:rsidRPr="002E6858" w:rsidRDefault="00A848E1" w:rsidP="00A848E1">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+6,4%</w:t>
            </w:r>
          </w:p>
        </w:tc>
        <w:tc>
          <w:tcPr>
            <w:tcW w:w="1417" w:type="dxa"/>
            <w:tcBorders>
              <w:top w:val="single" w:sz="8" w:space="0" w:color="D9D9D9"/>
              <w:bottom w:val="single" w:sz="8" w:space="0" w:color="D9D9D9"/>
            </w:tcBorders>
            <w:shd w:val="clear" w:color="auto" w:fill="FFFFFF"/>
            <w:vAlign w:val="bottom"/>
          </w:tcPr>
          <w:p w14:paraId="03D8A061" w14:textId="5233C719" w:rsidR="00A848E1" w:rsidRDefault="00A848E1" w:rsidP="00A848E1">
            <w:pPr>
              <w:jc w:val="right"/>
              <w:rPr>
                <w:rFonts w:ascii="Tahoma" w:hAnsi="Tahoma" w:cs="Tahoma"/>
                <w:sz w:val="18"/>
                <w:szCs w:val="18"/>
              </w:rPr>
            </w:pPr>
            <w:r>
              <w:rPr>
                <w:rFonts w:ascii="Tahoma" w:hAnsi="Tahoma" w:cs="Tahoma"/>
                <w:sz w:val="18"/>
                <w:szCs w:val="18"/>
              </w:rPr>
              <w:t xml:space="preserve">24,2 </w:t>
            </w:r>
          </w:p>
        </w:tc>
        <w:tc>
          <w:tcPr>
            <w:tcW w:w="1134" w:type="dxa"/>
            <w:tcBorders>
              <w:top w:val="single" w:sz="8" w:space="0" w:color="D9D9D9"/>
              <w:bottom w:val="single" w:sz="8" w:space="0" w:color="D9D9D9"/>
            </w:tcBorders>
            <w:shd w:val="clear" w:color="auto" w:fill="FFFFFF"/>
            <w:vAlign w:val="bottom"/>
          </w:tcPr>
          <w:p w14:paraId="07691E13" w14:textId="23B8ADA7" w:rsidR="00A848E1" w:rsidRDefault="00A848E1" w:rsidP="00A848E1">
            <w:pPr>
              <w:jc w:val="right"/>
              <w:rPr>
                <w:rFonts w:ascii="Tahoma" w:hAnsi="Tahoma" w:cs="Tahoma"/>
                <w:sz w:val="18"/>
                <w:szCs w:val="18"/>
              </w:rPr>
            </w:pPr>
            <w:r>
              <w:rPr>
                <w:rFonts w:ascii="Tahoma" w:hAnsi="Tahoma" w:cs="Tahoma"/>
                <w:sz w:val="18"/>
                <w:szCs w:val="18"/>
              </w:rPr>
              <w:t xml:space="preserve">14,0 </w:t>
            </w:r>
          </w:p>
        </w:tc>
        <w:tc>
          <w:tcPr>
            <w:tcW w:w="1134" w:type="dxa"/>
            <w:tcBorders>
              <w:top w:val="single" w:sz="8" w:space="0" w:color="D9D9D9"/>
              <w:bottom w:val="single" w:sz="8" w:space="0" w:color="D9D9D9"/>
            </w:tcBorders>
            <w:shd w:val="clear" w:color="auto" w:fill="FFFFFF"/>
            <w:vAlign w:val="bottom"/>
          </w:tcPr>
          <w:p w14:paraId="7E7A26D9" w14:textId="082183DC" w:rsidR="00A848E1" w:rsidRDefault="00A848E1" w:rsidP="00A848E1">
            <w:pPr>
              <w:jc w:val="right"/>
              <w:rPr>
                <w:rFonts w:ascii="Tahoma" w:hAnsi="Tahoma" w:cs="Tahoma"/>
                <w:sz w:val="18"/>
                <w:szCs w:val="18"/>
              </w:rPr>
            </w:pPr>
            <w:r>
              <w:rPr>
                <w:rFonts w:ascii="Tahoma" w:hAnsi="Tahoma" w:cs="Tahoma"/>
                <w:sz w:val="18"/>
                <w:szCs w:val="18"/>
              </w:rPr>
              <w:t>+72,9%</w:t>
            </w:r>
          </w:p>
        </w:tc>
      </w:tr>
      <w:tr w:rsidR="009D69C6" w:rsidRPr="002E6858" w14:paraId="7DB36BD6" w14:textId="37A1BA87" w:rsidTr="005C6AAB">
        <w:trPr>
          <w:trHeight w:val="130"/>
        </w:trPr>
        <w:tc>
          <w:tcPr>
            <w:tcW w:w="3545" w:type="dxa"/>
            <w:tcBorders>
              <w:top w:val="single" w:sz="8" w:space="0" w:color="D9D9D9"/>
              <w:bottom w:val="single" w:sz="8" w:space="0" w:color="D9D9D9"/>
            </w:tcBorders>
            <w:shd w:val="clear" w:color="auto" w:fill="D9D9D9"/>
            <w:vAlign w:val="bottom"/>
          </w:tcPr>
          <w:p w14:paraId="7D66D9D5" w14:textId="77777777" w:rsidR="00A848E1" w:rsidRPr="007D2CEF" w:rsidRDefault="00A848E1" w:rsidP="00A848E1">
            <w:pPr>
              <w:ind w:left="-108"/>
              <w:rPr>
                <w:rFonts w:ascii="Tahoma" w:hAnsi="Tahoma" w:cs="Tahoma"/>
                <w:sz w:val="18"/>
                <w:szCs w:val="18"/>
              </w:rPr>
            </w:pPr>
            <w:r w:rsidRPr="007D2CEF">
              <w:rPr>
                <w:rFonts w:ascii="Tahoma" w:hAnsi="Tahoma" w:cs="Tahoma"/>
                <w:b/>
                <w:bCs/>
                <w:sz w:val="18"/>
                <w:szCs w:val="18"/>
              </w:rPr>
              <w:t>Σύνολο εσόδων κινητής τηλεφωνίας</w:t>
            </w:r>
          </w:p>
        </w:tc>
        <w:tc>
          <w:tcPr>
            <w:tcW w:w="1134" w:type="dxa"/>
            <w:tcBorders>
              <w:top w:val="single" w:sz="8" w:space="0" w:color="D9D9D9"/>
              <w:bottom w:val="single" w:sz="8" w:space="0" w:color="D9D9D9"/>
            </w:tcBorders>
            <w:shd w:val="clear" w:color="auto" w:fill="D9D9D9"/>
            <w:vAlign w:val="bottom"/>
          </w:tcPr>
          <w:p w14:paraId="6DBFCD77" w14:textId="1DCEA3BB"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410</w:t>
            </w:r>
            <w:r>
              <w:rPr>
                <w:rFonts w:ascii="Tahoma" w:hAnsi="Tahoma" w:cs="Tahoma"/>
                <w:b/>
                <w:bCs/>
                <w:sz w:val="18"/>
                <w:szCs w:val="18"/>
              </w:rPr>
              <w:t>,</w:t>
            </w:r>
            <w:r w:rsidRPr="00110E50">
              <w:rPr>
                <w:rFonts w:ascii="Tahoma" w:hAnsi="Tahoma" w:cs="Tahoma"/>
                <w:b/>
                <w:bCs/>
                <w:sz w:val="18"/>
                <w:szCs w:val="18"/>
              </w:rPr>
              <w:t>6</w:t>
            </w:r>
          </w:p>
        </w:tc>
        <w:tc>
          <w:tcPr>
            <w:tcW w:w="1559" w:type="dxa"/>
            <w:tcBorders>
              <w:top w:val="single" w:sz="8" w:space="0" w:color="D9D9D9"/>
              <w:bottom w:val="single" w:sz="8" w:space="0" w:color="D9D9D9"/>
            </w:tcBorders>
            <w:shd w:val="clear" w:color="auto" w:fill="D9D9D9"/>
            <w:vAlign w:val="bottom"/>
          </w:tcPr>
          <w:p w14:paraId="723A4FA1" w14:textId="1987E013"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385</w:t>
            </w:r>
            <w:r>
              <w:rPr>
                <w:rFonts w:ascii="Tahoma" w:hAnsi="Tahoma" w:cs="Tahoma"/>
                <w:b/>
                <w:bCs/>
                <w:sz w:val="18"/>
                <w:szCs w:val="18"/>
              </w:rPr>
              <w:t>,</w:t>
            </w:r>
            <w:r w:rsidRPr="00110E50">
              <w:rPr>
                <w:rFonts w:ascii="Tahoma" w:hAnsi="Tahoma" w:cs="Tahoma"/>
                <w:b/>
                <w:bCs/>
                <w:sz w:val="18"/>
                <w:szCs w:val="18"/>
              </w:rPr>
              <w:t>4</w:t>
            </w:r>
          </w:p>
        </w:tc>
        <w:tc>
          <w:tcPr>
            <w:tcW w:w="1134" w:type="dxa"/>
            <w:tcBorders>
              <w:top w:val="single" w:sz="8" w:space="0" w:color="D9D9D9"/>
              <w:bottom w:val="single" w:sz="8" w:space="0" w:color="D9D9D9"/>
            </w:tcBorders>
            <w:shd w:val="clear" w:color="auto" w:fill="D9D9D9"/>
            <w:vAlign w:val="bottom"/>
          </w:tcPr>
          <w:p w14:paraId="420DC801" w14:textId="3C36044A" w:rsidR="00A848E1" w:rsidRPr="002E6858" w:rsidRDefault="00A848E1" w:rsidP="00A848E1">
            <w:pPr>
              <w:jc w:val="right"/>
              <w:rPr>
                <w:rFonts w:ascii="Tahoma" w:eastAsia="Arial Unicode MS" w:hAnsi="Tahoma" w:cs="Tahoma"/>
                <w:i/>
                <w:iCs/>
                <w:color w:val="FF0000"/>
                <w:sz w:val="18"/>
                <w:szCs w:val="18"/>
                <w:highlight w:val="red"/>
                <w:lang w:eastAsia="el-GR"/>
              </w:rPr>
            </w:pPr>
            <w:r w:rsidRPr="00110E50">
              <w:rPr>
                <w:rFonts w:ascii="Tahoma" w:hAnsi="Tahoma" w:cs="Tahoma"/>
                <w:b/>
                <w:bCs/>
                <w:sz w:val="18"/>
                <w:szCs w:val="18"/>
              </w:rPr>
              <w:t>+6</w:t>
            </w:r>
            <w:r>
              <w:rPr>
                <w:rFonts w:ascii="Tahoma" w:hAnsi="Tahoma" w:cs="Tahoma"/>
                <w:b/>
                <w:bCs/>
                <w:sz w:val="18"/>
                <w:szCs w:val="18"/>
              </w:rPr>
              <w:t>,</w:t>
            </w:r>
            <w:r w:rsidRPr="00110E50">
              <w:rPr>
                <w:rFonts w:ascii="Tahoma" w:hAnsi="Tahoma" w:cs="Tahoma"/>
                <w:b/>
                <w:bCs/>
                <w:sz w:val="18"/>
                <w:szCs w:val="18"/>
              </w:rPr>
              <w:t>5%</w:t>
            </w:r>
          </w:p>
        </w:tc>
        <w:tc>
          <w:tcPr>
            <w:tcW w:w="1417" w:type="dxa"/>
            <w:tcBorders>
              <w:top w:val="single" w:sz="8" w:space="0" w:color="D9D9D9"/>
              <w:bottom w:val="single" w:sz="8" w:space="0" w:color="D9D9D9"/>
            </w:tcBorders>
            <w:shd w:val="clear" w:color="auto" w:fill="D9D9D9"/>
            <w:vAlign w:val="bottom"/>
          </w:tcPr>
          <w:p w14:paraId="2D6DD5C2" w14:textId="020C75C0" w:rsidR="00A848E1" w:rsidRDefault="00A848E1" w:rsidP="00A848E1">
            <w:pPr>
              <w:jc w:val="right"/>
              <w:rPr>
                <w:rFonts w:ascii="Tahoma" w:hAnsi="Tahoma" w:cs="Tahoma"/>
                <w:b/>
                <w:bCs/>
                <w:sz w:val="18"/>
                <w:szCs w:val="18"/>
              </w:rPr>
            </w:pPr>
            <w:r w:rsidRPr="00110E50">
              <w:rPr>
                <w:rFonts w:ascii="Tahoma" w:hAnsi="Tahoma" w:cs="Tahoma"/>
                <w:b/>
                <w:bCs/>
                <w:sz w:val="18"/>
                <w:szCs w:val="18"/>
              </w:rPr>
              <w:t>1</w:t>
            </w:r>
            <w:r>
              <w:rPr>
                <w:rFonts w:ascii="Tahoma" w:hAnsi="Tahoma" w:cs="Tahoma"/>
                <w:b/>
                <w:bCs/>
                <w:sz w:val="18"/>
                <w:szCs w:val="18"/>
                <w:lang w:val="el-GR"/>
              </w:rPr>
              <w:t>.</w:t>
            </w:r>
            <w:r w:rsidRPr="00110E50">
              <w:rPr>
                <w:rFonts w:ascii="Tahoma" w:hAnsi="Tahoma" w:cs="Tahoma"/>
                <w:b/>
                <w:bCs/>
                <w:sz w:val="18"/>
                <w:szCs w:val="18"/>
              </w:rPr>
              <w:t>128</w:t>
            </w:r>
            <w:r>
              <w:rPr>
                <w:rFonts w:ascii="Tahoma" w:hAnsi="Tahoma" w:cs="Tahoma"/>
                <w:b/>
                <w:bCs/>
                <w:sz w:val="18"/>
                <w:szCs w:val="18"/>
              </w:rPr>
              <w:t>,</w:t>
            </w:r>
            <w:r w:rsidRPr="00110E50">
              <w:rPr>
                <w:rFonts w:ascii="Tahoma" w:hAnsi="Tahoma" w:cs="Tahoma"/>
                <w:b/>
                <w:bCs/>
                <w:sz w:val="18"/>
                <w:szCs w:val="18"/>
              </w:rPr>
              <w:t>3</w:t>
            </w:r>
          </w:p>
        </w:tc>
        <w:tc>
          <w:tcPr>
            <w:tcW w:w="1134" w:type="dxa"/>
            <w:tcBorders>
              <w:top w:val="single" w:sz="8" w:space="0" w:color="D9D9D9"/>
              <w:bottom w:val="single" w:sz="8" w:space="0" w:color="D9D9D9"/>
            </w:tcBorders>
            <w:shd w:val="clear" w:color="auto" w:fill="D9D9D9"/>
            <w:vAlign w:val="bottom"/>
          </w:tcPr>
          <w:p w14:paraId="431B9D81" w14:textId="3C3F3DFC" w:rsidR="00A848E1" w:rsidRDefault="00A848E1" w:rsidP="00A848E1">
            <w:pPr>
              <w:jc w:val="right"/>
              <w:rPr>
                <w:rFonts w:ascii="Tahoma" w:hAnsi="Tahoma" w:cs="Tahoma"/>
                <w:b/>
                <w:bCs/>
                <w:sz w:val="18"/>
                <w:szCs w:val="18"/>
              </w:rPr>
            </w:pPr>
            <w:r w:rsidRPr="00110E50">
              <w:rPr>
                <w:rFonts w:ascii="Tahoma" w:hAnsi="Tahoma" w:cs="Tahoma"/>
                <w:b/>
                <w:bCs/>
                <w:sz w:val="18"/>
                <w:szCs w:val="18"/>
              </w:rPr>
              <w:t>1</w:t>
            </w:r>
            <w:r>
              <w:rPr>
                <w:rFonts w:ascii="Tahoma" w:hAnsi="Tahoma" w:cs="Tahoma"/>
                <w:b/>
                <w:bCs/>
                <w:sz w:val="18"/>
                <w:szCs w:val="18"/>
                <w:lang w:val="el-GR"/>
              </w:rPr>
              <w:t>.</w:t>
            </w:r>
            <w:r w:rsidRPr="00110E50">
              <w:rPr>
                <w:rFonts w:ascii="Tahoma" w:hAnsi="Tahoma" w:cs="Tahoma"/>
                <w:b/>
                <w:bCs/>
                <w:sz w:val="18"/>
                <w:szCs w:val="18"/>
              </w:rPr>
              <w:t>082</w:t>
            </w:r>
            <w:r>
              <w:rPr>
                <w:rFonts w:ascii="Tahoma" w:hAnsi="Tahoma" w:cs="Tahoma"/>
                <w:b/>
                <w:bCs/>
                <w:sz w:val="18"/>
                <w:szCs w:val="18"/>
              </w:rPr>
              <w:t>,</w:t>
            </w:r>
            <w:r w:rsidRPr="00110E50">
              <w:rPr>
                <w:rFonts w:ascii="Tahoma" w:hAnsi="Tahoma" w:cs="Tahoma"/>
                <w:b/>
                <w:bCs/>
                <w:sz w:val="18"/>
                <w:szCs w:val="18"/>
              </w:rPr>
              <w:t xml:space="preserve">3  </w:t>
            </w:r>
          </w:p>
        </w:tc>
        <w:tc>
          <w:tcPr>
            <w:tcW w:w="1134" w:type="dxa"/>
            <w:tcBorders>
              <w:top w:val="single" w:sz="8" w:space="0" w:color="D9D9D9"/>
              <w:bottom w:val="single" w:sz="8" w:space="0" w:color="D9D9D9"/>
            </w:tcBorders>
            <w:shd w:val="clear" w:color="auto" w:fill="D9D9D9"/>
            <w:vAlign w:val="bottom"/>
          </w:tcPr>
          <w:p w14:paraId="527D98CB" w14:textId="644DC54A" w:rsidR="00A848E1" w:rsidRDefault="00A848E1" w:rsidP="00A848E1">
            <w:pPr>
              <w:jc w:val="right"/>
              <w:rPr>
                <w:rFonts w:ascii="Tahoma" w:hAnsi="Tahoma" w:cs="Tahoma"/>
                <w:b/>
                <w:bCs/>
                <w:sz w:val="18"/>
                <w:szCs w:val="18"/>
              </w:rPr>
            </w:pPr>
            <w:r w:rsidRPr="00110E50">
              <w:rPr>
                <w:rFonts w:ascii="Tahoma" w:hAnsi="Tahoma" w:cs="Tahoma"/>
                <w:b/>
                <w:bCs/>
                <w:sz w:val="18"/>
                <w:szCs w:val="18"/>
              </w:rPr>
              <w:t>+4</w:t>
            </w:r>
            <w:r>
              <w:rPr>
                <w:rFonts w:ascii="Tahoma" w:hAnsi="Tahoma" w:cs="Tahoma"/>
                <w:b/>
                <w:bCs/>
                <w:sz w:val="18"/>
                <w:szCs w:val="18"/>
              </w:rPr>
              <w:t>,</w:t>
            </w:r>
            <w:r w:rsidRPr="00110E50">
              <w:rPr>
                <w:rFonts w:ascii="Tahoma" w:hAnsi="Tahoma" w:cs="Tahoma"/>
                <w:b/>
                <w:bCs/>
                <w:sz w:val="18"/>
                <w:szCs w:val="18"/>
              </w:rPr>
              <w:t>3%</w:t>
            </w:r>
          </w:p>
        </w:tc>
      </w:tr>
      <w:tr w:rsidR="009D69C6" w:rsidRPr="002E6858" w14:paraId="4833DE63" w14:textId="553D27E5" w:rsidTr="005C6AAB">
        <w:trPr>
          <w:trHeight w:val="130"/>
        </w:trPr>
        <w:tc>
          <w:tcPr>
            <w:tcW w:w="3545" w:type="dxa"/>
            <w:tcBorders>
              <w:top w:val="single" w:sz="8" w:space="0" w:color="D9D9D9"/>
              <w:bottom w:val="single" w:sz="8" w:space="0" w:color="D9D9D9"/>
            </w:tcBorders>
            <w:shd w:val="clear" w:color="auto" w:fill="FFFFFF"/>
            <w:vAlign w:val="bottom"/>
          </w:tcPr>
          <w:p w14:paraId="673CFDD5" w14:textId="77777777" w:rsidR="00A848E1" w:rsidRPr="007D2CEF" w:rsidRDefault="00A848E1" w:rsidP="00A848E1">
            <w:pPr>
              <w:ind w:left="-108"/>
              <w:rPr>
                <w:rFonts w:ascii="Tahoma" w:hAnsi="Tahoma" w:cs="Tahoma"/>
                <w:b/>
                <w:bCs/>
                <w:sz w:val="18"/>
                <w:szCs w:val="18"/>
              </w:rPr>
            </w:pPr>
          </w:p>
        </w:tc>
        <w:tc>
          <w:tcPr>
            <w:tcW w:w="1134" w:type="dxa"/>
            <w:tcBorders>
              <w:top w:val="single" w:sz="8" w:space="0" w:color="D9D9D9"/>
              <w:bottom w:val="single" w:sz="8" w:space="0" w:color="D9D9D9"/>
            </w:tcBorders>
            <w:shd w:val="clear" w:color="auto" w:fill="FFFFFF"/>
            <w:vAlign w:val="bottom"/>
          </w:tcPr>
          <w:p w14:paraId="29E2AF6B" w14:textId="15975D28" w:rsidR="00A848E1" w:rsidRPr="002E6858" w:rsidRDefault="00A848E1" w:rsidP="00A848E1">
            <w:pPr>
              <w:jc w:val="right"/>
              <w:rPr>
                <w:rFonts w:ascii="Tahoma" w:hAnsi="Tahoma" w:cs="Tahoma"/>
                <w:b/>
                <w:bCs/>
                <w:color w:val="FF0000"/>
                <w:sz w:val="8"/>
                <w:szCs w:val="8"/>
                <w:highlight w:val="red"/>
              </w:rPr>
            </w:pPr>
            <w:r w:rsidRPr="00CD1573">
              <w:rPr>
                <w:rFonts w:ascii="Tahoma" w:hAnsi="Tahoma" w:cs="Tahoma"/>
                <w:color w:val="FF0000"/>
              </w:rPr>
              <w:t> </w:t>
            </w:r>
          </w:p>
        </w:tc>
        <w:tc>
          <w:tcPr>
            <w:tcW w:w="1559" w:type="dxa"/>
            <w:tcBorders>
              <w:top w:val="single" w:sz="8" w:space="0" w:color="D9D9D9"/>
              <w:bottom w:val="single" w:sz="8" w:space="0" w:color="D9D9D9"/>
            </w:tcBorders>
            <w:shd w:val="clear" w:color="auto" w:fill="FFFFFF"/>
            <w:vAlign w:val="bottom"/>
          </w:tcPr>
          <w:p w14:paraId="787069F1" w14:textId="4DBF0DA8" w:rsidR="00A848E1" w:rsidRPr="002E6858" w:rsidRDefault="00A848E1" w:rsidP="00A848E1">
            <w:pPr>
              <w:jc w:val="right"/>
              <w:rPr>
                <w:rFonts w:ascii="Tahoma" w:hAnsi="Tahoma" w:cs="Tahoma"/>
                <w:b/>
                <w:bCs/>
                <w:color w:val="FF0000"/>
                <w:sz w:val="8"/>
                <w:szCs w:val="8"/>
                <w:highlight w:val="red"/>
              </w:rPr>
            </w:pPr>
            <w:r w:rsidRPr="00CD1573">
              <w:rPr>
                <w:rFonts w:ascii="Tahoma" w:hAnsi="Tahoma" w:cs="Tahoma"/>
                <w:color w:val="FF0000"/>
              </w:rPr>
              <w:t> </w:t>
            </w:r>
          </w:p>
        </w:tc>
        <w:tc>
          <w:tcPr>
            <w:tcW w:w="1134" w:type="dxa"/>
            <w:tcBorders>
              <w:top w:val="single" w:sz="8" w:space="0" w:color="D9D9D9"/>
              <w:bottom w:val="single" w:sz="8" w:space="0" w:color="D9D9D9"/>
            </w:tcBorders>
            <w:shd w:val="clear" w:color="auto" w:fill="FFFFFF"/>
            <w:vAlign w:val="bottom"/>
          </w:tcPr>
          <w:p w14:paraId="0B9D4D19" w14:textId="68A7923B" w:rsidR="00A848E1" w:rsidRPr="002E6858" w:rsidRDefault="00A848E1" w:rsidP="00A848E1">
            <w:pPr>
              <w:jc w:val="right"/>
              <w:rPr>
                <w:rFonts w:ascii="Tahoma" w:hAnsi="Tahoma" w:cs="Tahoma"/>
                <w:b/>
                <w:bCs/>
                <w:color w:val="FF0000"/>
                <w:sz w:val="8"/>
                <w:szCs w:val="8"/>
                <w:highlight w:val="red"/>
              </w:rPr>
            </w:pPr>
            <w:r w:rsidRPr="00CD1573">
              <w:rPr>
                <w:rFonts w:ascii="Tahoma" w:hAnsi="Tahoma" w:cs="Tahoma"/>
                <w:color w:val="FF0000"/>
              </w:rPr>
              <w:t> </w:t>
            </w:r>
          </w:p>
        </w:tc>
        <w:tc>
          <w:tcPr>
            <w:tcW w:w="1417" w:type="dxa"/>
            <w:tcBorders>
              <w:top w:val="single" w:sz="8" w:space="0" w:color="D9D9D9"/>
              <w:bottom w:val="single" w:sz="8" w:space="0" w:color="D9D9D9"/>
            </w:tcBorders>
            <w:shd w:val="clear" w:color="auto" w:fill="FFFFFF"/>
            <w:vAlign w:val="bottom"/>
          </w:tcPr>
          <w:p w14:paraId="49EDF2A4" w14:textId="7F4BC80A" w:rsidR="00A848E1" w:rsidRDefault="00A848E1" w:rsidP="00A848E1">
            <w:pPr>
              <w:jc w:val="right"/>
              <w:rPr>
                <w:rFonts w:ascii="Tahoma" w:hAnsi="Tahoma" w:cs="Tahoma"/>
              </w:rPr>
            </w:pPr>
            <w:r w:rsidRPr="00CD1573">
              <w:rPr>
                <w:rFonts w:ascii="Tahoma" w:hAnsi="Tahoma" w:cs="Tahoma"/>
                <w:color w:val="FF0000"/>
              </w:rPr>
              <w:t> </w:t>
            </w:r>
          </w:p>
        </w:tc>
        <w:tc>
          <w:tcPr>
            <w:tcW w:w="1134" w:type="dxa"/>
            <w:tcBorders>
              <w:top w:val="single" w:sz="8" w:space="0" w:color="D9D9D9"/>
              <w:bottom w:val="single" w:sz="8" w:space="0" w:color="D9D9D9"/>
            </w:tcBorders>
            <w:shd w:val="clear" w:color="auto" w:fill="FFFFFF"/>
            <w:vAlign w:val="bottom"/>
          </w:tcPr>
          <w:p w14:paraId="4584770F" w14:textId="33F188CD" w:rsidR="00A848E1" w:rsidRDefault="00A848E1" w:rsidP="00A848E1">
            <w:pPr>
              <w:jc w:val="right"/>
              <w:rPr>
                <w:rFonts w:ascii="Tahoma" w:hAnsi="Tahoma" w:cs="Tahoma"/>
              </w:rPr>
            </w:pPr>
            <w:r w:rsidRPr="00CD1573">
              <w:rPr>
                <w:rFonts w:ascii="Tahoma" w:hAnsi="Tahoma" w:cs="Tahoma"/>
                <w:color w:val="FF0000"/>
              </w:rPr>
              <w:t> </w:t>
            </w:r>
          </w:p>
        </w:tc>
        <w:tc>
          <w:tcPr>
            <w:tcW w:w="1134" w:type="dxa"/>
            <w:tcBorders>
              <w:top w:val="single" w:sz="8" w:space="0" w:color="D9D9D9"/>
              <w:bottom w:val="single" w:sz="8" w:space="0" w:color="D9D9D9"/>
            </w:tcBorders>
            <w:shd w:val="clear" w:color="auto" w:fill="FFFFFF"/>
            <w:vAlign w:val="bottom"/>
          </w:tcPr>
          <w:p w14:paraId="263051D6" w14:textId="00716599" w:rsidR="00A848E1" w:rsidRDefault="00A848E1" w:rsidP="00A848E1">
            <w:pPr>
              <w:jc w:val="right"/>
              <w:rPr>
                <w:rFonts w:ascii="Tahoma" w:hAnsi="Tahoma" w:cs="Tahoma"/>
              </w:rPr>
            </w:pPr>
            <w:r w:rsidRPr="00CD1573">
              <w:rPr>
                <w:rFonts w:ascii="Tahoma" w:hAnsi="Tahoma" w:cs="Tahoma"/>
                <w:color w:val="FF0000"/>
              </w:rPr>
              <w:t> </w:t>
            </w:r>
          </w:p>
        </w:tc>
      </w:tr>
      <w:tr w:rsidR="009D69C6" w:rsidRPr="002E6858" w14:paraId="3704746F" w14:textId="683B9E66" w:rsidTr="005C6AAB">
        <w:trPr>
          <w:trHeight w:val="130"/>
        </w:trPr>
        <w:tc>
          <w:tcPr>
            <w:tcW w:w="3545" w:type="dxa"/>
            <w:tcBorders>
              <w:top w:val="single" w:sz="8" w:space="0" w:color="D9D9D9"/>
              <w:bottom w:val="single" w:sz="8" w:space="0" w:color="D9D9D9"/>
            </w:tcBorders>
            <w:shd w:val="clear" w:color="auto" w:fill="D9D9D9"/>
            <w:vAlign w:val="bottom"/>
          </w:tcPr>
          <w:p w14:paraId="08E76624" w14:textId="77777777" w:rsidR="00A848E1" w:rsidRPr="007D2CEF" w:rsidRDefault="00A848E1" w:rsidP="00A848E1">
            <w:pPr>
              <w:ind w:left="-108"/>
              <w:rPr>
                <w:rFonts w:ascii="Tahoma" w:hAnsi="Tahoma" w:cs="Tahoma"/>
                <w:sz w:val="18"/>
                <w:szCs w:val="18"/>
              </w:rPr>
            </w:pPr>
            <w:r w:rsidRPr="007D2CEF">
              <w:rPr>
                <w:rFonts w:ascii="Tahoma" w:hAnsi="Tahoma" w:cs="Tahoma"/>
                <w:b/>
                <w:bCs/>
                <w:sz w:val="18"/>
                <w:szCs w:val="18"/>
              </w:rPr>
              <w:t>Λοιπά έσοδα</w:t>
            </w:r>
          </w:p>
        </w:tc>
        <w:tc>
          <w:tcPr>
            <w:tcW w:w="1134" w:type="dxa"/>
            <w:tcBorders>
              <w:top w:val="single" w:sz="8" w:space="0" w:color="D9D9D9"/>
              <w:bottom w:val="single" w:sz="8" w:space="0" w:color="D9D9D9"/>
            </w:tcBorders>
            <w:shd w:val="clear" w:color="auto" w:fill="D9D9D9"/>
            <w:vAlign w:val="bottom"/>
          </w:tcPr>
          <w:p w14:paraId="30463551" w14:textId="27F85C80"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22</w:t>
            </w:r>
            <w:r>
              <w:rPr>
                <w:rFonts w:ascii="Tahoma" w:hAnsi="Tahoma" w:cs="Tahoma"/>
                <w:b/>
                <w:bCs/>
                <w:sz w:val="18"/>
                <w:szCs w:val="18"/>
              </w:rPr>
              <w:t>,</w:t>
            </w:r>
            <w:r w:rsidRPr="00C00E62">
              <w:rPr>
                <w:rFonts w:ascii="Tahoma" w:hAnsi="Tahoma" w:cs="Tahoma"/>
                <w:b/>
                <w:bCs/>
                <w:sz w:val="18"/>
                <w:szCs w:val="18"/>
              </w:rPr>
              <w:t>6</w:t>
            </w:r>
          </w:p>
        </w:tc>
        <w:tc>
          <w:tcPr>
            <w:tcW w:w="1559" w:type="dxa"/>
            <w:tcBorders>
              <w:top w:val="single" w:sz="8" w:space="0" w:color="D9D9D9"/>
              <w:bottom w:val="single" w:sz="8" w:space="0" w:color="D9D9D9"/>
            </w:tcBorders>
            <w:shd w:val="clear" w:color="auto" w:fill="D9D9D9"/>
            <w:vAlign w:val="bottom"/>
          </w:tcPr>
          <w:p w14:paraId="10782DC9" w14:textId="162CDE0F"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17</w:t>
            </w:r>
            <w:r>
              <w:rPr>
                <w:rFonts w:ascii="Tahoma" w:hAnsi="Tahoma" w:cs="Tahoma"/>
                <w:b/>
                <w:bCs/>
                <w:sz w:val="18"/>
                <w:szCs w:val="18"/>
              </w:rPr>
              <w:t>,</w:t>
            </w:r>
            <w:r w:rsidRPr="00C00E62">
              <w:rPr>
                <w:rFonts w:ascii="Tahoma" w:hAnsi="Tahoma" w:cs="Tahoma"/>
                <w:b/>
                <w:bCs/>
                <w:sz w:val="18"/>
                <w:szCs w:val="18"/>
              </w:rPr>
              <w:t>5</w:t>
            </w:r>
          </w:p>
        </w:tc>
        <w:tc>
          <w:tcPr>
            <w:tcW w:w="1134" w:type="dxa"/>
            <w:tcBorders>
              <w:top w:val="single" w:sz="8" w:space="0" w:color="D9D9D9"/>
              <w:bottom w:val="single" w:sz="8" w:space="0" w:color="D9D9D9"/>
            </w:tcBorders>
            <w:shd w:val="clear" w:color="auto" w:fill="D9D9D9"/>
            <w:vAlign w:val="bottom"/>
          </w:tcPr>
          <w:p w14:paraId="6D8124D3" w14:textId="55DAE90A"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+29</w:t>
            </w:r>
            <w:r>
              <w:rPr>
                <w:rFonts w:ascii="Tahoma" w:hAnsi="Tahoma" w:cs="Tahoma"/>
                <w:b/>
                <w:bCs/>
                <w:sz w:val="18"/>
                <w:szCs w:val="18"/>
              </w:rPr>
              <w:t>,</w:t>
            </w:r>
            <w:r w:rsidRPr="00C00E62">
              <w:rPr>
                <w:rFonts w:ascii="Tahoma" w:hAnsi="Tahoma" w:cs="Tahoma"/>
                <w:b/>
                <w:bCs/>
                <w:sz w:val="18"/>
                <w:szCs w:val="18"/>
              </w:rPr>
              <w:t>1%</w:t>
            </w:r>
          </w:p>
        </w:tc>
        <w:tc>
          <w:tcPr>
            <w:tcW w:w="1417" w:type="dxa"/>
            <w:tcBorders>
              <w:top w:val="single" w:sz="8" w:space="0" w:color="D9D9D9"/>
              <w:bottom w:val="single" w:sz="8" w:space="0" w:color="D9D9D9"/>
            </w:tcBorders>
            <w:shd w:val="clear" w:color="auto" w:fill="D9D9D9"/>
            <w:vAlign w:val="bottom"/>
          </w:tcPr>
          <w:p w14:paraId="235E37BC" w14:textId="713459D0" w:rsidR="00A848E1" w:rsidRDefault="00A848E1" w:rsidP="00A848E1">
            <w:pPr>
              <w:jc w:val="right"/>
              <w:rPr>
                <w:rFonts w:ascii="Tahoma" w:hAnsi="Tahoma" w:cs="Tahoma"/>
                <w:b/>
                <w:bCs/>
                <w:sz w:val="18"/>
                <w:szCs w:val="18"/>
              </w:rPr>
            </w:pPr>
            <w:r w:rsidRPr="00C00E62">
              <w:rPr>
                <w:rFonts w:ascii="Tahoma" w:hAnsi="Tahoma" w:cs="Tahoma"/>
                <w:b/>
                <w:bCs/>
                <w:sz w:val="18"/>
                <w:szCs w:val="18"/>
              </w:rPr>
              <w:t>64</w:t>
            </w:r>
            <w:r>
              <w:rPr>
                <w:rFonts w:ascii="Tahoma" w:hAnsi="Tahoma" w:cs="Tahoma"/>
                <w:b/>
                <w:bCs/>
                <w:sz w:val="18"/>
                <w:szCs w:val="18"/>
              </w:rPr>
              <w:t>,</w:t>
            </w:r>
            <w:r w:rsidRPr="00C00E62">
              <w:rPr>
                <w:rFonts w:ascii="Tahoma" w:hAnsi="Tahoma" w:cs="Tahoma"/>
                <w:b/>
                <w:bCs/>
                <w:sz w:val="18"/>
                <w:szCs w:val="18"/>
              </w:rPr>
              <w:t>9</w:t>
            </w:r>
          </w:p>
        </w:tc>
        <w:tc>
          <w:tcPr>
            <w:tcW w:w="1134" w:type="dxa"/>
            <w:tcBorders>
              <w:top w:val="single" w:sz="8" w:space="0" w:color="D9D9D9"/>
              <w:bottom w:val="single" w:sz="8" w:space="0" w:color="D9D9D9"/>
            </w:tcBorders>
            <w:shd w:val="clear" w:color="auto" w:fill="D9D9D9"/>
            <w:vAlign w:val="bottom"/>
          </w:tcPr>
          <w:p w14:paraId="55EC58B2" w14:textId="74E2CDEA" w:rsidR="00A848E1" w:rsidRDefault="00A848E1" w:rsidP="00A848E1">
            <w:pPr>
              <w:jc w:val="right"/>
              <w:rPr>
                <w:rFonts w:ascii="Tahoma" w:hAnsi="Tahoma" w:cs="Tahoma"/>
                <w:b/>
                <w:bCs/>
                <w:sz w:val="18"/>
                <w:szCs w:val="18"/>
              </w:rPr>
            </w:pPr>
            <w:r w:rsidRPr="00C00E62">
              <w:rPr>
                <w:rFonts w:ascii="Tahoma" w:hAnsi="Tahoma" w:cs="Tahoma"/>
                <w:b/>
                <w:bCs/>
                <w:sz w:val="18"/>
                <w:szCs w:val="18"/>
              </w:rPr>
              <w:t>51</w:t>
            </w:r>
            <w:r>
              <w:rPr>
                <w:rFonts w:ascii="Tahoma" w:hAnsi="Tahoma" w:cs="Tahoma"/>
                <w:b/>
                <w:bCs/>
                <w:sz w:val="18"/>
                <w:szCs w:val="18"/>
              </w:rPr>
              <w:t>,</w:t>
            </w:r>
            <w:r w:rsidRPr="00C00E62">
              <w:rPr>
                <w:rFonts w:ascii="Tahoma" w:hAnsi="Tahoma" w:cs="Tahoma"/>
                <w:b/>
                <w:bCs/>
                <w:sz w:val="18"/>
                <w:szCs w:val="18"/>
              </w:rPr>
              <w:t>5</w:t>
            </w:r>
          </w:p>
        </w:tc>
        <w:tc>
          <w:tcPr>
            <w:tcW w:w="1134" w:type="dxa"/>
            <w:tcBorders>
              <w:top w:val="single" w:sz="8" w:space="0" w:color="D9D9D9"/>
              <w:bottom w:val="single" w:sz="8" w:space="0" w:color="D9D9D9"/>
            </w:tcBorders>
            <w:shd w:val="clear" w:color="auto" w:fill="D9D9D9"/>
            <w:vAlign w:val="bottom"/>
          </w:tcPr>
          <w:p w14:paraId="5238A691" w14:textId="49D32A49" w:rsidR="00A848E1" w:rsidRDefault="00A848E1" w:rsidP="00A848E1">
            <w:pPr>
              <w:jc w:val="right"/>
              <w:rPr>
                <w:rFonts w:ascii="Tahoma" w:hAnsi="Tahoma" w:cs="Tahoma"/>
                <w:b/>
                <w:bCs/>
                <w:sz w:val="18"/>
                <w:szCs w:val="18"/>
              </w:rPr>
            </w:pPr>
            <w:r w:rsidRPr="00C00E62">
              <w:rPr>
                <w:rFonts w:ascii="Tahoma" w:hAnsi="Tahoma" w:cs="Tahoma"/>
                <w:b/>
                <w:bCs/>
                <w:sz w:val="18"/>
                <w:szCs w:val="18"/>
              </w:rPr>
              <w:t>+26</w:t>
            </w:r>
            <w:r>
              <w:rPr>
                <w:rFonts w:ascii="Tahoma" w:hAnsi="Tahoma" w:cs="Tahoma"/>
                <w:b/>
                <w:bCs/>
                <w:sz w:val="18"/>
                <w:szCs w:val="18"/>
              </w:rPr>
              <w:t>,</w:t>
            </w:r>
            <w:r w:rsidRPr="00C00E62">
              <w:rPr>
                <w:rFonts w:ascii="Tahoma" w:hAnsi="Tahoma" w:cs="Tahoma"/>
                <w:b/>
                <w:bCs/>
                <w:sz w:val="18"/>
                <w:szCs w:val="18"/>
              </w:rPr>
              <w:t>0%</w:t>
            </w:r>
          </w:p>
        </w:tc>
      </w:tr>
      <w:tr w:rsidR="009D69C6" w:rsidRPr="002E6858" w14:paraId="4A76877A" w14:textId="4705E05E" w:rsidTr="005C6AAB">
        <w:trPr>
          <w:trHeight w:val="130"/>
        </w:trPr>
        <w:tc>
          <w:tcPr>
            <w:tcW w:w="3545" w:type="dxa"/>
            <w:tcBorders>
              <w:top w:val="single" w:sz="8" w:space="0" w:color="D9D9D9"/>
              <w:bottom w:val="single" w:sz="8" w:space="0" w:color="D9D9D9"/>
            </w:tcBorders>
            <w:shd w:val="clear" w:color="auto" w:fill="FFFFFF"/>
            <w:vAlign w:val="bottom"/>
          </w:tcPr>
          <w:p w14:paraId="40F38B1C" w14:textId="77777777" w:rsidR="00A848E1" w:rsidRPr="007D2CEF" w:rsidRDefault="00A848E1" w:rsidP="00A848E1">
            <w:pPr>
              <w:ind w:left="-108"/>
              <w:rPr>
                <w:rFonts w:ascii="Tahoma" w:hAnsi="Tahoma" w:cs="Tahoma"/>
                <w:b/>
                <w:bCs/>
                <w:sz w:val="18"/>
                <w:szCs w:val="18"/>
              </w:rPr>
            </w:pPr>
          </w:p>
        </w:tc>
        <w:tc>
          <w:tcPr>
            <w:tcW w:w="1134" w:type="dxa"/>
            <w:tcBorders>
              <w:top w:val="single" w:sz="8" w:space="0" w:color="D9D9D9"/>
              <w:bottom w:val="single" w:sz="8" w:space="0" w:color="D9D9D9"/>
            </w:tcBorders>
            <w:shd w:val="clear" w:color="auto" w:fill="FFFFFF"/>
            <w:vAlign w:val="bottom"/>
          </w:tcPr>
          <w:p w14:paraId="5A2C8145" w14:textId="1D3A8221" w:rsidR="00A848E1" w:rsidRPr="002E6858" w:rsidRDefault="00A848E1" w:rsidP="00A848E1">
            <w:pPr>
              <w:jc w:val="right"/>
              <w:rPr>
                <w:rFonts w:ascii="Tahoma" w:hAnsi="Tahoma" w:cs="Tahoma"/>
                <w:b/>
                <w:bCs/>
                <w:color w:val="FF0000"/>
                <w:sz w:val="18"/>
                <w:szCs w:val="18"/>
                <w:highlight w:val="red"/>
              </w:rPr>
            </w:pPr>
            <w:r w:rsidRPr="00C00E62">
              <w:rPr>
                <w:rFonts w:ascii="Tahoma" w:hAnsi="Tahoma" w:cs="Tahoma"/>
              </w:rPr>
              <w:t> </w:t>
            </w:r>
          </w:p>
        </w:tc>
        <w:tc>
          <w:tcPr>
            <w:tcW w:w="1559" w:type="dxa"/>
            <w:tcBorders>
              <w:top w:val="single" w:sz="8" w:space="0" w:color="D9D9D9"/>
              <w:bottom w:val="single" w:sz="8" w:space="0" w:color="D9D9D9"/>
            </w:tcBorders>
            <w:shd w:val="clear" w:color="auto" w:fill="FFFFFF"/>
            <w:vAlign w:val="bottom"/>
          </w:tcPr>
          <w:p w14:paraId="78681492" w14:textId="3633F8C2" w:rsidR="00A848E1" w:rsidRPr="002E6858" w:rsidRDefault="00A848E1" w:rsidP="00A848E1">
            <w:pPr>
              <w:jc w:val="right"/>
              <w:rPr>
                <w:rFonts w:ascii="Tahoma" w:hAnsi="Tahoma" w:cs="Tahoma"/>
                <w:b/>
                <w:bCs/>
                <w:color w:val="FF0000"/>
                <w:sz w:val="18"/>
                <w:szCs w:val="18"/>
                <w:highlight w:val="red"/>
              </w:rPr>
            </w:pPr>
            <w:r w:rsidRPr="00C00E62">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4BEA2371" w14:textId="28389DFA" w:rsidR="00A848E1" w:rsidRPr="002E6858" w:rsidRDefault="00A848E1" w:rsidP="00A848E1">
            <w:pPr>
              <w:jc w:val="right"/>
              <w:rPr>
                <w:rFonts w:ascii="Tahoma" w:hAnsi="Tahoma" w:cs="Tahoma"/>
                <w:b/>
                <w:bCs/>
                <w:color w:val="FF0000"/>
                <w:sz w:val="18"/>
                <w:szCs w:val="18"/>
                <w:highlight w:val="red"/>
              </w:rPr>
            </w:pPr>
            <w:r w:rsidRPr="00C00E62">
              <w:rPr>
                <w:rFonts w:ascii="Tahoma" w:hAnsi="Tahoma" w:cs="Tahoma"/>
              </w:rPr>
              <w:t> </w:t>
            </w:r>
          </w:p>
        </w:tc>
        <w:tc>
          <w:tcPr>
            <w:tcW w:w="1417" w:type="dxa"/>
            <w:tcBorders>
              <w:top w:val="single" w:sz="8" w:space="0" w:color="D9D9D9"/>
              <w:bottom w:val="single" w:sz="8" w:space="0" w:color="D9D9D9"/>
            </w:tcBorders>
            <w:shd w:val="clear" w:color="auto" w:fill="FFFFFF"/>
            <w:vAlign w:val="bottom"/>
          </w:tcPr>
          <w:p w14:paraId="6455D415" w14:textId="7639A19F" w:rsidR="00A848E1" w:rsidRDefault="00A848E1" w:rsidP="00A848E1">
            <w:pPr>
              <w:jc w:val="right"/>
              <w:rPr>
                <w:rFonts w:ascii="Tahoma" w:hAnsi="Tahoma" w:cs="Tahoma"/>
              </w:rPr>
            </w:pPr>
            <w:r w:rsidRPr="00C00E62">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3C8281EE" w14:textId="6A23E661" w:rsidR="00A848E1" w:rsidRDefault="00A848E1" w:rsidP="00A848E1">
            <w:pPr>
              <w:jc w:val="right"/>
              <w:rPr>
                <w:rFonts w:ascii="Tahoma" w:hAnsi="Tahoma" w:cs="Tahoma"/>
              </w:rPr>
            </w:pPr>
            <w:r w:rsidRPr="00C00E62">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477D5AC7" w14:textId="77E2E4B7" w:rsidR="00A848E1" w:rsidRDefault="00A848E1" w:rsidP="00A848E1">
            <w:pPr>
              <w:jc w:val="right"/>
              <w:rPr>
                <w:rFonts w:ascii="Tahoma" w:hAnsi="Tahoma" w:cs="Tahoma"/>
              </w:rPr>
            </w:pPr>
            <w:r w:rsidRPr="00C00E62">
              <w:rPr>
                <w:rFonts w:ascii="Tahoma" w:hAnsi="Tahoma" w:cs="Tahoma"/>
              </w:rPr>
              <w:t> </w:t>
            </w:r>
          </w:p>
        </w:tc>
      </w:tr>
      <w:tr w:rsidR="009D69C6" w:rsidRPr="002E6858" w14:paraId="16B808C7" w14:textId="469190BD" w:rsidTr="005C6AAB">
        <w:trPr>
          <w:trHeight w:val="130"/>
        </w:trPr>
        <w:tc>
          <w:tcPr>
            <w:tcW w:w="3545" w:type="dxa"/>
            <w:tcBorders>
              <w:top w:val="single" w:sz="8" w:space="0" w:color="D9D9D9"/>
              <w:bottom w:val="single" w:sz="8" w:space="0" w:color="D9D9D9"/>
            </w:tcBorders>
            <w:shd w:val="clear" w:color="auto" w:fill="D9D9D9"/>
            <w:vAlign w:val="bottom"/>
          </w:tcPr>
          <w:p w14:paraId="40383CBF" w14:textId="77777777" w:rsidR="00A848E1" w:rsidRPr="007D2CEF" w:rsidRDefault="00A848E1" w:rsidP="00A848E1">
            <w:pPr>
              <w:ind w:left="-108"/>
              <w:rPr>
                <w:rFonts w:ascii="Tahoma" w:hAnsi="Tahoma" w:cs="Tahoma"/>
                <w:sz w:val="18"/>
                <w:szCs w:val="18"/>
              </w:rPr>
            </w:pPr>
            <w:r w:rsidRPr="007D2CEF">
              <w:rPr>
                <w:rFonts w:ascii="Tahoma" w:hAnsi="Tahoma" w:cs="Tahoma"/>
                <w:b/>
                <w:bCs/>
                <w:sz w:val="18"/>
                <w:szCs w:val="18"/>
              </w:rPr>
              <w:t>Σύνολο κύκλου εργασιών</w:t>
            </w:r>
          </w:p>
        </w:tc>
        <w:tc>
          <w:tcPr>
            <w:tcW w:w="1134" w:type="dxa"/>
            <w:tcBorders>
              <w:top w:val="single" w:sz="8" w:space="0" w:color="D9D9D9"/>
              <w:bottom w:val="single" w:sz="8" w:space="0" w:color="D9D9D9"/>
            </w:tcBorders>
            <w:shd w:val="clear" w:color="auto" w:fill="D9D9D9"/>
            <w:vAlign w:val="bottom"/>
          </w:tcPr>
          <w:p w14:paraId="487F34AB" w14:textId="2DFED1CB"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904</w:t>
            </w:r>
            <w:r>
              <w:rPr>
                <w:rFonts w:ascii="Tahoma" w:hAnsi="Tahoma" w:cs="Tahoma"/>
                <w:b/>
                <w:bCs/>
                <w:sz w:val="18"/>
                <w:szCs w:val="18"/>
              </w:rPr>
              <w:t>,</w:t>
            </w:r>
            <w:r w:rsidRPr="00C00E62">
              <w:rPr>
                <w:rFonts w:ascii="Tahoma" w:hAnsi="Tahoma" w:cs="Tahoma"/>
                <w:b/>
                <w:bCs/>
                <w:sz w:val="18"/>
                <w:szCs w:val="18"/>
              </w:rPr>
              <w:t>8</w:t>
            </w:r>
          </w:p>
        </w:tc>
        <w:tc>
          <w:tcPr>
            <w:tcW w:w="1559" w:type="dxa"/>
            <w:tcBorders>
              <w:top w:val="single" w:sz="8" w:space="0" w:color="D9D9D9"/>
              <w:bottom w:val="single" w:sz="8" w:space="0" w:color="D9D9D9"/>
            </w:tcBorders>
            <w:shd w:val="clear" w:color="auto" w:fill="D9D9D9"/>
            <w:vAlign w:val="bottom"/>
          </w:tcPr>
          <w:p w14:paraId="53145053" w14:textId="101431B7"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854</w:t>
            </w:r>
            <w:r>
              <w:rPr>
                <w:rFonts w:ascii="Tahoma" w:hAnsi="Tahoma" w:cs="Tahoma"/>
                <w:b/>
                <w:bCs/>
                <w:sz w:val="18"/>
                <w:szCs w:val="18"/>
              </w:rPr>
              <w:t>,</w:t>
            </w:r>
            <w:r w:rsidRPr="00C00E62">
              <w:rPr>
                <w:rFonts w:ascii="Tahoma" w:hAnsi="Tahoma" w:cs="Tahoma"/>
                <w:b/>
                <w:bCs/>
                <w:sz w:val="18"/>
                <w:szCs w:val="18"/>
              </w:rPr>
              <w:t>1</w:t>
            </w:r>
          </w:p>
        </w:tc>
        <w:tc>
          <w:tcPr>
            <w:tcW w:w="1134" w:type="dxa"/>
            <w:tcBorders>
              <w:top w:val="single" w:sz="8" w:space="0" w:color="D9D9D9"/>
              <w:bottom w:val="single" w:sz="8" w:space="0" w:color="D9D9D9"/>
            </w:tcBorders>
            <w:shd w:val="clear" w:color="auto" w:fill="D9D9D9"/>
            <w:vAlign w:val="bottom"/>
          </w:tcPr>
          <w:p w14:paraId="4D5A4F93" w14:textId="03A5AD58" w:rsidR="00A848E1" w:rsidRPr="002E6858" w:rsidRDefault="00A848E1" w:rsidP="00A848E1">
            <w:pPr>
              <w:jc w:val="right"/>
              <w:rPr>
                <w:rFonts w:ascii="Tahoma" w:eastAsia="Arial Unicode MS" w:hAnsi="Tahoma" w:cs="Tahoma"/>
                <w:i/>
                <w:iCs/>
                <w:color w:val="FF0000"/>
                <w:sz w:val="18"/>
                <w:szCs w:val="18"/>
                <w:highlight w:val="red"/>
                <w:lang w:val="el-GR" w:eastAsia="el-GR"/>
              </w:rPr>
            </w:pPr>
            <w:r w:rsidRPr="00C00E62">
              <w:rPr>
                <w:rFonts w:ascii="Tahoma" w:hAnsi="Tahoma" w:cs="Tahoma"/>
                <w:b/>
                <w:bCs/>
                <w:sz w:val="18"/>
                <w:szCs w:val="18"/>
              </w:rPr>
              <w:t>+5</w:t>
            </w:r>
            <w:r>
              <w:rPr>
                <w:rFonts w:ascii="Tahoma" w:hAnsi="Tahoma" w:cs="Tahoma"/>
                <w:b/>
                <w:bCs/>
                <w:sz w:val="18"/>
                <w:szCs w:val="18"/>
              </w:rPr>
              <w:t>,</w:t>
            </w:r>
            <w:r w:rsidRPr="00C00E62">
              <w:rPr>
                <w:rFonts w:ascii="Tahoma" w:hAnsi="Tahoma" w:cs="Tahoma"/>
                <w:b/>
                <w:bCs/>
                <w:sz w:val="18"/>
                <w:szCs w:val="18"/>
              </w:rPr>
              <w:t>9%</w:t>
            </w:r>
          </w:p>
        </w:tc>
        <w:tc>
          <w:tcPr>
            <w:tcW w:w="1417" w:type="dxa"/>
            <w:tcBorders>
              <w:top w:val="single" w:sz="8" w:space="0" w:color="D9D9D9"/>
              <w:bottom w:val="single" w:sz="8" w:space="0" w:color="D9D9D9"/>
            </w:tcBorders>
            <w:shd w:val="clear" w:color="auto" w:fill="D9D9D9"/>
            <w:vAlign w:val="bottom"/>
          </w:tcPr>
          <w:p w14:paraId="2555EE3D" w14:textId="7EA80AB7" w:rsidR="00A848E1" w:rsidRDefault="00A848E1" w:rsidP="00A848E1">
            <w:pPr>
              <w:jc w:val="right"/>
              <w:rPr>
                <w:rFonts w:ascii="Tahoma" w:hAnsi="Tahoma" w:cs="Tahoma"/>
                <w:b/>
                <w:bCs/>
                <w:sz w:val="18"/>
                <w:szCs w:val="18"/>
              </w:rPr>
            </w:pPr>
            <w:r w:rsidRPr="00C00E62">
              <w:rPr>
                <w:rFonts w:ascii="Tahoma" w:hAnsi="Tahoma" w:cs="Tahoma"/>
                <w:b/>
                <w:bCs/>
                <w:sz w:val="18"/>
                <w:szCs w:val="18"/>
              </w:rPr>
              <w:t>2</w:t>
            </w:r>
            <w:r>
              <w:rPr>
                <w:rFonts w:ascii="Tahoma" w:hAnsi="Tahoma" w:cs="Tahoma"/>
                <w:b/>
                <w:bCs/>
                <w:sz w:val="18"/>
                <w:szCs w:val="18"/>
                <w:lang w:val="el-GR"/>
              </w:rPr>
              <w:t>.</w:t>
            </w:r>
            <w:r w:rsidRPr="00C00E62">
              <w:rPr>
                <w:rFonts w:ascii="Tahoma" w:hAnsi="Tahoma" w:cs="Tahoma"/>
                <w:b/>
                <w:bCs/>
                <w:sz w:val="18"/>
                <w:szCs w:val="18"/>
              </w:rPr>
              <w:t>569</w:t>
            </w:r>
            <w:r>
              <w:rPr>
                <w:rFonts w:ascii="Tahoma" w:hAnsi="Tahoma" w:cs="Tahoma"/>
                <w:b/>
                <w:bCs/>
                <w:sz w:val="18"/>
                <w:szCs w:val="18"/>
              </w:rPr>
              <w:t>,</w:t>
            </w:r>
            <w:r w:rsidRPr="00C00E62">
              <w:rPr>
                <w:rFonts w:ascii="Tahoma" w:hAnsi="Tahoma" w:cs="Tahoma"/>
                <w:b/>
                <w:bCs/>
                <w:sz w:val="18"/>
                <w:szCs w:val="18"/>
              </w:rPr>
              <w:t>9</w:t>
            </w:r>
          </w:p>
        </w:tc>
        <w:tc>
          <w:tcPr>
            <w:tcW w:w="1134" w:type="dxa"/>
            <w:tcBorders>
              <w:top w:val="single" w:sz="8" w:space="0" w:color="D9D9D9"/>
              <w:bottom w:val="single" w:sz="8" w:space="0" w:color="D9D9D9"/>
            </w:tcBorders>
            <w:shd w:val="clear" w:color="auto" w:fill="D9D9D9"/>
            <w:vAlign w:val="bottom"/>
          </w:tcPr>
          <w:p w14:paraId="55387884" w14:textId="6D4D62A1" w:rsidR="00A848E1" w:rsidRDefault="00A848E1" w:rsidP="00A848E1">
            <w:pPr>
              <w:jc w:val="right"/>
              <w:rPr>
                <w:rFonts w:ascii="Tahoma" w:hAnsi="Tahoma" w:cs="Tahoma"/>
                <w:b/>
                <w:bCs/>
                <w:sz w:val="18"/>
                <w:szCs w:val="18"/>
              </w:rPr>
            </w:pPr>
            <w:r w:rsidRPr="00C00E62">
              <w:rPr>
                <w:rFonts w:ascii="Tahoma" w:hAnsi="Tahoma" w:cs="Tahoma"/>
                <w:b/>
                <w:bCs/>
                <w:sz w:val="18"/>
                <w:szCs w:val="18"/>
              </w:rPr>
              <w:t>2</w:t>
            </w:r>
            <w:r>
              <w:rPr>
                <w:rFonts w:ascii="Tahoma" w:hAnsi="Tahoma" w:cs="Tahoma"/>
                <w:b/>
                <w:bCs/>
                <w:sz w:val="18"/>
                <w:szCs w:val="18"/>
                <w:lang w:val="el-GR"/>
              </w:rPr>
              <w:t>.</w:t>
            </w:r>
            <w:r w:rsidRPr="00C00E62">
              <w:rPr>
                <w:rFonts w:ascii="Tahoma" w:hAnsi="Tahoma" w:cs="Tahoma"/>
                <w:b/>
                <w:bCs/>
                <w:sz w:val="18"/>
                <w:szCs w:val="18"/>
              </w:rPr>
              <w:t>460</w:t>
            </w:r>
            <w:r>
              <w:rPr>
                <w:rFonts w:ascii="Tahoma" w:hAnsi="Tahoma" w:cs="Tahoma"/>
                <w:b/>
                <w:bCs/>
                <w:sz w:val="18"/>
                <w:szCs w:val="18"/>
              </w:rPr>
              <w:t>,</w:t>
            </w:r>
            <w:r w:rsidRPr="00C00E62">
              <w:rPr>
                <w:rFonts w:ascii="Tahoma" w:hAnsi="Tahoma" w:cs="Tahoma"/>
                <w:b/>
                <w:bCs/>
                <w:sz w:val="18"/>
                <w:szCs w:val="18"/>
              </w:rPr>
              <w:t>9</w:t>
            </w:r>
          </w:p>
        </w:tc>
        <w:tc>
          <w:tcPr>
            <w:tcW w:w="1134" w:type="dxa"/>
            <w:tcBorders>
              <w:top w:val="single" w:sz="8" w:space="0" w:color="D9D9D9"/>
              <w:bottom w:val="single" w:sz="8" w:space="0" w:color="D9D9D9"/>
            </w:tcBorders>
            <w:shd w:val="clear" w:color="auto" w:fill="D9D9D9"/>
            <w:vAlign w:val="bottom"/>
          </w:tcPr>
          <w:p w14:paraId="596A8C62" w14:textId="7FEE398F" w:rsidR="00A848E1" w:rsidRDefault="00A848E1" w:rsidP="00A848E1">
            <w:pPr>
              <w:jc w:val="right"/>
              <w:rPr>
                <w:rFonts w:ascii="Tahoma" w:hAnsi="Tahoma" w:cs="Tahoma"/>
                <w:b/>
                <w:bCs/>
                <w:sz w:val="18"/>
                <w:szCs w:val="18"/>
              </w:rPr>
            </w:pPr>
            <w:r w:rsidRPr="00C00E62">
              <w:rPr>
                <w:rFonts w:ascii="Tahoma" w:hAnsi="Tahoma" w:cs="Tahoma"/>
                <w:b/>
                <w:bCs/>
                <w:sz w:val="18"/>
                <w:szCs w:val="18"/>
              </w:rPr>
              <w:t>+4</w:t>
            </w:r>
            <w:r>
              <w:rPr>
                <w:rFonts w:ascii="Tahoma" w:hAnsi="Tahoma" w:cs="Tahoma"/>
                <w:b/>
                <w:bCs/>
                <w:sz w:val="18"/>
                <w:szCs w:val="18"/>
              </w:rPr>
              <w:t>,</w:t>
            </w:r>
            <w:r w:rsidRPr="00C00E62">
              <w:rPr>
                <w:rFonts w:ascii="Tahoma" w:hAnsi="Tahoma" w:cs="Tahoma"/>
                <w:b/>
                <w:bCs/>
                <w:sz w:val="18"/>
                <w:szCs w:val="18"/>
              </w:rPr>
              <w:t>4%</w:t>
            </w:r>
          </w:p>
        </w:tc>
      </w:tr>
    </w:tbl>
    <w:p w14:paraId="2D3584A0" w14:textId="77777777" w:rsidR="002A24AD" w:rsidRPr="002E6858" w:rsidRDefault="002A24AD" w:rsidP="00850EF1">
      <w:pPr>
        <w:jc w:val="both"/>
        <w:rPr>
          <w:rFonts w:ascii="Tahoma" w:hAnsi="Tahoma"/>
          <w:b/>
          <w:bCs/>
          <w:color w:val="FF0000"/>
          <w:sz w:val="24"/>
          <w:lang w:val="el-GR" w:eastAsia="el-GR"/>
        </w:rPr>
      </w:pPr>
    </w:p>
    <w:p w14:paraId="792DA8CA" w14:textId="77777777" w:rsidR="004616C9" w:rsidRPr="002E6858" w:rsidRDefault="004616C9" w:rsidP="00850EF1">
      <w:pPr>
        <w:jc w:val="both"/>
        <w:rPr>
          <w:rFonts w:ascii="Tahoma" w:hAnsi="Tahoma"/>
          <w:b/>
          <w:bCs/>
          <w:color w:val="FF0000"/>
          <w:sz w:val="24"/>
          <w:lang w:val="el-GR" w:eastAsia="el-GR"/>
        </w:rPr>
      </w:pPr>
    </w:p>
    <w:p w14:paraId="67B15633" w14:textId="77777777" w:rsidR="004616C9" w:rsidRPr="002E6858" w:rsidRDefault="004616C9" w:rsidP="00850EF1">
      <w:pPr>
        <w:jc w:val="both"/>
        <w:rPr>
          <w:rFonts w:ascii="Tahoma" w:hAnsi="Tahoma"/>
          <w:b/>
          <w:bCs/>
          <w:color w:val="FF0000"/>
          <w:sz w:val="24"/>
          <w:lang w:val="el-GR" w:eastAsia="el-GR"/>
        </w:rPr>
      </w:pPr>
    </w:p>
    <w:p w14:paraId="1944D672" w14:textId="77777777" w:rsidR="004616C9" w:rsidRPr="002E6858" w:rsidRDefault="004616C9" w:rsidP="00850EF1">
      <w:pPr>
        <w:jc w:val="both"/>
        <w:rPr>
          <w:rFonts w:ascii="Tahoma" w:hAnsi="Tahoma"/>
          <w:b/>
          <w:bCs/>
          <w:color w:val="FF0000"/>
          <w:sz w:val="24"/>
          <w:lang w:val="el-GR" w:eastAsia="el-GR"/>
        </w:rPr>
      </w:pPr>
    </w:p>
    <w:p w14:paraId="00E386D2" w14:textId="77777777" w:rsidR="004616C9" w:rsidRPr="002E6858" w:rsidRDefault="004616C9" w:rsidP="00850EF1">
      <w:pPr>
        <w:jc w:val="both"/>
        <w:rPr>
          <w:rFonts w:ascii="Tahoma" w:hAnsi="Tahoma"/>
          <w:b/>
          <w:bCs/>
          <w:color w:val="FF0000"/>
          <w:sz w:val="24"/>
          <w:lang w:val="el-GR" w:eastAsia="el-GR"/>
        </w:rPr>
      </w:pPr>
    </w:p>
    <w:p w14:paraId="33B7CAA1" w14:textId="77777777" w:rsidR="004616C9" w:rsidRPr="002E6858" w:rsidRDefault="004616C9" w:rsidP="00850EF1">
      <w:pPr>
        <w:jc w:val="both"/>
        <w:rPr>
          <w:rFonts w:ascii="Tahoma" w:hAnsi="Tahoma"/>
          <w:b/>
          <w:bCs/>
          <w:color w:val="FF0000"/>
          <w:sz w:val="24"/>
          <w:lang w:val="el-GR" w:eastAsia="el-GR"/>
        </w:rPr>
      </w:pPr>
    </w:p>
    <w:p w14:paraId="2CE56000" w14:textId="77777777" w:rsidR="004616C9" w:rsidRPr="002E6858" w:rsidRDefault="004616C9" w:rsidP="00850EF1">
      <w:pPr>
        <w:jc w:val="both"/>
        <w:rPr>
          <w:rFonts w:ascii="Tahoma" w:hAnsi="Tahoma"/>
          <w:b/>
          <w:bCs/>
          <w:color w:val="FF0000"/>
          <w:sz w:val="24"/>
          <w:lang w:val="el-GR" w:eastAsia="el-GR"/>
        </w:rPr>
      </w:pPr>
    </w:p>
    <w:p w14:paraId="76A0B959" w14:textId="77777777" w:rsidR="004616C9" w:rsidRPr="002E6858" w:rsidRDefault="004616C9" w:rsidP="00850EF1">
      <w:pPr>
        <w:jc w:val="both"/>
        <w:rPr>
          <w:rFonts w:ascii="Tahoma" w:hAnsi="Tahoma"/>
          <w:b/>
          <w:bCs/>
          <w:color w:val="FF0000"/>
          <w:sz w:val="24"/>
          <w:lang w:val="el-GR" w:eastAsia="el-GR"/>
        </w:rPr>
      </w:pPr>
    </w:p>
    <w:p w14:paraId="0EF38F9F" w14:textId="77777777" w:rsidR="004616C9" w:rsidRPr="002E6858" w:rsidRDefault="004616C9" w:rsidP="00850EF1">
      <w:pPr>
        <w:jc w:val="both"/>
        <w:rPr>
          <w:rFonts w:ascii="Tahoma" w:hAnsi="Tahoma"/>
          <w:b/>
          <w:bCs/>
          <w:color w:val="FF0000"/>
          <w:sz w:val="24"/>
          <w:lang w:val="el-GR" w:eastAsia="el-GR"/>
        </w:rPr>
      </w:pPr>
    </w:p>
    <w:p w14:paraId="30D9816F" w14:textId="77777777" w:rsidR="004616C9" w:rsidRPr="002E6858" w:rsidRDefault="004616C9" w:rsidP="00850EF1">
      <w:pPr>
        <w:jc w:val="both"/>
        <w:rPr>
          <w:rFonts w:ascii="Tahoma" w:hAnsi="Tahoma"/>
          <w:b/>
          <w:bCs/>
          <w:color w:val="FF0000"/>
          <w:sz w:val="24"/>
          <w:lang w:val="el-GR" w:eastAsia="el-GR"/>
        </w:rPr>
      </w:pPr>
    </w:p>
    <w:p w14:paraId="23473B6B" w14:textId="77777777" w:rsidR="004616C9" w:rsidRPr="002E6858" w:rsidRDefault="004616C9" w:rsidP="00850EF1">
      <w:pPr>
        <w:jc w:val="both"/>
        <w:rPr>
          <w:rFonts w:ascii="Tahoma" w:hAnsi="Tahoma"/>
          <w:b/>
          <w:bCs/>
          <w:color w:val="FF0000"/>
          <w:sz w:val="24"/>
          <w:lang w:val="el-GR" w:eastAsia="el-GR"/>
        </w:rPr>
      </w:pPr>
    </w:p>
    <w:p w14:paraId="7EBF4545" w14:textId="77777777" w:rsidR="004616C9" w:rsidRPr="002E6858" w:rsidRDefault="004616C9" w:rsidP="00850EF1">
      <w:pPr>
        <w:jc w:val="both"/>
        <w:rPr>
          <w:rFonts w:ascii="Tahoma" w:hAnsi="Tahoma"/>
          <w:b/>
          <w:bCs/>
          <w:color w:val="FF0000"/>
          <w:sz w:val="24"/>
          <w:lang w:val="el-GR" w:eastAsia="el-GR"/>
        </w:rPr>
      </w:pPr>
    </w:p>
    <w:p w14:paraId="0AD15A43" w14:textId="77777777" w:rsidR="004616C9" w:rsidRPr="002E6858" w:rsidRDefault="004616C9" w:rsidP="00850EF1">
      <w:pPr>
        <w:jc w:val="both"/>
        <w:rPr>
          <w:rFonts w:ascii="Tahoma" w:hAnsi="Tahoma"/>
          <w:b/>
          <w:bCs/>
          <w:color w:val="FF0000"/>
          <w:sz w:val="24"/>
          <w:lang w:val="el-GR" w:eastAsia="el-GR"/>
        </w:rPr>
      </w:pPr>
    </w:p>
    <w:p w14:paraId="1C8068ED" w14:textId="77777777" w:rsidR="004616C9" w:rsidRPr="002E6858" w:rsidRDefault="004616C9" w:rsidP="00850EF1">
      <w:pPr>
        <w:jc w:val="both"/>
        <w:rPr>
          <w:rFonts w:ascii="Tahoma" w:hAnsi="Tahoma"/>
          <w:b/>
          <w:bCs/>
          <w:color w:val="FF0000"/>
          <w:sz w:val="24"/>
          <w:lang w:val="el-GR" w:eastAsia="el-GR"/>
        </w:rPr>
      </w:pPr>
    </w:p>
    <w:p w14:paraId="05460280" w14:textId="77777777" w:rsidR="004616C9" w:rsidRPr="002E6858" w:rsidRDefault="004616C9" w:rsidP="00850EF1">
      <w:pPr>
        <w:jc w:val="both"/>
        <w:rPr>
          <w:rFonts w:ascii="Tahoma" w:hAnsi="Tahoma"/>
          <w:b/>
          <w:bCs/>
          <w:color w:val="FF0000"/>
          <w:sz w:val="24"/>
          <w:lang w:val="el-GR" w:eastAsia="el-GR"/>
        </w:rPr>
      </w:pPr>
    </w:p>
    <w:p w14:paraId="69DA9707" w14:textId="77777777" w:rsidR="004616C9" w:rsidRPr="002E6858" w:rsidRDefault="004616C9" w:rsidP="00850EF1">
      <w:pPr>
        <w:jc w:val="both"/>
        <w:rPr>
          <w:rFonts w:ascii="Tahoma" w:hAnsi="Tahoma"/>
          <w:b/>
          <w:bCs/>
          <w:color w:val="FF0000"/>
          <w:sz w:val="24"/>
          <w:lang w:val="el-GR" w:eastAsia="el-GR"/>
        </w:rPr>
      </w:pPr>
    </w:p>
    <w:p w14:paraId="01E0E008" w14:textId="77777777" w:rsidR="004616C9" w:rsidRPr="002E6858" w:rsidRDefault="004616C9" w:rsidP="00850EF1">
      <w:pPr>
        <w:jc w:val="both"/>
        <w:rPr>
          <w:rFonts w:ascii="Tahoma" w:hAnsi="Tahoma"/>
          <w:b/>
          <w:bCs/>
          <w:color w:val="FF0000"/>
          <w:sz w:val="24"/>
          <w:lang w:val="el-GR" w:eastAsia="el-GR"/>
        </w:rPr>
      </w:pPr>
    </w:p>
    <w:p w14:paraId="2AFF4961" w14:textId="77777777" w:rsidR="004616C9" w:rsidRPr="002E6858" w:rsidRDefault="004616C9" w:rsidP="00850EF1">
      <w:pPr>
        <w:jc w:val="both"/>
        <w:rPr>
          <w:rFonts w:ascii="Tahoma" w:hAnsi="Tahoma"/>
          <w:b/>
          <w:bCs/>
          <w:color w:val="FF0000"/>
          <w:sz w:val="24"/>
          <w:lang w:val="el-GR" w:eastAsia="el-GR"/>
        </w:rPr>
      </w:pPr>
    </w:p>
    <w:p w14:paraId="1EAEEA1B" w14:textId="52AC8671" w:rsidR="004616C9" w:rsidRDefault="004616C9" w:rsidP="00850EF1">
      <w:pPr>
        <w:jc w:val="both"/>
        <w:rPr>
          <w:rFonts w:ascii="Tahoma" w:hAnsi="Tahoma"/>
          <w:b/>
          <w:bCs/>
          <w:color w:val="FF0000"/>
          <w:sz w:val="24"/>
          <w:lang w:val="el-GR" w:eastAsia="el-GR"/>
        </w:rPr>
      </w:pPr>
    </w:p>
    <w:p w14:paraId="3FAE81C1" w14:textId="6EB92E12" w:rsidR="00FD2FCF" w:rsidRDefault="00FD2FCF" w:rsidP="00850EF1">
      <w:pPr>
        <w:jc w:val="both"/>
        <w:rPr>
          <w:rFonts w:ascii="Tahoma" w:hAnsi="Tahoma"/>
          <w:b/>
          <w:bCs/>
          <w:color w:val="FF0000"/>
          <w:sz w:val="24"/>
          <w:lang w:val="el-GR" w:eastAsia="el-GR"/>
        </w:rPr>
      </w:pPr>
    </w:p>
    <w:p w14:paraId="51294ED1" w14:textId="7B27C89C" w:rsidR="00FD2FCF" w:rsidRDefault="00FD2FCF" w:rsidP="00850EF1">
      <w:pPr>
        <w:jc w:val="both"/>
        <w:rPr>
          <w:rFonts w:ascii="Tahoma" w:hAnsi="Tahoma"/>
          <w:b/>
          <w:bCs/>
          <w:color w:val="FF0000"/>
          <w:sz w:val="24"/>
          <w:lang w:val="el-GR" w:eastAsia="el-GR"/>
        </w:rPr>
      </w:pPr>
    </w:p>
    <w:p w14:paraId="40481191" w14:textId="34F1F600" w:rsidR="00FD2FCF" w:rsidRDefault="00FD2FCF" w:rsidP="00850EF1">
      <w:pPr>
        <w:jc w:val="both"/>
        <w:rPr>
          <w:rFonts w:ascii="Tahoma" w:hAnsi="Tahoma"/>
          <w:b/>
          <w:bCs/>
          <w:color w:val="FF0000"/>
          <w:sz w:val="24"/>
          <w:lang w:val="el-GR" w:eastAsia="el-GR"/>
        </w:rPr>
      </w:pPr>
    </w:p>
    <w:p w14:paraId="3E4B2BEC" w14:textId="77777777" w:rsidR="004616C9" w:rsidRPr="002E6858" w:rsidRDefault="004616C9" w:rsidP="00850EF1">
      <w:pPr>
        <w:jc w:val="both"/>
        <w:rPr>
          <w:rFonts w:ascii="Tahoma" w:hAnsi="Tahoma"/>
          <w:b/>
          <w:bCs/>
          <w:color w:val="FF0000"/>
          <w:sz w:val="24"/>
          <w:lang w:val="el-GR" w:eastAsia="el-GR"/>
        </w:rPr>
      </w:pPr>
    </w:p>
    <w:p w14:paraId="64E0D5E6" w14:textId="5D8893E2" w:rsidR="004616C9" w:rsidRPr="002E6858" w:rsidRDefault="004616C9" w:rsidP="00850EF1">
      <w:pPr>
        <w:jc w:val="both"/>
        <w:rPr>
          <w:rFonts w:ascii="Tahoma" w:hAnsi="Tahoma"/>
          <w:b/>
          <w:bCs/>
          <w:color w:val="FF0000"/>
          <w:sz w:val="24"/>
          <w:lang w:val="el-GR" w:eastAsia="el-GR"/>
        </w:rPr>
      </w:pPr>
    </w:p>
    <w:p w14:paraId="5B9E2FF3" w14:textId="4A5E891A" w:rsidR="005F0B36" w:rsidRDefault="005F0B36" w:rsidP="00850EF1">
      <w:pPr>
        <w:jc w:val="both"/>
        <w:rPr>
          <w:rFonts w:ascii="Tahoma" w:hAnsi="Tahoma"/>
          <w:b/>
          <w:bCs/>
          <w:color w:val="FF0000"/>
          <w:sz w:val="24"/>
          <w:lang w:val="el-GR" w:eastAsia="el-GR"/>
        </w:rPr>
      </w:pPr>
    </w:p>
    <w:p w14:paraId="27BE797F" w14:textId="34E28CA6" w:rsidR="005F0B36" w:rsidRDefault="005F0B36" w:rsidP="00850EF1">
      <w:pPr>
        <w:jc w:val="both"/>
        <w:rPr>
          <w:rFonts w:ascii="Tahoma" w:hAnsi="Tahoma"/>
          <w:b/>
          <w:bCs/>
          <w:color w:val="FF0000"/>
          <w:sz w:val="24"/>
          <w:lang w:val="el-GR" w:eastAsia="el-GR"/>
        </w:rPr>
      </w:pPr>
    </w:p>
    <w:p w14:paraId="723A7A45" w14:textId="1DCA4085" w:rsidR="005F0B36" w:rsidRDefault="005F0B36" w:rsidP="00850EF1">
      <w:pPr>
        <w:jc w:val="both"/>
        <w:rPr>
          <w:rFonts w:ascii="Tahoma" w:hAnsi="Tahoma"/>
          <w:b/>
          <w:bCs/>
          <w:color w:val="FF0000"/>
          <w:sz w:val="24"/>
          <w:lang w:val="el-GR" w:eastAsia="el-GR"/>
        </w:rPr>
      </w:pPr>
    </w:p>
    <w:p w14:paraId="7319DFFE" w14:textId="4C3DF227" w:rsidR="005F0B36" w:rsidRDefault="005F0B36" w:rsidP="00850EF1">
      <w:pPr>
        <w:jc w:val="both"/>
        <w:rPr>
          <w:rFonts w:ascii="Tahoma" w:hAnsi="Tahoma"/>
          <w:b/>
          <w:bCs/>
          <w:color w:val="FF0000"/>
          <w:sz w:val="24"/>
          <w:lang w:val="el-GR" w:eastAsia="el-GR"/>
        </w:rPr>
      </w:pPr>
    </w:p>
    <w:p w14:paraId="7F7F908A" w14:textId="555D4D7E" w:rsidR="005F0B36" w:rsidRDefault="005F0B36" w:rsidP="00850EF1">
      <w:pPr>
        <w:jc w:val="both"/>
        <w:rPr>
          <w:rFonts w:ascii="Tahoma" w:hAnsi="Tahoma"/>
          <w:b/>
          <w:bCs/>
          <w:color w:val="FF0000"/>
          <w:sz w:val="24"/>
          <w:lang w:val="el-GR" w:eastAsia="el-GR"/>
        </w:rPr>
      </w:pPr>
    </w:p>
    <w:p w14:paraId="7772BF40" w14:textId="074B54F3" w:rsidR="005F0B36" w:rsidRDefault="005F0B36" w:rsidP="00850EF1">
      <w:pPr>
        <w:jc w:val="both"/>
        <w:rPr>
          <w:rFonts w:ascii="Tahoma" w:hAnsi="Tahoma"/>
          <w:b/>
          <w:bCs/>
          <w:color w:val="FF0000"/>
          <w:sz w:val="24"/>
          <w:lang w:val="el-GR" w:eastAsia="el-GR"/>
        </w:rPr>
      </w:pPr>
    </w:p>
    <w:p w14:paraId="7006A400" w14:textId="617DEDD9" w:rsidR="005F0B36" w:rsidRDefault="005F0B36" w:rsidP="00850EF1">
      <w:pPr>
        <w:jc w:val="both"/>
        <w:rPr>
          <w:rFonts w:ascii="Tahoma" w:hAnsi="Tahoma"/>
          <w:b/>
          <w:bCs/>
          <w:color w:val="FF0000"/>
          <w:sz w:val="24"/>
          <w:lang w:val="el-GR" w:eastAsia="el-GR"/>
        </w:rPr>
      </w:pPr>
    </w:p>
    <w:p w14:paraId="371A9711" w14:textId="77777777" w:rsidR="005F0B36" w:rsidRPr="002E6858" w:rsidRDefault="005F0B36" w:rsidP="00850EF1">
      <w:pPr>
        <w:jc w:val="both"/>
        <w:rPr>
          <w:rFonts w:ascii="Tahoma" w:hAnsi="Tahoma"/>
          <w:b/>
          <w:bCs/>
          <w:color w:val="FF0000"/>
          <w:sz w:val="24"/>
          <w:lang w:val="el-GR" w:eastAsia="el-GR"/>
        </w:rPr>
      </w:pPr>
    </w:p>
    <w:p w14:paraId="32491EF7" w14:textId="44086A6E" w:rsidR="004616C9" w:rsidRPr="002E6858" w:rsidRDefault="00D03744" w:rsidP="00850EF1">
      <w:pPr>
        <w:jc w:val="both"/>
        <w:rPr>
          <w:rFonts w:ascii="Tahoma" w:hAnsi="Tahoma"/>
          <w:b/>
          <w:bCs/>
          <w:color w:val="FF0000"/>
          <w:sz w:val="24"/>
          <w:lang w:val="el-GR" w:eastAsia="el-GR"/>
        </w:rPr>
      </w:pPr>
      <w:r w:rsidRPr="002E6858">
        <w:rPr>
          <w:rFonts w:ascii="Tahoma" w:hAnsi="Tahoma"/>
          <w:b/>
          <w:bCs/>
          <w:noProof/>
          <w:color w:val="FF0000"/>
          <w:sz w:val="24"/>
          <w:lang w:val="el-GR" w:eastAsia="el-GR"/>
        </w:rPr>
        <mc:AlternateContent>
          <mc:Choice Requires="wpg">
            <w:drawing>
              <wp:anchor distT="0" distB="0" distL="114300" distR="114300" simplePos="0" relativeHeight="251658251" behindDoc="0" locked="0" layoutInCell="1" allowOverlap="1" wp14:anchorId="2C546B6B" wp14:editId="6129A843">
                <wp:simplePos x="0" y="0"/>
                <wp:positionH relativeFrom="page">
                  <wp:posOffset>228600</wp:posOffset>
                </wp:positionH>
                <wp:positionV relativeFrom="paragraph">
                  <wp:posOffset>4776</wp:posOffset>
                </wp:positionV>
                <wp:extent cx="7067550" cy="236220"/>
                <wp:effectExtent l="0" t="0" r="0" b="0"/>
                <wp:wrapNone/>
                <wp:docPr id="2" name="Group 2"/>
                <wp:cNvGraphicFramePr/>
                <a:graphic xmlns:a="http://schemas.openxmlformats.org/drawingml/2006/main">
                  <a:graphicData uri="http://schemas.microsoft.com/office/word/2010/wordprocessingGroup">
                    <wpg:wgp>
                      <wpg:cNvGrpSpPr/>
                      <wpg:grpSpPr>
                        <a:xfrm>
                          <a:off x="0" y="0"/>
                          <a:ext cx="7067550" cy="236220"/>
                          <a:chOff x="-53481" y="0"/>
                          <a:chExt cx="7311531" cy="236220"/>
                        </a:xfrm>
                      </wpg:grpSpPr>
                      <wps:wsp>
                        <wps:cNvPr id="6" name="Rectangle 57"/>
                        <wps:cNvSpPr>
                          <a:spLocks noChangeArrowheads="1"/>
                        </wps:cNvSpPr>
                        <wps:spPr bwMode="auto">
                          <a:xfrm>
                            <a:off x="-53481" y="19050"/>
                            <a:ext cx="7311531" cy="2171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58"/>
                        <wps:cNvSpPr txBox="1">
                          <a:spLocks noChangeArrowheads="1"/>
                        </wps:cNvSpPr>
                        <wps:spPr bwMode="auto">
                          <a:xfrm>
                            <a:off x="1714397" y="0"/>
                            <a:ext cx="4304522"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94410" w14:textId="77777777" w:rsidR="005A1812" w:rsidRPr="00D05ACA" w:rsidRDefault="005A1812" w:rsidP="009615CD">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65550E53" w14:textId="77777777" w:rsidR="005A1812" w:rsidRPr="00A76045" w:rsidRDefault="005A1812"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C546B6B" id="Group 2" o:spid="_x0000_s1054" style="position:absolute;left:0;text-align:left;margin-left:18pt;margin-top:.4pt;width:556.5pt;height:18.6pt;z-index:251658251;mso-position-horizontal-relative:page;mso-width-relative:margin" coordorigin="-534" coordsize="7311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GfwMAAHAKAAAOAAAAZHJzL2Uyb0RvYy54bWzsVtmOpDYUfY+Uf7D8ToMpUyxqetRdSytS&#10;JzOamXyAC8yigE1sV1OdKP+ea1ML1ZMokxmNlIfwANi+ts89vufA7ZtD36FnrnQrRY7JTYARF4Us&#10;W1Hn+OePWy/BSBsmStZJwXP8wjV+c/f9d7fjkPFQNrIruUKwiNDZOOS4MWbIfF8XDe+ZvpEDFzBY&#10;SdUzA01V+6ViI6zed34YBEt/lKoclCy41tC7ngbxnVu/qnhh3laV5gZ1OQZsxt2Vu+/s3b+7ZVmt&#10;2NC0xREG+wIUPWsFbHpeas0MQ3vVfrJU3xZKalmZm0L2vqyqtuAuB8iGBK+yeVRyP7hc6myshzNN&#10;QO0rnr542eKn53cKtWWOQ4wE6+GI3K4otNSMQ51BxKMaPgzv1LGjnlo220OlevuEPNDBkfpyJpUf&#10;DCqgMw6WcRQB9wWMhYtlGB5ZLxo4GjvNixY0IRhd5hbN5jR7QUi0gMHr2f5pb99CPCMaB6gifSFK&#10;fx1RHxo2cMe/tjQciVqeiHoP1cVE3XEUxRNbLsxSZUnRw5MsftFIyFUDYfxeKTk2nJWAith4wD6b&#10;YBsapqLd+KMs4RzY3khXU69YntFF0gCYdTV8pvuKMBKT2AWcCWPZoLR55LJH9iXHCrJw27DnJ20s&#10;rEuIS0N2bbltu841VL1bdQo9M9BTFCWbdeQygWznYZ2wwULaadOKUw+AhD3smIXr9PF7SkIaPISp&#10;t10msUe3NPLSOEi8gKQP6TKgKV1v/7AACc2atiy5eGoFP2mV0M874qNrTCpzakVjjtMojFzuV+j1&#10;PMnAXX+VZN8asK6u7XOcnINYZk94I0p3KIa13fTuX8N3LAMHp6djxdWDLQErPJ3tZPkC5aAkHBLI&#10;B0wWXhqpfsNoBMPKsf51zxTHqPtBQEmlhFLrcK5BoxhkhtR8ZDcfYaKApXJsMJpeV2Zyxf2g2rqB&#10;nYgjRsh7KMOqdYVxQXUsXtDahPWbiw4+I5M7fbSV8yAPKErsocwkhMwB+k/Av5X6QFF0kcZzt7KI&#10;rNPRRUCjEHz0b7zqoqvPlN5ZQCz7V4oK0k2ySahHw+XGo8F67d1vV9RbbkkcrRfr1WpNrhVldfr1&#10;inIGMbeBKyFt3fWpkGbKmFwG/Mcp43+TsFb8DyZhDruD+3wTZ/MXhf73fcN9uuG3xnng8RfM/jfN&#10;285nLj+Kd38CAAD//wMAUEsDBBQABgAIAAAAIQDKWieM3QAAAAcBAAAPAAAAZHJzL2Rvd25yZXYu&#10;eG1sTI9BT8JAEIXvJv6HzZh4k21FCZRuCSHqiZgIJsbb0A5tQ3e26S5t+fcOJzm+eZP3vpeuRtuo&#10;njpfOzYQTyJQxLkrai4NfO/fn+agfEAusHFMBi7kYZXd36WYFG7gL+p3oVQSwj5BA1UIbaK1zyuy&#10;6CeuJRbv6DqLQWRX6qLDQcJto5+jaKYt1iwNFba0qSg/7c7WwMeAw3oav/Xb03Fz+d2/fv5sYzLm&#10;8WFcL0EFGsP/M1zxBR0yYTq4MxdeNQamM5kSDAj/1Y1fFqIPcp9HoLNU3/JnfwAAAP//AwBQSwEC&#10;LQAUAAYACAAAACEAtoM4kv4AAADhAQAAEwAAAAAAAAAAAAAAAAAAAAAAW0NvbnRlbnRfVHlwZXNd&#10;LnhtbFBLAQItABQABgAIAAAAIQA4/SH/1gAAAJQBAAALAAAAAAAAAAAAAAAAAC8BAABfcmVscy8u&#10;cmVsc1BLAQItABQABgAIAAAAIQAcAgxGfwMAAHAKAAAOAAAAAAAAAAAAAAAAAC4CAABkcnMvZTJv&#10;RG9jLnhtbFBLAQItABQABgAIAAAAIQDKWieM3QAAAAcBAAAPAAAAAAAAAAAAAAAAANkFAABkcnMv&#10;ZG93bnJldi54bWxQSwUGAAAAAAQABADzAAAA4wYAAAAA&#10;">
                <v:rect id="Rectangle 57" o:spid="_x0000_s1055" style="position:absolute;left:-534;top:190;width:73114;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ppsMA&#10;AADaAAAADwAAAGRycy9kb3ducmV2LnhtbESP3UoDMRSE74W+QzgF79psRYuuzZZSEUUUdRWvD8nZ&#10;H7o5WZK0Td/eCAUvh5n5hlmtkx3EgXzoHStYzAsQxNqZnlsF31+Ps1sQISIbHByTghMFWFeTixWW&#10;xh35kw51bEWGcChRQRfjWEoZdEcWw9yNxNlrnLcYs/StNB6PGW4HeVUUS2mx57zQ4UjbjvSu3lsF&#10;++sHqX/ehtfm4y4l//J00u83tVKX07S5BxEpxf/wuf1sFCzh70q+AbL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ppsMAAADaAAAADwAAAAAAAAAAAAAAAACYAgAAZHJzL2Rv&#10;d25yZXYueG1sUEsFBgAAAAAEAAQA9QAAAIgDAAAAAA==&#10;" fillcolor="#558ed5" stroked="f"/>
                <v:shape id="Text Box 58" o:spid="_x0000_s1056" type="#_x0000_t202" style="position:absolute;left:17143;width:43046;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75194410" w14:textId="77777777" w:rsidR="005A1812" w:rsidRPr="00D05ACA" w:rsidRDefault="005A1812" w:rsidP="009615CD">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65550E53" w14:textId="77777777" w:rsidR="005A1812" w:rsidRPr="00A76045" w:rsidRDefault="005A1812" w:rsidP="00850EF1">
                        <w:pPr>
                          <w:rPr>
                            <w:rFonts w:ascii="Tahoma" w:hAnsi="Tahoma" w:cs="Tahoma"/>
                            <w:b/>
                            <w:color w:val="FFFFFF"/>
                            <w:sz w:val="22"/>
                            <w:szCs w:val="22"/>
                            <w:lang w:val="el-GR"/>
                          </w:rPr>
                        </w:pPr>
                      </w:p>
                    </w:txbxContent>
                  </v:textbox>
                </v:shape>
                <w10:wrap anchorx="page"/>
              </v:group>
            </w:pict>
          </mc:Fallback>
        </mc:AlternateContent>
      </w:r>
    </w:p>
    <w:p w14:paraId="3A35C3F2" w14:textId="62E69C56" w:rsidR="000D1A48" w:rsidRPr="002E6858" w:rsidRDefault="000D1A48" w:rsidP="00850EF1">
      <w:pPr>
        <w:jc w:val="both"/>
        <w:rPr>
          <w:rFonts w:ascii="Tahoma" w:hAnsi="Tahoma"/>
          <w:b/>
          <w:bCs/>
          <w:color w:val="FF0000"/>
          <w:sz w:val="24"/>
          <w:lang w:val="el-GR" w:eastAsia="el-GR"/>
        </w:rPr>
      </w:pPr>
    </w:p>
    <w:tbl>
      <w:tblPr>
        <w:tblW w:w="11091" w:type="dxa"/>
        <w:tblInd w:w="-318" w:type="dxa"/>
        <w:tblBorders>
          <w:insideH w:val="single" w:sz="2" w:space="0" w:color="999999"/>
          <w:insideV w:val="single" w:sz="18" w:space="0" w:color="FFFFFF"/>
        </w:tblBorders>
        <w:tblLayout w:type="fixed"/>
        <w:tblLook w:val="0000" w:firstRow="0" w:lastRow="0" w:firstColumn="0" w:lastColumn="0" w:noHBand="0" w:noVBand="0"/>
      </w:tblPr>
      <w:tblGrid>
        <w:gridCol w:w="4713"/>
        <w:gridCol w:w="1134"/>
        <w:gridCol w:w="1134"/>
        <w:gridCol w:w="1134"/>
        <w:gridCol w:w="992"/>
        <w:gridCol w:w="992"/>
        <w:gridCol w:w="992"/>
      </w:tblGrid>
      <w:tr w:rsidR="00C06FBE" w:rsidRPr="002E6858" w14:paraId="1D3BE8C1" w14:textId="6CE5213F" w:rsidTr="00D03744">
        <w:trPr>
          <w:trHeight w:val="521"/>
        </w:trPr>
        <w:tc>
          <w:tcPr>
            <w:tcW w:w="4713" w:type="dxa"/>
            <w:tcBorders>
              <w:top w:val="nil"/>
              <w:bottom w:val="single" w:sz="2" w:space="0" w:color="999999"/>
            </w:tcBorders>
            <w:shd w:val="clear" w:color="auto" w:fill="B5D2FD"/>
            <w:vAlign w:val="center"/>
          </w:tcPr>
          <w:p w14:paraId="3BAAE911" w14:textId="77777777" w:rsidR="001C42CB" w:rsidRPr="00D76BAA" w:rsidRDefault="001C42CB" w:rsidP="001C42CB">
            <w:pPr>
              <w:ind w:left="-108"/>
              <w:rPr>
                <w:rFonts w:ascii="Tahoma" w:hAnsi="Tahoma" w:cs="Tahoma"/>
                <w:b/>
                <w:iCs/>
                <w:sz w:val="18"/>
                <w:szCs w:val="18"/>
              </w:rPr>
            </w:pPr>
            <w:r w:rsidRPr="00D76BAA">
              <w:rPr>
                <w:rFonts w:ascii="Tahoma" w:hAnsi="Tahoma" w:cs="Tahoma"/>
                <w:b/>
                <w:iCs/>
                <w:sz w:val="18"/>
                <w:szCs w:val="18"/>
              </w:rPr>
              <w:t>(</w:t>
            </w:r>
            <w:r w:rsidRPr="00D76BAA">
              <w:rPr>
                <w:rFonts w:ascii="Tahoma" w:hAnsi="Tahoma" w:cs="Tahoma"/>
                <w:b/>
                <w:sz w:val="18"/>
                <w:szCs w:val="18"/>
              </w:rPr>
              <w:t>Ευρώ εκατ</w:t>
            </w:r>
            <w:r w:rsidRPr="00D76BAA">
              <w:rPr>
                <w:rFonts w:ascii="Tahoma" w:hAnsi="Tahoma" w:cs="Tahoma"/>
                <w:b/>
                <w:sz w:val="18"/>
                <w:szCs w:val="18"/>
                <w:lang w:val="en-US"/>
              </w:rPr>
              <w:t>.</w:t>
            </w:r>
            <w:r w:rsidRPr="00D76BAA">
              <w:rPr>
                <w:rFonts w:ascii="Tahoma" w:hAnsi="Tahoma" w:cs="Tahoma"/>
                <w:b/>
                <w:sz w:val="18"/>
                <w:szCs w:val="18"/>
              </w:rPr>
              <w:t>)</w:t>
            </w:r>
          </w:p>
        </w:tc>
        <w:tc>
          <w:tcPr>
            <w:tcW w:w="1134" w:type="dxa"/>
            <w:tcBorders>
              <w:top w:val="nil"/>
              <w:bottom w:val="single" w:sz="2" w:space="0" w:color="999999"/>
            </w:tcBorders>
            <w:shd w:val="clear" w:color="auto" w:fill="B5D2FD"/>
            <w:vAlign w:val="center"/>
          </w:tcPr>
          <w:p w14:paraId="731FC19B" w14:textId="6AB451C2"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13D7AE78" w14:textId="24535F88" w:rsidR="001C42CB" w:rsidRPr="00D76BAA" w:rsidRDefault="001C42CB" w:rsidP="001C42CB">
            <w:pPr>
              <w:ind w:left="-108"/>
              <w:jc w:val="center"/>
              <w:rPr>
                <w:rFonts w:ascii="Tahoma" w:hAnsi="Tahoma" w:cs="Tahoma"/>
                <w:b/>
                <w:iCs/>
                <w:sz w:val="18"/>
                <w:szCs w:val="18"/>
              </w:rPr>
            </w:pPr>
            <w:r>
              <w:rPr>
                <w:rFonts w:ascii="Tahoma" w:hAnsi="Tahoma" w:cs="Tahoma"/>
                <w:b/>
                <w:bCs/>
                <w:sz w:val="18"/>
                <w:szCs w:val="18"/>
                <w:lang w:val="el-GR"/>
              </w:rPr>
              <w:t xml:space="preserve"> 2022</w:t>
            </w:r>
            <w:r w:rsidRPr="00D76BAA">
              <w:rPr>
                <w:rFonts w:ascii="Tahoma" w:hAnsi="Tahoma" w:cs="Tahoma"/>
                <w:b/>
                <w:sz w:val="18"/>
                <w:szCs w:val="18"/>
                <w:lang w:val="el-GR"/>
              </w:rPr>
              <w:t xml:space="preserve"> </w:t>
            </w:r>
          </w:p>
        </w:tc>
        <w:tc>
          <w:tcPr>
            <w:tcW w:w="1134" w:type="dxa"/>
            <w:tcBorders>
              <w:top w:val="nil"/>
              <w:bottom w:val="single" w:sz="2" w:space="0" w:color="999999"/>
            </w:tcBorders>
            <w:shd w:val="clear" w:color="auto" w:fill="B5D2FD"/>
            <w:vAlign w:val="center"/>
          </w:tcPr>
          <w:p w14:paraId="5410FBC5" w14:textId="0AF5707F" w:rsidR="001C42CB" w:rsidRPr="00D76BAA" w:rsidRDefault="001C42CB" w:rsidP="001C42CB">
            <w:pPr>
              <w:jc w:val="right"/>
              <w:rPr>
                <w:rFonts w:ascii="Tahoma" w:hAnsi="Tahoma" w:cs="Tahoma"/>
                <w:b/>
                <w:bCs/>
                <w:sz w:val="18"/>
                <w:szCs w:val="18"/>
                <w:lang w:val="el-GR"/>
              </w:rPr>
            </w:pPr>
            <w:r>
              <w:rPr>
                <w:rFonts w:ascii="Tahoma" w:hAnsi="Tahoma" w:cs="Tahoma"/>
                <w:b/>
                <w:bCs/>
                <w:sz w:val="18"/>
                <w:szCs w:val="18"/>
                <w:lang w:val="el-GR"/>
              </w:rPr>
              <w:t>Γ</w:t>
            </w:r>
            <w:r w:rsidRPr="00D76BAA">
              <w:rPr>
                <w:rFonts w:ascii="Tahoma" w:hAnsi="Tahoma" w:cs="Tahoma"/>
                <w:b/>
                <w:bCs/>
                <w:sz w:val="18"/>
                <w:szCs w:val="18"/>
                <w:lang w:val="el-GR"/>
              </w:rPr>
              <w:t>’τρίμηνο</w:t>
            </w:r>
          </w:p>
          <w:p w14:paraId="25FC89B4" w14:textId="2A97A2A3" w:rsidR="001C42CB" w:rsidRPr="00D76BAA" w:rsidRDefault="001C42CB" w:rsidP="001C42CB">
            <w:pPr>
              <w:ind w:left="-108"/>
              <w:jc w:val="center"/>
              <w:rPr>
                <w:rFonts w:ascii="Tahoma" w:hAnsi="Tahoma" w:cs="Tahoma"/>
                <w:b/>
                <w:iCs/>
                <w:sz w:val="18"/>
                <w:szCs w:val="18"/>
              </w:rPr>
            </w:pPr>
            <w:r w:rsidRPr="00D76BAA">
              <w:rPr>
                <w:rFonts w:ascii="Tahoma" w:hAnsi="Tahoma" w:cs="Tahoma"/>
                <w:b/>
                <w:bCs/>
                <w:sz w:val="18"/>
                <w:szCs w:val="18"/>
                <w:lang w:val="el-GR"/>
              </w:rPr>
              <w:t xml:space="preserve"> 202</w:t>
            </w:r>
            <w:r>
              <w:rPr>
                <w:rFonts w:ascii="Tahoma" w:hAnsi="Tahoma" w:cs="Tahoma"/>
                <w:b/>
                <w:bCs/>
                <w:sz w:val="18"/>
                <w:szCs w:val="18"/>
                <w:lang w:val="el-GR"/>
              </w:rPr>
              <w:t>1</w:t>
            </w:r>
          </w:p>
        </w:tc>
        <w:tc>
          <w:tcPr>
            <w:tcW w:w="1134" w:type="dxa"/>
            <w:tcBorders>
              <w:top w:val="nil"/>
              <w:bottom w:val="single" w:sz="2" w:space="0" w:color="999999"/>
            </w:tcBorders>
            <w:shd w:val="clear" w:color="auto" w:fill="B5D2FD"/>
            <w:vAlign w:val="center"/>
          </w:tcPr>
          <w:p w14:paraId="643B8246" w14:textId="5B7C95F1" w:rsidR="001C42CB" w:rsidRPr="00D76BAA" w:rsidRDefault="001C42CB" w:rsidP="001C42CB">
            <w:pPr>
              <w:ind w:left="-108"/>
              <w:jc w:val="center"/>
              <w:rPr>
                <w:rFonts w:ascii="Tahoma" w:hAnsi="Tahoma" w:cs="Tahoma"/>
                <w:b/>
                <w:iCs/>
                <w:sz w:val="18"/>
                <w:szCs w:val="18"/>
              </w:rPr>
            </w:pPr>
            <w:r w:rsidRPr="00D76BAA">
              <w:rPr>
                <w:rFonts w:ascii="Tahoma" w:hAnsi="Tahoma" w:cs="Tahoma"/>
                <w:b/>
                <w:sz w:val="18"/>
                <w:szCs w:val="18"/>
                <w:lang w:val="el-GR"/>
              </w:rPr>
              <w:t>+/-%</w:t>
            </w:r>
          </w:p>
        </w:tc>
        <w:tc>
          <w:tcPr>
            <w:tcW w:w="992" w:type="dxa"/>
            <w:tcBorders>
              <w:top w:val="nil"/>
              <w:bottom w:val="single" w:sz="2" w:space="0" w:color="999999"/>
            </w:tcBorders>
            <w:shd w:val="clear" w:color="auto" w:fill="B5D2FD"/>
            <w:vAlign w:val="bottom"/>
          </w:tcPr>
          <w:p w14:paraId="59E7509E"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l-GR" w:eastAsia="el-GR"/>
              </w:rPr>
              <w:t>9</w:t>
            </w:r>
            <w:r w:rsidRPr="001C42CB">
              <w:rPr>
                <w:rFonts w:ascii="Tahoma" w:hAnsi="Tahoma" w:cs="Tahoma"/>
                <w:b/>
                <w:color w:val="000000"/>
                <w:sz w:val="18"/>
                <w:szCs w:val="18"/>
                <w:lang w:val="en-US" w:eastAsia="el-GR"/>
              </w:rPr>
              <w:t>M’</w:t>
            </w:r>
          </w:p>
          <w:p w14:paraId="12665413" w14:textId="1A0CB450" w:rsidR="001C42CB" w:rsidRPr="00D76BAA" w:rsidRDefault="001C42CB" w:rsidP="001C42CB">
            <w:pPr>
              <w:ind w:left="-108"/>
              <w:jc w:val="center"/>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2</w:t>
            </w:r>
          </w:p>
        </w:tc>
        <w:tc>
          <w:tcPr>
            <w:tcW w:w="992" w:type="dxa"/>
            <w:tcBorders>
              <w:top w:val="nil"/>
              <w:bottom w:val="single" w:sz="2" w:space="0" w:color="999999"/>
            </w:tcBorders>
            <w:shd w:val="clear" w:color="auto" w:fill="B5D2FD"/>
            <w:vAlign w:val="bottom"/>
          </w:tcPr>
          <w:p w14:paraId="3F9AD259" w14:textId="77777777" w:rsidR="001C42CB" w:rsidRPr="001C42CB" w:rsidRDefault="001C42CB" w:rsidP="001C42CB">
            <w:pPr>
              <w:jc w:val="right"/>
              <w:rPr>
                <w:rFonts w:ascii="Tahoma" w:hAnsi="Tahoma" w:cs="Tahoma"/>
                <w:b/>
                <w:color w:val="000000"/>
                <w:sz w:val="18"/>
                <w:szCs w:val="18"/>
                <w:lang w:val="en-US" w:eastAsia="el-GR"/>
              </w:rPr>
            </w:pPr>
            <w:r w:rsidRPr="001C42CB">
              <w:rPr>
                <w:rFonts w:ascii="Tahoma" w:hAnsi="Tahoma" w:cs="Tahoma"/>
                <w:b/>
                <w:color w:val="000000"/>
                <w:sz w:val="18"/>
                <w:szCs w:val="18"/>
                <w:lang w:val="en-US" w:eastAsia="el-GR"/>
              </w:rPr>
              <w:t>9M’</w:t>
            </w:r>
          </w:p>
          <w:p w14:paraId="580465A5" w14:textId="3184668B" w:rsidR="001C42CB" w:rsidRDefault="001C42CB" w:rsidP="001C42CB">
            <w:pPr>
              <w:ind w:left="-108"/>
              <w:jc w:val="center"/>
              <w:rPr>
                <w:rFonts w:ascii="Tahoma" w:hAnsi="Tahoma" w:cs="Tahoma"/>
                <w:b/>
                <w:sz w:val="18"/>
                <w:szCs w:val="18"/>
                <w:lang w:val="el-GR"/>
              </w:rPr>
            </w:pPr>
            <w:r w:rsidRPr="001C42CB">
              <w:rPr>
                <w:rFonts w:ascii="Tahoma" w:hAnsi="Tahoma" w:cs="Tahoma"/>
                <w:b/>
                <w:color w:val="000000"/>
                <w:sz w:val="18"/>
                <w:szCs w:val="18"/>
                <w:lang w:val="el-GR" w:eastAsia="el-GR"/>
              </w:rPr>
              <w:t xml:space="preserve"> 202</w:t>
            </w:r>
            <w:r w:rsidRPr="001C42CB">
              <w:rPr>
                <w:rFonts w:ascii="Tahoma" w:hAnsi="Tahoma" w:cs="Tahoma"/>
                <w:b/>
                <w:color w:val="000000"/>
                <w:sz w:val="18"/>
                <w:szCs w:val="18"/>
                <w:lang w:val="en-US" w:eastAsia="el-GR"/>
              </w:rPr>
              <w:t>1</w:t>
            </w:r>
          </w:p>
        </w:tc>
        <w:tc>
          <w:tcPr>
            <w:tcW w:w="992" w:type="dxa"/>
            <w:tcBorders>
              <w:top w:val="nil"/>
              <w:bottom w:val="single" w:sz="2" w:space="0" w:color="999999"/>
            </w:tcBorders>
            <w:shd w:val="clear" w:color="auto" w:fill="B5D2FD"/>
            <w:vAlign w:val="center"/>
          </w:tcPr>
          <w:p w14:paraId="2D394ED8" w14:textId="396E4C7A" w:rsidR="001C42CB" w:rsidRDefault="001C42CB" w:rsidP="001C42CB">
            <w:pPr>
              <w:ind w:left="-108"/>
              <w:jc w:val="center"/>
              <w:rPr>
                <w:rFonts w:ascii="Tahoma" w:hAnsi="Tahoma" w:cs="Tahoma"/>
                <w:b/>
                <w:sz w:val="18"/>
                <w:szCs w:val="18"/>
                <w:lang w:val="el-GR"/>
              </w:rPr>
            </w:pPr>
            <w:r w:rsidRPr="00D76BAA">
              <w:rPr>
                <w:rFonts w:ascii="Tahoma" w:hAnsi="Tahoma" w:cs="Tahoma"/>
                <w:b/>
                <w:sz w:val="18"/>
                <w:szCs w:val="18"/>
                <w:lang w:val="el-GR"/>
              </w:rPr>
              <w:t>+/-%</w:t>
            </w:r>
          </w:p>
        </w:tc>
      </w:tr>
      <w:tr w:rsidR="00385BB6" w:rsidRPr="00761207" w14:paraId="0EBCEB76" w14:textId="64818946" w:rsidTr="00D03744">
        <w:trPr>
          <w:trHeight w:val="176"/>
        </w:trPr>
        <w:tc>
          <w:tcPr>
            <w:tcW w:w="4713" w:type="dxa"/>
            <w:tcBorders>
              <w:top w:val="nil"/>
              <w:bottom w:val="single" w:sz="8" w:space="0" w:color="D9D9D9"/>
            </w:tcBorders>
            <w:vAlign w:val="bottom"/>
          </w:tcPr>
          <w:p w14:paraId="1E5CF4C8" w14:textId="77777777" w:rsidR="00B00F84" w:rsidRPr="002E6858" w:rsidRDefault="00B00F84" w:rsidP="007B540A">
            <w:pPr>
              <w:rPr>
                <w:rFonts w:ascii="Tahoma" w:hAnsi="Tahoma" w:cs="Tahoma"/>
                <w:b/>
                <w:color w:val="FF0000"/>
                <w:sz w:val="18"/>
                <w:szCs w:val="18"/>
                <w:lang w:val="el-GR"/>
              </w:rPr>
            </w:pPr>
            <w:r w:rsidRPr="006363A2">
              <w:rPr>
                <w:rFonts w:ascii="Tahoma" w:hAnsi="Tahoma" w:cs="Tahoma"/>
                <w:b/>
                <w:sz w:val="18"/>
                <w:szCs w:val="18"/>
                <w:lang w:val="el-GR"/>
              </w:rPr>
              <w:t>Ταμειακές ροές από λειτουργικές δραστηριότητες</w:t>
            </w:r>
          </w:p>
        </w:tc>
        <w:tc>
          <w:tcPr>
            <w:tcW w:w="1134" w:type="dxa"/>
            <w:tcBorders>
              <w:top w:val="nil"/>
              <w:bottom w:val="single" w:sz="8" w:space="0" w:color="D9D9D9"/>
            </w:tcBorders>
            <w:vAlign w:val="bottom"/>
          </w:tcPr>
          <w:p w14:paraId="6F275DC4" w14:textId="77777777" w:rsidR="00B00F84" w:rsidRPr="002E6858" w:rsidRDefault="00B00F84" w:rsidP="007B540A">
            <w:pPr>
              <w:jc w:val="right"/>
              <w:rPr>
                <w:rFonts w:ascii="Tahoma" w:hAnsi="Tahoma" w:cs="Tahoma"/>
                <w:color w:val="FF0000"/>
                <w:sz w:val="18"/>
                <w:szCs w:val="18"/>
                <w:highlight w:val="red"/>
                <w:lang w:val="el-GR"/>
              </w:rPr>
            </w:pPr>
          </w:p>
        </w:tc>
        <w:tc>
          <w:tcPr>
            <w:tcW w:w="1134" w:type="dxa"/>
            <w:tcBorders>
              <w:top w:val="nil"/>
              <w:bottom w:val="single" w:sz="8" w:space="0" w:color="D9D9D9"/>
            </w:tcBorders>
            <w:vAlign w:val="bottom"/>
          </w:tcPr>
          <w:p w14:paraId="5445227C" w14:textId="77777777" w:rsidR="00B00F84" w:rsidRPr="002E6858" w:rsidRDefault="00B00F84" w:rsidP="007B540A">
            <w:pPr>
              <w:jc w:val="right"/>
              <w:rPr>
                <w:rFonts w:ascii="Tahoma" w:hAnsi="Tahoma" w:cs="Tahoma"/>
                <w:bCs/>
                <w:color w:val="FF0000"/>
                <w:sz w:val="18"/>
                <w:szCs w:val="18"/>
                <w:highlight w:val="red"/>
                <w:lang w:val="el-GR"/>
              </w:rPr>
            </w:pPr>
          </w:p>
        </w:tc>
        <w:tc>
          <w:tcPr>
            <w:tcW w:w="1134" w:type="dxa"/>
            <w:tcBorders>
              <w:top w:val="nil"/>
              <w:bottom w:val="single" w:sz="8" w:space="0" w:color="D9D9D9"/>
            </w:tcBorders>
            <w:vAlign w:val="bottom"/>
          </w:tcPr>
          <w:p w14:paraId="7B48D9AB" w14:textId="77777777" w:rsidR="00B00F84" w:rsidRPr="002E6858" w:rsidRDefault="00B00F84" w:rsidP="007B540A">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0EA79E88" w14:textId="77777777" w:rsidR="00B00F84" w:rsidRPr="002E6858" w:rsidRDefault="00B00F84" w:rsidP="007B540A">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120E1127" w14:textId="77777777" w:rsidR="00B00F84" w:rsidRDefault="00B00F84" w:rsidP="007B540A">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587C4002" w14:textId="77777777" w:rsidR="00B00F84" w:rsidRDefault="00B00F84" w:rsidP="007B540A">
            <w:pPr>
              <w:jc w:val="right"/>
              <w:rPr>
                <w:rFonts w:ascii="Tahoma" w:hAnsi="Tahoma" w:cs="Tahoma"/>
                <w:bCs/>
                <w:color w:val="FF0000"/>
                <w:sz w:val="18"/>
                <w:szCs w:val="18"/>
                <w:highlight w:val="red"/>
                <w:lang w:val="el-GR"/>
              </w:rPr>
            </w:pPr>
          </w:p>
        </w:tc>
      </w:tr>
      <w:tr w:rsidR="00C06FBE" w:rsidRPr="002E6858" w14:paraId="66B582EA" w14:textId="34C021AB" w:rsidTr="00D03744">
        <w:trPr>
          <w:trHeight w:val="165"/>
        </w:trPr>
        <w:tc>
          <w:tcPr>
            <w:tcW w:w="4713" w:type="dxa"/>
            <w:tcBorders>
              <w:top w:val="single" w:sz="8" w:space="0" w:color="D9D9D9"/>
              <w:bottom w:val="single" w:sz="8" w:space="0" w:color="D9D9D9"/>
            </w:tcBorders>
            <w:vAlign w:val="bottom"/>
          </w:tcPr>
          <w:p w14:paraId="00A1CE9C"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Κέρδη προ φόρων</w:t>
            </w:r>
          </w:p>
        </w:tc>
        <w:tc>
          <w:tcPr>
            <w:tcW w:w="1134" w:type="dxa"/>
            <w:tcBorders>
              <w:top w:val="single" w:sz="8" w:space="0" w:color="D9D9D9"/>
              <w:bottom w:val="single" w:sz="8" w:space="0" w:color="D9D9D9"/>
            </w:tcBorders>
            <w:vAlign w:val="center"/>
          </w:tcPr>
          <w:p w14:paraId="5A7FE7C0" w14:textId="4034B4E2"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205,6 </w:t>
            </w:r>
          </w:p>
        </w:tc>
        <w:tc>
          <w:tcPr>
            <w:tcW w:w="1134" w:type="dxa"/>
            <w:tcBorders>
              <w:top w:val="single" w:sz="8" w:space="0" w:color="D9D9D9"/>
              <w:bottom w:val="single" w:sz="8" w:space="0" w:color="D9D9D9"/>
            </w:tcBorders>
            <w:vAlign w:val="center"/>
          </w:tcPr>
          <w:p w14:paraId="77EA899D" w14:textId="0A1CCCC4"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281,5 </w:t>
            </w:r>
          </w:p>
        </w:tc>
        <w:tc>
          <w:tcPr>
            <w:tcW w:w="1134" w:type="dxa"/>
            <w:tcBorders>
              <w:top w:val="single" w:sz="8" w:space="0" w:color="D9D9D9"/>
              <w:bottom w:val="single" w:sz="8" w:space="0" w:color="D9D9D9"/>
            </w:tcBorders>
            <w:vAlign w:val="center"/>
          </w:tcPr>
          <w:p w14:paraId="7BAE41AB" w14:textId="221F5AAF"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-27,0%</w:t>
            </w:r>
          </w:p>
        </w:tc>
        <w:tc>
          <w:tcPr>
            <w:tcW w:w="992" w:type="dxa"/>
            <w:tcBorders>
              <w:top w:val="single" w:sz="8" w:space="0" w:color="D9D9D9"/>
              <w:bottom w:val="single" w:sz="8" w:space="0" w:color="D9D9D9"/>
            </w:tcBorders>
            <w:vAlign w:val="center"/>
          </w:tcPr>
          <w:p w14:paraId="7642BE32" w14:textId="56D2177D" w:rsidR="002E4EE5" w:rsidRDefault="002E4EE5" w:rsidP="002E4EE5">
            <w:pPr>
              <w:jc w:val="right"/>
              <w:rPr>
                <w:rFonts w:ascii="Tahoma" w:hAnsi="Tahoma" w:cs="Tahoma"/>
                <w:color w:val="000000"/>
                <w:sz w:val="18"/>
                <w:szCs w:val="18"/>
              </w:rPr>
            </w:pPr>
            <w:r>
              <w:rPr>
                <w:rFonts w:ascii="Tahoma" w:hAnsi="Tahoma" w:cs="Tahoma"/>
                <w:sz w:val="18"/>
                <w:szCs w:val="18"/>
              </w:rPr>
              <w:t xml:space="preserve">521,5 </w:t>
            </w:r>
          </w:p>
        </w:tc>
        <w:tc>
          <w:tcPr>
            <w:tcW w:w="992" w:type="dxa"/>
            <w:tcBorders>
              <w:top w:val="single" w:sz="8" w:space="0" w:color="D9D9D9"/>
              <w:bottom w:val="single" w:sz="8" w:space="0" w:color="D9D9D9"/>
            </w:tcBorders>
            <w:vAlign w:val="center"/>
          </w:tcPr>
          <w:p w14:paraId="6838E282" w14:textId="135207CC" w:rsidR="002E4EE5" w:rsidRDefault="002E4EE5" w:rsidP="002E4EE5">
            <w:pPr>
              <w:jc w:val="right"/>
              <w:rPr>
                <w:rFonts w:ascii="Tahoma" w:hAnsi="Tahoma" w:cs="Tahoma"/>
                <w:color w:val="000000"/>
                <w:sz w:val="18"/>
                <w:szCs w:val="18"/>
              </w:rPr>
            </w:pPr>
            <w:r>
              <w:rPr>
                <w:rFonts w:ascii="Tahoma" w:hAnsi="Tahoma" w:cs="Tahoma"/>
                <w:sz w:val="18"/>
                <w:szCs w:val="18"/>
              </w:rPr>
              <w:t xml:space="preserve">576,4 </w:t>
            </w:r>
          </w:p>
        </w:tc>
        <w:tc>
          <w:tcPr>
            <w:tcW w:w="992" w:type="dxa"/>
            <w:tcBorders>
              <w:top w:val="single" w:sz="8" w:space="0" w:color="D9D9D9"/>
              <w:bottom w:val="single" w:sz="8" w:space="0" w:color="D9D9D9"/>
            </w:tcBorders>
            <w:vAlign w:val="center"/>
          </w:tcPr>
          <w:p w14:paraId="49D8710A" w14:textId="5BA2E588" w:rsidR="002E4EE5" w:rsidRDefault="002E4EE5" w:rsidP="002E4EE5">
            <w:pPr>
              <w:jc w:val="right"/>
              <w:rPr>
                <w:rFonts w:ascii="Tahoma" w:hAnsi="Tahoma" w:cs="Tahoma"/>
                <w:color w:val="000000"/>
                <w:sz w:val="18"/>
                <w:szCs w:val="18"/>
              </w:rPr>
            </w:pPr>
            <w:r>
              <w:rPr>
                <w:rFonts w:ascii="Tahoma" w:hAnsi="Tahoma" w:cs="Tahoma"/>
                <w:color w:val="000000"/>
                <w:sz w:val="18"/>
                <w:szCs w:val="18"/>
              </w:rPr>
              <w:t>-9,5%</w:t>
            </w:r>
          </w:p>
        </w:tc>
      </w:tr>
      <w:tr w:rsidR="00C06FBE" w:rsidRPr="002E6858" w14:paraId="22410724" w14:textId="748CFE62" w:rsidTr="00D03744">
        <w:trPr>
          <w:trHeight w:val="165"/>
        </w:trPr>
        <w:tc>
          <w:tcPr>
            <w:tcW w:w="4713" w:type="dxa"/>
            <w:tcBorders>
              <w:top w:val="single" w:sz="8" w:space="0" w:color="D9D9D9"/>
              <w:bottom w:val="single" w:sz="8" w:space="0" w:color="D9D9D9"/>
            </w:tcBorders>
            <w:vAlign w:val="bottom"/>
          </w:tcPr>
          <w:p w14:paraId="5C6C3A5A" w14:textId="77777777" w:rsidR="002E4EE5" w:rsidRPr="006363A2" w:rsidRDefault="002E4EE5" w:rsidP="002E4EE5">
            <w:pPr>
              <w:rPr>
                <w:rFonts w:ascii="Tahoma" w:hAnsi="Tahoma" w:cs="Tahoma"/>
                <w:sz w:val="18"/>
                <w:szCs w:val="18"/>
              </w:rPr>
            </w:pPr>
            <w:r w:rsidRPr="006363A2">
              <w:rPr>
                <w:rFonts w:ascii="Tahoma" w:hAnsi="Tahoma" w:cs="Tahoma"/>
                <w:sz w:val="18"/>
                <w:szCs w:val="18"/>
              </w:rPr>
              <w:t>Προσαρμογές για:</w:t>
            </w:r>
          </w:p>
        </w:tc>
        <w:tc>
          <w:tcPr>
            <w:tcW w:w="1134" w:type="dxa"/>
            <w:tcBorders>
              <w:top w:val="single" w:sz="8" w:space="0" w:color="D9D9D9"/>
              <w:bottom w:val="single" w:sz="8" w:space="0" w:color="D9D9D9"/>
            </w:tcBorders>
            <w:vAlign w:val="center"/>
          </w:tcPr>
          <w:p w14:paraId="3F076563" w14:textId="58DB9580" w:rsidR="002E4EE5" w:rsidRPr="002E6858" w:rsidRDefault="002E4EE5" w:rsidP="002E4EE5">
            <w:pPr>
              <w:ind w:left="-34" w:right="-22"/>
              <w:jc w:val="right"/>
              <w:rPr>
                <w:rFonts w:ascii="Tahoma" w:hAnsi="Tahoma" w:cs="Tahoma"/>
                <w:color w:val="FF0000"/>
                <w:sz w:val="18"/>
                <w:szCs w:val="18"/>
                <w:highlight w:val="red"/>
              </w:rPr>
            </w:pPr>
            <w:r w:rsidRPr="00CD1573">
              <w:rPr>
                <w:rFonts w:ascii="Tahoma" w:hAnsi="Tahoma" w:cs="Tahoma"/>
                <w:color w:val="FF0000"/>
                <w:sz w:val="18"/>
                <w:szCs w:val="18"/>
              </w:rPr>
              <w:t> </w:t>
            </w:r>
          </w:p>
        </w:tc>
        <w:tc>
          <w:tcPr>
            <w:tcW w:w="1134" w:type="dxa"/>
            <w:tcBorders>
              <w:top w:val="single" w:sz="8" w:space="0" w:color="D9D9D9"/>
              <w:bottom w:val="single" w:sz="8" w:space="0" w:color="D9D9D9"/>
            </w:tcBorders>
            <w:vAlign w:val="center"/>
          </w:tcPr>
          <w:p w14:paraId="19C966E0" w14:textId="436F9F1D" w:rsidR="002E4EE5" w:rsidRPr="002E6858" w:rsidRDefault="002E4EE5" w:rsidP="002E4EE5">
            <w:pPr>
              <w:jc w:val="right"/>
              <w:rPr>
                <w:rFonts w:ascii="Tahoma" w:hAnsi="Tahoma" w:cs="Tahoma"/>
                <w:color w:val="FF0000"/>
                <w:sz w:val="18"/>
                <w:szCs w:val="18"/>
                <w:highlight w:val="red"/>
              </w:rPr>
            </w:pPr>
            <w:r w:rsidRPr="00CD1573">
              <w:rPr>
                <w:rFonts w:ascii="Tahoma" w:hAnsi="Tahoma" w:cs="Tahoma"/>
                <w:color w:val="FF0000"/>
                <w:sz w:val="18"/>
                <w:szCs w:val="18"/>
              </w:rPr>
              <w:t> </w:t>
            </w:r>
          </w:p>
        </w:tc>
        <w:tc>
          <w:tcPr>
            <w:tcW w:w="1134" w:type="dxa"/>
            <w:tcBorders>
              <w:top w:val="single" w:sz="8" w:space="0" w:color="D9D9D9"/>
              <w:bottom w:val="single" w:sz="8" w:space="0" w:color="D9D9D9"/>
            </w:tcBorders>
            <w:vAlign w:val="center"/>
          </w:tcPr>
          <w:p w14:paraId="5E7C6608" w14:textId="79EFB3FE" w:rsidR="002E4EE5" w:rsidRPr="002E6858" w:rsidRDefault="002E4EE5" w:rsidP="002E4EE5">
            <w:pPr>
              <w:jc w:val="right"/>
              <w:rPr>
                <w:rFonts w:ascii="Tahoma" w:hAnsi="Tahoma" w:cs="Tahoma"/>
                <w:color w:val="FF0000"/>
                <w:sz w:val="18"/>
                <w:szCs w:val="18"/>
                <w:highlight w:val="red"/>
              </w:rPr>
            </w:pPr>
            <w:r w:rsidRPr="00CD1573">
              <w:rPr>
                <w:rFonts w:ascii="Tahoma" w:hAnsi="Tahoma" w:cs="Tahoma"/>
                <w:color w:val="FF0000"/>
                <w:sz w:val="18"/>
                <w:szCs w:val="18"/>
              </w:rPr>
              <w:t> </w:t>
            </w:r>
          </w:p>
        </w:tc>
        <w:tc>
          <w:tcPr>
            <w:tcW w:w="992" w:type="dxa"/>
            <w:tcBorders>
              <w:top w:val="single" w:sz="8" w:space="0" w:color="D9D9D9"/>
              <w:bottom w:val="single" w:sz="8" w:space="0" w:color="D9D9D9"/>
            </w:tcBorders>
          </w:tcPr>
          <w:p w14:paraId="1CE597E9" w14:textId="77777777" w:rsidR="002E4EE5" w:rsidRDefault="002E4EE5" w:rsidP="002E4EE5">
            <w:pPr>
              <w:jc w:val="right"/>
              <w:rPr>
                <w:rFonts w:ascii="Tahoma" w:hAnsi="Tahoma" w:cs="Tahoma"/>
                <w:color w:val="000000"/>
                <w:sz w:val="18"/>
                <w:szCs w:val="18"/>
              </w:rPr>
            </w:pPr>
          </w:p>
        </w:tc>
        <w:tc>
          <w:tcPr>
            <w:tcW w:w="992" w:type="dxa"/>
            <w:tcBorders>
              <w:top w:val="single" w:sz="8" w:space="0" w:color="D9D9D9"/>
              <w:bottom w:val="single" w:sz="8" w:space="0" w:color="D9D9D9"/>
            </w:tcBorders>
          </w:tcPr>
          <w:p w14:paraId="274C8414" w14:textId="77777777" w:rsidR="002E4EE5" w:rsidRDefault="002E4EE5" w:rsidP="002E4EE5">
            <w:pPr>
              <w:jc w:val="right"/>
              <w:rPr>
                <w:rFonts w:ascii="Tahoma" w:hAnsi="Tahoma" w:cs="Tahoma"/>
                <w:color w:val="000000"/>
                <w:sz w:val="18"/>
                <w:szCs w:val="18"/>
              </w:rPr>
            </w:pPr>
          </w:p>
        </w:tc>
        <w:tc>
          <w:tcPr>
            <w:tcW w:w="992" w:type="dxa"/>
            <w:tcBorders>
              <w:top w:val="single" w:sz="8" w:space="0" w:color="D9D9D9"/>
              <w:bottom w:val="single" w:sz="8" w:space="0" w:color="D9D9D9"/>
            </w:tcBorders>
          </w:tcPr>
          <w:p w14:paraId="6007F162" w14:textId="77777777" w:rsidR="002E4EE5" w:rsidRDefault="002E4EE5" w:rsidP="002E4EE5">
            <w:pPr>
              <w:jc w:val="right"/>
              <w:rPr>
                <w:rFonts w:ascii="Tahoma" w:hAnsi="Tahoma" w:cs="Tahoma"/>
                <w:color w:val="000000"/>
                <w:sz w:val="18"/>
                <w:szCs w:val="18"/>
              </w:rPr>
            </w:pPr>
          </w:p>
        </w:tc>
      </w:tr>
      <w:tr w:rsidR="00C06FBE" w:rsidRPr="002E6858" w14:paraId="56265F98" w14:textId="6C917CA8" w:rsidTr="00D03744">
        <w:trPr>
          <w:trHeight w:val="226"/>
        </w:trPr>
        <w:tc>
          <w:tcPr>
            <w:tcW w:w="4713" w:type="dxa"/>
            <w:tcBorders>
              <w:top w:val="single" w:sz="8" w:space="0" w:color="D9D9D9"/>
              <w:bottom w:val="single" w:sz="8" w:space="0" w:color="D9D9D9"/>
            </w:tcBorders>
            <w:vAlign w:val="bottom"/>
          </w:tcPr>
          <w:p w14:paraId="33BBA8E0" w14:textId="77777777" w:rsidR="002E4EE5" w:rsidRPr="006363A2" w:rsidRDefault="002E4EE5" w:rsidP="002E4EE5">
            <w:pPr>
              <w:rPr>
                <w:rFonts w:ascii="Tahoma" w:hAnsi="Tahoma" w:cs="Tahoma"/>
                <w:sz w:val="18"/>
                <w:szCs w:val="18"/>
              </w:rPr>
            </w:pPr>
            <w:r w:rsidRPr="006363A2">
              <w:rPr>
                <w:rFonts w:ascii="Tahoma" w:hAnsi="Tahoma" w:cs="Tahoma"/>
                <w:sz w:val="18"/>
                <w:szCs w:val="18"/>
              </w:rPr>
              <w:t xml:space="preserve"> Αποσβέσεις και απομειώσεις</w:t>
            </w:r>
          </w:p>
        </w:tc>
        <w:tc>
          <w:tcPr>
            <w:tcW w:w="1134" w:type="dxa"/>
            <w:tcBorders>
              <w:top w:val="single" w:sz="8" w:space="0" w:color="D9D9D9"/>
              <w:bottom w:val="single" w:sz="8" w:space="0" w:color="D9D9D9"/>
            </w:tcBorders>
            <w:vAlign w:val="center"/>
          </w:tcPr>
          <w:p w14:paraId="414A6713" w14:textId="76F85203"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166,0 </w:t>
            </w:r>
          </w:p>
        </w:tc>
        <w:tc>
          <w:tcPr>
            <w:tcW w:w="1134" w:type="dxa"/>
            <w:tcBorders>
              <w:top w:val="single" w:sz="8" w:space="0" w:color="D9D9D9"/>
              <w:bottom w:val="single" w:sz="8" w:space="0" w:color="D9D9D9"/>
            </w:tcBorders>
            <w:vAlign w:val="center"/>
          </w:tcPr>
          <w:p w14:paraId="5E612B9A" w14:textId="5713F4A6"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162,6 </w:t>
            </w:r>
          </w:p>
        </w:tc>
        <w:tc>
          <w:tcPr>
            <w:tcW w:w="1134" w:type="dxa"/>
            <w:tcBorders>
              <w:top w:val="single" w:sz="8" w:space="0" w:color="D9D9D9"/>
              <w:bottom w:val="single" w:sz="8" w:space="0" w:color="D9D9D9"/>
            </w:tcBorders>
            <w:vAlign w:val="center"/>
          </w:tcPr>
          <w:p w14:paraId="50D29BC5" w14:textId="37B89D09"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+2,1%</w:t>
            </w:r>
          </w:p>
        </w:tc>
        <w:tc>
          <w:tcPr>
            <w:tcW w:w="992" w:type="dxa"/>
            <w:tcBorders>
              <w:top w:val="single" w:sz="8" w:space="0" w:color="D9D9D9"/>
              <w:bottom w:val="single" w:sz="8" w:space="0" w:color="D9D9D9"/>
            </w:tcBorders>
            <w:vAlign w:val="center"/>
          </w:tcPr>
          <w:p w14:paraId="107BE655" w14:textId="394EB3DB" w:rsidR="002E4EE5" w:rsidRDefault="002E4EE5" w:rsidP="002E4EE5">
            <w:pPr>
              <w:jc w:val="right"/>
              <w:rPr>
                <w:rFonts w:ascii="Tahoma" w:hAnsi="Tahoma" w:cs="Tahoma"/>
                <w:color w:val="000000"/>
                <w:sz w:val="18"/>
                <w:szCs w:val="18"/>
              </w:rPr>
            </w:pPr>
            <w:r>
              <w:rPr>
                <w:rFonts w:ascii="Tahoma" w:hAnsi="Tahoma" w:cs="Tahoma"/>
                <w:sz w:val="18"/>
                <w:szCs w:val="18"/>
              </w:rPr>
              <w:t xml:space="preserve">502,8 </w:t>
            </w:r>
          </w:p>
        </w:tc>
        <w:tc>
          <w:tcPr>
            <w:tcW w:w="992" w:type="dxa"/>
            <w:tcBorders>
              <w:top w:val="single" w:sz="8" w:space="0" w:color="D9D9D9"/>
              <w:bottom w:val="single" w:sz="8" w:space="0" w:color="D9D9D9"/>
            </w:tcBorders>
            <w:vAlign w:val="center"/>
          </w:tcPr>
          <w:p w14:paraId="6AFB2FC7" w14:textId="641B91DC" w:rsidR="002E4EE5" w:rsidRDefault="002E4EE5" w:rsidP="002E4EE5">
            <w:pPr>
              <w:jc w:val="right"/>
              <w:rPr>
                <w:rFonts w:ascii="Tahoma" w:hAnsi="Tahoma" w:cs="Tahoma"/>
                <w:color w:val="000000"/>
                <w:sz w:val="18"/>
                <w:szCs w:val="18"/>
              </w:rPr>
            </w:pPr>
            <w:r>
              <w:rPr>
                <w:rFonts w:ascii="Tahoma" w:hAnsi="Tahoma" w:cs="Tahoma"/>
                <w:sz w:val="18"/>
                <w:szCs w:val="18"/>
              </w:rPr>
              <w:t xml:space="preserve">492,7 </w:t>
            </w:r>
          </w:p>
        </w:tc>
        <w:tc>
          <w:tcPr>
            <w:tcW w:w="992" w:type="dxa"/>
            <w:tcBorders>
              <w:top w:val="single" w:sz="8" w:space="0" w:color="D9D9D9"/>
              <w:bottom w:val="single" w:sz="8" w:space="0" w:color="D9D9D9"/>
            </w:tcBorders>
            <w:vAlign w:val="center"/>
          </w:tcPr>
          <w:p w14:paraId="24683B1C" w14:textId="6D4710D3" w:rsidR="002E4EE5" w:rsidRDefault="002E4EE5" w:rsidP="002E4EE5">
            <w:pPr>
              <w:jc w:val="right"/>
              <w:rPr>
                <w:rFonts w:ascii="Tahoma" w:hAnsi="Tahoma" w:cs="Tahoma"/>
                <w:color w:val="000000"/>
                <w:sz w:val="18"/>
                <w:szCs w:val="18"/>
              </w:rPr>
            </w:pPr>
            <w:r>
              <w:rPr>
                <w:rFonts w:ascii="Tahoma" w:hAnsi="Tahoma" w:cs="Tahoma"/>
                <w:color w:val="000000"/>
                <w:sz w:val="18"/>
                <w:szCs w:val="18"/>
              </w:rPr>
              <w:t>+2,0%</w:t>
            </w:r>
          </w:p>
        </w:tc>
      </w:tr>
      <w:tr w:rsidR="00C06FBE" w:rsidRPr="002E6858" w14:paraId="6D356B05" w14:textId="47D50ED7" w:rsidTr="00D03744">
        <w:trPr>
          <w:trHeight w:val="226"/>
        </w:trPr>
        <w:tc>
          <w:tcPr>
            <w:tcW w:w="4713" w:type="dxa"/>
            <w:tcBorders>
              <w:top w:val="single" w:sz="8" w:space="0" w:color="D9D9D9"/>
              <w:bottom w:val="single" w:sz="8" w:space="0" w:color="D9D9D9"/>
            </w:tcBorders>
            <w:vAlign w:val="bottom"/>
          </w:tcPr>
          <w:p w14:paraId="192E2C74"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Κόστη σχετιζόμενα με προγράμματα εθελούσιας   αποχώρησης</w:t>
            </w:r>
          </w:p>
        </w:tc>
        <w:tc>
          <w:tcPr>
            <w:tcW w:w="1134" w:type="dxa"/>
            <w:tcBorders>
              <w:top w:val="single" w:sz="8" w:space="0" w:color="D9D9D9"/>
              <w:bottom w:val="single" w:sz="8" w:space="0" w:color="D9D9D9"/>
            </w:tcBorders>
            <w:vAlign w:val="center"/>
          </w:tcPr>
          <w:p w14:paraId="1B6C16A4" w14:textId="4B8CCF3C"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2,5 </w:t>
            </w:r>
          </w:p>
        </w:tc>
        <w:tc>
          <w:tcPr>
            <w:tcW w:w="1134" w:type="dxa"/>
            <w:tcBorders>
              <w:top w:val="single" w:sz="8" w:space="0" w:color="D9D9D9"/>
              <w:bottom w:val="single" w:sz="8" w:space="0" w:color="D9D9D9"/>
            </w:tcBorders>
            <w:vAlign w:val="center"/>
          </w:tcPr>
          <w:p w14:paraId="1CAD4368" w14:textId="6A485F64"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(132,5)</w:t>
            </w:r>
          </w:p>
        </w:tc>
        <w:tc>
          <w:tcPr>
            <w:tcW w:w="1134" w:type="dxa"/>
            <w:tcBorders>
              <w:top w:val="single" w:sz="8" w:space="0" w:color="D9D9D9"/>
              <w:bottom w:val="single" w:sz="8" w:space="0" w:color="D9D9D9"/>
            </w:tcBorders>
            <w:vAlign w:val="center"/>
          </w:tcPr>
          <w:p w14:paraId="3DFFBE9A" w14:textId="58E0CD2B"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-101,9%</w:t>
            </w:r>
          </w:p>
        </w:tc>
        <w:tc>
          <w:tcPr>
            <w:tcW w:w="992" w:type="dxa"/>
            <w:tcBorders>
              <w:top w:val="single" w:sz="8" w:space="0" w:color="D9D9D9"/>
              <w:bottom w:val="single" w:sz="8" w:space="0" w:color="D9D9D9"/>
            </w:tcBorders>
            <w:vAlign w:val="center"/>
          </w:tcPr>
          <w:p w14:paraId="01FAA7CE" w14:textId="056C82E2" w:rsidR="002E4EE5" w:rsidRDefault="002E4EE5" w:rsidP="002E4EE5">
            <w:pPr>
              <w:jc w:val="right"/>
              <w:rPr>
                <w:rFonts w:ascii="Tahoma" w:hAnsi="Tahoma" w:cs="Tahoma"/>
                <w:color w:val="000000"/>
                <w:sz w:val="18"/>
                <w:szCs w:val="18"/>
                <w:lang w:val="el-GR"/>
              </w:rPr>
            </w:pPr>
            <w:r>
              <w:rPr>
                <w:rFonts w:ascii="Tahoma" w:hAnsi="Tahoma" w:cs="Tahoma"/>
                <w:sz w:val="18"/>
                <w:szCs w:val="18"/>
              </w:rPr>
              <w:t xml:space="preserve">35,2 </w:t>
            </w:r>
          </w:p>
        </w:tc>
        <w:tc>
          <w:tcPr>
            <w:tcW w:w="992" w:type="dxa"/>
            <w:tcBorders>
              <w:top w:val="single" w:sz="8" w:space="0" w:color="D9D9D9"/>
              <w:bottom w:val="single" w:sz="8" w:space="0" w:color="D9D9D9"/>
            </w:tcBorders>
            <w:vAlign w:val="center"/>
          </w:tcPr>
          <w:p w14:paraId="2890BBD0" w14:textId="3F3E8FC4" w:rsidR="002E4EE5" w:rsidRDefault="002E4EE5" w:rsidP="002E4EE5">
            <w:pPr>
              <w:jc w:val="right"/>
              <w:rPr>
                <w:rFonts w:ascii="Tahoma" w:hAnsi="Tahoma" w:cs="Tahoma"/>
                <w:color w:val="000000"/>
                <w:sz w:val="18"/>
                <w:szCs w:val="18"/>
                <w:lang w:val="el-GR"/>
              </w:rPr>
            </w:pPr>
            <w:r>
              <w:rPr>
                <w:rFonts w:ascii="Tahoma" w:hAnsi="Tahoma" w:cs="Tahoma"/>
                <w:sz w:val="18"/>
                <w:szCs w:val="18"/>
              </w:rPr>
              <w:t>(127,8)</w:t>
            </w:r>
          </w:p>
        </w:tc>
        <w:tc>
          <w:tcPr>
            <w:tcW w:w="992" w:type="dxa"/>
            <w:tcBorders>
              <w:top w:val="single" w:sz="8" w:space="0" w:color="D9D9D9"/>
              <w:bottom w:val="single" w:sz="8" w:space="0" w:color="D9D9D9"/>
            </w:tcBorders>
            <w:vAlign w:val="center"/>
          </w:tcPr>
          <w:p w14:paraId="53A734E9" w14:textId="48BFDA52" w:rsidR="002E4EE5" w:rsidRDefault="002E4EE5" w:rsidP="002E4EE5">
            <w:pPr>
              <w:jc w:val="right"/>
              <w:rPr>
                <w:rFonts w:ascii="Tahoma" w:hAnsi="Tahoma" w:cs="Tahoma"/>
                <w:color w:val="000000"/>
                <w:sz w:val="18"/>
                <w:szCs w:val="18"/>
                <w:lang w:val="el-GR"/>
              </w:rPr>
            </w:pPr>
            <w:r>
              <w:rPr>
                <w:rFonts w:ascii="Tahoma" w:hAnsi="Tahoma" w:cs="Tahoma"/>
                <w:color w:val="000000"/>
                <w:sz w:val="18"/>
                <w:szCs w:val="18"/>
              </w:rPr>
              <w:t>-127,5%</w:t>
            </w:r>
          </w:p>
        </w:tc>
      </w:tr>
      <w:tr w:rsidR="00C06FBE" w:rsidRPr="002E6858" w14:paraId="07770668" w14:textId="4D1F42D7" w:rsidTr="00D03744">
        <w:trPr>
          <w:trHeight w:val="226"/>
        </w:trPr>
        <w:tc>
          <w:tcPr>
            <w:tcW w:w="4713" w:type="dxa"/>
            <w:tcBorders>
              <w:top w:val="single" w:sz="8" w:space="0" w:color="D9D9D9"/>
              <w:bottom w:val="single" w:sz="8" w:space="0" w:color="D9D9D9"/>
            </w:tcBorders>
            <w:vAlign w:val="bottom"/>
          </w:tcPr>
          <w:p w14:paraId="3557A337" w14:textId="77777777" w:rsidR="002E4EE5" w:rsidRPr="006363A2" w:rsidRDefault="002E4EE5" w:rsidP="002E4EE5">
            <w:pPr>
              <w:rPr>
                <w:rFonts w:ascii="Tahoma" w:hAnsi="Tahoma" w:cs="Tahoma"/>
                <w:sz w:val="18"/>
                <w:szCs w:val="18"/>
              </w:rPr>
            </w:pPr>
            <w:r w:rsidRPr="006363A2">
              <w:rPr>
                <w:rFonts w:ascii="Tahoma" w:hAnsi="Tahoma" w:cs="Tahoma"/>
                <w:sz w:val="18"/>
                <w:szCs w:val="18"/>
              </w:rPr>
              <w:t xml:space="preserve"> Πρόβλεψη για αποζημίωση προσωπικού</w:t>
            </w:r>
          </w:p>
        </w:tc>
        <w:tc>
          <w:tcPr>
            <w:tcW w:w="1134" w:type="dxa"/>
            <w:tcBorders>
              <w:top w:val="single" w:sz="8" w:space="0" w:color="D9D9D9"/>
              <w:bottom w:val="single" w:sz="8" w:space="0" w:color="D9D9D9"/>
            </w:tcBorders>
            <w:vAlign w:val="center"/>
          </w:tcPr>
          <w:p w14:paraId="7E1D4D51" w14:textId="16AB178F"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1,0 </w:t>
            </w:r>
          </w:p>
        </w:tc>
        <w:tc>
          <w:tcPr>
            <w:tcW w:w="1134" w:type="dxa"/>
            <w:tcBorders>
              <w:top w:val="single" w:sz="8" w:space="0" w:color="D9D9D9"/>
              <w:bottom w:val="single" w:sz="8" w:space="0" w:color="D9D9D9"/>
            </w:tcBorders>
            <w:vAlign w:val="center"/>
          </w:tcPr>
          <w:p w14:paraId="452C228C" w14:textId="50681FDA"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1,0 </w:t>
            </w:r>
          </w:p>
        </w:tc>
        <w:tc>
          <w:tcPr>
            <w:tcW w:w="1134" w:type="dxa"/>
            <w:tcBorders>
              <w:top w:val="single" w:sz="8" w:space="0" w:color="D9D9D9"/>
              <w:bottom w:val="single" w:sz="8" w:space="0" w:color="D9D9D9"/>
            </w:tcBorders>
            <w:vAlign w:val="center"/>
          </w:tcPr>
          <w:p w14:paraId="49363418" w14:textId="60F290AB"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0,0%</w:t>
            </w:r>
          </w:p>
        </w:tc>
        <w:tc>
          <w:tcPr>
            <w:tcW w:w="992" w:type="dxa"/>
            <w:tcBorders>
              <w:top w:val="single" w:sz="8" w:space="0" w:color="D9D9D9"/>
              <w:bottom w:val="single" w:sz="8" w:space="0" w:color="D9D9D9"/>
            </w:tcBorders>
            <w:vAlign w:val="center"/>
          </w:tcPr>
          <w:p w14:paraId="6EDF8747" w14:textId="53E43182" w:rsidR="002E4EE5" w:rsidRDefault="002E4EE5" w:rsidP="002E4EE5">
            <w:pPr>
              <w:jc w:val="right"/>
              <w:rPr>
                <w:rFonts w:ascii="Tahoma" w:hAnsi="Tahoma" w:cs="Tahoma"/>
                <w:color w:val="000000"/>
                <w:sz w:val="18"/>
                <w:szCs w:val="18"/>
              </w:rPr>
            </w:pPr>
            <w:r>
              <w:rPr>
                <w:rFonts w:ascii="Tahoma" w:hAnsi="Tahoma" w:cs="Tahoma"/>
                <w:sz w:val="18"/>
                <w:szCs w:val="18"/>
              </w:rPr>
              <w:t xml:space="preserve">3,0 </w:t>
            </w:r>
          </w:p>
        </w:tc>
        <w:tc>
          <w:tcPr>
            <w:tcW w:w="992" w:type="dxa"/>
            <w:tcBorders>
              <w:top w:val="single" w:sz="8" w:space="0" w:color="D9D9D9"/>
              <w:bottom w:val="single" w:sz="8" w:space="0" w:color="D9D9D9"/>
            </w:tcBorders>
            <w:vAlign w:val="center"/>
          </w:tcPr>
          <w:p w14:paraId="067966E8" w14:textId="2987038C" w:rsidR="002E4EE5" w:rsidRDefault="002E4EE5" w:rsidP="002E4EE5">
            <w:pPr>
              <w:jc w:val="right"/>
              <w:rPr>
                <w:rFonts w:ascii="Tahoma" w:hAnsi="Tahoma" w:cs="Tahoma"/>
                <w:color w:val="000000"/>
                <w:sz w:val="18"/>
                <w:szCs w:val="18"/>
              </w:rPr>
            </w:pPr>
            <w:r>
              <w:rPr>
                <w:rFonts w:ascii="Tahoma" w:hAnsi="Tahoma" w:cs="Tahoma"/>
                <w:sz w:val="18"/>
                <w:szCs w:val="18"/>
              </w:rPr>
              <w:t xml:space="preserve">3,2 </w:t>
            </w:r>
          </w:p>
        </w:tc>
        <w:tc>
          <w:tcPr>
            <w:tcW w:w="992" w:type="dxa"/>
            <w:tcBorders>
              <w:top w:val="single" w:sz="8" w:space="0" w:color="D9D9D9"/>
              <w:bottom w:val="single" w:sz="8" w:space="0" w:color="D9D9D9"/>
            </w:tcBorders>
            <w:vAlign w:val="center"/>
          </w:tcPr>
          <w:p w14:paraId="4354025B" w14:textId="7C1A3DA2" w:rsidR="002E4EE5" w:rsidRDefault="002E4EE5" w:rsidP="002E4EE5">
            <w:pPr>
              <w:jc w:val="right"/>
              <w:rPr>
                <w:rFonts w:ascii="Tahoma" w:hAnsi="Tahoma" w:cs="Tahoma"/>
                <w:color w:val="000000"/>
                <w:sz w:val="18"/>
                <w:szCs w:val="18"/>
              </w:rPr>
            </w:pPr>
            <w:r>
              <w:rPr>
                <w:rFonts w:ascii="Tahoma" w:hAnsi="Tahoma" w:cs="Tahoma"/>
                <w:color w:val="000000"/>
                <w:sz w:val="18"/>
                <w:szCs w:val="18"/>
              </w:rPr>
              <w:t>-6,3%</w:t>
            </w:r>
          </w:p>
        </w:tc>
      </w:tr>
      <w:tr w:rsidR="00C06FBE" w:rsidRPr="002E6858" w14:paraId="706A934C" w14:textId="5A746D5F" w:rsidTr="00D03744">
        <w:trPr>
          <w:trHeight w:val="226"/>
        </w:trPr>
        <w:tc>
          <w:tcPr>
            <w:tcW w:w="4713" w:type="dxa"/>
            <w:tcBorders>
              <w:top w:val="single" w:sz="8" w:space="0" w:color="D9D9D9"/>
              <w:bottom w:val="single" w:sz="8" w:space="0" w:color="D9D9D9"/>
            </w:tcBorders>
            <w:vAlign w:val="bottom"/>
          </w:tcPr>
          <w:p w14:paraId="7C3D75FB" w14:textId="77777777" w:rsidR="002E4EE5" w:rsidRPr="006363A2" w:rsidRDefault="002E4EE5" w:rsidP="002E4EE5">
            <w:pPr>
              <w:rPr>
                <w:rFonts w:ascii="Tahoma" w:hAnsi="Tahoma" w:cs="Tahoma"/>
                <w:sz w:val="18"/>
                <w:szCs w:val="18"/>
              </w:rPr>
            </w:pPr>
            <w:r w:rsidRPr="006363A2">
              <w:rPr>
                <w:rFonts w:ascii="Tahoma" w:hAnsi="Tahoma" w:cs="Tahoma"/>
                <w:sz w:val="18"/>
                <w:szCs w:val="18"/>
              </w:rPr>
              <w:t xml:space="preserve"> Πρόβλεψη για λογαριασμό νεότητας</w:t>
            </w:r>
          </w:p>
        </w:tc>
        <w:tc>
          <w:tcPr>
            <w:tcW w:w="1134" w:type="dxa"/>
            <w:tcBorders>
              <w:top w:val="single" w:sz="8" w:space="0" w:color="D9D9D9"/>
              <w:bottom w:val="single" w:sz="8" w:space="0" w:color="D9D9D9"/>
            </w:tcBorders>
            <w:vAlign w:val="center"/>
          </w:tcPr>
          <w:p w14:paraId="5CE412D8" w14:textId="536D5355"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0,3 </w:t>
            </w:r>
          </w:p>
        </w:tc>
        <w:tc>
          <w:tcPr>
            <w:tcW w:w="1134" w:type="dxa"/>
            <w:tcBorders>
              <w:top w:val="single" w:sz="8" w:space="0" w:color="D9D9D9"/>
              <w:bottom w:val="single" w:sz="8" w:space="0" w:color="D9D9D9"/>
            </w:tcBorders>
            <w:vAlign w:val="center"/>
          </w:tcPr>
          <w:p w14:paraId="34B3E1A1" w14:textId="637BF186"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0,3 </w:t>
            </w:r>
          </w:p>
        </w:tc>
        <w:tc>
          <w:tcPr>
            <w:tcW w:w="1134" w:type="dxa"/>
            <w:tcBorders>
              <w:top w:val="single" w:sz="8" w:space="0" w:color="D9D9D9"/>
              <w:bottom w:val="single" w:sz="8" w:space="0" w:color="D9D9D9"/>
            </w:tcBorders>
            <w:vAlign w:val="center"/>
          </w:tcPr>
          <w:p w14:paraId="73E3AC4F" w14:textId="477CF9E8"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0,0%</w:t>
            </w:r>
          </w:p>
        </w:tc>
        <w:tc>
          <w:tcPr>
            <w:tcW w:w="992" w:type="dxa"/>
            <w:tcBorders>
              <w:top w:val="single" w:sz="8" w:space="0" w:color="D9D9D9"/>
              <w:bottom w:val="single" w:sz="8" w:space="0" w:color="D9D9D9"/>
            </w:tcBorders>
            <w:vAlign w:val="center"/>
          </w:tcPr>
          <w:p w14:paraId="11370A91" w14:textId="3B869E40" w:rsidR="002E4EE5" w:rsidRDefault="002E4EE5" w:rsidP="002E4EE5">
            <w:pPr>
              <w:jc w:val="right"/>
              <w:rPr>
                <w:rFonts w:ascii="Tahoma" w:hAnsi="Tahoma" w:cs="Tahoma"/>
                <w:sz w:val="18"/>
                <w:szCs w:val="18"/>
              </w:rPr>
            </w:pPr>
            <w:r>
              <w:rPr>
                <w:rFonts w:ascii="Tahoma" w:hAnsi="Tahoma" w:cs="Tahoma"/>
                <w:sz w:val="18"/>
                <w:szCs w:val="18"/>
              </w:rPr>
              <w:t xml:space="preserve">0,9 </w:t>
            </w:r>
          </w:p>
        </w:tc>
        <w:tc>
          <w:tcPr>
            <w:tcW w:w="992" w:type="dxa"/>
            <w:tcBorders>
              <w:top w:val="single" w:sz="8" w:space="0" w:color="D9D9D9"/>
              <w:bottom w:val="single" w:sz="8" w:space="0" w:color="D9D9D9"/>
            </w:tcBorders>
            <w:vAlign w:val="center"/>
          </w:tcPr>
          <w:p w14:paraId="0CB1D71A" w14:textId="466F94E2" w:rsidR="002E4EE5" w:rsidRDefault="002E4EE5" w:rsidP="002E4EE5">
            <w:pPr>
              <w:jc w:val="right"/>
              <w:rPr>
                <w:rFonts w:ascii="Tahoma" w:hAnsi="Tahoma" w:cs="Tahoma"/>
                <w:sz w:val="18"/>
                <w:szCs w:val="18"/>
              </w:rPr>
            </w:pPr>
            <w:r>
              <w:rPr>
                <w:rFonts w:ascii="Tahoma" w:hAnsi="Tahoma" w:cs="Tahoma"/>
                <w:sz w:val="18"/>
                <w:szCs w:val="18"/>
              </w:rPr>
              <w:t xml:space="preserve">0,9 </w:t>
            </w:r>
          </w:p>
        </w:tc>
        <w:tc>
          <w:tcPr>
            <w:tcW w:w="992" w:type="dxa"/>
            <w:tcBorders>
              <w:top w:val="single" w:sz="8" w:space="0" w:color="D9D9D9"/>
              <w:bottom w:val="single" w:sz="8" w:space="0" w:color="D9D9D9"/>
            </w:tcBorders>
            <w:vAlign w:val="center"/>
          </w:tcPr>
          <w:p w14:paraId="3F94BE09" w14:textId="050474C9" w:rsidR="002E4EE5" w:rsidRDefault="002E4EE5" w:rsidP="002E4EE5">
            <w:pPr>
              <w:jc w:val="right"/>
              <w:rPr>
                <w:rFonts w:ascii="Tahoma" w:hAnsi="Tahoma" w:cs="Tahoma"/>
                <w:sz w:val="18"/>
                <w:szCs w:val="18"/>
              </w:rPr>
            </w:pPr>
            <w:r>
              <w:rPr>
                <w:rFonts w:ascii="Tahoma" w:hAnsi="Tahoma" w:cs="Tahoma"/>
                <w:color w:val="000000"/>
                <w:sz w:val="18"/>
                <w:szCs w:val="18"/>
              </w:rPr>
              <w:t>0,0%</w:t>
            </w:r>
          </w:p>
        </w:tc>
      </w:tr>
      <w:tr w:rsidR="00C06FBE" w:rsidRPr="002E6858" w14:paraId="2F75A903" w14:textId="02AE601B" w:rsidTr="00D03744">
        <w:trPr>
          <w:trHeight w:val="226"/>
        </w:trPr>
        <w:tc>
          <w:tcPr>
            <w:tcW w:w="4713" w:type="dxa"/>
            <w:tcBorders>
              <w:top w:val="single" w:sz="8" w:space="0" w:color="D9D9D9"/>
              <w:bottom w:val="single" w:sz="8" w:space="0" w:color="D9D9D9"/>
            </w:tcBorders>
            <w:vAlign w:val="bottom"/>
          </w:tcPr>
          <w:p w14:paraId="43A1CDEC" w14:textId="77777777" w:rsidR="002E4EE5" w:rsidRPr="006363A2" w:rsidRDefault="002E4EE5" w:rsidP="002E4EE5">
            <w:pPr>
              <w:rPr>
                <w:rFonts w:ascii="Tahoma" w:hAnsi="Tahoma" w:cs="Tahoma"/>
                <w:sz w:val="18"/>
                <w:szCs w:val="18"/>
              </w:rPr>
            </w:pPr>
            <w:r w:rsidRPr="006363A2">
              <w:rPr>
                <w:rFonts w:ascii="Tahoma" w:hAnsi="Tahoma" w:cs="Tahoma"/>
                <w:sz w:val="18"/>
                <w:szCs w:val="18"/>
              </w:rPr>
              <w:t xml:space="preserve"> Συναλλαγματικές διαφορές</w:t>
            </w:r>
            <w:r>
              <w:rPr>
                <w:rFonts w:ascii="Tahoma" w:hAnsi="Tahoma" w:cs="Tahoma"/>
                <w:sz w:val="18"/>
                <w:szCs w:val="18"/>
              </w:rPr>
              <w:t>.</w:t>
            </w:r>
            <w:r w:rsidRPr="006363A2">
              <w:rPr>
                <w:rFonts w:ascii="Tahoma" w:hAnsi="Tahoma" w:cs="Tahoma"/>
                <w:sz w:val="18"/>
                <w:szCs w:val="18"/>
              </w:rPr>
              <w:t xml:space="preserve"> καθαρές</w:t>
            </w:r>
          </w:p>
        </w:tc>
        <w:tc>
          <w:tcPr>
            <w:tcW w:w="1134" w:type="dxa"/>
            <w:tcBorders>
              <w:top w:val="single" w:sz="8" w:space="0" w:color="D9D9D9"/>
              <w:bottom w:val="single" w:sz="8" w:space="0" w:color="D9D9D9"/>
            </w:tcBorders>
            <w:vAlign w:val="center"/>
          </w:tcPr>
          <w:p w14:paraId="3165A9FB" w14:textId="1BD4CE1D"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(3,1)</w:t>
            </w:r>
          </w:p>
        </w:tc>
        <w:tc>
          <w:tcPr>
            <w:tcW w:w="1134" w:type="dxa"/>
            <w:tcBorders>
              <w:top w:val="single" w:sz="8" w:space="0" w:color="D9D9D9"/>
              <w:bottom w:val="single" w:sz="8" w:space="0" w:color="D9D9D9"/>
            </w:tcBorders>
            <w:vAlign w:val="center"/>
          </w:tcPr>
          <w:p w14:paraId="2436D475" w14:textId="1FCDC34A"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(1,0)</w:t>
            </w:r>
          </w:p>
        </w:tc>
        <w:tc>
          <w:tcPr>
            <w:tcW w:w="1134" w:type="dxa"/>
            <w:tcBorders>
              <w:top w:val="single" w:sz="8" w:space="0" w:color="D9D9D9"/>
              <w:bottom w:val="single" w:sz="8" w:space="0" w:color="D9D9D9"/>
            </w:tcBorders>
            <w:vAlign w:val="center"/>
          </w:tcPr>
          <w:p w14:paraId="668150E9" w14:textId="18DCE85A"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7C6A8E21" w14:textId="5D8D068F" w:rsidR="002E4EE5" w:rsidRDefault="002E4EE5" w:rsidP="002E4EE5">
            <w:pPr>
              <w:jc w:val="right"/>
              <w:rPr>
                <w:rFonts w:ascii="Tahoma" w:hAnsi="Tahoma" w:cs="Tahoma"/>
                <w:color w:val="000000"/>
                <w:sz w:val="18"/>
                <w:szCs w:val="18"/>
              </w:rPr>
            </w:pPr>
            <w:r>
              <w:rPr>
                <w:rFonts w:ascii="Tahoma" w:hAnsi="Tahoma" w:cs="Tahoma"/>
                <w:sz w:val="18"/>
                <w:szCs w:val="18"/>
              </w:rPr>
              <w:t>(5,6)</w:t>
            </w:r>
          </w:p>
        </w:tc>
        <w:tc>
          <w:tcPr>
            <w:tcW w:w="992" w:type="dxa"/>
            <w:tcBorders>
              <w:top w:val="single" w:sz="8" w:space="0" w:color="D9D9D9"/>
              <w:bottom w:val="single" w:sz="8" w:space="0" w:color="D9D9D9"/>
            </w:tcBorders>
            <w:vAlign w:val="center"/>
          </w:tcPr>
          <w:p w14:paraId="13DACC98" w14:textId="1D2D400F" w:rsidR="002E4EE5" w:rsidRDefault="002E4EE5" w:rsidP="002E4EE5">
            <w:pPr>
              <w:jc w:val="right"/>
              <w:rPr>
                <w:rFonts w:ascii="Tahoma" w:hAnsi="Tahoma" w:cs="Tahoma"/>
                <w:color w:val="000000"/>
                <w:sz w:val="18"/>
                <w:szCs w:val="18"/>
              </w:rPr>
            </w:pPr>
            <w:r>
              <w:rPr>
                <w:rFonts w:ascii="Tahoma" w:hAnsi="Tahoma" w:cs="Tahoma"/>
                <w:sz w:val="18"/>
                <w:szCs w:val="18"/>
              </w:rPr>
              <w:t>(0,3)</w:t>
            </w:r>
          </w:p>
        </w:tc>
        <w:tc>
          <w:tcPr>
            <w:tcW w:w="992" w:type="dxa"/>
            <w:tcBorders>
              <w:top w:val="single" w:sz="8" w:space="0" w:color="D9D9D9"/>
              <w:bottom w:val="single" w:sz="8" w:space="0" w:color="D9D9D9"/>
            </w:tcBorders>
            <w:vAlign w:val="center"/>
          </w:tcPr>
          <w:p w14:paraId="76A9917F" w14:textId="0A597698" w:rsidR="002E4EE5" w:rsidRDefault="002E4EE5" w:rsidP="002E4EE5">
            <w:pPr>
              <w:jc w:val="right"/>
              <w:rPr>
                <w:rFonts w:ascii="Tahoma" w:hAnsi="Tahoma" w:cs="Tahoma"/>
                <w:color w:val="000000"/>
                <w:sz w:val="18"/>
                <w:szCs w:val="18"/>
              </w:rPr>
            </w:pPr>
            <w:r>
              <w:rPr>
                <w:rFonts w:ascii="Tahoma" w:hAnsi="Tahoma" w:cs="Tahoma"/>
                <w:color w:val="000000"/>
                <w:sz w:val="18"/>
                <w:szCs w:val="18"/>
              </w:rPr>
              <w:t>-</w:t>
            </w:r>
          </w:p>
        </w:tc>
      </w:tr>
      <w:tr w:rsidR="00C06FBE" w:rsidRPr="002E6858" w14:paraId="55E88261" w14:textId="05B512E3" w:rsidTr="00D03744">
        <w:trPr>
          <w:trHeight w:val="226"/>
        </w:trPr>
        <w:tc>
          <w:tcPr>
            <w:tcW w:w="4713" w:type="dxa"/>
            <w:tcBorders>
              <w:top w:val="single" w:sz="8" w:space="0" w:color="D9D9D9"/>
              <w:bottom w:val="single" w:sz="8" w:space="0" w:color="D9D9D9"/>
            </w:tcBorders>
            <w:vAlign w:val="bottom"/>
          </w:tcPr>
          <w:p w14:paraId="4FE1953B" w14:textId="77777777" w:rsidR="002E4EE5" w:rsidRPr="006363A2" w:rsidRDefault="002E4EE5" w:rsidP="002E4EE5">
            <w:pPr>
              <w:rPr>
                <w:rFonts w:ascii="Tahoma" w:hAnsi="Tahoma" w:cs="Tahoma"/>
                <w:sz w:val="18"/>
                <w:szCs w:val="18"/>
              </w:rPr>
            </w:pPr>
            <w:r w:rsidRPr="006363A2">
              <w:rPr>
                <w:rFonts w:ascii="Tahoma" w:hAnsi="Tahoma" w:cs="Tahoma"/>
                <w:sz w:val="18"/>
                <w:szCs w:val="18"/>
              </w:rPr>
              <w:t xml:space="preserve"> Πιστωτικοί τόκοι</w:t>
            </w:r>
          </w:p>
        </w:tc>
        <w:tc>
          <w:tcPr>
            <w:tcW w:w="1134" w:type="dxa"/>
            <w:tcBorders>
              <w:top w:val="single" w:sz="8" w:space="0" w:color="D9D9D9"/>
              <w:bottom w:val="single" w:sz="8" w:space="0" w:color="D9D9D9"/>
            </w:tcBorders>
            <w:vAlign w:val="center"/>
          </w:tcPr>
          <w:p w14:paraId="1C26DAAB" w14:textId="3B0C0058"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(0,8)</w:t>
            </w:r>
          </w:p>
        </w:tc>
        <w:tc>
          <w:tcPr>
            <w:tcW w:w="1134" w:type="dxa"/>
            <w:tcBorders>
              <w:top w:val="single" w:sz="8" w:space="0" w:color="D9D9D9"/>
              <w:bottom w:val="single" w:sz="8" w:space="0" w:color="D9D9D9"/>
            </w:tcBorders>
            <w:vAlign w:val="center"/>
          </w:tcPr>
          <w:p w14:paraId="199F8A9F" w14:textId="08BC6360"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(0,3)</w:t>
            </w:r>
          </w:p>
        </w:tc>
        <w:tc>
          <w:tcPr>
            <w:tcW w:w="1134" w:type="dxa"/>
            <w:tcBorders>
              <w:top w:val="single" w:sz="8" w:space="0" w:color="D9D9D9"/>
              <w:bottom w:val="single" w:sz="8" w:space="0" w:color="D9D9D9"/>
            </w:tcBorders>
            <w:vAlign w:val="center"/>
          </w:tcPr>
          <w:p w14:paraId="1895A797" w14:textId="4877F8E2"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+166,7%</w:t>
            </w:r>
          </w:p>
        </w:tc>
        <w:tc>
          <w:tcPr>
            <w:tcW w:w="992" w:type="dxa"/>
            <w:tcBorders>
              <w:top w:val="single" w:sz="8" w:space="0" w:color="D9D9D9"/>
              <w:bottom w:val="single" w:sz="8" w:space="0" w:color="D9D9D9"/>
            </w:tcBorders>
            <w:vAlign w:val="center"/>
          </w:tcPr>
          <w:p w14:paraId="193219A8" w14:textId="6A5DE511" w:rsidR="002E4EE5" w:rsidRDefault="002E4EE5" w:rsidP="002E4EE5">
            <w:pPr>
              <w:jc w:val="right"/>
              <w:rPr>
                <w:rFonts w:ascii="Tahoma" w:hAnsi="Tahoma" w:cs="Tahoma"/>
                <w:color w:val="000000"/>
                <w:sz w:val="18"/>
                <w:szCs w:val="18"/>
              </w:rPr>
            </w:pPr>
            <w:r>
              <w:rPr>
                <w:rFonts w:ascii="Tahoma" w:hAnsi="Tahoma" w:cs="Tahoma"/>
                <w:sz w:val="18"/>
                <w:szCs w:val="18"/>
              </w:rPr>
              <w:t>(1,7)</w:t>
            </w:r>
          </w:p>
        </w:tc>
        <w:tc>
          <w:tcPr>
            <w:tcW w:w="992" w:type="dxa"/>
            <w:tcBorders>
              <w:top w:val="single" w:sz="8" w:space="0" w:color="D9D9D9"/>
              <w:bottom w:val="single" w:sz="8" w:space="0" w:color="D9D9D9"/>
            </w:tcBorders>
            <w:vAlign w:val="center"/>
          </w:tcPr>
          <w:p w14:paraId="660674DF" w14:textId="6B98AED8" w:rsidR="002E4EE5" w:rsidRDefault="002E4EE5" w:rsidP="002E4EE5">
            <w:pPr>
              <w:jc w:val="right"/>
              <w:rPr>
                <w:rFonts w:ascii="Tahoma" w:hAnsi="Tahoma" w:cs="Tahoma"/>
                <w:color w:val="000000"/>
                <w:sz w:val="18"/>
                <w:szCs w:val="18"/>
              </w:rPr>
            </w:pPr>
            <w:r>
              <w:rPr>
                <w:rFonts w:ascii="Tahoma" w:hAnsi="Tahoma" w:cs="Tahoma"/>
                <w:sz w:val="18"/>
                <w:szCs w:val="18"/>
              </w:rPr>
              <w:t>(0,7)</w:t>
            </w:r>
          </w:p>
        </w:tc>
        <w:tc>
          <w:tcPr>
            <w:tcW w:w="992" w:type="dxa"/>
            <w:tcBorders>
              <w:top w:val="single" w:sz="8" w:space="0" w:color="D9D9D9"/>
              <w:bottom w:val="single" w:sz="8" w:space="0" w:color="D9D9D9"/>
            </w:tcBorders>
            <w:vAlign w:val="center"/>
          </w:tcPr>
          <w:p w14:paraId="0EA252BA" w14:textId="39ECB340" w:rsidR="002E4EE5" w:rsidRDefault="002E4EE5" w:rsidP="002E4EE5">
            <w:pPr>
              <w:jc w:val="right"/>
              <w:rPr>
                <w:rFonts w:ascii="Tahoma" w:hAnsi="Tahoma" w:cs="Tahoma"/>
                <w:color w:val="000000"/>
                <w:sz w:val="18"/>
                <w:szCs w:val="18"/>
              </w:rPr>
            </w:pPr>
            <w:r>
              <w:rPr>
                <w:rFonts w:ascii="Tahoma" w:hAnsi="Tahoma" w:cs="Tahoma"/>
                <w:color w:val="000000"/>
                <w:sz w:val="18"/>
                <w:szCs w:val="18"/>
              </w:rPr>
              <w:t>+142,9%</w:t>
            </w:r>
          </w:p>
        </w:tc>
      </w:tr>
      <w:tr w:rsidR="00C06FBE" w:rsidRPr="002E6858" w14:paraId="003CEF56" w14:textId="6B45FAB9" w:rsidTr="00D03744">
        <w:trPr>
          <w:trHeight w:val="165"/>
        </w:trPr>
        <w:tc>
          <w:tcPr>
            <w:tcW w:w="4713" w:type="dxa"/>
            <w:tcBorders>
              <w:top w:val="single" w:sz="8" w:space="0" w:color="D9D9D9"/>
              <w:bottom w:val="single" w:sz="8" w:space="0" w:color="D9D9D9"/>
            </w:tcBorders>
            <w:vAlign w:val="bottom"/>
          </w:tcPr>
          <w:p w14:paraId="53DEAE89"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 xml:space="preserve"> (Κέρδη) / ζημιές από συμμετοχές και </w:t>
            </w:r>
            <w:r>
              <w:rPr>
                <w:rFonts w:ascii="Tahoma" w:hAnsi="Tahoma" w:cs="Tahoma"/>
                <w:sz w:val="18"/>
                <w:szCs w:val="18"/>
                <w:lang w:val="el-GR"/>
              </w:rPr>
              <w:t xml:space="preserve">λοιπά χρηματοοικονομικά </w:t>
            </w:r>
            <w:r w:rsidRPr="006363A2">
              <w:rPr>
                <w:rFonts w:ascii="Tahoma" w:hAnsi="Tahoma" w:cs="Tahoma"/>
                <w:sz w:val="18"/>
                <w:szCs w:val="18"/>
                <w:lang w:val="el-GR"/>
              </w:rPr>
              <w:t>περιουσιακά στοιχεία - Απομειώσεις</w:t>
            </w:r>
          </w:p>
        </w:tc>
        <w:tc>
          <w:tcPr>
            <w:tcW w:w="1134" w:type="dxa"/>
            <w:tcBorders>
              <w:top w:val="single" w:sz="8" w:space="0" w:color="D9D9D9"/>
              <w:bottom w:val="single" w:sz="8" w:space="0" w:color="D9D9D9"/>
            </w:tcBorders>
            <w:vAlign w:val="center"/>
          </w:tcPr>
          <w:p w14:paraId="20DA9BCF" w14:textId="10A928C3"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(0,1)</w:t>
            </w:r>
          </w:p>
        </w:tc>
        <w:tc>
          <w:tcPr>
            <w:tcW w:w="1134" w:type="dxa"/>
            <w:tcBorders>
              <w:top w:val="single" w:sz="8" w:space="0" w:color="D9D9D9"/>
              <w:bottom w:val="single" w:sz="8" w:space="0" w:color="D9D9D9"/>
            </w:tcBorders>
            <w:vAlign w:val="center"/>
          </w:tcPr>
          <w:p w14:paraId="7D980619" w14:textId="019A3A44"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 xml:space="preserve">50,9 </w:t>
            </w:r>
          </w:p>
        </w:tc>
        <w:tc>
          <w:tcPr>
            <w:tcW w:w="1134" w:type="dxa"/>
            <w:tcBorders>
              <w:top w:val="single" w:sz="8" w:space="0" w:color="D9D9D9"/>
              <w:bottom w:val="single" w:sz="8" w:space="0" w:color="D9D9D9"/>
            </w:tcBorders>
            <w:vAlign w:val="center"/>
          </w:tcPr>
          <w:p w14:paraId="4C2EEC3C" w14:textId="3CE3F75C"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-100,2%</w:t>
            </w:r>
          </w:p>
        </w:tc>
        <w:tc>
          <w:tcPr>
            <w:tcW w:w="992" w:type="dxa"/>
            <w:tcBorders>
              <w:top w:val="single" w:sz="8" w:space="0" w:color="D9D9D9"/>
              <w:bottom w:val="single" w:sz="8" w:space="0" w:color="D9D9D9"/>
            </w:tcBorders>
            <w:vAlign w:val="center"/>
          </w:tcPr>
          <w:p w14:paraId="6ADC4D7F" w14:textId="4BEB01F2" w:rsidR="002E4EE5" w:rsidRDefault="002E4EE5" w:rsidP="002E4EE5">
            <w:pPr>
              <w:jc w:val="right"/>
              <w:rPr>
                <w:rFonts w:ascii="Tahoma" w:hAnsi="Tahoma" w:cs="Tahoma"/>
                <w:color w:val="000000"/>
                <w:sz w:val="18"/>
                <w:szCs w:val="18"/>
                <w:lang w:val="el-GR"/>
              </w:rPr>
            </w:pPr>
            <w:r>
              <w:rPr>
                <w:rFonts w:ascii="Tahoma" w:hAnsi="Tahoma" w:cs="Tahoma"/>
                <w:sz w:val="18"/>
                <w:szCs w:val="18"/>
              </w:rPr>
              <w:t xml:space="preserve">0,2 </w:t>
            </w:r>
          </w:p>
        </w:tc>
        <w:tc>
          <w:tcPr>
            <w:tcW w:w="992" w:type="dxa"/>
            <w:tcBorders>
              <w:top w:val="single" w:sz="8" w:space="0" w:color="D9D9D9"/>
              <w:bottom w:val="single" w:sz="8" w:space="0" w:color="D9D9D9"/>
            </w:tcBorders>
            <w:vAlign w:val="center"/>
          </w:tcPr>
          <w:p w14:paraId="01B929B5" w14:textId="218184ED" w:rsidR="002E4EE5" w:rsidRDefault="002E4EE5" w:rsidP="002E4EE5">
            <w:pPr>
              <w:jc w:val="right"/>
              <w:rPr>
                <w:rFonts w:ascii="Tahoma" w:hAnsi="Tahoma" w:cs="Tahoma"/>
                <w:color w:val="000000"/>
                <w:sz w:val="18"/>
                <w:szCs w:val="18"/>
                <w:lang w:val="el-GR"/>
              </w:rPr>
            </w:pPr>
            <w:r>
              <w:rPr>
                <w:rFonts w:ascii="Tahoma" w:hAnsi="Tahoma" w:cs="Tahoma"/>
                <w:sz w:val="18"/>
                <w:szCs w:val="18"/>
              </w:rPr>
              <w:t xml:space="preserve">50,5 </w:t>
            </w:r>
          </w:p>
        </w:tc>
        <w:tc>
          <w:tcPr>
            <w:tcW w:w="992" w:type="dxa"/>
            <w:tcBorders>
              <w:top w:val="single" w:sz="8" w:space="0" w:color="D9D9D9"/>
              <w:bottom w:val="single" w:sz="8" w:space="0" w:color="D9D9D9"/>
            </w:tcBorders>
            <w:vAlign w:val="center"/>
          </w:tcPr>
          <w:p w14:paraId="76B08E1B" w14:textId="0CC1BA68" w:rsidR="002E4EE5" w:rsidRDefault="002E4EE5" w:rsidP="002E4EE5">
            <w:pPr>
              <w:jc w:val="right"/>
              <w:rPr>
                <w:rFonts w:ascii="Tahoma" w:hAnsi="Tahoma" w:cs="Tahoma"/>
                <w:color w:val="000000"/>
                <w:sz w:val="18"/>
                <w:szCs w:val="18"/>
                <w:lang w:val="el-GR"/>
              </w:rPr>
            </w:pPr>
            <w:r>
              <w:rPr>
                <w:rFonts w:ascii="Tahoma" w:hAnsi="Tahoma" w:cs="Tahoma"/>
                <w:color w:val="000000"/>
                <w:sz w:val="18"/>
                <w:szCs w:val="18"/>
              </w:rPr>
              <w:t>-99,6%</w:t>
            </w:r>
          </w:p>
        </w:tc>
      </w:tr>
      <w:tr w:rsidR="00C06FBE" w:rsidRPr="002E6858" w14:paraId="384DC6EC" w14:textId="1D442055" w:rsidTr="00D03744">
        <w:trPr>
          <w:trHeight w:val="288"/>
        </w:trPr>
        <w:tc>
          <w:tcPr>
            <w:tcW w:w="4713" w:type="dxa"/>
            <w:tcBorders>
              <w:top w:val="single" w:sz="8" w:space="0" w:color="D9D9D9"/>
              <w:bottom w:val="single" w:sz="8" w:space="0" w:color="D9D9D9"/>
            </w:tcBorders>
            <w:vAlign w:val="bottom"/>
          </w:tcPr>
          <w:p w14:paraId="3CB66C44"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 xml:space="preserve"> Χρεωστικοί τόκοι και συναφή έξοδα</w:t>
            </w:r>
          </w:p>
        </w:tc>
        <w:tc>
          <w:tcPr>
            <w:tcW w:w="1134" w:type="dxa"/>
            <w:tcBorders>
              <w:top w:val="single" w:sz="8" w:space="0" w:color="D9D9D9"/>
              <w:bottom w:val="single" w:sz="8" w:space="0" w:color="D9D9D9"/>
            </w:tcBorders>
            <w:vAlign w:val="center"/>
          </w:tcPr>
          <w:p w14:paraId="3D64451F" w14:textId="772D5552" w:rsidR="002E4EE5" w:rsidRPr="002E6858" w:rsidRDefault="002E4EE5" w:rsidP="002E4EE5">
            <w:pPr>
              <w:jc w:val="right"/>
              <w:rPr>
                <w:rFonts w:ascii="Tahoma" w:hAnsi="Tahoma" w:cs="Tahoma"/>
                <w:b/>
                <w:i/>
                <w:color w:val="FF0000"/>
                <w:sz w:val="18"/>
                <w:szCs w:val="18"/>
                <w:highlight w:val="red"/>
              </w:rPr>
            </w:pPr>
            <w:r>
              <w:rPr>
                <w:rFonts w:ascii="Tahoma" w:hAnsi="Tahoma" w:cs="Tahoma"/>
                <w:sz w:val="18"/>
                <w:szCs w:val="18"/>
              </w:rPr>
              <w:t xml:space="preserve">8,2 </w:t>
            </w:r>
          </w:p>
        </w:tc>
        <w:tc>
          <w:tcPr>
            <w:tcW w:w="1134" w:type="dxa"/>
            <w:tcBorders>
              <w:top w:val="single" w:sz="8" w:space="0" w:color="D9D9D9"/>
              <w:bottom w:val="single" w:sz="8" w:space="0" w:color="D9D9D9"/>
            </w:tcBorders>
            <w:vAlign w:val="center"/>
          </w:tcPr>
          <w:p w14:paraId="4ABC8503" w14:textId="27A87A02" w:rsidR="002E4EE5" w:rsidRPr="002E6858" w:rsidRDefault="002E4EE5" w:rsidP="002E4EE5">
            <w:pPr>
              <w:jc w:val="right"/>
              <w:rPr>
                <w:rFonts w:ascii="Tahoma" w:hAnsi="Tahoma" w:cs="Tahoma"/>
                <w:b/>
                <w:i/>
                <w:color w:val="FF0000"/>
                <w:sz w:val="18"/>
                <w:szCs w:val="18"/>
                <w:highlight w:val="red"/>
              </w:rPr>
            </w:pPr>
            <w:r>
              <w:rPr>
                <w:rFonts w:ascii="Tahoma" w:hAnsi="Tahoma" w:cs="Tahoma"/>
                <w:sz w:val="18"/>
                <w:szCs w:val="18"/>
              </w:rPr>
              <w:t xml:space="preserve">11,0 </w:t>
            </w:r>
          </w:p>
        </w:tc>
        <w:tc>
          <w:tcPr>
            <w:tcW w:w="1134" w:type="dxa"/>
            <w:tcBorders>
              <w:top w:val="single" w:sz="8" w:space="0" w:color="D9D9D9"/>
              <w:bottom w:val="single" w:sz="8" w:space="0" w:color="D9D9D9"/>
            </w:tcBorders>
            <w:vAlign w:val="center"/>
          </w:tcPr>
          <w:p w14:paraId="3D479A42" w14:textId="6AA2A9FB" w:rsidR="002E4EE5" w:rsidRPr="002E6858" w:rsidRDefault="002E4EE5" w:rsidP="002E4EE5">
            <w:pPr>
              <w:jc w:val="right"/>
              <w:rPr>
                <w:rFonts w:ascii="Tahoma" w:hAnsi="Tahoma" w:cs="Tahoma"/>
                <w:b/>
                <w:i/>
                <w:color w:val="FF0000"/>
                <w:sz w:val="18"/>
                <w:szCs w:val="18"/>
                <w:highlight w:val="red"/>
              </w:rPr>
            </w:pPr>
            <w:r>
              <w:rPr>
                <w:rFonts w:ascii="Tahoma" w:hAnsi="Tahoma" w:cs="Tahoma"/>
                <w:color w:val="000000"/>
                <w:sz w:val="18"/>
                <w:szCs w:val="18"/>
              </w:rPr>
              <w:t>-25,5%</w:t>
            </w:r>
          </w:p>
        </w:tc>
        <w:tc>
          <w:tcPr>
            <w:tcW w:w="992" w:type="dxa"/>
            <w:tcBorders>
              <w:top w:val="single" w:sz="8" w:space="0" w:color="D9D9D9"/>
              <w:bottom w:val="single" w:sz="8" w:space="0" w:color="D9D9D9"/>
            </w:tcBorders>
            <w:vAlign w:val="center"/>
          </w:tcPr>
          <w:p w14:paraId="40B9A72B" w14:textId="62F5B36D" w:rsidR="002E4EE5" w:rsidRDefault="002E4EE5" w:rsidP="002E4EE5">
            <w:pPr>
              <w:jc w:val="right"/>
              <w:rPr>
                <w:rFonts w:ascii="Tahoma" w:hAnsi="Tahoma" w:cs="Tahoma"/>
                <w:color w:val="000000"/>
                <w:sz w:val="18"/>
                <w:szCs w:val="18"/>
              </w:rPr>
            </w:pPr>
            <w:r>
              <w:rPr>
                <w:rFonts w:ascii="Tahoma" w:hAnsi="Tahoma" w:cs="Tahoma"/>
                <w:sz w:val="18"/>
                <w:szCs w:val="18"/>
              </w:rPr>
              <w:t xml:space="preserve">25,1 </w:t>
            </w:r>
          </w:p>
        </w:tc>
        <w:tc>
          <w:tcPr>
            <w:tcW w:w="992" w:type="dxa"/>
            <w:tcBorders>
              <w:top w:val="single" w:sz="8" w:space="0" w:color="D9D9D9"/>
              <w:bottom w:val="single" w:sz="8" w:space="0" w:color="D9D9D9"/>
            </w:tcBorders>
            <w:vAlign w:val="center"/>
          </w:tcPr>
          <w:p w14:paraId="73BFF6D1" w14:textId="70C1E156" w:rsidR="002E4EE5" w:rsidRDefault="002E4EE5" w:rsidP="002E4EE5">
            <w:pPr>
              <w:jc w:val="right"/>
              <w:rPr>
                <w:rFonts w:ascii="Tahoma" w:hAnsi="Tahoma" w:cs="Tahoma"/>
                <w:color w:val="000000"/>
                <w:sz w:val="18"/>
                <w:szCs w:val="18"/>
              </w:rPr>
            </w:pPr>
            <w:r>
              <w:rPr>
                <w:rFonts w:ascii="Tahoma" w:hAnsi="Tahoma" w:cs="Tahoma"/>
                <w:sz w:val="18"/>
                <w:szCs w:val="18"/>
              </w:rPr>
              <w:t xml:space="preserve">35,0 </w:t>
            </w:r>
          </w:p>
        </w:tc>
        <w:tc>
          <w:tcPr>
            <w:tcW w:w="992" w:type="dxa"/>
            <w:tcBorders>
              <w:top w:val="single" w:sz="8" w:space="0" w:color="D9D9D9"/>
              <w:bottom w:val="single" w:sz="8" w:space="0" w:color="D9D9D9"/>
            </w:tcBorders>
            <w:vAlign w:val="center"/>
          </w:tcPr>
          <w:p w14:paraId="59991FCA" w14:textId="54CA8FF4" w:rsidR="002E4EE5" w:rsidRDefault="002E4EE5" w:rsidP="002E4EE5">
            <w:pPr>
              <w:jc w:val="right"/>
              <w:rPr>
                <w:rFonts w:ascii="Tahoma" w:hAnsi="Tahoma" w:cs="Tahoma"/>
                <w:color w:val="000000"/>
                <w:sz w:val="18"/>
                <w:szCs w:val="18"/>
              </w:rPr>
            </w:pPr>
            <w:r>
              <w:rPr>
                <w:rFonts w:ascii="Tahoma" w:hAnsi="Tahoma" w:cs="Tahoma"/>
                <w:color w:val="000000"/>
                <w:sz w:val="18"/>
                <w:szCs w:val="18"/>
              </w:rPr>
              <w:t>-28,3%</w:t>
            </w:r>
          </w:p>
        </w:tc>
      </w:tr>
      <w:tr w:rsidR="00C06FBE" w:rsidRPr="002E6858" w14:paraId="185C4E2E" w14:textId="115B2F27" w:rsidTr="00D03744">
        <w:trPr>
          <w:trHeight w:val="196"/>
        </w:trPr>
        <w:tc>
          <w:tcPr>
            <w:tcW w:w="4713" w:type="dxa"/>
            <w:tcBorders>
              <w:top w:val="single" w:sz="8" w:space="0" w:color="D9D9D9"/>
              <w:bottom w:val="single" w:sz="8" w:space="0" w:color="D9D9D9"/>
            </w:tcBorders>
            <w:vAlign w:val="center"/>
          </w:tcPr>
          <w:p w14:paraId="1AD523ED" w14:textId="77777777" w:rsidR="002E4EE5" w:rsidRPr="006363A2" w:rsidRDefault="002E4EE5" w:rsidP="002E4EE5">
            <w:pPr>
              <w:rPr>
                <w:rFonts w:ascii="Tahoma" w:hAnsi="Tahoma" w:cs="Tahoma"/>
                <w:b/>
                <w:i/>
                <w:sz w:val="18"/>
                <w:szCs w:val="18"/>
                <w:lang w:val="el-GR"/>
              </w:rPr>
            </w:pPr>
            <w:r w:rsidRPr="006363A2">
              <w:rPr>
                <w:rFonts w:ascii="Tahoma" w:hAnsi="Tahoma" w:cs="Tahoma"/>
                <w:b/>
                <w:i/>
                <w:sz w:val="18"/>
                <w:szCs w:val="18"/>
                <w:lang w:val="el-GR"/>
              </w:rPr>
              <w:t>Προσαρμογές για μεταβολές λογαριασμών κεφαλαίου κίνησης:</w:t>
            </w:r>
          </w:p>
        </w:tc>
        <w:tc>
          <w:tcPr>
            <w:tcW w:w="1134" w:type="dxa"/>
            <w:tcBorders>
              <w:top w:val="single" w:sz="8" w:space="0" w:color="D9D9D9"/>
              <w:bottom w:val="single" w:sz="8" w:space="0" w:color="D9D9D9"/>
            </w:tcBorders>
            <w:vAlign w:val="bottom"/>
          </w:tcPr>
          <w:p w14:paraId="7DD00CEA" w14:textId="00D15873" w:rsidR="002E4EE5" w:rsidRPr="002E6858" w:rsidRDefault="002E4EE5" w:rsidP="002E4EE5">
            <w:pPr>
              <w:jc w:val="right"/>
              <w:rPr>
                <w:rFonts w:ascii="Tahoma" w:hAnsi="Tahoma" w:cs="Tahoma"/>
                <w:color w:val="FF0000"/>
                <w:sz w:val="18"/>
                <w:szCs w:val="18"/>
                <w:highlight w:val="red"/>
              </w:rPr>
            </w:pPr>
            <w:r>
              <w:rPr>
                <w:rFonts w:ascii="Tahoma" w:hAnsi="Tahoma" w:cs="Tahoma"/>
                <w:b/>
                <w:bCs/>
                <w:i/>
                <w:iCs/>
                <w:color w:val="000000"/>
                <w:sz w:val="18"/>
                <w:szCs w:val="18"/>
              </w:rPr>
              <w:t>(8,8)</w:t>
            </w:r>
          </w:p>
        </w:tc>
        <w:tc>
          <w:tcPr>
            <w:tcW w:w="1134" w:type="dxa"/>
            <w:tcBorders>
              <w:top w:val="single" w:sz="8" w:space="0" w:color="D9D9D9"/>
              <w:bottom w:val="single" w:sz="8" w:space="0" w:color="D9D9D9"/>
            </w:tcBorders>
            <w:vAlign w:val="bottom"/>
          </w:tcPr>
          <w:p w14:paraId="318C7AB3" w14:textId="3E7934CC" w:rsidR="002E4EE5" w:rsidRPr="002E6858" w:rsidRDefault="002E4EE5" w:rsidP="002E4EE5">
            <w:pPr>
              <w:jc w:val="right"/>
              <w:rPr>
                <w:rFonts w:ascii="Tahoma" w:hAnsi="Tahoma" w:cs="Tahoma"/>
                <w:color w:val="FF0000"/>
                <w:sz w:val="18"/>
                <w:szCs w:val="18"/>
                <w:highlight w:val="red"/>
              </w:rPr>
            </w:pPr>
            <w:r>
              <w:rPr>
                <w:rFonts w:ascii="Tahoma" w:hAnsi="Tahoma" w:cs="Tahoma"/>
                <w:b/>
                <w:bCs/>
                <w:i/>
                <w:iCs/>
                <w:color w:val="000000"/>
                <w:sz w:val="18"/>
                <w:szCs w:val="18"/>
              </w:rPr>
              <w:t>(10,9)</w:t>
            </w:r>
          </w:p>
        </w:tc>
        <w:tc>
          <w:tcPr>
            <w:tcW w:w="1134" w:type="dxa"/>
            <w:tcBorders>
              <w:top w:val="single" w:sz="8" w:space="0" w:color="D9D9D9"/>
              <w:bottom w:val="single" w:sz="8" w:space="0" w:color="D9D9D9"/>
            </w:tcBorders>
            <w:vAlign w:val="bottom"/>
          </w:tcPr>
          <w:p w14:paraId="754BEB15" w14:textId="4232DA42" w:rsidR="002E4EE5" w:rsidRPr="002E6858" w:rsidRDefault="002E4EE5" w:rsidP="002E4EE5">
            <w:pPr>
              <w:jc w:val="right"/>
              <w:rPr>
                <w:rFonts w:ascii="Tahoma" w:hAnsi="Tahoma" w:cs="Tahoma"/>
                <w:color w:val="FF0000"/>
                <w:sz w:val="18"/>
                <w:szCs w:val="18"/>
                <w:highlight w:val="red"/>
              </w:rPr>
            </w:pPr>
            <w:r>
              <w:rPr>
                <w:rFonts w:ascii="Tahoma" w:hAnsi="Tahoma" w:cs="Tahoma"/>
                <w:b/>
                <w:bCs/>
                <w:i/>
                <w:iCs/>
                <w:color w:val="000000"/>
                <w:sz w:val="18"/>
                <w:szCs w:val="18"/>
              </w:rPr>
              <w:t>-19,3%</w:t>
            </w:r>
          </w:p>
        </w:tc>
        <w:tc>
          <w:tcPr>
            <w:tcW w:w="992" w:type="dxa"/>
            <w:tcBorders>
              <w:top w:val="single" w:sz="8" w:space="0" w:color="D9D9D9"/>
              <w:bottom w:val="single" w:sz="8" w:space="0" w:color="D9D9D9"/>
            </w:tcBorders>
            <w:vAlign w:val="bottom"/>
          </w:tcPr>
          <w:p w14:paraId="3F664E8B" w14:textId="7C36C3C9" w:rsidR="002E4EE5" w:rsidRDefault="002E4EE5" w:rsidP="002E4EE5">
            <w:pPr>
              <w:jc w:val="right"/>
              <w:rPr>
                <w:rFonts w:ascii="Tahoma" w:hAnsi="Tahoma" w:cs="Tahoma"/>
                <w:b/>
                <w:bCs/>
                <w:i/>
                <w:iCs/>
                <w:color w:val="000000"/>
                <w:sz w:val="18"/>
                <w:szCs w:val="18"/>
              </w:rPr>
            </w:pPr>
            <w:r>
              <w:rPr>
                <w:rFonts w:ascii="Tahoma" w:hAnsi="Tahoma" w:cs="Tahoma"/>
                <w:b/>
                <w:bCs/>
                <w:i/>
                <w:iCs/>
                <w:color w:val="000000"/>
                <w:sz w:val="18"/>
                <w:szCs w:val="18"/>
              </w:rPr>
              <w:t>(10,6)</w:t>
            </w:r>
          </w:p>
        </w:tc>
        <w:tc>
          <w:tcPr>
            <w:tcW w:w="992" w:type="dxa"/>
            <w:tcBorders>
              <w:top w:val="single" w:sz="8" w:space="0" w:color="D9D9D9"/>
              <w:bottom w:val="single" w:sz="8" w:space="0" w:color="D9D9D9"/>
            </w:tcBorders>
            <w:vAlign w:val="bottom"/>
          </w:tcPr>
          <w:p w14:paraId="55278CD6" w14:textId="51FF3E13" w:rsidR="002E4EE5" w:rsidRDefault="002E4EE5" w:rsidP="002E4EE5">
            <w:pPr>
              <w:jc w:val="right"/>
              <w:rPr>
                <w:rFonts w:ascii="Tahoma" w:hAnsi="Tahoma" w:cs="Tahoma"/>
                <w:b/>
                <w:bCs/>
                <w:i/>
                <w:iCs/>
                <w:color w:val="000000"/>
                <w:sz w:val="18"/>
                <w:szCs w:val="18"/>
              </w:rPr>
            </w:pPr>
            <w:r>
              <w:rPr>
                <w:rFonts w:ascii="Tahoma" w:hAnsi="Tahoma" w:cs="Tahoma"/>
                <w:b/>
                <w:bCs/>
                <w:i/>
                <w:iCs/>
                <w:color w:val="000000"/>
                <w:sz w:val="18"/>
                <w:szCs w:val="18"/>
              </w:rPr>
              <w:t>(51,9)</w:t>
            </w:r>
          </w:p>
        </w:tc>
        <w:tc>
          <w:tcPr>
            <w:tcW w:w="992" w:type="dxa"/>
            <w:tcBorders>
              <w:top w:val="single" w:sz="8" w:space="0" w:color="D9D9D9"/>
              <w:bottom w:val="single" w:sz="8" w:space="0" w:color="D9D9D9"/>
            </w:tcBorders>
            <w:vAlign w:val="bottom"/>
          </w:tcPr>
          <w:p w14:paraId="722C9400" w14:textId="597C36ED" w:rsidR="002E4EE5" w:rsidRDefault="002E4EE5" w:rsidP="002E4EE5">
            <w:pPr>
              <w:jc w:val="right"/>
              <w:rPr>
                <w:rFonts w:ascii="Tahoma" w:hAnsi="Tahoma" w:cs="Tahoma"/>
                <w:b/>
                <w:bCs/>
                <w:i/>
                <w:iCs/>
                <w:color w:val="000000"/>
                <w:sz w:val="18"/>
                <w:szCs w:val="18"/>
              </w:rPr>
            </w:pPr>
            <w:r>
              <w:rPr>
                <w:rFonts w:ascii="Tahoma" w:hAnsi="Tahoma" w:cs="Tahoma"/>
                <w:b/>
                <w:bCs/>
                <w:i/>
                <w:iCs/>
                <w:color w:val="000000"/>
                <w:sz w:val="18"/>
                <w:szCs w:val="18"/>
              </w:rPr>
              <w:t>-79,6%</w:t>
            </w:r>
          </w:p>
        </w:tc>
      </w:tr>
      <w:tr w:rsidR="00C06FBE" w:rsidRPr="002E6858" w14:paraId="578C2D8C" w14:textId="16A7C008" w:rsidTr="00D03744">
        <w:trPr>
          <w:trHeight w:val="196"/>
        </w:trPr>
        <w:tc>
          <w:tcPr>
            <w:tcW w:w="4713" w:type="dxa"/>
            <w:tcBorders>
              <w:top w:val="single" w:sz="8" w:space="0" w:color="D9D9D9"/>
              <w:bottom w:val="single" w:sz="8" w:space="0" w:color="D9D9D9"/>
            </w:tcBorders>
            <w:vAlign w:val="bottom"/>
          </w:tcPr>
          <w:p w14:paraId="282FFB87" w14:textId="77777777" w:rsidR="002E4EE5" w:rsidRPr="006363A2" w:rsidRDefault="002E4EE5" w:rsidP="002E4EE5">
            <w:pPr>
              <w:rPr>
                <w:rFonts w:ascii="Tahoma" w:hAnsi="Tahoma" w:cs="Tahoma"/>
                <w:i/>
                <w:sz w:val="18"/>
                <w:szCs w:val="18"/>
              </w:rPr>
            </w:pPr>
            <w:r w:rsidRPr="006363A2">
              <w:rPr>
                <w:rFonts w:ascii="Tahoma" w:hAnsi="Tahoma" w:cs="Tahoma"/>
                <w:i/>
                <w:sz w:val="18"/>
                <w:szCs w:val="18"/>
                <w:lang w:val="el-GR"/>
              </w:rPr>
              <w:t xml:space="preserve"> </w:t>
            </w:r>
            <w:r w:rsidRPr="006363A2">
              <w:rPr>
                <w:rFonts w:ascii="Tahoma" w:hAnsi="Tahoma" w:cs="Tahoma"/>
                <w:i/>
                <w:sz w:val="18"/>
                <w:szCs w:val="18"/>
              </w:rPr>
              <w:t>Μείωση / (αύξηση) αποθεμάτων</w:t>
            </w:r>
          </w:p>
        </w:tc>
        <w:tc>
          <w:tcPr>
            <w:tcW w:w="1134" w:type="dxa"/>
            <w:tcBorders>
              <w:top w:val="single" w:sz="8" w:space="0" w:color="D9D9D9"/>
              <w:bottom w:val="single" w:sz="8" w:space="0" w:color="D9D9D9"/>
            </w:tcBorders>
            <w:vAlign w:val="center"/>
          </w:tcPr>
          <w:p w14:paraId="53D12217" w14:textId="6B2E49C3" w:rsidR="002E4EE5" w:rsidRPr="002E6858" w:rsidRDefault="002E4EE5" w:rsidP="002E4EE5">
            <w:pPr>
              <w:jc w:val="right"/>
              <w:rPr>
                <w:rFonts w:ascii="Tahoma" w:hAnsi="Tahoma" w:cs="Tahoma"/>
                <w:color w:val="FF0000"/>
                <w:sz w:val="18"/>
                <w:szCs w:val="18"/>
                <w:highlight w:val="red"/>
              </w:rPr>
            </w:pPr>
            <w:r>
              <w:rPr>
                <w:rFonts w:ascii="Tahoma" w:hAnsi="Tahoma" w:cs="Tahoma"/>
                <w:i/>
                <w:iCs/>
                <w:sz w:val="18"/>
                <w:szCs w:val="18"/>
              </w:rPr>
              <w:t>(1,3)</w:t>
            </w:r>
          </w:p>
        </w:tc>
        <w:tc>
          <w:tcPr>
            <w:tcW w:w="1134" w:type="dxa"/>
            <w:tcBorders>
              <w:top w:val="single" w:sz="8" w:space="0" w:color="D9D9D9"/>
              <w:bottom w:val="single" w:sz="8" w:space="0" w:color="D9D9D9"/>
            </w:tcBorders>
            <w:vAlign w:val="center"/>
          </w:tcPr>
          <w:p w14:paraId="1915A11A" w14:textId="03F2CD8B" w:rsidR="002E4EE5" w:rsidRPr="002E6858" w:rsidRDefault="002E4EE5" w:rsidP="002E4EE5">
            <w:pPr>
              <w:jc w:val="right"/>
              <w:rPr>
                <w:rFonts w:ascii="Tahoma" w:hAnsi="Tahoma" w:cs="Tahoma"/>
                <w:color w:val="FF0000"/>
                <w:sz w:val="18"/>
                <w:szCs w:val="18"/>
                <w:highlight w:val="red"/>
              </w:rPr>
            </w:pPr>
            <w:r>
              <w:rPr>
                <w:rFonts w:ascii="Tahoma" w:hAnsi="Tahoma" w:cs="Tahoma"/>
                <w:i/>
                <w:iCs/>
                <w:sz w:val="18"/>
                <w:szCs w:val="18"/>
              </w:rPr>
              <w:t xml:space="preserve">0,8 </w:t>
            </w:r>
          </w:p>
        </w:tc>
        <w:tc>
          <w:tcPr>
            <w:tcW w:w="1134" w:type="dxa"/>
            <w:tcBorders>
              <w:top w:val="single" w:sz="8" w:space="0" w:color="D9D9D9"/>
              <w:bottom w:val="single" w:sz="8" w:space="0" w:color="D9D9D9"/>
            </w:tcBorders>
            <w:vAlign w:val="center"/>
          </w:tcPr>
          <w:p w14:paraId="6DD226A1" w14:textId="023EBC3A" w:rsidR="002E4EE5" w:rsidRPr="002E6858" w:rsidRDefault="002E4EE5" w:rsidP="002E4EE5">
            <w:pPr>
              <w:jc w:val="right"/>
              <w:rPr>
                <w:rFonts w:ascii="Tahoma" w:hAnsi="Tahoma" w:cs="Tahoma"/>
                <w:color w:val="FF0000"/>
                <w:sz w:val="18"/>
                <w:szCs w:val="18"/>
                <w:highlight w:val="red"/>
              </w:rPr>
            </w:pPr>
            <w:r>
              <w:rPr>
                <w:rFonts w:ascii="Tahoma" w:hAnsi="Tahoma" w:cs="Tahoma"/>
                <w:i/>
                <w:iCs/>
                <w:color w:val="000000"/>
                <w:sz w:val="18"/>
                <w:szCs w:val="18"/>
              </w:rPr>
              <w:t>-</w:t>
            </w:r>
          </w:p>
        </w:tc>
        <w:tc>
          <w:tcPr>
            <w:tcW w:w="992" w:type="dxa"/>
            <w:tcBorders>
              <w:top w:val="single" w:sz="8" w:space="0" w:color="D9D9D9"/>
              <w:bottom w:val="single" w:sz="8" w:space="0" w:color="D9D9D9"/>
            </w:tcBorders>
            <w:vAlign w:val="center"/>
          </w:tcPr>
          <w:p w14:paraId="6390E75D" w14:textId="3E57C2C7" w:rsidR="002E4EE5" w:rsidRDefault="002E4EE5" w:rsidP="002E4EE5">
            <w:pPr>
              <w:jc w:val="right"/>
              <w:rPr>
                <w:rFonts w:ascii="Tahoma" w:hAnsi="Tahoma" w:cs="Tahoma"/>
                <w:i/>
                <w:iCs/>
                <w:color w:val="000000"/>
                <w:sz w:val="18"/>
                <w:szCs w:val="18"/>
              </w:rPr>
            </w:pPr>
            <w:r>
              <w:rPr>
                <w:rFonts w:ascii="Tahoma" w:hAnsi="Tahoma" w:cs="Tahoma"/>
                <w:i/>
                <w:iCs/>
                <w:sz w:val="18"/>
                <w:szCs w:val="18"/>
              </w:rPr>
              <w:t>(9,1)</w:t>
            </w:r>
          </w:p>
        </w:tc>
        <w:tc>
          <w:tcPr>
            <w:tcW w:w="992" w:type="dxa"/>
            <w:tcBorders>
              <w:top w:val="single" w:sz="8" w:space="0" w:color="D9D9D9"/>
              <w:bottom w:val="single" w:sz="8" w:space="0" w:color="D9D9D9"/>
            </w:tcBorders>
            <w:vAlign w:val="center"/>
          </w:tcPr>
          <w:p w14:paraId="66D36ECC" w14:textId="47813773" w:rsidR="002E4EE5" w:rsidRDefault="002E4EE5" w:rsidP="002E4EE5">
            <w:pPr>
              <w:jc w:val="right"/>
              <w:rPr>
                <w:rFonts w:ascii="Tahoma" w:hAnsi="Tahoma" w:cs="Tahoma"/>
                <w:i/>
                <w:iCs/>
                <w:color w:val="000000"/>
                <w:sz w:val="18"/>
                <w:szCs w:val="18"/>
              </w:rPr>
            </w:pPr>
            <w:r>
              <w:rPr>
                <w:rFonts w:ascii="Tahoma" w:hAnsi="Tahoma" w:cs="Tahoma"/>
                <w:i/>
                <w:iCs/>
                <w:sz w:val="18"/>
                <w:szCs w:val="18"/>
              </w:rPr>
              <w:t>(12,8)</w:t>
            </w:r>
          </w:p>
        </w:tc>
        <w:tc>
          <w:tcPr>
            <w:tcW w:w="992" w:type="dxa"/>
            <w:tcBorders>
              <w:top w:val="single" w:sz="8" w:space="0" w:color="D9D9D9"/>
              <w:bottom w:val="single" w:sz="8" w:space="0" w:color="D9D9D9"/>
            </w:tcBorders>
            <w:vAlign w:val="center"/>
          </w:tcPr>
          <w:p w14:paraId="3C7EC002" w14:textId="7FC668FD" w:rsidR="002E4EE5" w:rsidRDefault="002E4EE5" w:rsidP="002E4EE5">
            <w:pPr>
              <w:jc w:val="right"/>
              <w:rPr>
                <w:rFonts w:ascii="Tahoma" w:hAnsi="Tahoma" w:cs="Tahoma"/>
                <w:i/>
                <w:iCs/>
                <w:color w:val="000000"/>
                <w:sz w:val="18"/>
                <w:szCs w:val="18"/>
              </w:rPr>
            </w:pPr>
            <w:r>
              <w:rPr>
                <w:rFonts w:ascii="Tahoma" w:hAnsi="Tahoma" w:cs="Tahoma"/>
                <w:i/>
                <w:iCs/>
                <w:color w:val="000000"/>
                <w:sz w:val="18"/>
                <w:szCs w:val="18"/>
              </w:rPr>
              <w:t>-28,9%</w:t>
            </w:r>
          </w:p>
        </w:tc>
      </w:tr>
      <w:tr w:rsidR="00C06FBE" w:rsidRPr="002E6858" w14:paraId="73FF5079" w14:textId="195C30DD" w:rsidTr="00D03744">
        <w:trPr>
          <w:trHeight w:val="196"/>
        </w:trPr>
        <w:tc>
          <w:tcPr>
            <w:tcW w:w="4713" w:type="dxa"/>
            <w:tcBorders>
              <w:top w:val="single" w:sz="8" w:space="0" w:color="D9D9D9"/>
              <w:bottom w:val="single" w:sz="8" w:space="0" w:color="D9D9D9"/>
            </w:tcBorders>
            <w:vAlign w:val="bottom"/>
          </w:tcPr>
          <w:p w14:paraId="37BC28D4" w14:textId="77777777" w:rsidR="002E4EE5" w:rsidRPr="006363A2" w:rsidRDefault="002E4EE5" w:rsidP="002E4EE5">
            <w:pPr>
              <w:rPr>
                <w:rFonts w:ascii="Tahoma" w:hAnsi="Tahoma" w:cs="Tahoma"/>
                <w:i/>
                <w:sz w:val="18"/>
                <w:szCs w:val="18"/>
              </w:rPr>
            </w:pPr>
            <w:r w:rsidRPr="006363A2">
              <w:rPr>
                <w:rFonts w:ascii="Tahoma" w:hAnsi="Tahoma" w:cs="Tahoma"/>
                <w:i/>
                <w:sz w:val="18"/>
                <w:szCs w:val="18"/>
              </w:rPr>
              <w:t xml:space="preserve"> Μείωση / (αύξηση) απαιτήσεων</w:t>
            </w:r>
          </w:p>
        </w:tc>
        <w:tc>
          <w:tcPr>
            <w:tcW w:w="1134" w:type="dxa"/>
            <w:tcBorders>
              <w:top w:val="single" w:sz="8" w:space="0" w:color="D9D9D9"/>
              <w:bottom w:val="single" w:sz="8" w:space="0" w:color="D9D9D9"/>
            </w:tcBorders>
            <w:vAlign w:val="center"/>
          </w:tcPr>
          <w:p w14:paraId="4877261B" w14:textId="7082B837" w:rsidR="002E4EE5" w:rsidRPr="002E6858" w:rsidRDefault="002E4EE5" w:rsidP="002E4EE5">
            <w:pPr>
              <w:jc w:val="right"/>
              <w:rPr>
                <w:rFonts w:ascii="Tahoma" w:hAnsi="Tahoma" w:cs="Tahoma"/>
                <w:color w:val="FF0000"/>
                <w:sz w:val="18"/>
                <w:szCs w:val="18"/>
                <w:highlight w:val="red"/>
              </w:rPr>
            </w:pPr>
            <w:r>
              <w:rPr>
                <w:rFonts w:ascii="Tahoma" w:hAnsi="Tahoma" w:cs="Tahoma"/>
                <w:i/>
                <w:iCs/>
                <w:sz w:val="18"/>
                <w:szCs w:val="18"/>
              </w:rPr>
              <w:t>(11,9)</w:t>
            </w:r>
          </w:p>
        </w:tc>
        <w:tc>
          <w:tcPr>
            <w:tcW w:w="1134" w:type="dxa"/>
            <w:tcBorders>
              <w:top w:val="single" w:sz="8" w:space="0" w:color="D9D9D9"/>
              <w:bottom w:val="single" w:sz="8" w:space="0" w:color="D9D9D9"/>
            </w:tcBorders>
            <w:vAlign w:val="center"/>
          </w:tcPr>
          <w:p w14:paraId="1DFDB287" w14:textId="359187D4" w:rsidR="002E4EE5" w:rsidRPr="002E6858" w:rsidRDefault="002E4EE5" w:rsidP="002E4EE5">
            <w:pPr>
              <w:jc w:val="right"/>
              <w:rPr>
                <w:rFonts w:ascii="Tahoma" w:hAnsi="Tahoma" w:cs="Tahoma"/>
                <w:color w:val="FF0000"/>
                <w:sz w:val="18"/>
                <w:szCs w:val="18"/>
                <w:highlight w:val="red"/>
              </w:rPr>
            </w:pPr>
            <w:r>
              <w:rPr>
                <w:rFonts w:ascii="Tahoma" w:hAnsi="Tahoma" w:cs="Tahoma"/>
                <w:i/>
                <w:iCs/>
                <w:sz w:val="18"/>
                <w:szCs w:val="18"/>
              </w:rPr>
              <w:t>(18,3)</w:t>
            </w:r>
          </w:p>
        </w:tc>
        <w:tc>
          <w:tcPr>
            <w:tcW w:w="1134" w:type="dxa"/>
            <w:tcBorders>
              <w:top w:val="single" w:sz="8" w:space="0" w:color="D9D9D9"/>
              <w:bottom w:val="single" w:sz="8" w:space="0" w:color="D9D9D9"/>
            </w:tcBorders>
            <w:vAlign w:val="center"/>
          </w:tcPr>
          <w:p w14:paraId="28B69AEB" w14:textId="5032C5D8" w:rsidR="002E4EE5" w:rsidRPr="002E6858" w:rsidRDefault="002E4EE5" w:rsidP="002E4EE5">
            <w:pPr>
              <w:jc w:val="right"/>
              <w:rPr>
                <w:rFonts w:ascii="Tahoma" w:hAnsi="Tahoma" w:cs="Tahoma"/>
                <w:color w:val="FF0000"/>
                <w:sz w:val="18"/>
                <w:szCs w:val="18"/>
                <w:highlight w:val="red"/>
              </w:rPr>
            </w:pPr>
            <w:r>
              <w:rPr>
                <w:rFonts w:ascii="Tahoma" w:hAnsi="Tahoma" w:cs="Tahoma"/>
                <w:i/>
                <w:iCs/>
                <w:color w:val="000000"/>
                <w:sz w:val="18"/>
                <w:szCs w:val="18"/>
              </w:rPr>
              <w:t>-35,0%</w:t>
            </w:r>
          </w:p>
        </w:tc>
        <w:tc>
          <w:tcPr>
            <w:tcW w:w="992" w:type="dxa"/>
            <w:tcBorders>
              <w:top w:val="single" w:sz="8" w:space="0" w:color="D9D9D9"/>
              <w:bottom w:val="single" w:sz="8" w:space="0" w:color="D9D9D9"/>
            </w:tcBorders>
            <w:vAlign w:val="center"/>
          </w:tcPr>
          <w:p w14:paraId="2F581775" w14:textId="2284E672" w:rsidR="002E4EE5" w:rsidRDefault="002E4EE5" w:rsidP="002E4EE5">
            <w:pPr>
              <w:jc w:val="right"/>
              <w:rPr>
                <w:rFonts w:ascii="Tahoma" w:hAnsi="Tahoma" w:cs="Tahoma"/>
                <w:i/>
                <w:iCs/>
                <w:color w:val="000000"/>
                <w:sz w:val="18"/>
                <w:szCs w:val="18"/>
              </w:rPr>
            </w:pPr>
            <w:r>
              <w:rPr>
                <w:rFonts w:ascii="Tahoma" w:hAnsi="Tahoma" w:cs="Tahoma"/>
                <w:i/>
                <w:iCs/>
                <w:sz w:val="18"/>
                <w:szCs w:val="18"/>
              </w:rPr>
              <w:t>(30,5)</w:t>
            </w:r>
          </w:p>
        </w:tc>
        <w:tc>
          <w:tcPr>
            <w:tcW w:w="992" w:type="dxa"/>
            <w:tcBorders>
              <w:top w:val="single" w:sz="8" w:space="0" w:color="D9D9D9"/>
              <w:bottom w:val="single" w:sz="8" w:space="0" w:color="D9D9D9"/>
            </w:tcBorders>
            <w:vAlign w:val="center"/>
          </w:tcPr>
          <w:p w14:paraId="7A3F748D" w14:textId="369A2F2D" w:rsidR="002E4EE5" w:rsidRDefault="002E4EE5" w:rsidP="002E4EE5">
            <w:pPr>
              <w:jc w:val="right"/>
              <w:rPr>
                <w:rFonts w:ascii="Tahoma" w:hAnsi="Tahoma" w:cs="Tahoma"/>
                <w:i/>
                <w:iCs/>
                <w:color w:val="000000"/>
                <w:sz w:val="18"/>
                <w:szCs w:val="18"/>
              </w:rPr>
            </w:pPr>
            <w:r>
              <w:rPr>
                <w:rFonts w:ascii="Tahoma" w:hAnsi="Tahoma" w:cs="Tahoma"/>
                <w:i/>
                <w:iCs/>
                <w:sz w:val="18"/>
                <w:szCs w:val="18"/>
              </w:rPr>
              <w:t>(42,2)</w:t>
            </w:r>
          </w:p>
        </w:tc>
        <w:tc>
          <w:tcPr>
            <w:tcW w:w="992" w:type="dxa"/>
            <w:tcBorders>
              <w:top w:val="single" w:sz="8" w:space="0" w:color="D9D9D9"/>
              <w:bottom w:val="single" w:sz="8" w:space="0" w:color="D9D9D9"/>
            </w:tcBorders>
            <w:vAlign w:val="center"/>
          </w:tcPr>
          <w:p w14:paraId="00CB4AE8" w14:textId="1E8701FB" w:rsidR="002E4EE5" w:rsidRDefault="002E4EE5" w:rsidP="002E4EE5">
            <w:pPr>
              <w:jc w:val="right"/>
              <w:rPr>
                <w:rFonts w:ascii="Tahoma" w:hAnsi="Tahoma" w:cs="Tahoma"/>
                <w:i/>
                <w:iCs/>
                <w:color w:val="000000"/>
                <w:sz w:val="18"/>
                <w:szCs w:val="18"/>
              </w:rPr>
            </w:pPr>
            <w:r>
              <w:rPr>
                <w:rFonts w:ascii="Tahoma" w:hAnsi="Tahoma" w:cs="Tahoma"/>
                <w:i/>
                <w:iCs/>
                <w:color w:val="000000"/>
                <w:sz w:val="18"/>
                <w:szCs w:val="18"/>
              </w:rPr>
              <w:t>-27,7%</w:t>
            </w:r>
          </w:p>
        </w:tc>
      </w:tr>
      <w:tr w:rsidR="00C06FBE" w:rsidRPr="002E6858" w14:paraId="54EFB7CF" w14:textId="0F9D20A7" w:rsidTr="00D03744">
        <w:trPr>
          <w:trHeight w:val="196"/>
        </w:trPr>
        <w:tc>
          <w:tcPr>
            <w:tcW w:w="4713" w:type="dxa"/>
            <w:tcBorders>
              <w:top w:val="single" w:sz="8" w:space="0" w:color="D9D9D9"/>
              <w:bottom w:val="single" w:sz="8" w:space="0" w:color="D9D9D9"/>
            </w:tcBorders>
            <w:vAlign w:val="bottom"/>
          </w:tcPr>
          <w:p w14:paraId="24BF1850" w14:textId="77777777" w:rsidR="002E4EE5" w:rsidRPr="006363A2" w:rsidRDefault="002E4EE5" w:rsidP="002E4EE5">
            <w:pPr>
              <w:rPr>
                <w:rFonts w:ascii="Tahoma" w:hAnsi="Tahoma" w:cs="Tahoma"/>
                <w:i/>
                <w:sz w:val="18"/>
                <w:szCs w:val="18"/>
                <w:lang w:val="el-GR"/>
              </w:rPr>
            </w:pPr>
            <w:r w:rsidRPr="006363A2">
              <w:rPr>
                <w:rFonts w:ascii="Tahoma" w:hAnsi="Tahoma" w:cs="Tahoma"/>
                <w:i/>
                <w:sz w:val="18"/>
                <w:szCs w:val="18"/>
                <w:lang w:val="el-GR"/>
              </w:rPr>
              <w:t xml:space="preserve"> (Μείωση) / αύξηση υποχρεώσεων (πλην δανεισμού)</w:t>
            </w:r>
          </w:p>
        </w:tc>
        <w:tc>
          <w:tcPr>
            <w:tcW w:w="1134" w:type="dxa"/>
            <w:tcBorders>
              <w:top w:val="single" w:sz="8" w:space="0" w:color="D9D9D9"/>
              <w:bottom w:val="single" w:sz="8" w:space="0" w:color="D9D9D9"/>
            </w:tcBorders>
            <w:vAlign w:val="center"/>
          </w:tcPr>
          <w:p w14:paraId="52146D55" w14:textId="5C1A63BD" w:rsidR="002E4EE5" w:rsidRPr="002E6858" w:rsidRDefault="002E4EE5" w:rsidP="002E4EE5">
            <w:pPr>
              <w:jc w:val="right"/>
              <w:rPr>
                <w:rFonts w:ascii="Tahoma" w:hAnsi="Tahoma" w:cs="Tahoma"/>
                <w:color w:val="FF0000"/>
                <w:sz w:val="18"/>
                <w:szCs w:val="18"/>
                <w:highlight w:val="red"/>
                <w:lang w:val="el-GR"/>
              </w:rPr>
            </w:pPr>
            <w:r>
              <w:rPr>
                <w:rFonts w:ascii="Tahoma" w:hAnsi="Tahoma" w:cs="Tahoma"/>
                <w:i/>
                <w:iCs/>
                <w:sz w:val="18"/>
                <w:szCs w:val="18"/>
              </w:rPr>
              <w:t xml:space="preserve">4,4 </w:t>
            </w:r>
          </w:p>
        </w:tc>
        <w:tc>
          <w:tcPr>
            <w:tcW w:w="1134" w:type="dxa"/>
            <w:tcBorders>
              <w:top w:val="single" w:sz="8" w:space="0" w:color="D9D9D9"/>
              <w:bottom w:val="single" w:sz="8" w:space="0" w:color="D9D9D9"/>
            </w:tcBorders>
            <w:vAlign w:val="center"/>
          </w:tcPr>
          <w:p w14:paraId="74B33F86" w14:textId="4187F359" w:rsidR="002E4EE5" w:rsidRPr="002E6858" w:rsidRDefault="002E4EE5" w:rsidP="002E4EE5">
            <w:pPr>
              <w:jc w:val="right"/>
              <w:rPr>
                <w:rFonts w:ascii="Tahoma" w:hAnsi="Tahoma" w:cs="Tahoma"/>
                <w:color w:val="FF0000"/>
                <w:sz w:val="18"/>
                <w:szCs w:val="18"/>
                <w:highlight w:val="red"/>
                <w:lang w:val="el-GR"/>
              </w:rPr>
            </w:pPr>
            <w:r>
              <w:rPr>
                <w:rFonts w:ascii="Tahoma" w:hAnsi="Tahoma" w:cs="Tahoma"/>
                <w:i/>
                <w:iCs/>
                <w:sz w:val="18"/>
                <w:szCs w:val="18"/>
              </w:rPr>
              <w:t xml:space="preserve">6,6 </w:t>
            </w:r>
          </w:p>
        </w:tc>
        <w:tc>
          <w:tcPr>
            <w:tcW w:w="1134" w:type="dxa"/>
            <w:tcBorders>
              <w:top w:val="single" w:sz="8" w:space="0" w:color="D9D9D9"/>
              <w:bottom w:val="single" w:sz="8" w:space="0" w:color="D9D9D9"/>
            </w:tcBorders>
            <w:vAlign w:val="center"/>
          </w:tcPr>
          <w:p w14:paraId="1B98FC3B" w14:textId="77349522" w:rsidR="002E4EE5" w:rsidRPr="002E6858" w:rsidRDefault="002E4EE5" w:rsidP="002E4EE5">
            <w:pPr>
              <w:jc w:val="right"/>
              <w:rPr>
                <w:rFonts w:ascii="Tahoma" w:hAnsi="Tahoma" w:cs="Tahoma"/>
                <w:color w:val="FF0000"/>
                <w:sz w:val="18"/>
                <w:szCs w:val="18"/>
                <w:highlight w:val="red"/>
                <w:lang w:val="el-GR"/>
              </w:rPr>
            </w:pPr>
            <w:r>
              <w:rPr>
                <w:rFonts w:ascii="Tahoma" w:hAnsi="Tahoma" w:cs="Tahoma"/>
                <w:i/>
                <w:iCs/>
                <w:color w:val="000000"/>
                <w:sz w:val="18"/>
                <w:szCs w:val="18"/>
              </w:rPr>
              <w:t>-33,3%</w:t>
            </w:r>
          </w:p>
        </w:tc>
        <w:tc>
          <w:tcPr>
            <w:tcW w:w="992" w:type="dxa"/>
            <w:tcBorders>
              <w:top w:val="single" w:sz="8" w:space="0" w:color="D9D9D9"/>
              <w:bottom w:val="single" w:sz="8" w:space="0" w:color="D9D9D9"/>
            </w:tcBorders>
            <w:vAlign w:val="center"/>
          </w:tcPr>
          <w:p w14:paraId="17390C42" w14:textId="361E87DE" w:rsidR="002E4EE5" w:rsidRDefault="002E4EE5" w:rsidP="002E4EE5">
            <w:pPr>
              <w:jc w:val="right"/>
              <w:rPr>
                <w:rFonts w:ascii="Tahoma" w:hAnsi="Tahoma" w:cs="Tahoma"/>
                <w:i/>
                <w:iCs/>
                <w:color w:val="000000"/>
                <w:sz w:val="18"/>
                <w:szCs w:val="18"/>
              </w:rPr>
            </w:pPr>
            <w:r>
              <w:rPr>
                <w:rFonts w:ascii="Tahoma" w:hAnsi="Tahoma" w:cs="Tahoma"/>
                <w:i/>
                <w:iCs/>
                <w:sz w:val="18"/>
                <w:szCs w:val="18"/>
              </w:rPr>
              <w:t xml:space="preserve">29,0 </w:t>
            </w:r>
          </w:p>
        </w:tc>
        <w:tc>
          <w:tcPr>
            <w:tcW w:w="992" w:type="dxa"/>
            <w:tcBorders>
              <w:top w:val="single" w:sz="8" w:space="0" w:color="D9D9D9"/>
              <w:bottom w:val="single" w:sz="8" w:space="0" w:color="D9D9D9"/>
            </w:tcBorders>
            <w:vAlign w:val="center"/>
          </w:tcPr>
          <w:p w14:paraId="6B45E511" w14:textId="12CF5F68" w:rsidR="002E4EE5" w:rsidRDefault="002E4EE5" w:rsidP="002E4EE5">
            <w:pPr>
              <w:jc w:val="right"/>
              <w:rPr>
                <w:rFonts w:ascii="Tahoma" w:hAnsi="Tahoma" w:cs="Tahoma"/>
                <w:i/>
                <w:iCs/>
                <w:color w:val="000000"/>
                <w:sz w:val="18"/>
                <w:szCs w:val="18"/>
              </w:rPr>
            </w:pPr>
            <w:r>
              <w:rPr>
                <w:rFonts w:ascii="Tahoma" w:hAnsi="Tahoma" w:cs="Tahoma"/>
                <w:i/>
                <w:iCs/>
                <w:sz w:val="18"/>
                <w:szCs w:val="18"/>
              </w:rPr>
              <w:t xml:space="preserve">3,1 </w:t>
            </w:r>
          </w:p>
        </w:tc>
        <w:tc>
          <w:tcPr>
            <w:tcW w:w="992" w:type="dxa"/>
            <w:tcBorders>
              <w:top w:val="single" w:sz="8" w:space="0" w:color="D9D9D9"/>
              <w:bottom w:val="single" w:sz="8" w:space="0" w:color="D9D9D9"/>
            </w:tcBorders>
            <w:vAlign w:val="center"/>
          </w:tcPr>
          <w:p w14:paraId="19FA531A" w14:textId="01185E81" w:rsidR="002E4EE5" w:rsidRDefault="002E4EE5" w:rsidP="002E4EE5">
            <w:pPr>
              <w:jc w:val="right"/>
              <w:rPr>
                <w:rFonts w:ascii="Tahoma" w:hAnsi="Tahoma" w:cs="Tahoma"/>
                <w:i/>
                <w:iCs/>
                <w:color w:val="000000"/>
                <w:sz w:val="18"/>
                <w:szCs w:val="18"/>
              </w:rPr>
            </w:pPr>
            <w:r>
              <w:rPr>
                <w:rFonts w:ascii="Tahoma" w:hAnsi="Tahoma" w:cs="Tahoma"/>
                <w:i/>
                <w:iCs/>
                <w:color w:val="000000"/>
                <w:sz w:val="18"/>
                <w:szCs w:val="18"/>
              </w:rPr>
              <w:t>-</w:t>
            </w:r>
          </w:p>
        </w:tc>
      </w:tr>
      <w:tr w:rsidR="00C06FBE" w:rsidRPr="002E6858" w14:paraId="5A05728A" w14:textId="40F77343" w:rsidTr="00D03744">
        <w:trPr>
          <w:trHeight w:val="196"/>
        </w:trPr>
        <w:tc>
          <w:tcPr>
            <w:tcW w:w="4713" w:type="dxa"/>
            <w:tcBorders>
              <w:top w:val="single" w:sz="8" w:space="0" w:color="D9D9D9"/>
              <w:bottom w:val="single" w:sz="8" w:space="0" w:color="D9D9D9"/>
            </w:tcBorders>
            <w:vAlign w:val="bottom"/>
          </w:tcPr>
          <w:p w14:paraId="0B6B6954" w14:textId="77777777" w:rsidR="00B00F84" w:rsidRPr="006363A2" w:rsidRDefault="00B00F84" w:rsidP="007B540A">
            <w:pPr>
              <w:rPr>
                <w:rFonts w:ascii="Tahoma" w:hAnsi="Tahoma" w:cs="Tahoma"/>
                <w:sz w:val="18"/>
                <w:szCs w:val="18"/>
              </w:rPr>
            </w:pPr>
            <w:r w:rsidRPr="006363A2">
              <w:rPr>
                <w:rFonts w:ascii="Tahoma" w:hAnsi="Tahoma" w:cs="Tahoma"/>
                <w:sz w:val="18"/>
                <w:szCs w:val="18"/>
              </w:rPr>
              <w:t>Πλέον / (Μείον):</w:t>
            </w:r>
          </w:p>
        </w:tc>
        <w:tc>
          <w:tcPr>
            <w:tcW w:w="1134" w:type="dxa"/>
            <w:tcBorders>
              <w:top w:val="single" w:sz="8" w:space="0" w:color="D9D9D9"/>
              <w:bottom w:val="single" w:sz="8" w:space="0" w:color="D9D9D9"/>
            </w:tcBorders>
            <w:vAlign w:val="center"/>
          </w:tcPr>
          <w:p w14:paraId="32B468EC" w14:textId="77777777" w:rsidR="00B00F84" w:rsidRPr="002E6858" w:rsidRDefault="00B00F84" w:rsidP="007B540A">
            <w:pPr>
              <w:jc w:val="right"/>
              <w:rPr>
                <w:rFonts w:ascii="Tahoma" w:hAnsi="Tahoma" w:cs="Tahoma"/>
                <w:color w:val="FF0000"/>
                <w:sz w:val="18"/>
                <w:szCs w:val="18"/>
                <w:highlight w:val="red"/>
              </w:rPr>
            </w:pPr>
            <w:r w:rsidRPr="008C36ED">
              <w:rPr>
                <w:rFonts w:ascii="Tahoma" w:hAnsi="Tahoma" w:cs="Tahoma"/>
                <w:sz w:val="18"/>
                <w:szCs w:val="18"/>
              </w:rPr>
              <w:t> </w:t>
            </w:r>
          </w:p>
        </w:tc>
        <w:tc>
          <w:tcPr>
            <w:tcW w:w="1134" w:type="dxa"/>
            <w:tcBorders>
              <w:top w:val="single" w:sz="8" w:space="0" w:color="D9D9D9"/>
              <w:bottom w:val="single" w:sz="8" w:space="0" w:color="D9D9D9"/>
            </w:tcBorders>
            <w:vAlign w:val="center"/>
          </w:tcPr>
          <w:p w14:paraId="4E2A026C" w14:textId="79C06847" w:rsidR="00B00F84" w:rsidRPr="002E6858" w:rsidRDefault="00B00F84" w:rsidP="00B00F84">
            <w:pPr>
              <w:jc w:val="right"/>
              <w:rPr>
                <w:rFonts w:ascii="Tahoma" w:hAnsi="Tahoma" w:cs="Tahoma"/>
                <w:color w:val="FF0000"/>
                <w:sz w:val="18"/>
                <w:szCs w:val="18"/>
                <w:highlight w:val="red"/>
              </w:rPr>
            </w:pPr>
          </w:p>
        </w:tc>
        <w:tc>
          <w:tcPr>
            <w:tcW w:w="1134" w:type="dxa"/>
            <w:tcBorders>
              <w:top w:val="single" w:sz="8" w:space="0" w:color="D9D9D9"/>
              <w:bottom w:val="single" w:sz="8" w:space="0" w:color="D9D9D9"/>
            </w:tcBorders>
            <w:vAlign w:val="center"/>
          </w:tcPr>
          <w:p w14:paraId="3CABB729" w14:textId="77777777" w:rsidR="00B00F84" w:rsidRPr="002E6858" w:rsidRDefault="00B00F84" w:rsidP="007B540A">
            <w:pPr>
              <w:jc w:val="right"/>
              <w:rPr>
                <w:rFonts w:ascii="Tahoma" w:hAnsi="Tahoma" w:cs="Tahoma"/>
                <w:color w:val="FF0000"/>
                <w:sz w:val="18"/>
                <w:szCs w:val="18"/>
                <w:highlight w:val="red"/>
              </w:rPr>
            </w:pPr>
            <w:r w:rsidRPr="008C36ED">
              <w:rPr>
                <w:rFonts w:ascii="Tahoma" w:hAnsi="Tahoma" w:cs="Tahoma"/>
                <w:sz w:val="18"/>
                <w:szCs w:val="18"/>
              </w:rPr>
              <w:t> </w:t>
            </w:r>
          </w:p>
        </w:tc>
        <w:tc>
          <w:tcPr>
            <w:tcW w:w="992" w:type="dxa"/>
            <w:tcBorders>
              <w:top w:val="single" w:sz="8" w:space="0" w:color="D9D9D9"/>
              <w:bottom w:val="single" w:sz="8" w:space="0" w:color="D9D9D9"/>
            </w:tcBorders>
          </w:tcPr>
          <w:p w14:paraId="0E4C798D" w14:textId="77777777" w:rsidR="00B00F84" w:rsidRPr="008C36ED" w:rsidRDefault="00B00F84" w:rsidP="007B540A">
            <w:pPr>
              <w:jc w:val="right"/>
              <w:rPr>
                <w:rFonts w:ascii="Tahoma" w:hAnsi="Tahoma" w:cs="Tahoma"/>
                <w:sz w:val="18"/>
                <w:szCs w:val="18"/>
              </w:rPr>
            </w:pPr>
          </w:p>
        </w:tc>
        <w:tc>
          <w:tcPr>
            <w:tcW w:w="992" w:type="dxa"/>
            <w:tcBorders>
              <w:top w:val="single" w:sz="8" w:space="0" w:color="D9D9D9"/>
              <w:bottom w:val="single" w:sz="8" w:space="0" w:color="D9D9D9"/>
            </w:tcBorders>
          </w:tcPr>
          <w:p w14:paraId="76244FB3" w14:textId="77777777" w:rsidR="00B00F84" w:rsidRDefault="00B00F84" w:rsidP="007B540A">
            <w:pPr>
              <w:jc w:val="right"/>
              <w:rPr>
                <w:rFonts w:ascii="Tahoma" w:hAnsi="Tahoma" w:cs="Tahoma"/>
                <w:sz w:val="18"/>
                <w:szCs w:val="18"/>
              </w:rPr>
            </w:pPr>
          </w:p>
        </w:tc>
        <w:tc>
          <w:tcPr>
            <w:tcW w:w="992" w:type="dxa"/>
            <w:tcBorders>
              <w:top w:val="single" w:sz="8" w:space="0" w:color="D9D9D9"/>
              <w:bottom w:val="single" w:sz="8" w:space="0" w:color="D9D9D9"/>
            </w:tcBorders>
          </w:tcPr>
          <w:p w14:paraId="700DB537" w14:textId="77777777" w:rsidR="00B00F84" w:rsidRDefault="00B00F84" w:rsidP="007B540A">
            <w:pPr>
              <w:jc w:val="right"/>
              <w:rPr>
                <w:rFonts w:ascii="Tahoma" w:hAnsi="Tahoma" w:cs="Tahoma"/>
                <w:sz w:val="18"/>
                <w:szCs w:val="18"/>
              </w:rPr>
            </w:pPr>
          </w:p>
        </w:tc>
      </w:tr>
      <w:tr w:rsidR="00C06FBE" w:rsidRPr="002E6858" w14:paraId="6D45AA0D" w14:textId="2D097EAC" w:rsidTr="00D03744">
        <w:trPr>
          <w:trHeight w:val="196"/>
        </w:trPr>
        <w:tc>
          <w:tcPr>
            <w:tcW w:w="4713" w:type="dxa"/>
            <w:tcBorders>
              <w:top w:val="single" w:sz="8" w:space="0" w:color="D9D9D9"/>
              <w:bottom w:val="single" w:sz="8" w:space="0" w:color="D9D9D9"/>
            </w:tcBorders>
            <w:vAlign w:val="bottom"/>
          </w:tcPr>
          <w:p w14:paraId="1E07F379"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rPr>
              <w:t>Καταβολές προγραμμάτων εθελούσιας αποχώρησης</w:t>
            </w:r>
          </w:p>
        </w:tc>
        <w:tc>
          <w:tcPr>
            <w:tcW w:w="1134" w:type="dxa"/>
            <w:tcBorders>
              <w:top w:val="single" w:sz="8" w:space="0" w:color="D9D9D9"/>
              <w:bottom w:val="single" w:sz="8" w:space="0" w:color="D9D9D9"/>
            </w:tcBorders>
            <w:vAlign w:val="center"/>
          </w:tcPr>
          <w:p w14:paraId="32142C8B" w14:textId="13C06058"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(33,6)</w:t>
            </w:r>
          </w:p>
        </w:tc>
        <w:tc>
          <w:tcPr>
            <w:tcW w:w="1134" w:type="dxa"/>
            <w:tcBorders>
              <w:top w:val="single" w:sz="8" w:space="0" w:color="D9D9D9"/>
              <w:bottom w:val="single" w:sz="8" w:space="0" w:color="D9D9D9"/>
            </w:tcBorders>
            <w:vAlign w:val="center"/>
          </w:tcPr>
          <w:p w14:paraId="4AFDA431" w14:textId="72C40DDC"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(3,9)</w:t>
            </w:r>
          </w:p>
        </w:tc>
        <w:tc>
          <w:tcPr>
            <w:tcW w:w="1134" w:type="dxa"/>
            <w:tcBorders>
              <w:top w:val="single" w:sz="8" w:space="0" w:color="D9D9D9"/>
              <w:bottom w:val="single" w:sz="8" w:space="0" w:color="D9D9D9"/>
            </w:tcBorders>
            <w:vAlign w:val="center"/>
          </w:tcPr>
          <w:p w14:paraId="7F90C184" w14:textId="6A27888D"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6B21220C" w14:textId="5AA5E42A" w:rsidR="002E4EE5" w:rsidRDefault="002E4EE5" w:rsidP="002E4EE5">
            <w:pPr>
              <w:jc w:val="right"/>
              <w:rPr>
                <w:rFonts w:ascii="Tahoma" w:hAnsi="Tahoma" w:cs="Tahoma"/>
                <w:color w:val="000000"/>
                <w:sz w:val="18"/>
                <w:szCs w:val="18"/>
              </w:rPr>
            </w:pPr>
            <w:r>
              <w:rPr>
                <w:rFonts w:ascii="Tahoma" w:hAnsi="Tahoma" w:cs="Tahoma"/>
                <w:sz w:val="18"/>
                <w:szCs w:val="18"/>
              </w:rPr>
              <w:t>(36,0)</w:t>
            </w:r>
          </w:p>
        </w:tc>
        <w:tc>
          <w:tcPr>
            <w:tcW w:w="992" w:type="dxa"/>
            <w:tcBorders>
              <w:top w:val="single" w:sz="8" w:space="0" w:color="D9D9D9"/>
              <w:bottom w:val="single" w:sz="8" w:space="0" w:color="D9D9D9"/>
            </w:tcBorders>
            <w:vAlign w:val="center"/>
          </w:tcPr>
          <w:p w14:paraId="644C1C19" w14:textId="0A2B24DA" w:rsidR="002E4EE5" w:rsidRDefault="002E4EE5" w:rsidP="002E4EE5">
            <w:pPr>
              <w:jc w:val="right"/>
              <w:rPr>
                <w:rFonts w:ascii="Tahoma" w:hAnsi="Tahoma" w:cs="Tahoma"/>
                <w:color w:val="000000"/>
                <w:sz w:val="18"/>
                <w:szCs w:val="18"/>
              </w:rPr>
            </w:pPr>
            <w:r>
              <w:rPr>
                <w:rFonts w:ascii="Tahoma" w:hAnsi="Tahoma" w:cs="Tahoma"/>
                <w:sz w:val="18"/>
                <w:szCs w:val="18"/>
              </w:rPr>
              <w:t>(51,6)</w:t>
            </w:r>
          </w:p>
        </w:tc>
        <w:tc>
          <w:tcPr>
            <w:tcW w:w="992" w:type="dxa"/>
            <w:tcBorders>
              <w:top w:val="single" w:sz="8" w:space="0" w:color="D9D9D9"/>
              <w:bottom w:val="single" w:sz="8" w:space="0" w:color="D9D9D9"/>
            </w:tcBorders>
            <w:vAlign w:val="center"/>
          </w:tcPr>
          <w:p w14:paraId="604D4CB2" w14:textId="6964D281" w:rsidR="002E4EE5" w:rsidRDefault="002E4EE5" w:rsidP="002E4EE5">
            <w:pPr>
              <w:jc w:val="right"/>
              <w:rPr>
                <w:rFonts w:ascii="Tahoma" w:hAnsi="Tahoma" w:cs="Tahoma"/>
                <w:color w:val="000000"/>
                <w:sz w:val="18"/>
                <w:szCs w:val="18"/>
              </w:rPr>
            </w:pPr>
            <w:r>
              <w:rPr>
                <w:rFonts w:ascii="Tahoma" w:hAnsi="Tahoma" w:cs="Tahoma"/>
                <w:color w:val="000000"/>
                <w:sz w:val="18"/>
                <w:szCs w:val="18"/>
              </w:rPr>
              <w:t>-30,2%</w:t>
            </w:r>
          </w:p>
        </w:tc>
      </w:tr>
      <w:tr w:rsidR="00C06FBE" w:rsidRPr="002E6858" w14:paraId="008846C7" w14:textId="0216EDE1" w:rsidTr="00D03744">
        <w:trPr>
          <w:trHeight w:val="196"/>
        </w:trPr>
        <w:tc>
          <w:tcPr>
            <w:tcW w:w="4713" w:type="dxa"/>
            <w:tcBorders>
              <w:top w:val="single" w:sz="8" w:space="0" w:color="D9D9D9"/>
              <w:bottom w:val="single" w:sz="8" w:space="0" w:color="D9D9D9"/>
            </w:tcBorders>
            <w:vAlign w:val="bottom"/>
          </w:tcPr>
          <w:p w14:paraId="2499B813"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Καταβολές αποζημίωσης προσωπικού και λογαριασμού  νεότητας</w:t>
            </w:r>
            <w:r>
              <w:rPr>
                <w:rFonts w:ascii="Tahoma" w:hAnsi="Tahoma" w:cs="Tahoma"/>
                <w:sz w:val="18"/>
                <w:szCs w:val="18"/>
                <w:lang w:val="el-GR"/>
              </w:rPr>
              <w:t>.</w:t>
            </w:r>
            <w:r w:rsidRPr="006363A2">
              <w:rPr>
                <w:rFonts w:ascii="Tahoma" w:hAnsi="Tahoma" w:cs="Tahoma"/>
                <w:sz w:val="18"/>
                <w:szCs w:val="18"/>
                <w:lang w:val="el-GR"/>
              </w:rPr>
              <w:t xml:space="preserve"> εκτός εισφορών εργαζομένων</w:t>
            </w:r>
          </w:p>
        </w:tc>
        <w:tc>
          <w:tcPr>
            <w:tcW w:w="1134" w:type="dxa"/>
            <w:tcBorders>
              <w:top w:val="single" w:sz="8" w:space="0" w:color="D9D9D9"/>
              <w:bottom w:val="single" w:sz="8" w:space="0" w:color="D9D9D9"/>
            </w:tcBorders>
            <w:vAlign w:val="center"/>
          </w:tcPr>
          <w:p w14:paraId="3837746A" w14:textId="1F90C17F" w:rsidR="002E4EE5" w:rsidRPr="002E6858" w:rsidRDefault="002E4EE5" w:rsidP="002E4EE5">
            <w:pPr>
              <w:jc w:val="right"/>
              <w:rPr>
                <w:rFonts w:ascii="Tahoma" w:hAnsi="Tahoma" w:cs="Tahoma"/>
                <w:color w:val="FF0000"/>
                <w:sz w:val="18"/>
                <w:szCs w:val="18"/>
                <w:highlight w:val="red"/>
                <w:lang w:val="el-GR"/>
              </w:rPr>
            </w:pPr>
            <w:r>
              <w:rPr>
                <w:rFonts w:ascii="Tahoma" w:hAnsi="Tahoma" w:cs="Tahoma"/>
                <w:sz w:val="18"/>
                <w:szCs w:val="18"/>
              </w:rPr>
              <w:t>(2,7)</w:t>
            </w:r>
          </w:p>
        </w:tc>
        <w:tc>
          <w:tcPr>
            <w:tcW w:w="1134" w:type="dxa"/>
            <w:tcBorders>
              <w:top w:val="single" w:sz="8" w:space="0" w:color="D9D9D9"/>
              <w:bottom w:val="single" w:sz="8" w:space="0" w:color="D9D9D9"/>
            </w:tcBorders>
            <w:vAlign w:val="center"/>
          </w:tcPr>
          <w:p w14:paraId="4279D33C" w14:textId="54970DEB" w:rsidR="002E4EE5" w:rsidRPr="002E6858" w:rsidRDefault="002E4EE5" w:rsidP="002E4EE5">
            <w:pPr>
              <w:jc w:val="right"/>
              <w:rPr>
                <w:rFonts w:ascii="Tahoma" w:hAnsi="Tahoma" w:cs="Tahoma"/>
                <w:color w:val="FF0000"/>
                <w:sz w:val="18"/>
                <w:szCs w:val="18"/>
                <w:highlight w:val="red"/>
                <w:lang w:val="el-GR"/>
              </w:rPr>
            </w:pPr>
            <w:r>
              <w:rPr>
                <w:rFonts w:ascii="Tahoma" w:hAnsi="Tahoma" w:cs="Tahoma"/>
                <w:sz w:val="18"/>
                <w:szCs w:val="18"/>
              </w:rPr>
              <w:t>(2,6)</w:t>
            </w:r>
          </w:p>
        </w:tc>
        <w:tc>
          <w:tcPr>
            <w:tcW w:w="1134" w:type="dxa"/>
            <w:tcBorders>
              <w:top w:val="single" w:sz="8" w:space="0" w:color="D9D9D9"/>
              <w:bottom w:val="single" w:sz="8" w:space="0" w:color="D9D9D9"/>
            </w:tcBorders>
            <w:vAlign w:val="center"/>
          </w:tcPr>
          <w:p w14:paraId="56A97EA3" w14:textId="40CA6536" w:rsidR="002E4EE5" w:rsidRPr="002E6858" w:rsidRDefault="002E4EE5" w:rsidP="002E4EE5">
            <w:pPr>
              <w:jc w:val="right"/>
              <w:rPr>
                <w:rFonts w:ascii="Tahoma" w:hAnsi="Tahoma" w:cs="Tahoma"/>
                <w:color w:val="FF0000"/>
                <w:sz w:val="18"/>
                <w:szCs w:val="18"/>
                <w:highlight w:val="red"/>
                <w:lang w:val="el-GR"/>
              </w:rPr>
            </w:pPr>
            <w:r>
              <w:rPr>
                <w:rFonts w:ascii="Tahoma" w:hAnsi="Tahoma" w:cs="Tahoma"/>
                <w:color w:val="000000"/>
                <w:sz w:val="18"/>
                <w:szCs w:val="18"/>
              </w:rPr>
              <w:t>+3,8%</w:t>
            </w:r>
          </w:p>
        </w:tc>
        <w:tc>
          <w:tcPr>
            <w:tcW w:w="992" w:type="dxa"/>
            <w:tcBorders>
              <w:top w:val="single" w:sz="8" w:space="0" w:color="D9D9D9"/>
              <w:bottom w:val="single" w:sz="8" w:space="0" w:color="D9D9D9"/>
            </w:tcBorders>
            <w:vAlign w:val="center"/>
          </w:tcPr>
          <w:p w14:paraId="62268B95" w14:textId="33A11830" w:rsidR="002E4EE5" w:rsidRDefault="002E4EE5" w:rsidP="002E4EE5">
            <w:pPr>
              <w:jc w:val="right"/>
              <w:rPr>
                <w:rFonts w:ascii="Tahoma" w:hAnsi="Tahoma" w:cs="Tahoma"/>
                <w:color w:val="000000"/>
                <w:sz w:val="18"/>
                <w:szCs w:val="18"/>
              </w:rPr>
            </w:pPr>
            <w:r>
              <w:rPr>
                <w:rFonts w:ascii="Tahoma" w:hAnsi="Tahoma" w:cs="Tahoma"/>
                <w:sz w:val="18"/>
                <w:szCs w:val="18"/>
              </w:rPr>
              <w:t>(6,8)</w:t>
            </w:r>
          </w:p>
        </w:tc>
        <w:tc>
          <w:tcPr>
            <w:tcW w:w="992" w:type="dxa"/>
            <w:tcBorders>
              <w:top w:val="single" w:sz="8" w:space="0" w:color="D9D9D9"/>
              <w:bottom w:val="single" w:sz="8" w:space="0" w:color="D9D9D9"/>
            </w:tcBorders>
            <w:vAlign w:val="center"/>
          </w:tcPr>
          <w:p w14:paraId="7F5524D5" w14:textId="474A1999" w:rsidR="002E4EE5" w:rsidRDefault="002E4EE5" w:rsidP="002E4EE5">
            <w:pPr>
              <w:jc w:val="right"/>
              <w:rPr>
                <w:rFonts w:ascii="Tahoma" w:hAnsi="Tahoma" w:cs="Tahoma"/>
                <w:color w:val="000000"/>
                <w:sz w:val="18"/>
                <w:szCs w:val="18"/>
              </w:rPr>
            </w:pPr>
            <w:r>
              <w:rPr>
                <w:rFonts w:ascii="Tahoma" w:hAnsi="Tahoma" w:cs="Tahoma"/>
                <w:sz w:val="18"/>
                <w:szCs w:val="18"/>
              </w:rPr>
              <w:t>(7,5)</w:t>
            </w:r>
          </w:p>
        </w:tc>
        <w:tc>
          <w:tcPr>
            <w:tcW w:w="992" w:type="dxa"/>
            <w:tcBorders>
              <w:top w:val="single" w:sz="8" w:space="0" w:color="D9D9D9"/>
              <w:bottom w:val="single" w:sz="8" w:space="0" w:color="D9D9D9"/>
            </w:tcBorders>
            <w:vAlign w:val="center"/>
          </w:tcPr>
          <w:p w14:paraId="44B08543" w14:textId="1E092D39" w:rsidR="002E4EE5" w:rsidRDefault="002E4EE5" w:rsidP="002E4EE5">
            <w:pPr>
              <w:jc w:val="right"/>
              <w:rPr>
                <w:rFonts w:ascii="Tahoma" w:hAnsi="Tahoma" w:cs="Tahoma"/>
                <w:color w:val="000000"/>
                <w:sz w:val="18"/>
                <w:szCs w:val="18"/>
              </w:rPr>
            </w:pPr>
            <w:r>
              <w:rPr>
                <w:rFonts w:ascii="Tahoma" w:hAnsi="Tahoma" w:cs="Tahoma"/>
                <w:color w:val="000000"/>
                <w:sz w:val="18"/>
                <w:szCs w:val="18"/>
              </w:rPr>
              <w:t>-9,3%</w:t>
            </w:r>
          </w:p>
        </w:tc>
      </w:tr>
      <w:tr w:rsidR="00C06FBE" w:rsidRPr="002E6858" w14:paraId="772EC08A" w14:textId="53DEA3CF" w:rsidTr="00D03744">
        <w:trPr>
          <w:trHeight w:val="196"/>
        </w:trPr>
        <w:tc>
          <w:tcPr>
            <w:tcW w:w="4713" w:type="dxa"/>
            <w:tcBorders>
              <w:top w:val="single" w:sz="8" w:space="0" w:color="D9D9D9"/>
              <w:bottom w:val="single" w:sz="8" w:space="0" w:color="D9D9D9"/>
            </w:tcBorders>
            <w:shd w:val="clear" w:color="auto" w:fill="auto"/>
            <w:vAlign w:val="bottom"/>
          </w:tcPr>
          <w:p w14:paraId="070FE5FC"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Χρεωστικοί τόκοι και συναφή έξοδα καταβεβλημένα</w:t>
            </w:r>
            <w:r>
              <w:rPr>
                <w:rFonts w:ascii="Tahoma" w:hAnsi="Tahoma" w:cs="Tahoma"/>
                <w:sz w:val="18"/>
                <w:szCs w:val="18"/>
                <w:lang w:val="el-GR"/>
              </w:rPr>
              <w:t xml:space="preserve"> (πλην μισθώσεων)</w:t>
            </w:r>
          </w:p>
        </w:tc>
        <w:tc>
          <w:tcPr>
            <w:tcW w:w="1134" w:type="dxa"/>
            <w:tcBorders>
              <w:top w:val="single" w:sz="8" w:space="0" w:color="D9D9D9"/>
              <w:bottom w:val="single" w:sz="8" w:space="0" w:color="D9D9D9"/>
            </w:tcBorders>
            <w:vAlign w:val="center"/>
          </w:tcPr>
          <w:p w14:paraId="07F6B60A" w14:textId="0B46B6E4" w:rsidR="002E4EE5" w:rsidRPr="002E6858" w:rsidRDefault="002E4EE5" w:rsidP="002E4EE5">
            <w:pPr>
              <w:jc w:val="right"/>
              <w:rPr>
                <w:rFonts w:ascii="Tahoma" w:hAnsi="Tahoma" w:cs="Tahoma"/>
                <w:color w:val="FF0000"/>
                <w:sz w:val="18"/>
                <w:szCs w:val="18"/>
                <w:highlight w:val="red"/>
                <w:lang w:val="el-GR"/>
              </w:rPr>
            </w:pPr>
            <w:r>
              <w:rPr>
                <w:rFonts w:ascii="Tahoma" w:hAnsi="Tahoma" w:cs="Tahoma"/>
                <w:sz w:val="18"/>
                <w:szCs w:val="18"/>
              </w:rPr>
              <w:t>(16,9)</w:t>
            </w:r>
          </w:p>
        </w:tc>
        <w:tc>
          <w:tcPr>
            <w:tcW w:w="1134" w:type="dxa"/>
            <w:tcBorders>
              <w:top w:val="single" w:sz="8" w:space="0" w:color="D9D9D9"/>
              <w:bottom w:val="single" w:sz="8" w:space="0" w:color="D9D9D9"/>
            </w:tcBorders>
            <w:vAlign w:val="center"/>
          </w:tcPr>
          <w:p w14:paraId="1EB2532C" w14:textId="4BFB4B38" w:rsidR="002E4EE5" w:rsidRPr="002E6858" w:rsidRDefault="002E4EE5" w:rsidP="002E4EE5">
            <w:pPr>
              <w:jc w:val="right"/>
              <w:rPr>
                <w:rFonts w:ascii="Tahoma" w:hAnsi="Tahoma" w:cs="Tahoma"/>
                <w:color w:val="FF0000"/>
                <w:sz w:val="18"/>
                <w:szCs w:val="18"/>
                <w:highlight w:val="red"/>
                <w:lang w:val="el-GR"/>
              </w:rPr>
            </w:pPr>
            <w:r>
              <w:rPr>
                <w:rFonts w:ascii="Tahoma" w:hAnsi="Tahoma" w:cs="Tahoma"/>
                <w:sz w:val="18"/>
                <w:szCs w:val="18"/>
              </w:rPr>
              <w:t>(17,4)</w:t>
            </w:r>
          </w:p>
        </w:tc>
        <w:tc>
          <w:tcPr>
            <w:tcW w:w="1134" w:type="dxa"/>
            <w:tcBorders>
              <w:top w:val="single" w:sz="8" w:space="0" w:color="D9D9D9"/>
              <w:bottom w:val="single" w:sz="8" w:space="0" w:color="D9D9D9"/>
            </w:tcBorders>
            <w:vAlign w:val="center"/>
          </w:tcPr>
          <w:p w14:paraId="3A2D7D4A" w14:textId="3D335FAB" w:rsidR="002E4EE5" w:rsidRPr="002E6858" w:rsidRDefault="002E4EE5" w:rsidP="002E4EE5">
            <w:pPr>
              <w:jc w:val="right"/>
              <w:rPr>
                <w:rFonts w:ascii="Tahoma" w:hAnsi="Tahoma" w:cs="Tahoma"/>
                <w:color w:val="FF0000"/>
                <w:sz w:val="18"/>
                <w:szCs w:val="18"/>
                <w:highlight w:val="red"/>
                <w:lang w:val="el-GR"/>
              </w:rPr>
            </w:pPr>
            <w:r>
              <w:rPr>
                <w:rFonts w:ascii="Tahoma" w:hAnsi="Tahoma" w:cs="Tahoma"/>
                <w:color w:val="000000"/>
                <w:sz w:val="18"/>
                <w:szCs w:val="18"/>
              </w:rPr>
              <w:t>-2,9%</w:t>
            </w:r>
          </w:p>
        </w:tc>
        <w:tc>
          <w:tcPr>
            <w:tcW w:w="992" w:type="dxa"/>
            <w:tcBorders>
              <w:top w:val="single" w:sz="8" w:space="0" w:color="D9D9D9"/>
              <w:bottom w:val="single" w:sz="8" w:space="0" w:color="D9D9D9"/>
            </w:tcBorders>
            <w:vAlign w:val="center"/>
          </w:tcPr>
          <w:p w14:paraId="49CCB16C" w14:textId="0941360E" w:rsidR="002E4EE5" w:rsidRDefault="002E4EE5" w:rsidP="002E4EE5">
            <w:pPr>
              <w:jc w:val="right"/>
              <w:rPr>
                <w:rFonts w:ascii="Tahoma" w:hAnsi="Tahoma" w:cs="Tahoma"/>
                <w:color w:val="000000"/>
                <w:sz w:val="18"/>
                <w:szCs w:val="18"/>
              </w:rPr>
            </w:pPr>
            <w:r>
              <w:rPr>
                <w:rFonts w:ascii="Tahoma" w:hAnsi="Tahoma" w:cs="Tahoma"/>
                <w:sz w:val="18"/>
                <w:szCs w:val="18"/>
              </w:rPr>
              <w:t>(23,2)</w:t>
            </w:r>
          </w:p>
        </w:tc>
        <w:tc>
          <w:tcPr>
            <w:tcW w:w="992" w:type="dxa"/>
            <w:tcBorders>
              <w:top w:val="single" w:sz="8" w:space="0" w:color="D9D9D9"/>
              <w:bottom w:val="single" w:sz="8" w:space="0" w:color="D9D9D9"/>
            </w:tcBorders>
            <w:vAlign w:val="center"/>
          </w:tcPr>
          <w:p w14:paraId="744701D0" w14:textId="555A624B" w:rsidR="002E4EE5" w:rsidRDefault="002E4EE5" w:rsidP="002E4EE5">
            <w:pPr>
              <w:jc w:val="right"/>
              <w:rPr>
                <w:rFonts w:ascii="Tahoma" w:hAnsi="Tahoma" w:cs="Tahoma"/>
                <w:color w:val="000000"/>
                <w:sz w:val="18"/>
                <w:szCs w:val="18"/>
              </w:rPr>
            </w:pPr>
            <w:r>
              <w:rPr>
                <w:rFonts w:ascii="Tahoma" w:hAnsi="Tahoma" w:cs="Tahoma"/>
                <w:sz w:val="18"/>
                <w:szCs w:val="18"/>
              </w:rPr>
              <w:t>(25,1)</w:t>
            </w:r>
          </w:p>
        </w:tc>
        <w:tc>
          <w:tcPr>
            <w:tcW w:w="992" w:type="dxa"/>
            <w:tcBorders>
              <w:top w:val="single" w:sz="8" w:space="0" w:color="D9D9D9"/>
              <w:bottom w:val="single" w:sz="8" w:space="0" w:color="D9D9D9"/>
            </w:tcBorders>
            <w:vAlign w:val="center"/>
          </w:tcPr>
          <w:p w14:paraId="1F3F2434" w14:textId="640C9955" w:rsidR="002E4EE5" w:rsidRDefault="002E4EE5" w:rsidP="002E4EE5">
            <w:pPr>
              <w:jc w:val="right"/>
              <w:rPr>
                <w:rFonts w:ascii="Tahoma" w:hAnsi="Tahoma" w:cs="Tahoma"/>
                <w:color w:val="000000"/>
                <w:sz w:val="18"/>
                <w:szCs w:val="18"/>
              </w:rPr>
            </w:pPr>
            <w:r>
              <w:rPr>
                <w:rFonts w:ascii="Tahoma" w:hAnsi="Tahoma" w:cs="Tahoma"/>
                <w:color w:val="000000"/>
                <w:sz w:val="18"/>
                <w:szCs w:val="18"/>
              </w:rPr>
              <w:t>-7,6%</w:t>
            </w:r>
          </w:p>
        </w:tc>
      </w:tr>
      <w:tr w:rsidR="00C06FBE" w:rsidRPr="002E6858" w14:paraId="733F2D77" w14:textId="4D35B01E" w:rsidTr="00D03744">
        <w:trPr>
          <w:trHeight w:val="196"/>
        </w:trPr>
        <w:tc>
          <w:tcPr>
            <w:tcW w:w="4713" w:type="dxa"/>
            <w:tcBorders>
              <w:top w:val="single" w:sz="8" w:space="0" w:color="D9D9D9"/>
              <w:bottom w:val="single" w:sz="8" w:space="0" w:color="D9D9D9"/>
            </w:tcBorders>
            <w:vAlign w:val="bottom"/>
          </w:tcPr>
          <w:p w14:paraId="579D5442" w14:textId="77777777" w:rsidR="002E4EE5" w:rsidRPr="006363A2" w:rsidRDefault="002E4EE5" w:rsidP="002E4EE5">
            <w:pPr>
              <w:rPr>
                <w:rFonts w:ascii="Tahoma" w:hAnsi="Tahoma" w:cs="Tahoma"/>
                <w:sz w:val="18"/>
                <w:szCs w:val="18"/>
                <w:lang w:val="el-GR"/>
              </w:rPr>
            </w:pPr>
            <w:r>
              <w:rPr>
                <w:rFonts w:ascii="Tahoma" w:hAnsi="Tahoma" w:cs="Tahoma"/>
                <w:sz w:val="18"/>
                <w:szCs w:val="18"/>
                <w:lang w:val="el-GR"/>
              </w:rPr>
              <w:t xml:space="preserve">Τόκοι μισθώσεων </w:t>
            </w:r>
            <w:r w:rsidRPr="006363A2">
              <w:rPr>
                <w:rFonts w:ascii="Tahoma" w:hAnsi="Tahoma" w:cs="Tahoma"/>
                <w:sz w:val="18"/>
                <w:szCs w:val="18"/>
                <w:lang w:val="el-GR"/>
              </w:rPr>
              <w:t>καταβεβλημένοι</w:t>
            </w:r>
          </w:p>
        </w:tc>
        <w:tc>
          <w:tcPr>
            <w:tcW w:w="1134" w:type="dxa"/>
            <w:tcBorders>
              <w:top w:val="single" w:sz="8" w:space="0" w:color="D9D9D9"/>
              <w:bottom w:val="single" w:sz="8" w:space="0" w:color="D9D9D9"/>
            </w:tcBorders>
            <w:vAlign w:val="center"/>
          </w:tcPr>
          <w:p w14:paraId="49B657FE" w14:textId="44FADC33"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(2,1)</w:t>
            </w:r>
          </w:p>
        </w:tc>
        <w:tc>
          <w:tcPr>
            <w:tcW w:w="1134" w:type="dxa"/>
            <w:tcBorders>
              <w:top w:val="single" w:sz="8" w:space="0" w:color="D9D9D9"/>
              <w:bottom w:val="single" w:sz="8" w:space="0" w:color="D9D9D9"/>
            </w:tcBorders>
            <w:vAlign w:val="center"/>
          </w:tcPr>
          <w:p w14:paraId="735A9A50" w14:textId="7F8C13D5" w:rsidR="002E4EE5" w:rsidRPr="002E6858" w:rsidRDefault="002E4EE5" w:rsidP="002E4EE5">
            <w:pPr>
              <w:jc w:val="right"/>
              <w:rPr>
                <w:rFonts w:ascii="Tahoma" w:hAnsi="Tahoma" w:cs="Tahoma"/>
                <w:color w:val="FF0000"/>
                <w:sz w:val="18"/>
                <w:szCs w:val="18"/>
                <w:highlight w:val="red"/>
              </w:rPr>
            </w:pPr>
            <w:r>
              <w:rPr>
                <w:rFonts w:ascii="Tahoma" w:hAnsi="Tahoma" w:cs="Tahoma"/>
                <w:sz w:val="18"/>
                <w:szCs w:val="18"/>
              </w:rPr>
              <w:t>(4,1)</w:t>
            </w:r>
          </w:p>
        </w:tc>
        <w:tc>
          <w:tcPr>
            <w:tcW w:w="1134" w:type="dxa"/>
            <w:tcBorders>
              <w:top w:val="single" w:sz="8" w:space="0" w:color="D9D9D9"/>
              <w:bottom w:val="single" w:sz="8" w:space="0" w:color="D9D9D9"/>
            </w:tcBorders>
            <w:vAlign w:val="center"/>
          </w:tcPr>
          <w:p w14:paraId="75DEF69B" w14:textId="5FC601FB" w:rsidR="002E4EE5" w:rsidRPr="002E6858" w:rsidRDefault="002E4EE5" w:rsidP="002E4EE5">
            <w:pPr>
              <w:jc w:val="right"/>
              <w:rPr>
                <w:rFonts w:ascii="Tahoma" w:hAnsi="Tahoma" w:cs="Tahoma"/>
                <w:color w:val="FF0000"/>
                <w:sz w:val="18"/>
                <w:szCs w:val="18"/>
                <w:highlight w:val="red"/>
              </w:rPr>
            </w:pPr>
            <w:r>
              <w:rPr>
                <w:rFonts w:ascii="Tahoma" w:hAnsi="Tahoma" w:cs="Tahoma"/>
                <w:color w:val="000000"/>
                <w:sz w:val="18"/>
                <w:szCs w:val="18"/>
              </w:rPr>
              <w:t>-48,8%</w:t>
            </w:r>
          </w:p>
        </w:tc>
        <w:tc>
          <w:tcPr>
            <w:tcW w:w="992" w:type="dxa"/>
            <w:tcBorders>
              <w:top w:val="single" w:sz="8" w:space="0" w:color="D9D9D9"/>
              <w:bottom w:val="single" w:sz="8" w:space="0" w:color="D9D9D9"/>
            </w:tcBorders>
            <w:vAlign w:val="center"/>
          </w:tcPr>
          <w:p w14:paraId="72ACF6A2" w14:textId="1B744E04" w:rsidR="002E4EE5" w:rsidRDefault="002E4EE5" w:rsidP="002E4EE5">
            <w:pPr>
              <w:jc w:val="right"/>
              <w:rPr>
                <w:rFonts w:ascii="Tahoma" w:hAnsi="Tahoma" w:cs="Tahoma"/>
                <w:color w:val="000000"/>
                <w:sz w:val="18"/>
                <w:szCs w:val="18"/>
              </w:rPr>
            </w:pPr>
            <w:r>
              <w:rPr>
                <w:rFonts w:ascii="Tahoma" w:hAnsi="Tahoma" w:cs="Tahoma"/>
                <w:sz w:val="18"/>
                <w:szCs w:val="18"/>
              </w:rPr>
              <w:t>(6,5)</w:t>
            </w:r>
          </w:p>
        </w:tc>
        <w:tc>
          <w:tcPr>
            <w:tcW w:w="992" w:type="dxa"/>
            <w:tcBorders>
              <w:top w:val="single" w:sz="8" w:space="0" w:color="D9D9D9"/>
              <w:bottom w:val="single" w:sz="8" w:space="0" w:color="D9D9D9"/>
            </w:tcBorders>
            <w:vAlign w:val="center"/>
          </w:tcPr>
          <w:p w14:paraId="3C887B21" w14:textId="090B956B" w:rsidR="002E4EE5" w:rsidRDefault="002E4EE5" w:rsidP="002E4EE5">
            <w:pPr>
              <w:jc w:val="right"/>
              <w:rPr>
                <w:rFonts w:ascii="Tahoma" w:hAnsi="Tahoma" w:cs="Tahoma"/>
                <w:color w:val="000000"/>
                <w:sz w:val="18"/>
                <w:szCs w:val="18"/>
              </w:rPr>
            </w:pPr>
            <w:r>
              <w:rPr>
                <w:rFonts w:ascii="Tahoma" w:hAnsi="Tahoma" w:cs="Tahoma"/>
                <w:sz w:val="18"/>
                <w:szCs w:val="18"/>
              </w:rPr>
              <w:t>(12,6)</w:t>
            </w:r>
          </w:p>
        </w:tc>
        <w:tc>
          <w:tcPr>
            <w:tcW w:w="992" w:type="dxa"/>
            <w:tcBorders>
              <w:top w:val="single" w:sz="8" w:space="0" w:color="D9D9D9"/>
              <w:bottom w:val="single" w:sz="8" w:space="0" w:color="D9D9D9"/>
            </w:tcBorders>
            <w:vAlign w:val="center"/>
          </w:tcPr>
          <w:p w14:paraId="1FB253AE" w14:textId="09749D8D" w:rsidR="002E4EE5" w:rsidRDefault="002E4EE5" w:rsidP="002E4EE5">
            <w:pPr>
              <w:jc w:val="right"/>
              <w:rPr>
                <w:rFonts w:ascii="Tahoma" w:hAnsi="Tahoma" w:cs="Tahoma"/>
                <w:color w:val="000000"/>
                <w:sz w:val="18"/>
                <w:szCs w:val="18"/>
              </w:rPr>
            </w:pPr>
            <w:r>
              <w:rPr>
                <w:rFonts w:ascii="Tahoma" w:hAnsi="Tahoma" w:cs="Tahoma"/>
                <w:color w:val="000000"/>
                <w:sz w:val="18"/>
                <w:szCs w:val="18"/>
              </w:rPr>
              <w:t>-48,4%</w:t>
            </w:r>
          </w:p>
        </w:tc>
      </w:tr>
      <w:tr w:rsidR="00C06FBE" w:rsidRPr="002E6858" w14:paraId="742F0BF8" w14:textId="6EC90CE5" w:rsidTr="00D03744">
        <w:trPr>
          <w:trHeight w:val="196"/>
        </w:trPr>
        <w:tc>
          <w:tcPr>
            <w:tcW w:w="4713" w:type="dxa"/>
            <w:tcBorders>
              <w:top w:val="single" w:sz="8" w:space="0" w:color="D9D9D9"/>
              <w:bottom w:val="single" w:sz="8" w:space="0" w:color="D9D9D9"/>
            </w:tcBorders>
            <w:vAlign w:val="bottom"/>
          </w:tcPr>
          <w:p w14:paraId="59C02B5C" w14:textId="77777777" w:rsidR="002E4EE5" w:rsidRPr="006363A2" w:rsidRDefault="002E4EE5" w:rsidP="002E4EE5">
            <w:pPr>
              <w:rPr>
                <w:rFonts w:ascii="Tahoma" w:hAnsi="Tahoma" w:cs="Tahoma"/>
                <w:sz w:val="18"/>
                <w:szCs w:val="18"/>
              </w:rPr>
            </w:pPr>
            <w:r>
              <w:rPr>
                <w:rFonts w:ascii="Tahoma" w:hAnsi="Tahoma" w:cs="Tahoma"/>
                <w:sz w:val="18"/>
                <w:szCs w:val="18"/>
              </w:rPr>
              <w:t>Φόρο</w:t>
            </w:r>
            <w:r>
              <w:rPr>
                <w:rFonts w:ascii="Tahoma" w:hAnsi="Tahoma" w:cs="Tahoma"/>
                <w:sz w:val="18"/>
                <w:szCs w:val="18"/>
                <w:lang w:val="el-GR"/>
              </w:rPr>
              <w:t>ς</w:t>
            </w:r>
            <w:r>
              <w:rPr>
                <w:rFonts w:ascii="Tahoma" w:hAnsi="Tahoma" w:cs="Tahoma"/>
                <w:sz w:val="18"/>
                <w:szCs w:val="18"/>
              </w:rPr>
              <w:t xml:space="preserve"> εισοδήματος καταβ</w:t>
            </w:r>
            <w:r>
              <w:rPr>
                <w:rFonts w:ascii="Tahoma" w:hAnsi="Tahoma" w:cs="Tahoma"/>
                <w:sz w:val="18"/>
                <w:szCs w:val="18"/>
                <w:lang w:val="el-GR"/>
              </w:rPr>
              <w:t>εβλημένος</w:t>
            </w:r>
          </w:p>
        </w:tc>
        <w:tc>
          <w:tcPr>
            <w:tcW w:w="1134" w:type="dxa"/>
            <w:tcBorders>
              <w:top w:val="single" w:sz="8" w:space="0" w:color="D9D9D9"/>
              <w:bottom w:val="single" w:sz="8" w:space="0" w:color="D9D9D9"/>
            </w:tcBorders>
            <w:vAlign w:val="center"/>
          </w:tcPr>
          <w:p w14:paraId="3C4C4F73" w14:textId="25BAB2AC" w:rsidR="002E4EE5" w:rsidRPr="002E6858" w:rsidRDefault="002E4EE5" w:rsidP="002E4EE5">
            <w:pPr>
              <w:jc w:val="right"/>
              <w:rPr>
                <w:rFonts w:ascii="Tahoma" w:hAnsi="Tahoma" w:cs="Tahoma"/>
                <w:color w:val="FF0000"/>
                <w:sz w:val="18"/>
                <w:szCs w:val="18"/>
              </w:rPr>
            </w:pPr>
            <w:r>
              <w:rPr>
                <w:rFonts w:ascii="Tahoma" w:hAnsi="Tahoma" w:cs="Tahoma"/>
                <w:sz w:val="18"/>
                <w:szCs w:val="18"/>
              </w:rPr>
              <w:t>(37,3)</w:t>
            </w:r>
          </w:p>
        </w:tc>
        <w:tc>
          <w:tcPr>
            <w:tcW w:w="1134" w:type="dxa"/>
            <w:tcBorders>
              <w:top w:val="single" w:sz="8" w:space="0" w:color="D9D9D9"/>
              <w:bottom w:val="single" w:sz="8" w:space="0" w:color="D9D9D9"/>
            </w:tcBorders>
            <w:vAlign w:val="center"/>
          </w:tcPr>
          <w:p w14:paraId="5690BF40" w14:textId="7437E279" w:rsidR="002E4EE5" w:rsidRPr="002E6858" w:rsidRDefault="002E4EE5" w:rsidP="002E4EE5">
            <w:pPr>
              <w:jc w:val="right"/>
              <w:rPr>
                <w:rFonts w:ascii="Tahoma" w:hAnsi="Tahoma" w:cs="Tahoma"/>
                <w:color w:val="FF0000"/>
                <w:sz w:val="18"/>
                <w:szCs w:val="18"/>
              </w:rPr>
            </w:pPr>
            <w:r>
              <w:rPr>
                <w:rFonts w:ascii="Tahoma" w:hAnsi="Tahoma" w:cs="Tahoma"/>
                <w:sz w:val="18"/>
                <w:szCs w:val="18"/>
              </w:rPr>
              <w:t>(49,3)</w:t>
            </w:r>
          </w:p>
        </w:tc>
        <w:tc>
          <w:tcPr>
            <w:tcW w:w="1134" w:type="dxa"/>
            <w:tcBorders>
              <w:top w:val="single" w:sz="8" w:space="0" w:color="D9D9D9"/>
              <w:bottom w:val="single" w:sz="8" w:space="0" w:color="D9D9D9"/>
            </w:tcBorders>
            <w:vAlign w:val="center"/>
          </w:tcPr>
          <w:p w14:paraId="0A05D73D" w14:textId="30FB472B" w:rsidR="002E4EE5" w:rsidRPr="002E6858" w:rsidRDefault="002E4EE5" w:rsidP="002E4EE5">
            <w:pPr>
              <w:jc w:val="right"/>
              <w:rPr>
                <w:rFonts w:ascii="Tahoma" w:hAnsi="Tahoma" w:cs="Tahoma"/>
                <w:color w:val="FF0000"/>
                <w:sz w:val="18"/>
                <w:szCs w:val="18"/>
              </w:rPr>
            </w:pPr>
            <w:r>
              <w:rPr>
                <w:rFonts w:ascii="Tahoma" w:hAnsi="Tahoma" w:cs="Tahoma"/>
                <w:color w:val="000000"/>
                <w:sz w:val="18"/>
                <w:szCs w:val="18"/>
              </w:rPr>
              <w:t>-24,3%</w:t>
            </w:r>
          </w:p>
        </w:tc>
        <w:tc>
          <w:tcPr>
            <w:tcW w:w="992" w:type="dxa"/>
            <w:tcBorders>
              <w:top w:val="single" w:sz="8" w:space="0" w:color="D9D9D9"/>
              <w:bottom w:val="single" w:sz="8" w:space="0" w:color="D9D9D9"/>
            </w:tcBorders>
            <w:vAlign w:val="center"/>
          </w:tcPr>
          <w:p w14:paraId="60AA56D9" w14:textId="3C74C705" w:rsidR="002E4EE5" w:rsidRDefault="002E4EE5" w:rsidP="002E4EE5">
            <w:pPr>
              <w:jc w:val="right"/>
              <w:rPr>
                <w:rFonts w:ascii="Tahoma" w:hAnsi="Tahoma" w:cs="Tahoma"/>
                <w:color w:val="000000"/>
                <w:sz w:val="18"/>
                <w:szCs w:val="18"/>
              </w:rPr>
            </w:pPr>
            <w:r>
              <w:rPr>
                <w:rFonts w:ascii="Tahoma" w:hAnsi="Tahoma" w:cs="Tahoma"/>
                <w:sz w:val="18"/>
                <w:szCs w:val="18"/>
              </w:rPr>
              <w:t>(40,3)</w:t>
            </w:r>
          </w:p>
        </w:tc>
        <w:tc>
          <w:tcPr>
            <w:tcW w:w="992" w:type="dxa"/>
            <w:tcBorders>
              <w:top w:val="single" w:sz="8" w:space="0" w:color="D9D9D9"/>
              <w:bottom w:val="single" w:sz="8" w:space="0" w:color="D9D9D9"/>
            </w:tcBorders>
            <w:vAlign w:val="center"/>
          </w:tcPr>
          <w:p w14:paraId="527E48FC" w14:textId="192BCC71" w:rsidR="002E4EE5" w:rsidRDefault="002E4EE5" w:rsidP="002E4EE5">
            <w:pPr>
              <w:jc w:val="right"/>
              <w:rPr>
                <w:rFonts w:ascii="Tahoma" w:hAnsi="Tahoma" w:cs="Tahoma"/>
                <w:color w:val="000000"/>
                <w:sz w:val="18"/>
                <w:szCs w:val="18"/>
              </w:rPr>
            </w:pPr>
            <w:r>
              <w:rPr>
                <w:rFonts w:ascii="Tahoma" w:hAnsi="Tahoma" w:cs="Tahoma"/>
                <w:sz w:val="18"/>
                <w:szCs w:val="18"/>
              </w:rPr>
              <w:t>(51,2)</w:t>
            </w:r>
          </w:p>
        </w:tc>
        <w:tc>
          <w:tcPr>
            <w:tcW w:w="992" w:type="dxa"/>
            <w:tcBorders>
              <w:top w:val="single" w:sz="8" w:space="0" w:color="D9D9D9"/>
              <w:bottom w:val="single" w:sz="8" w:space="0" w:color="D9D9D9"/>
            </w:tcBorders>
            <w:vAlign w:val="center"/>
          </w:tcPr>
          <w:p w14:paraId="32008FE0" w14:textId="2A099A88" w:rsidR="002E4EE5" w:rsidRDefault="002E4EE5" w:rsidP="002E4EE5">
            <w:pPr>
              <w:jc w:val="right"/>
              <w:rPr>
                <w:rFonts w:ascii="Tahoma" w:hAnsi="Tahoma" w:cs="Tahoma"/>
                <w:color w:val="000000"/>
                <w:sz w:val="18"/>
                <w:szCs w:val="18"/>
              </w:rPr>
            </w:pPr>
            <w:r>
              <w:rPr>
                <w:rFonts w:ascii="Tahoma" w:hAnsi="Tahoma" w:cs="Tahoma"/>
                <w:color w:val="000000"/>
                <w:sz w:val="18"/>
                <w:szCs w:val="18"/>
              </w:rPr>
              <w:t>-21,3%</w:t>
            </w:r>
          </w:p>
        </w:tc>
      </w:tr>
      <w:tr w:rsidR="0042658B" w:rsidRPr="002E6858" w14:paraId="7D7BB67C" w14:textId="58B98093" w:rsidTr="00D03744">
        <w:trPr>
          <w:trHeight w:val="196"/>
        </w:trPr>
        <w:tc>
          <w:tcPr>
            <w:tcW w:w="4713" w:type="dxa"/>
            <w:tcBorders>
              <w:top w:val="single" w:sz="8" w:space="0" w:color="D9D9D9"/>
              <w:bottom w:val="nil"/>
            </w:tcBorders>
            <w:shd w:val="clear" w:color="auto" w:fill="auto"/>
            <w:vAlign w:val="bottom"/>
          </w:tcPr>
          <w:p w14:paraId="4BEB2C5E" w14:textId="77777777" w:rsidR="002E4EE5" w:rsidRPr="006363A2" w:rsidRDefault="002E4EE5" w:rsidP="002E4EE5">
            <w:pPr>
              <w:rPr>
                <w:rFonts w:ascii="Tahoma" w:hAnsi="Tahoma" w:cs="Tahoma"/>
                <w:sz w:val="18"/>
                <w:szCs w:val="18"/>
                <w:lang w:val="el-GR"/>
              </w:rPr>
            </w:pPr>
            <w:r w:rsidRPr="006363A2">
              <w:rPr>
                <w:rFonts w:ascii="Tahoma" w:hAnsi="Tahoma" w:cs="Tahoma"/>
                <w:sz w:val="18"/>
                <w:szCs w:val="18"/>
                <w:lang w:val="el-GR"/>
              </w:rPr>
              <w:t>Καθαρές ταμειακές ροές από λειτουργικές δραστηριότητες διακοπεισών δραστηριοτήτων</w:t>
            </w:r>
          </w:p>
        </w:tc>
        <w:tc>
          <w:tcPr>
            <w:tcW w:w="1134" w:type="dxa"/>
            <w:tcBorders>
              <w:top w:val="single" w:sz="8" w:space="0" w:color="D9D9D9"/>
              <w:bottom w:val="nil"/>
            </w:tcBorders>
            <w:shd w:val="clear" w:color="auto" w:fill="auto"/>
            <w:vAlign w:val="center"/>
          </w:tcPr>
          <w:p w14:paraId="1811F4FB" w14:textId="7F77C1F5" w:rsidR="002E4EE5" w:rsidRPr="002E6858" w:rsidRDefault="002E4EE5" w:rsidP="002E4EE5">
            <w:pPr>
              <w:jc w:val="right"/>
              <w:rPr>
                <w:rFonts w:ascii="Tahoma" w:hAnsi="Tahoma" w:cs="Tahoma"/>
                <w:color w:val="FF0000"/>
                <w:sz w:val="18"/>
                <w:szCs w:val="18"/>
              </w:rPr>
            </w:pPr>
            <w:r>
              <w:rPr>
                <w:rFonts w:ascii="Tahoma" w:hAnsi="Tahoma" w:cs="Tahoma"/>
                <w:sz w:val="18"/>
                <w:szCs w:val="18"/>
                <w:lang w:val="el-GR"/>
              </w:rPr>
              <w:t>-</w:t>
            </w:r>
            <w:r>
              <w:rPr>
                <w:rFonts w:ascii="Tahoma" w:hAnsi="Tahoma" w:cs="Tahoma"/>
                <w:sz w:val="18"/>
                <w:szCs w:val="18"/>
              </w:rPr>
              <w:t xml:space="preserve"> </w:t>
            </w:r>
          </w:p>
        </w:tc>
        <w:tc>
          <w:tcPr>
            <w:tcW w:w="1134" w:type="dxa"/>
            <w:tcBorders>
              <w:top w:val="single" w:sz="8" w:space="0" w:color="D9D9D9"/>
              <w:bottom w:val="nil"/>
            </w:tcBorders>
            <w:shd w:val="clear" w:color="auto" w:fill="auto"/>
            <w:vAlign w:val="center"/>
          </w:tcPr>
          <w:p w14:paraId="03F00B11" w14:textId="62940227" w:rsidR="002E4EE5" w:rsidRPr="002E6858" w:rsidRDefault="002E4EE5" w:rsidP="002E4EE5">
            <w:pPr>
              <w:jc w:val="right"/>
              <w:rPr>
                <w:rFonts w:ascii="Tahoma" w:hAnsi="Tahoma" w:cs="Tahoma"/>
                <w:color w:val="FF0000"/>
                <w:sz w:val="18"/>
                <w:szCs w:val="18"/>
              </w:rPr>
            </w:pPr>
            <w:r>
              <w:rPr>
                <w:rFonts w:ascii="Tahoma" w:hAnsi="Tahoma" w:cs="Tahoma"/>
                <w:sz w:val="18"/>
                <w:szCs w:val="18"/>
              </w:rPr>
              <w:t xml:space="preserve">17,0 </w:t>
            </w:r>
          </w:p>
        </w:tc>
        <w:tc>
          <w:tcPr>
            <w:tcW w:w="1134" w:type="dxa"/>
            <w:tcBorders>
              <w:top w:val="single" w:sz="8" w:space="0" w:color="D9D9D9"/>
              <w:bottom w:val="nil"/>
            </w:tcBorders>
            <w:shd w:val="clear" w:color="auto" w:fill="auto"/>
            <w:vAlign w:val="center"/>
          </w:tcPr>
          <w:p w14:paraId="2AE54266" w14:textId="45E5DABD" w:rsidR="002E4EE5" w:rsidRPr="002E6858" w:rsidRDefault="002E4EE5" w:rsidP="002E4EE5">
            <w:pPr>
              <w:jc w:val="right"/>
              <w:rPr>
                <w:rFonts w:ascii="Tahoma" w:hAnsi="Tahoma" w:cs="Tahoma"/>
                <w:color w:val="FF0000"/>
                <w:sz w:val="18"/>
                <w:szCs w:val="18"/>
              </w:rPr>
            </w:pPr>
            <w:r>
              <w:rPr>
                <w:rFonts w:ascii="Tahoma" w:hAnsi="Tahoma" w:cs="Tahoma"/>
                <w:color w:val="000000"/>
                <w:sz w:val="18"/>
                <w:szCs w:val="18"/>
              </w:rPr>
              <w:t>-</w:t>
            </w:r>
          </w:p>
        </w:tc>
        <w:tc>
          <w:tcPr>
            <w:tcW w:w="992" w:type="dxa"/>
            <w:tcBorders>
              <w:top w:val="single" w:sz="8" w:space="0" w:color="D9D9D9"/>
              <w:bottom w:val="nil"/>
            </w:tcBorders>
            <w:vAlign w:val="center"/>
          </w:tcPr>
          <w:p w14:paraId="56D2659A" w14:textId="4FD8FCBB" w:rsidR="002E4EE5" w:rsidRDefault="002E4EE5" w:rsidP="002E4EE5">
            <w:pPr>
              <w:jc w:val="right"/>
              <w:rPr>
                <w:rFonts w:ascii="Tahoma" w:hAnsi="Tahoma" w:cs="Tahoma"/>
                <w:color w:val="000000"/>
                <w:sz w:val="18"/>
                <w:szCs w:val="18"/>
              </w:rPr>
            </w:pPr>
            <w:r>
              <w:rPr>
                <w:rFonts w:ascii="Tahoma" w:hAnsi="Tahoma" w:cs="Tahoma"/>
                <w:sz w:val="18"/>
                <w:szCs w:val="18"/>
                <w:lang w:val="el-GR"/>
              </w:rPr>
              <w:t>-</w:t>
            </w:r>
            <w:r>
              <w:rPr>
                <w:rFonts w:ascii="Tahoma" w:hAnsi="Tahoma" w:cs="Tahoma"/>
                <w:sz w:val="18"/>
                <w:szCs w:val="18"/>
              </w:rPr>
              <w:t xml:space="preserve"> </w:t>
            </w:r>
          </w:p>
        </w:tc>
        <w:tc>
          <w:tcPr>
            <w:tcW w:w="992" w:type="dxa"/>
            <w:tcBorders>
              <w:top w:val="single" w:sz="8" w:space="0" w:color="D9D9D9"/>
              <w:bottom w:val="nil"/>
            </w:tcBorders>
            <w:vAlign w:val="center"/>
          </w:tcPr>
          <w:p w14:paraId="7B9AE740" w14:textId="63A25B7D" w:rsidR="002E4EE5" w:rsidRDefault="002E4EE5" w:rsidP="002E4EE5">
            <w:pPr>
              <w:jc w:val="right"/>
              <w:rPr>
                <w:rFonts w:ascii="Tahoma" w:hAnsi="Tahoma" w:cs="Tahoma"/>
                <w:color w:val="000000"/>
                <w:sz w:val="18"/>
                <w:szCs w:val="18"/>
              </w:rPr>
            </w:pPr>
            <w:r>
              <w:rPr>
                <w:rFonts w:ascii="Tahoma" w:hAnsi="Tahoma" w:cs="Tahoma"/>
                <w:sz w:val="18"/>
                <w:szCs w:val="18"/>
              </w:rPr>
              <w:t xml:space="preserve">86,7 </w:t>
            </w:r>
          </w:p>
        </w:tc>
        <w:tc>
          <w:tcPr>
            <w:tcW w:w="992" w:type="dxa"/>
            <w:tcBorders>
              <w:top w:val="single" w:sz="8" w:space="0" w:color="D9D9D9"/>
              <w:bottom w:val="nil"/>
            </w:tcBorders>
            <w:vAlign w:val="center"/>
          </w:tcPr>
          <w:p w14:paraId="5F8659F9" w14:textId="79E385AC" w:rsidR="002E4EE5" w:rsidRDefault="002E4EE5" w:rsidP="002E4EE5">
            <w:pPr>
              <w:jc w:val="right"/>
              <w:rPr>
                <w:rFonts w:ascii="Tahoma" w:hAnsi="Tahoma" w:cs="Tahoma"/>
                <w:color w:val="000000"/>
                <w:sz w:val="18"/>
                <w:szCs w:val="18"/>
              </w:rPr>
            </w:pPr>
            <w:r>
              <w:rPr>
                <w:rFonts w:ascii="Tahoma" w:hAnsi="Tahoma" w:cs="Tahoma"/>
                <w:color w:val="000000"/>
                <w:sz w:val="18"/>
                <w:szCs w:val="18"/>
              </w:rPr>
              <w:t>-</w:t>
            </w:r>
          </w:p>
        </w:tc>
      </w:tr>
      <w:tr w:rsidR="00C06FBE" w:rsidRPr="002E6858" w14:paraId="3927A731" w14:textId="7DF52E24" w:rsidTr="00D03744">
        <w:trPr>
          <w:trHeight w:val="509"/>
        </w:trPr>
        <w:tc>
          <w:tcPr>
            <w:tcW w:w="4713" w:type="dxa"/>
            <w:tcBorders>
              <w:top w:val="nil"/>
              <w:bottom w:val="single" w:sz="8" w:space="0" w:color="D9D9D9"/>
            </w:tcBorders>
            <w:shd w:val="clear" w:color="auto" w:fill="D9D9D9" w:themeFill="background1" w:themeFillShade="D9"/>
            <w:vAlign w:val="bottom"/>
          </w:tcPr>
          <w:p w14:paraId="0E14AAEF" w14:textId="77777777" w:rsidR="002E4EE5" w:rsidRPr="002E6858" w:rsidRDefault="002E4EE5" w:rsidP="002E4EE5">
            <w:pPr>
              <w:rPr>
                <w:rFonts w:ascii="Tahoma" w:hAnsi="Tahoma" w:cs="Tahoma"/>
                <w:b/>
                <w:color w:val="FF0000"/>
                <w:sz w:val="18"/>
                <w:szCs w:val="18"/>
                <w:lang w:val="el-GR"/>
              </w:rPr>
            </w:pPr>
            <w:r w:rsidRPr="00ED5B20">
              <w:rPr>
                <w:rFonts w:ascii="Tahoma" w:hAnsi="Tahoma" w:cs="Tahoma"/>
                <w:b/>
                <w:sz w:val="18"/>
                <w:szCs w:val="18"/>
                <w:lang w:val="el-GR"/>
              </w:rPr>
              <w:t xml:space="preserve">Καθαρές </w:t>
            </w:r>
            <w:r>
              <w:rPr>
                <w:rFonts w:ascii="Tahoma" w:hAnsi="Tahoma" w:cs="Tahoma"/>
                <w:b/>
                <w:sz w:val="18"/>
                <w:szCs w:val="18"/>
                <w:lang w:val="el-GR"/>
              </w:rPr>
              <w:t>ταμειακές εισροές</w:t>
            </w:r>
            <w:r w:rsidRPr="00ED5B20">
              <w:rPr>
                <w:rFonts w:ascii="Tahoma" w:hAnsi="Tahoma" w:cs="Tahoma"/>
                <w:b/>
                <w:sz w:val="18"/>
                <w:szCs w:val="18"/>
                <w:lang w:val="el-GR"/>
              </w:rPr>
              <w:t xml:space="preserve"> από λειτουργικές δραστηριότητες</w:t>
            </w:r>
          </w:p>
        </w:tc>
        <w:tc>
          <w:tcPr>
            <w:tcW w:w="1134" w:type="dxa"/>
            <w:tcBorders>
              <w:top w:val="nil"/>
              <w:bottom w:val="single" w:sz="8" w:space="0" w:color="D9D9D9"/>
            </w:tcBorders>
            <w:shd w:val="clear" w:color="auto" w:fill="D9D9D9" w:themeFill="background1" w:themeFillShade="D9"/>
            <w:vAlign w:val="center"/>
          </w:tcPr>
          <w:p w14:paraId="49EE5E47" w14:textId="2424C81A" w:rsidR="002E4EE5" w:rsidRPr="002E6858" w:rsidRDefault="002E4EE5" w:rsidP="002E4EE5">
            <w:pPr>
              <w:jc w:val="right"/>
              <w:rPr>
                <w:rFonts w:ascii="Tahoma" w:hAnsi="Tahoma" w:cs="Tahoma"/>
                <w:b/>
                <w:color w:val="FF0000"/>
                <w:sz w:val="18"/>
                <w:szCs w:val="18"/>
                <w:lang w:val="el-GR"/>
              </w:rPr>
            </w:pPr>
            <w:r w:rsidRPr="009A34B4">
              <w:rPr>
                <w:rFonts w:ascii="Tahoma" w:hAnsi="Tahoma" w:cs="Tahoma"/>
                <w:b/>
                <w:bCs/>
                <w:sz w:val="18"/>
                <w:szCs w:val="18"/>
              </w:rPr>
              <w:t>278</w:t>
            </w:r>
            <w:r>
              <w:rPr>
                <w:rFonts w:ascii="Tahoma" w:hAnsi="Tahoma" w:cs="Tahoma"/>
                <w:b/>
                <w:bCs/>
                <w:sz w:val="18"/>
                <w:szCs w:val="18"/>
              </w:rPr>
              <w:t>,</w:t>
            </w:r>
            <w:r w:rsidRPr="009A34B4">
              <w:rPr>
                <w:rFonts w:ascii="Tahoma" w:hAnsi="Tahoma" w:cs="Tahoma"/>
                <w:b/>
                <w:bCs/>
                <w:sz w:val="18"/>
                <w:szCs w:val="18"/>
              </w:rPr>
              <w:t>2</w:t>
            </w:r>
          </w:p>
        </w:tc>
        <w:tc>
          <w:tcPr>
            <w:tcW w:w="1134" w:type="dxa"/>
            <w:tcBorders>
              <w:top w:val="nil"/>
              <w:bottom w:val="single" w:sz="8" w:space="0" w:color="D9D9D9"/>
            </w:tcBorders>
            <w:shd w:val="clear" w:color="auto" w:fill="D9D9D9" w:themeFill="background1" w:themeFillShade="D9"/>
            <w:vAlign w:val="center"/>
          </w:tcPr>
          <w:p w14:paraId="58A3A042" w14:textId="2B4CE17F" w:rsidR="002E4EE5" w:rsidRPr="002E6858" w:rsidRDefault="002E4EE5" w:rsidP="002E4EE5">
            <w:pPr>
              <w:jc w:val="right"/>
              <w:rPr>
                <w:rFonts w:ascii="Tahoma" w:hAnsi="Tahoma" w:cs="Tahoma"/>
                <w:b/>
                <w:color w:val="FF0000"/>
                <w:sz w:val="18"/>
                <w:szCs w:val="18"/>
                <w:lang w:val="el-GR"/>
              </w:rPr>
            </w:pPr>
            <w:r w:rsidRPr="009A34B4">
              <w:rPr>
                <w:rFonts w:ascii="Tahoma" w:hAnsi="Tahoma" w:cs="Tahoma"/>
                <w:b/>
                <w:bCs/>
                <w:sz w:val="18"/>
                <w:szCs w:val="18"/>
              </w:rPr>
              <w:t>302</w:t>
            </w:r>
            <w:r>
              <w:rPr>
                <w:rFonts w:ascii="Tahoma" w:hAnsi="Tahoma" w:cs="Tahoma"/>
                <w:b/>
                <w:bCs/>
                <w:sz w:val="18"/>
                <w:szCs w:val="18"/>
              </w:rPr>
              <w:t>,</w:t>
            </w:r>
            <w:r w:rsidRPr="009A34B4">
              <w:rPr>
                <w:rFonts w:ascii="Tahoma" w:hAnsi="Tahoma" w:cs="Tahoma"/>
                <w:b/>
                <w:bCs/>
                <w:sz w:val="18"/>
                <w:szCs w:val="18"/>
              </w:rPr>
              <w:t>3</w:t>
            </w:r>
          </w:p>
        </w:tc>
        <w:tc>
          <w:tcPr>
            <w:tcW w:w="1134" w:type="dxa"/>
            <w:tcBorders>
              <w:top w:val="nil"/>
              <w:bottom w:val="single" w:sz="8" w:space="0" w:color="D9D9D9"/>
            </w:tcBorders>
            <w:shd w:val="clear" w:color="auto" w:fill="D9D9D9" w:themeFill="background1" w:themeFillShade="D9"/>
            <w:vAlign w:val="center"/>
          </w:tcPr>
          <w:p w14:paraId="1847F559" w14:textId="50CF1831" w:rsidR="002E4EE5" w:rsidRPr="002E6858" w:rsidRDefault="002E4EE5" w:rsidP="002E4EE5">
            <w:pPr>
              <w:jc w:val="right"/>
              <w:rPr>
                <w:rFonts w:ascii="Tahoma" w:hAnsi="Tahoma" w:cs="Tahoma"/>
                <w:b/>
                <w:color w:val="FF0000"/>
                <w:sz w:val="18"/>
                <w:szCs w:val="18"/>
                <w:lang w:val="el-GR"/>
              </w:rPr>
            </w:pPr>
            <w:r w:rsidRPr="009A34B4">
              <w:rPr>
                <w:rFonts w:ascii="Tahoma" w:hAnsi="Tahoma" w:cs="Tahoma"/>
                <w:b/>
                <w:sz w:val="18"/>
                <w:szCs w:val="18"/>
              </w:rPr>
              <w:t>-8</w:t>
            </w:r>
            <w:r>
              <w:rPr>
                <w:rFonts w:ascii="Tahoma" w:hAnsi="Tahoma" w:cs="Tahoma"/>
                <w:b/>
                <w:sz w:val="18"/>
                <w:szCs w:val="18"/>
              </w:rPr>
              <w:t>,</w:t>
            </w:r>
            <w:r w:rsidRPr="009A34B4">
              <w:rPr>
                <w:rFonts w:ascii="Tahoma" w:hAnsi="Tahoma" w:cs="Tahoma"/>
                <w:b/>
                <w:sz w:val="18"/>
                <w:szCs w:val="18"/>
              </w:rPr>
              <w:t>0%</w:t>
            </w:r>
          </w:p>
        </w:tc>
        <w:tc>
          <w:tcPr>
            <w:tcW w:w="992" w:type="dxa"/>
            <w:tcBorders>
              <w:top w:val="nil"/>
              <w:bottom w:val="single" w:sz="8" w:space="0" w:color="D9D9D9"/>
            </w:tcBorders>
            <w:shd w:val="clear" w:color="auto" w:fill="D9D9D9" w:themeFill="background1" w:themeFillShade="D9"/>
            <w:vAlign w:val="center"/>
          </w:tcPr>
          <w:p w14:paraId="487BD16A" w14:textId="30552747" w:rsidR="002E4EE5" w:rsidRDefault="002E4EE5" w:rsidP="002E4EE5">
            <w:pPr>
              <w:jc w:val="right"/>
              <w:rPr>
                <w:rFonts w:ascii="Tahoma" w:hAnsi="Tahoma" w:cs="Tahoma"/>
                <w:b/>
                <w:bCs/>
                <w:sz w:val="18"/>
                <w:szCs w:val="18"/>
              </w:rPr>
            </w:pPr>
            <w:r w:rsidRPr="009A34B4">
              <w:rPr>
                <w:rFonts w:ascii="Tahoma" w:hAnsi="Tahoma" w:cs="Tahoma"/>
                <w:b/>
                <w:bCs/>
                <w:sz w:val="18"/>
                <w:szCs w:val="18"/>
              </w:rPr>
              <w:t>958</w:t>
            </w:r>
            <w:r>
              <w:rPr>
                <w:rFonts w:ascii="Tahoma" w:hAnsi="Tahoma" w:cs="Tahoma"/>
                <w:b/>
                <w:bCs/>
                <w:sz w:val="18"/>
                <w:szCs w:val="18"/>
              </w:rPr>
              <w:t>,</w:t>
            </w:r>
            <w:r w:rsidRPr="009A34B4">
              <w:rPr>
                <w:rFonts w:ascii="Tahoma" w:hAnsi="Tahoma" w:cs="Tahoma"/>
                <w:b/>
                <w:bCs/>
                <w:sz w:val="18"/>
                <w:szCs w:val="18"/>
              </w:rPr>
              <w:t>0</w:t>
            </w:r>
          </w:p>
        </w:tc>
        <w:tc>
          <w:tcPr>
            <w:tcW w:w="992" w:type="dxa"/>
            <w:tcBorders>
              <w:top w:val="nil"/>
              <w:bottom w:val="single" w:sz="8" w:space="0" w:color="D9D9D9"/>
            </w:tcBorders>
            <w:shd w:val="clear" w:color="auto" w:fill="D9D9D9" w:themeFill="background1" w:themeFillShade="D9"/>
            <w:vAlign w:val="center"/>
          </w:tcPr>
          <w:p w14:paraId="2E82D681" w14:textId="561C2077" w:rsidR="002E4EE5" w:rsidRDefault="002E4EE5" w:rsidP="002E4EE5">
            <w:pPr>
              <w:jc w:val="right"/>
              <w:rPr>
                <w:rFonts w:ascii="Tahoma" w:hAnsi="Tahoma" w:cs="Tahoma"/>
                <w:b/>
                <w:bCs/>
                <w:sz w:val="18"/>
                <w:szCs w:val="18"/>
              </w:rPr>
            </w:pPr>
            <w:r w:rsidRPr="009A34B4">
              <w:rPr>
                <w:rFonts w:ascii="Tahoma" w:hAnsi="Tahoma" w:cs="Tahoma"/>
                <w:b/>
                <w:bCs/>
                <w:sz w:val="18"/>
                <w:szCs w:val="18"/>
              </w:rPr>
              <w:t>916</w:t>
            </w:r>
            <w:r>
              <w:rPr>
                <w:rFonts w:ascii="Tahoma" w:hAnsi="Tahoma" w:cs="Tahoma"/>
                <w:b/>
                <w:bCs/>
                <w:sz w:val="18"/>
                <w:szCs w:val="18"/>
              </w:rPr>
              <w:t>,</w:t>
            </w:r>
            <w:r w:rsidRPr="009A34B4">
              <w:rPr>
                <w:rFonts w:ascii="Tahoma" w:hAnsi="Tahoma" w:cs="Tahoma"/>
                <w:b/>
                <w:bCs/>
                <w:sz w:val="18"/>
                <w:szCs w:val="18"/>
              </w:rPr>
              <w:t>7</w:t>
            </w:r>
          </w:p>
        </w:tc>
        <w:tc>
          <w:tcPr>
            <w:tcW w:w="992" w:type="dxa"/>
            <w:tcBorders>
              <w:top w:val="nil"/>
              <w:bottom w:val="single" w:sz="8" w:space="0" w:color="D9D9D9"/>
            </w:tcBorders>
            <w:shd w:val="clear" w:color="auto" w:fill="D9D9D9" w:themeFill="background1" w:themeFillShade="D9"/>
            <w:vAlign w:val="center"/>
          </w:tcPr>
          <w:p w14:paraId="41F80986" w14:textId="45E3B4AE" w:rsidR="002E4EE5" w:rsidRDefault="002E4EE5" w:rsidP="002E4EE5">
            <w:pPr>
              <w:jc w:val="right"/>
              <w:rPr>
                <w:rFonts w:ascii="Tahoma" w:hAnsi="Tahoma" w:cs="Tahoma"/>
                <w:b/>
                <w:bCs/>
                <w:sz w:val="18"/>
                <w:szCs w:val="18"/>
              </w:rPr>
            </w:pPr>
            <w:r w:rsidRPr="009A34B4">
              <w:rPr>
                <w:rFonts w:ascii="Tahoma" w:hAnsi="Tahoma" w:cs="Tahoma"/>
                <w:b/>
                <w:bCs/>
                <w:sz w:val="18"/>
                <w:szCs w:val="18"/>
              </w:rPr>
              <w:t>+4</w:t>
            </w:r>
            <w:r>
              <w:rPr>
                <w:rFonts w:ascii="Tahoma" w:hAnsi="Tahoma" w:cs="Tahoma"/>
                <w:b/>
                <w:bCs/>
                <w:sz w:val="18"/>
                <w:szCs w:val="18"/>
              </w:rPr>
              <w:t>,</w:t>
            </w:r>
            <w:r w:rsidRPr="009A34B4">
              <w:rPr>
                <w:rFonts w:ascii="Tahoma" w:hAnsi="Tahoma" w:cs="Tahoma"/>
                <w:b/>
                <w:bCs/>
                <w:sz w:val="18"/>
                <w:szCs w:val="18"/>
              </w:rPr>
              <w:t>5%</w:t>
            </w:r>
          </w:p>
        </w:tc>
      </w:tr>
      <w:tr w:rsidR="00C06FBE" w:rsidRPr="00761207" w14:paraId="4FA07899" w14:textId="209497BC" w:rsidTr="00D03744">
        <w:trPr>
          <w:trHeight w:val="196"/>
        </w:trPr>
        <w:tc>
          <w:tcPr>
            <w:tcW w:w="4713" w:type="dxa"/>
            <w:tcBorders>
              <w:top w:val="single" w:sz="8" w:space="0" w:color="D9D9D9"/>
              <w:bottom w:val="single" w:sz="8" w:space="0" w:color="D9D9D9"/>
            </w:tcBorders>
            <w:vAlign w:val="bottom"/>
          </w:tcPr>
          <w:p w14:paraId="4145DC1E" w14:textId="77777777" w:rsidR="00B00F84" w:rsidRPr="00ED5B20" w:rsidRDefault="00B00F84" w:rsidP="007B540A">
            <w:pPr>
              <w:rPr>
                <w:rFonts w:ascii="Tahoma" w:hAnsi="Tahoma" w:cs="Tahoma"/>
                <w:b/>
                <w:sz w:val="18"/>
                <w:szCs w:val="18"/>
                <w:lang w:val="el-GR"/>
              </w:rPr>
            </w:pPr>
            <w:r w:rsidRPr="00ED5B20">
              <w:rPr>
                <w:rFonts w:ascii="Tahoma" w:hAnsi="Tahoma" w:cs="Tahoma"/>
                <w:b/>
                <w:sz w:val="18"/>
                <w:szCs w:val="18"/>
                <w:lang w:val="el-GR"/>
              </w:rPr>
              <w:t>Ταμειακές ροές από επενδυτικές δραστηριότητες</w:t>
            </w:r>
          </w:p>
        </w:tc>
        <w:tc>
          <w:tcPr>
            <w:tcW w:w="1134" w:type="dxa"/>
            <w:tcBorders>
              <w:top w:val="single" w:sz="8" w:space="0" w:color="D9D9D9"/>
              <w:bottom w:val="single" w:sz="8" w:space="0" w:color="D9D9D9"/>
            </w:tcBorders>
            <w:vAlign w:val="bottom"/>
          </w:tcPr>
          <w:p w14:paraId="301A3228" w14:textId="77777777" w:rsidR="00B00F84" w:rsidRPr="002E6858" w:rsidRDefault="00B00F84" w:rsidP="007B540A">
            <w:pPr>
              <w:jc w:val="right"/>
              <w:rPr>
                <w:rFonts w:ascii="Tahoma" w:hAnsi="Tahoma" w:cs="Tahoma"/>
                <w:color w:val="FF0000"/>
                <w:sz w:val="18"/>
                <w:szCs w:val="18"/>
                <w:lang w:val="el-GR"/>
              </w:rPr>
            </w:pPr>
            <w:r w:rsidRPr="008C36ED">
              <w:rPr>
                <w:rFonts w:ascii="Tahoma" w:hAnsi="Tahoma" w:cs="Tahoma"/>
                <w:sz w:val="18"/>
                <w:szCs w:val="18"/>
              </w:rPr>
              <w:t> </w:t>
            </w:r>
          </w:p>
        </w:tc>
        <w:tc>
          <w:tcPr>
            <w:tcW w:w="1134" w:type="dxa"/>
            <w:tcBorders>
              <w:top w:val="single" w:sz="8" w:space="0" w:color="D9D9D9"/>
              <w:bottom w:val="single" w:sz="8" w:space="0" w:color="D9D9D9"/>
            </w:tcBorders>
            <w:vAlign w:val="bottom"/>
          </w:tcPr>
          <w:p w14:paraId="7802F867" w14:textId="0F62BA98" w:rsidR="00B00F84" w:rsidRPr="002E6858" w:rsidRDefault="00B00F84" w:rsidP="00B00F84">
            <w:pPr>
              <w:jc w:val="right"/>
              <w:rPr>
                <w:rFonts w:ascii="Tahoma" w:hAnsi="Tahoma" w:cs="Tahoma"/>
                <w:color w:val="FF0000"/>
                <w:sz w:val="18"/>
                <w:szCs w:val="18"/>
                <w:lang w:val="el-GR"/>
              </w:rPr>
            </w:pPr>
          </w:p>
        </w:tc>
        <w:tc>
          <w:tcPr>
            <w:tcW w:w="1134" w:type="dxa"/>
            <w:tcBorders>
              <w:top w:val="single" w:sz="8" w:space="0" w:color="D9D9D9"/>
              <w:bottom w:val="single" w:sz="8" w:space="0" w:color="D9D9D9"/>
            </w:tcBorders>
            <w:vAlign w:val="bottom"/>
          </w:tcPr>
          <w:p w14:paraId="25007963" w14:textId="77777777" w:rsidR="00B00F84" w:rsidRPr="002E6858" w:rsidRDefault="00B00F84" w:rsidP="007B540A">
            <w:pPr>
              <w:jc w:val="right"/>
              <w:rPr>
                <w:rFonts w:ascii="Tahoma" w:hAnsi="Tahoma" w:cs="Tahoma"/>
                <w:color w:val="FF0000"/>
                <w:sz w:val="18"/>
                <w:szCs w:val="18"/>
                <w:lang w:val="el-GR"/>
              </w:rPr>
            </w:pPr>
            <w:r w:rsidRPr="008C36ED">
              <w:rPr>
                <w:rFonts w:ascii="Tahoma" w:hAnsi="Tahoma" w:cs="Tahoma"/>
                <w:sz w:val="18"/>
                <w:szCs w:val="18"/>
              </w:rPr>
              <w:t> </w:t>
            </w:r>
          </w:p>
        </w:tc>
        <w:tc>
          <w:tcPr>
            <w:tcW w:w="992" w:type="dxa"/>
            <w:tcBorders>
              <w:top w:val="single" w:sz="8" w:space="0" w:color="D9D9D9"/>
              <w:bottom w:val="single" w:sz="8" w:space="0" w:color="D9D9D9"/>
            </w:tcBorders>
          </w:tcPr>
          <w:p w14:paraId="6223CA6E" w14:textId="77777777" w:rsidR="00B00F84" w:rsidRPr="00B00F84" w:rsidRDefault="00B00F84" w:rsidP="007B540A">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529DDF8F" w14:textId="77777777" w:rsidR="00B00F84" w:rsidRPr="00B00F84" w:rsidRDefault="00B00F84" w:rsidP="007B540A">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7F8DCA81" w14:textId="77777777" w:rsidR="00B00F84" w:rsidRPr="00B00F84" w:rsidRDefault="00B00F84" w:rsidP="007B540A">
            <w:pPr>
              <w:jc w:val="right"/>
              <w:rPr>
                <w:rFonts w:ascii="Tahoma" w:hAnsi="Tahoma" w:cs="Tahoma"/>
                <w:sz w:val="18"/>
                <w:szCs w:val="18"/>
                <w:lang w:val="el-GR"/>
              </w:rPr>
            </w:pPr>
          </w:p>
        </w:tc>
      </w:tr>
      <w:tr w:rsidR="00C06FBE" w:rsidRPr="00A8297D" w14:paraId="452DBE69" w14:textId="7BA85C1F" w:rsidTr="00D03744">
        <w:trPr>
          <w:trHeight w:val="196"/>
        </w:trPr>
        <w:tc>
          <w:tcPr>
            <w:tcW w:w="4713" w:type="dxa"/>
            <w:tcBorders>
              <w:top w:val="single" w:sz="8" w:space="0" w:color="D9D9D9"/>
              <w:bottom w:val="single" w:sz="8" w:space="0" w:color="D9D9D9"/>
            </w:tcBorders>
            <w:vAlign w:val="bottom"/>
          </w:tcPr>
          <w:p w14:paraId="6A6A24D3" w14:textId="1032E4B8" w:rsidR="00BA115A" w:rsidRPr="00A8297D" w:rsidRDefault="00BA115A" w:rsidP="00BA115A">
            <w:pPr>
              <w:rPr>
                <w:rFonts w:ascii="Tahoma" w:hAnsi="Tahoma" w:cs="Tahoma"/>
                <w:sz w:val="18"/>
                <w:szCs w:val="18"/>
                <w:lang w:val="el-GR"/>
              </w:rPr>
            </w:pPr>
            <w:r w:rsidRPr="00A8297D">
              <w:rPr>
                <w:rFonts w:ascii="Tahoma" w:hAnsi="Tahoma" w:cs="Tahoma"/>
                <w:sz w:val="18"/>
                <w:szCs w:val="18"/>
                <w:lang w:val="el-GR"/>
              </w:rPr>
              <w:t>Πώληση ή λήξη χρηματοοικονομικών περιουσιακών στοιχείων</w:t>
            </w:r>
          </w:p>
        </w:tc>
        <w:tc>
          <w:tcPr>
            <w:tcW w:w="1134" w:type="dxa"/>
            <w:tcBorders>
              <w:top w:val="single" w:sz="8" w:space="0" w:color="D9D9D9"/>
              <w:bottom w:val="single" w:sz="8" w:space="0" w:color="D9D9D9"/>
            </w:tcBorders>
            <w:vAlign w:val="center"/>
          </w:tcPr>
          <w:p w14:paraId="0513ABAA" w14:textId="691F4E96"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5EAD59A5" w14:textId="0CB9BE48"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0</w:t>
            </w:r>
            <w:r>
              <w:rPr>
                <w:rFonts w:ascii="Tahoma" w:hAnsi="Tahoma" w:cs="Tahoma"/>
                <w:sz w:val="18"/>
                <w:szCs w:val="18"/>
              </w:rPr>
              <w:t>,</w:t>
            </w:r>
            <w:r w:rsidRPr="001E01A9">
              <w:rPr>
                <w:rFonts w:ascii="Tahoma" w:hAnsi="Tahoma" w:cs="Tahoma"/>
                <w:sz w:val="18"/>
                <w:szCs w:val="18"/>
              </w:rPr>
              <w:t>1</w:t>
            </w:r>
          </w:p>
        </w:tc>
        <w:tc>
          <w:tcPr>
            <w:tcW w:w="1134" w:type="dxa"/>
            <w:tcBorders>
              <w:top w:val="single" w:sz="8" w:space="0" w:color="D9D9D9"/>
              <w:bottom w:val="single" w:sz="8" w:space="0" w:color="D9D9D9"/>
            </w:tcBorders>
            <w:vAlign w:val="center"/>
          </w:tcPr>
          <w:p w14:paraId="3B54F452" w14:textId="2B3A58C6"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w:t>
            </w:r>
            <w:r w:rsidR="006F0856">
              <w:rPr>
                <w:rFonts w:ascii="Tahoma" w:hAnsi="Tahoma" w:cs="Tahoma"/>
                <w:sz w:val="18"/>
                <w:szCs w:val="18"/>
              </w:rPr>
              <w:t>100,0%</w:t>
            </w:r>
          </w:p>
        </w:tc>
        <w:tc>
          <w:tcPr>
            <w:tcW w:w="992" w:type="dxa"/>
            <w:tcBorders>
              <w:top w:val="single" w:sz="8" w:space="0" w:color="D9D9D9"/>
              <w:bottom w:val="single" w:sz="8" w:space="0" w:color="D9D9D9"/>
            </w:tcBorders>
            <w:vAlign w:val="center"/>
          </w:tcPr>
          <w:p w14:paraId="6673494B" w14:textId="4EC541A1" w:rsidR="00BA115A" w:rsidRDefault="00BA115A" w:rsidP="00BA115A">
            <w:pPr>
              <w:jc w:val="right"/>
              <w:rPr>
                <w:rFonts w:ascii="Tahoma" w:hAnsi="Tahoma" w:cs="Tahoma"/>
                <w:sz w:val="18"/>
                <w:szCs w:val="18"/>
              </w:rPr>
            </w:pPr>
            <w:r w:rsidRPr="001E01A9">
              <w:rPr>
                <w:rFonts w:ascii="Tahoma" w:hAnsi="Tahoma" w:cs="Tahoma"/>
                <w:sz w:val="18"/>
                <w:szCs w:val="18"/>
              </w:rPr>
              <w:t>0</w:t>
            </w:r>
            <w:r>
              <w:rPr>
                <w:rFonts w:ascii="Tahoma" w:hAnsi="Tahoma" w:cs="Tahoma"/>
                <w:sz w:val="18"/>
                <w:szCs w:val="18"/>
              </w:rPr>
              <w:t>,</w:t>
            </w:r>
            <w:r w:rsidRPr="001E01A9">
              <w:rPr>
                <w:rFonts w:ascii="Tahoma" w:hAnsi="Tahoma" w:cs="Tahoma"/>
                <w:sz w:val="18"/>
                <w:szCs w:val="18"/>
              </w:rPr>
              <w:t xml:space="preserve">7 </w:t>
            </w:r>
          </w:p>
        </w:tc>
        <w:tc>
          <w:tcPr>
            <w:tcW w:w="992" w:type="dxa"/>
            <w:tcBorders>
              <w:top w:val="single" w:sz="8" w:space="0" w:color="D9D9D9"/>
              <w:bottom w:val="single" w:sz="8" w:space="0" w:color="D9D9D9"/>
            </w:tcBorders>
            <w:vAlign w:val="center"/>
          </w:tcPr>
          <w:p w14:paraId="5B9AB49F" w14:textId="6DA98160" w:rsidR="00BA115A" w:rsidRDefault="00BA115A" w:rsidP="00BA115A">
            <w:pPr>
              <w:jc w:val="right"/>
              <w:rPr>
                <w:rFonts w:ascii="Tahoma" w:hAnsi="Tahoma" w:cs="Tahoma"/>
                <w:sz w:val="18"/>
                <w:szCs w:val="18"/>
              </w:rPr>
            </w:pPr>
            <w:r w:rsidRPr="001E01A9">
              <w:rPr>
                <w:rFonts w:ascii="Tahoma" w:hAnsi="Tahoma" w:cs="Tahoma"/>
                <w:sz w:val="18"/>
                <w:szCs w:val="18"/>
              </w:rPr>
              <w:t>0</w:t>
            </w:r>
            <w:r>
              <w:rPr>
                <w:rFonts w:ascii="Tahoma" w:hAnsi="Tahoma" w:cs="Tahoma"/>
                <w:sz w:val="18"/>
                <w:szCs w:val="18"/>
              </w:rPr>
              <w:t>,</w:t>
            </w:r>
            <w:r w:rsidRPr="001E01A9">
              <w:rPr>
                <w:rFonts w:ascii="Tahoma" w:hAnsi="Tahoma" w:cs="Tahoma"/>
                <w:sz w:val="18"/>
                <w:szCs w:val="18"/>
              </w:rPr>
              <w:t xml:space="preserve">1 </w:t>
            </w:r>
          </w:p>
        </w:tc>
        <w:tc>
          <w:tcPr>
            <w:tcW w:w="992" w:type="dxa"/>
            <w:tcBorders>
              <w:top w:val="single" w:sz="8" w:space="0" w:color="D9D9D9"/>
              <w:bottom w:val="single" w:sz="8" w:space="0" w:color="D9D9D9"/>
            </w:tcBorders>
            <w:vAlign w:val="center"/>
          </w:tcPr>
          <w:p w14:paraId="04E2FFB6" w14:textId="0CFAF3D5" w:rsidR="00BA115A" w:rsidRDefault="00BA115A" w:rsidP="00BA115A">
            <w:pPr>
              <w:jc w:val="right"/>
              <w:rPr>
                <w:rFonts w:ascii="Tahoma" w:hAnsi="Tahoma" w:cs="Tahoma"/>
                <w:sz w:val="18"/>
                <w:szCs w:val="18"/>
              </w:rPr>
            </w:pPr>
            <w:r w:rsidRPr="001E01A9">
              <w:rPr>
                <w:rFonts w:ascii="Tahoma" w:hAnsi="Tahoma" w:cs="Tahoma"/>
                <w:sz w:val="18"/>
                <w:szCs w:val="18"/>
              </w:rPr>
              <w:t>-</w:t>
            </w:r>
          </w:p>
        </w:tc>
      </w:tr>
      <w:tr w:rsidR="00C06FBE" w:rsidRPr="00A8297D" w14:paraId="25EBDD3D" w14:textId="1C3D1EA7" w:rsidTr="00D03744">
        <w:trPr>
          <w:trHeight w:val="196"/>
        </w:trPr>
        <w:tc>
          <w:tcPr>
            <w:tcW w:w="4713" w:type="dxa"/>
            <w:tcBorders>
              <w:top w:val="single" w:sz="8" w:space="0" w:color="D9D9D9"/>
              <w:bottom w:val="single" w:sz="8" w:space="0" w:color="D9D9D9"/>
            </w:tcBorders>
            <w:vAlign w:val="bottom"/>
          </w:tcPr>
          <w:p w14:paraId="609964A5" w14:textId="48ED4442" w:rsidR="00BA115A" w:rsidRPr="00A8297D" w:rsidRDefault="00BA115A" w:rsidP="00BA115A">
            <w:pPr>
              <w:rPr>
                <w:rFonts w:ascii="Tahoma" w:hAnsi="Tahoma" w:cs="Tahoma"/>
                <w:sz w:val="18"/>
                <w:szCs w:val="18"/>
                <w:lang w:val="el-GR"/>
              </w:rPr>
            </w:pPr>
            <w:r w:rsidRPr="00AD55F7">
              <w:rPr>
                <w:rFonts w:ascii="Tahoma" w:hAnsi="Tahoma" w:cs="Tahoma"/>
                <w:sz w:val="18"/>
                <w:szCs w:val="18"/>
                <w:lang w:val="el-GR"/>
              </w:rPr>
              <w:t xml:space="preserve">Αγορά </w:t>
            </w:r>
            <w:r w:rsidRPr="00A8297D">
              <w:rPr>
                <w:rFonts w:ascii="Tahoma" w:hAnsi="Tahoma" w:cs="Tahoma"/>
                <w:sz w:val="18"/>
                <w:szCs w:val="18"/>
                <w:lang w:val="el-GR"/>
              </w:rPr>
              <w:t>χρηματοοικονομικών περιουσιακών στοιχείων</w:t>
            </w:r>
          </w:p>
        </w:tc>
        <w:tc>
          <w:tcPr>
            <w:tcW w:w="1134" w:type="dxa"/>
            <w:tcBorders>
              <w:top w:val="single" w:sz="8" w:space="0" w:color="D9D9D9"/>
              <w:bottom w:val="single" w:sz="8" w:space="0" w:color="D9D9D9"/>
            </w:tcBorders>
            <w:vAlign w:val="center"/>
          </w:tcPr>
          <w:p w14:paraId="77B6E5D4" w14:textId="7F113EB1"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(0</w:t>
            </w:r>
            <w:r>
              <w:rPr>
                <w:rFonts w:ascii="Tahoma" w:hAnsi="Tahoma" w:cs="Tahoma"/>
                <w:sz w:val="18"/>
                <w:szCs w:val="18"/>
              </w:rPr>
              <w:t>,</w:t>
            </w:r>
            <w:r w:rsidRPr="001E01A9">
              <w:rPr>
                <w:rFonts w:ascii="Tahoma" w:hAnsi="Tahoma" w:cs="Tahoma"/>
                <w:sz w:val="18"/>
                <w:szCs w:val="18"/>
              </w:rPr>
              <w:t>2)</w:t>
            </w:r>
          </w:p>
        </w:tc>
        <w:tc>
          <w:tcPr>
            <w:tcW w:w="1134" w:type="dxa"/>
            <w:tcBorders>
              <w:top w:val="single" w:sz="8" w:space="0" w:color="D9D9D9"/>
              <w:bottom w:val="single" w:sz="8" w:space="0" w:color="D9D9D9"/>
            </w:tcBorders>
            <w:vAlign w:val="center"/>
          </w:tcPr>
          <w:p w14:paraId="3E9BF8B1" w14:textId="180B3C9F"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w:t>
            </w:r>
          </w:p>
        </w:tc>
        <w:tc>
          <w:tcPr>
            <w:tcW w:w="1134" w:type="dxa"/>
            <w:tcBorders>
              <w:top w:val="single" w:sz="8" w:space="0" w:color="D9D9D9"/>
              <w:bottom w:val="single" w:sz="8" w:space="0" w:color="D9D9D9"/>
            </w:tcBorders>
            <w:vAlign w:val="center"/>
          </w:tcPr>
          <w:p w14:paraId="00A06FC1" w14:textId="56BEF796" w:rsidR="00BA115A" w:rsidRDefault="00BA115A" w:rsidP="00BA115A">
            <w:pPr>
              <w:jc w:val="right"/>
              <w:rPr>
                <w:rFonts w:ascii="Tahoma" w:hAnsi="Tahoma" w:cs="Tahoma"/>
                <w:color w:val="FF0000"/>
                <w:sz w:val="18"/>
                <w:szCs w:val="18"/>
                <w:lang w:val="el-GR"/>
              </w:rPr>
            </w:pPr>
            <w:r w:rsidRPr="001E01A9">
              <w:rPr>
                <w:rFonts w:ascii="Tahoma" w:hAnsi="Tahoma" w:cs="Tahoma"/>
                <w:sz w:val="18"/>
                <w:szCs w:val="18"/>
              </w:rPr>
              <w:t>-</w:t>
            </w:r>
          </w:p>
        </w:tc>
        <w:tc>
          <w:tcPr>
            <w:tcW w:w="992" w:type="dxa"/>
            <w:tcBorders>
              <w:top w:val="single" w:sz="8" w:space="0" w:color="D9D9D9"/>
              <w:bottom w:val="single" w:sz="8" w:space="0" w:color="D9D9D9"/>
            </w:tcBorders>
          </w:tcPr>
          <w:p w14:paraId="6EDFD72E" w14:textId="14D28384" w:rsidR="00BA115A" w:rsidRDefault="00BA115A" w:rsidP="00BA115A">
            <w:pPr>
              <w:jc w:val="right"/>
              <w:rPr>
                <w:rFonts w:ascii="Tahoma" w:hAnsi="Tahoma" w:cs="Tahoma"/>
                <w:sz w:val="18"/>
                <w:szCs w:val="18"/>
              </w:rPr>
            </w:pPr>
            <w:r w:rsidRPr="001E01A9">
              <w:rPr>
                <w:rFonts w:ascii="Tahoma" w:hAnsi="Tahoma" w:cs="Tahoma"/>
                <w:sz w:val="18"/>
                <w:szCs w:val="18"/>
              </w:rPr>
              <w:t>(0</w:t>
            </w:r>
            <w:r>
              <w:rPr>
                <w:rFonts w:ascii="Tahoma" w:hAnsi="Tahoma" w:cs="Tahoma"/>
                <w:sz w:val="18"/>
                <w:szCs w:val="18"/>
              </w:rPr>
              <w:t>,</w:t>
            </w:r>
            <w:r w:rsidRPr="001E01A9">
              <w:rPr>
                <w:rFonts w:ascii="Tahoma" w:hAnsi="Tahoma" w:cs="Tahoma"/>
                <w:sz w:val="18"/>
                <w:szCs w:val="18"/>
              </w:rPr>
              <w:t>6)</w:t>
            </w:r>
          </w:p>
        </w:tc>
        <w:tc>
          <w:tcPr>
            <w:tcW w:w="992" w:type="dxa"/>
            <w:tcBorders>
              <w:top w:val="single" w:sz="8" w:space="0" w:color="D9D9D9"/>
              <w:bottom w:val="single" w:sz="8" w:space="0" w:color="D9D9D9"/>
            </w:tcBorders>
          </w:tcPr>
          <w:p w14:paraId="50F081AC" w14:textId="114BF1D7" w:rsidR="00BA115A" w:rsidRDefault="00BA115A" w:rsidP="00BA115A">
            <w:pPr>
              <w:jc w:val="right"/>
              <w:rPr>
                <w:rFonts w:ascii="Tahoma" w:hAnsi="Tahoma" w:cs="Tahoma"/>
                <w:sz w:val="18"/>
                <w:szCs w:val="18"/>
              </w:rPr>
            </w:pPr>
            <w:r w:rsidRPr="001E01A9">
              <w:rPr>
                <w:rFonts w:ascii="Tahoma" w:hAnsi="Tahoma" w:cs="Tahoma"/>
                <w:sz w:val="18"/>
                <w:szCs w:val="18"/>
              </w:rPr>
              <w:t>-</w:t>
            </w:r>
          </w:p>
        </w:tc>
        <w:tc>
          <w:tcPr>
            <w:tcW w:w="992" w:type="dxa"/>
            <w:tcBorders>
              <w:top w:val="single" w:sz="8" w:space="0" w:color="D9D9D9"/>
              <w:bottom w:val="single" w:sz="8" w:space="0" w:color="D9D9D9"/>
            </w:tcBorders>
          </w:tcPr>
          <w:p w14:paraId="6FCDAFCD" w14:textId="1AB2B47E" w:rsidR="00BA115A" w:rsidRDefault="00BA115A" w:rsidP="00BA115A">
            <w:pPr>
              <w:jc w:val="right"/>
              <w:rPr>
                <w:rFonts w:ascii="Tahoma" w:hAnsi="Tahoma" w:cs="Tahoma"/>
                <w:sz w:val="18"/>
                <w:szCs w:val="18"/>
              </w:rPr>
            </w:pPr>
            <w:r w:rsidRPr="001E01A9">
              <w:rPr>
                <w:rFonts w:ascii="Tahoma" w:hAnsi="Tahoma" w:cs="Tahoma"/>
                <w:sz w:val="18"/>
                <w:szCs w:val="18"/>
              </w:rPr>
              <w:t>-</w:t>
            </w:r>
          </w:p>
        </w:tc>
      </w:tr>
      <w:tr w:rsidR="00C06FBE" w:rsidRPr="00CA157A" w14:paraId="7E1EB6EB" w14:textId="161D9E93" w:rsidTr="00D03744">
        <w:trPr>
          <w:trHeight w:val="196"/>
        </w:trPr>
        <w:tc>
          <w:tcPr>
            <w:tcW w:w="4713" w:type="dxa"/>
            <w:tcBorders>
              <w:top w:val="single" w:sz="8" w:space="0" w:color="D9D9D9"/>
              <w:bottom w:val="single" w:sz="8" w:space="0" w:color="D9D9D9"/>
            </w:tcBorders>
            <w:vAlign w:val="bottom"/>
          </w:tcPr>
          <w:p w14:paraId="5974344D" w14:textId="1F1163CF" w:rsidR="00BA115A" w:rsidRPr="0093680E" w:rsidRDefault="00BA115A" w:rsidP="00BA115A">
            <w:pPr>
              <w:rPr>
                <w:rFonts w:ascii="Tahoma" w:hAnsi="Tahoma" w:cs="Tahoma"/>
                <w:color w:val="FF0000"/>
                <w:sz w:val="18"/>
                <w:szCs w:val="18"/>
                <w:lang w:val="el-GR"/>
              </w:rPr>
            </w:pPr>
            <w:r w:rsidRPr="00A8297D">
              <w:rPr>
                <w:rFonts w:ascii="Tahoma" w:hAnsi="Tahoma" w:cs="Tahoma"/>
                <w:sz w:val="18"/>
                <w:szCs w:val="18"/>
                <w:lang w:val="el-GR"/>
              </w:rPr>
              <w:t>Αποπληρωμές εισπρακτέων δανείων</w:t>
            </w:r>
          </w:p>
        </w:tc>
        <w:tc>
          <w:tcPr>
            <w:tcW w:w="1134" w:type="dxa"/>
            <w:tcBorders>
              <w:top w:val="single" w:sz="8" w:space="0" w:color="D9D9D9"/>
              <w:bottom w:val="single" w:sz="8" w:space="0" w:color="D9D9D9"/>
            </w:tcBorders>
            <w:vAlign w:val="center"/>
          </w:tcPr>
          <w:p w14:paraId="5A074962" w14:textId="4B5C5E6A"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2</w:t>
            </w:r>
            <w:r>
              <w:rPr>
                <w:rFonts w:ascii="Tahoma" w:hAnsi="Tahoma" w:cs="Tahoma"/>
                <w:sz w:val="18"/>
                <w:szCs w:val="18"/>
              </w:rPr>
              <w:t>,</w:t>
            </w:r>
            <w:r w:rsidRPr="001E01A9">
              <w:rPr>
                <w:rFonts w:ascii="Tahoma" w:hAnsi="Tahoma" w:cs="Tahoma"/>
                <w:sz w:val="18"/>
                <w:szCs w:val="18"/>
              </w:rPr>
              <w:t xml:space="preserve">4 </w:t>
            </w:r>
          </w:p>
        </w:tc>
        <w:tc>
          <w:tcPr>
            <w:tcW w:w="1134" w:type="dxa"/>
            <w:tcBorders>
              <w:top w:val="single" w:sz="8" w:space="0" w:color="D9D9D9"/>
              <w:bottom w:val="single" w:sz="8" w:space="0" w:color="D9D9D9"/>
            </w:tcBorders>
            <w:vAlign w:val="center"/>
          </w:tcPr>
          <w:p w14:paraId="64972584" w14:textId="379D7F29"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1</w:t>
            </w:r>
            <w:r>
              <w:rPr>
                <w:rFonts w:ascii="Tahoma" w:hAnsi="Tahoma" w:cs="Tahoma"/>
                <w:sz w:val="18"/>
                <w:szCs w:val="18"/>
              </w:rPr>
              <w:t>,</w:t>
            </w:r>
            <w:r w:rsidRPr="001E01A9">
              <w:rPr>
                <w:rFonts w:ascii="Tahoma" w:hAnsi="Tahoma" w:cs="Tahoma"/>
                <w:sz w:val="18"/>
                <w:szCs w:val="18"/>
              </w:rPr>
              <w:t xml:space="preserve">8 </w:t>
            </w:r>
          </w:p>
        </w:tc>
        <w:tc>
          <w:tcPr>
            <w:tcW w:w="1134" w:type="dxa"/>
            <w:tcBorders>
              <w:top w:val="single" w:sz="8" w:space="0" w:color="D9D9D9"/>
              <w:bottom w:val="single" w:sz="8" w:space="0" w:color="D9D9D9"/>
            </w:tcBorders>
            <w:vAlign w:val="center"/>
          </w:tcPr>
          <w:p w14:paraId="15872EE5" w14:textId="730713CC" w:rsidR="00BA115A" w:rsidRPr="0093680E" w:rsidRDefault="00BA115A" w:rsidP="00BA115A">
            <w:pPr>
              <w:jc w:val="right"/>
              <w:rPr>
                <w:rFonts w:ascii="Tahoma" w:hAnsi="Tahoma" w:cs="Tahoma"/>
                <w:color w:val="FF0000"/>
                <w:sz w:val="18"/>
                <w:szCs w:val="18"/>
                <w:lang w:val="el-GR"/>
              </w:rPr>
            </w:pPr>
            <w:r w:rsidRPr="001E01A9">
              <w:rPr>
                <w:rFonts w:ascii="Tahoma" w:hAnsi="Tahoma" w:cs="Tahoma"/>
                <w:sz w:val="18"/>
                <w:szCs w:val="18"/>
              </w:rPr>
              <w:t>+33</w:t>
            </w:r>
            <w:r>
              <w:rPr>
                <w:rFonts w:ascii="Tahoma" w:hAnsi="Tahoma" w:cs="Tahoma"/>
                <w:sz w:val="18"/>
                <w:szCs w:val="18"/>
              </w:rPr>
              <w:t>,</w:t>
            </w:r>
            <w:r w:rsidRPr="001E01A9">
              <w:rPr>
                <w:rFonts w:ascii="Tahoma" w:hAnsi="Tahoma" w:cs="Tahoma"/>
                <w:sz w:val="18"/>
                <w:szCs w:val="18"/>
              </w:rPr>
              <w:t>3%</w:t>
            </w:r>
          </w:p>
        </w:tc>
        <w:tc>
          <w:tcPr>
            <w:tcW w:w="992" w:type="dxa"/>
            <w:tcBorders>
              <w:top w:val="single" w:sz="8" w:space="0" w:color="D9D9D9"/>
              <w:bottom w:val="single" w:sz="8" w:space="0" w:color="D9D9D9"/>
            </w:tcBorders>
            <w:vAlign w:val="center"/>
          </w:tcPr>
          <w:p w14:paraId="03C08EF2" w14:textId="25F49D6B" w:rsidR="00BA115A" w:rsidRDefault="00BA115A" w:rsidP="00BA115A">
            <w:pPr>
              <w:jc w:val="right"/>
              <w:rPr>
                <w:rFonts w:ascii="Tahoma" w:hAnsi="Tahoma" w:cs="Tahoma"/>
                <w:color w:val="000000"/>
                <w:sz w:val="18"/>
                <w:szCs w:val="18"/>
              </w:rPr>
            </w:pPr>
            <w:r w:rsidRPr="001E01A9">
              <w:rPr>
                <w:rFonts w:ascii="Tahoma" w:hAnsi="Tahoma" w:cs="Tahoma"/>
                <w:sz w:val="18"/>
                <w:szCs w:val="18"/>
              </w:rPr>
              <w:t>6</w:t>
            </w:r>
            <w:r>
              <w:rPr>
                <w:rFonts w:ascii="Tahoma" w:hAnsi="Tahoma" w:cs="Tahoma"/>
                <w:sz w:val="18"/>
                <w:szCs w:val="18"/>
              </w:rPr>
              <w:t>,</w:t>
            </w:r>
            <w:r w:rsidRPr="001E01A9">
              <w:rPr>
                <w:rFonts w:ascii="Tahoma" w:hAnsi="Tahoma" w:cs="Tahoma"/>
                <w:sz w:val="18"/>
                <w:szCs w:val="18"/>
              </w:rPr>
              <w:t xml:space="preserve">0 </w:t>
            </w:r>
          </w:p>
        </w:tc>
        <w:tc>
          <w:tcPr>
            <w:tcW w:w="992" w:type="dxa"/>
            <w:tcBorders>
              <w:top w:val="single" w:sz="8" w:space="0" w:color="D9D9D9"/>
              <w:bottom w:val="single" w:sz="8" w:space="0" w:color="D9D9D9"/>
            </w:tcBorders>
            <w:vAlign w:val="center"/>
          </w:tcPr>
          <w:p w14:paraId="7743346E" w14:textId="42F45BC7" w:rsidR="00BA115A" w:rsidRDefault="00BA115A" w:rsidP="00BA115A">
            <w:pPr>
              <w:jc w:val="right"/>
              <w:rPr>
                <w:rFonts w:ascii="Tahoma" w:hAnsi="Tahoma" w:cs="Tahoma"/>
                <w:color w:val="000000"/>
                <w:sz w:val="18"/>
                <w:szCs w:val="18"/>
              </w:rPr>
            </w:pPr>
            <w:r w:rsidRPr="001E01A9">
              <w:rPr>
                <w:rFonts w:ascii="Tahoma" w:hAnsi="Tahoma" w:cs="Tahoma"/>
                <w:sz w:val="18"/>
                <w:szCs w:val="18"/>
              </w:rPr>
              <w:t>5</w:t>
            </w:r>
            <w:r>
              <w:rPr>
                <w:rFonts w:ascii="Tahoma" w:hAnsi="Tahoma" w:cs="Tahoma"/>
                <w:sz w:val="18"/>
                <w:szCs w:val="18"/>
              </w:rPr>
              <w:t>,</w:t>
            </w:r>
            <w:r w:rsidRPr="001E01A9">
              <w:rPr>
                <w:rFonts w:ascii="Tahoma" w:hAnsi="Tahoma" w:cs="Tahoma"/>
                <w:sz w:val="18"/>
                <w:szCs w:val="18"/>
              </w:rPr>
              <w:t xml:space="preserve">4 </w:t>
            </w:r>
          </w:p>
        </w:tc>
        <w:tc>
          <w:tcPr>
            <w:tcW w:w="992" w:type="dxa"/>
            <w:tcBorders>
              <w:top w:val="single" w:sz="8" w:space="0" w:color="D9D9D9"/>
              <w:bottom w:val="single" w:sz="8" w:space="0" w:color="D9D9D9"/>
            </w:tcBorders>
            <w:vAlign w:val="center"/>
          </w:tcPr>
          <w:p w14:paraId="09592DEB" w14:textId="2B7B6C2A" w:rsidR="00BA115A" w:rsidRDefault="00BA115A" w:rsidP="00BA115A">
            <w:pPr>
              <w:jc w:val="right"/>
              <w:rPr>
                <w:rFonts w:ascii="Tahoma" w:hAnsi="Tahoma" w:cs="Tahoma"/>
                <w:color w:val="000000"/>
                <w:sz w:val="18"/>
                <w:szCs w:val="18"/>
              </w:rPr>
            </w:pPr>
            <w:r w:rsidRPr="001E01A9">
              <w:rPr>
                <w:rFonts w:ascii="Tahoma" w:hAnsi="Tahoma" w:cs="Tahoma"/>
                <w:sz w:val="18"/>
                <w:szCs w:val="18"/>
              </w:rPr>
              <w:t>+11</w:t>
            </w:r>
            <w:r>
              <w:rPr>
                <w:rFonts w:ascii="Tahoma" w:hAnsi="Tahoma" w:cs="Tahoma"/>
                <w:sz w:val="18"/>
                <w:szCs w:val="18"/>
              </w:rPr>
              <w:t>,</w:t>
            </w:r>
            <w:r w:rsidRPr="001E01A9">
              <w:rPr>
                <w:rFonts w:ascii="Tahoma" w:hAnsi="Tahoma" w:cs="Tahoma"/>
                <w:sz w:val="18"/>
                <w:szCs w:val="18"/>
              </w:rPr>
              <w:t>1%</w:t>
            </w:r>
          </w:p>
        </w:tc>
      </w:tr>
      <w:tr w:rsidR="00C06FBE" w:rsidRPr="00995CED" w14:paraId="251A95C2" w14:textId="09EC2B48" w:rsidTr="00D03744">
        <w:trPr>
          <w:trHeight w:val="196"/>
        </w:trPr>
        <w:tc>
          <w:tcPr>
            <w:tcW w:w="4713" w:type="dxa"/>
            <w:tcBorders>
              <w:top w:val="single" w:sz="8" w:space="0" w:color="D9D9D9"/>
              <w:bottom w:val="single" w:sz="8" w:space="0" w:color="D9D9D9"/>
            </w:tcBorders>
            <w:vAlign w:val="bottom"/>
          </w:tcPr>
          <w:p w14:paraId="7CF6D33E" w14:textId="4046E968" w:rsidR="00BA115A" w:rsidRPr="0093680E" w:rsidRDefault="00BA115A" w:rsidP="00BA115A">
            <w:pPr>
              <w:rPr>
                <w:rFonts w:ascii="Tahoma" w:hAnsi="Tahoma" w:cs="Tahoma"/>
                <w:color w:val="FF0000"/>
                <w:sz w:val="18"/>
                <w:szCs w:val="18"/>
                <w:lang w:val="el-GR"/>
              </w:rPr>
            </w:pPr>
            <w:r w:rsidRPr="00A8297D">
              <w:rPr>
                <w:rFonts w:ascii="Tahoma" w:hAnsi="Tahoma" w:cs="Tahoma"/>
                <w:sz w:val="18"/>
                <w:szCs w:val="18"/>
                <w:lang w:val="el-GR"/>
              </w:rPr>
              <w:t>Αγορά ενσώματων και άυλων παγίων περιουσιακών στοιχείων</w:t>
            </w:r>
          </w:p>
        </w:tc>
        <w:tc>
          <w:tcPr>
            <w:tcW w:w="1134" w:type="dxa"/>
            <w:tcBorders>
              <w:top w:val="single" w:sz="8" w:space="0" w:color="D9D9D9"/>
              <w:bottom w:val="single" w:sz="8" w:space="0" w:color="D9D9D9"/>
            </w:tcBorders>
            <w:vAlign w:val="center"/>
          </w:tcPr>
          <w:p w14:paraId="2412DCE6" w14:textId="1E801542" w:rsidR="00BA115A" w:rsidRPr="0093680E" w:rsidRDefault="00BA115A" w:rsidP="00BA115A">
            <w:pPr>
              <w:jc w:val="right"/>
              <w:rPr>
                <w:rFonts w:ascii="Tahoma" w:hAnsi="Tahoma" w:cs="Tahoma"/>
                <w:color w:val="FF0000"/>
                <w:sz w:val="18"/>
                <w:szCs w:val="18"/>
                <w:lang w:val="el-GR"/>
              </w:rPr>
            </w:pPr>
            <w:r>
              <w:rPr>
                <w:rFonts w:ascii="Tahoma" w:hAnsi="Tahoma" w:cs="Tahoma"/>
                <w:sz w:val="18"/>
                <w:szCs w:val="18"/>
              </w:rPr>
              <w:t>(178,1)</w:t>
            </w:r>
          </w:p>
        </w:tc>
        <w:tc>
          <w:tcPr>
            <w:tcW w:w="1134" w:type="dxa"/>
            <w:tcBorders>
              <w:top w:val="single" w:sz="8" w:space="0" w:color="D9D9D9"/>
              <w:bottom w:val="single" w:sz="8" w:space="0" w:color="D9D9D9"/>
            </w:tcBorders>
            <w:vAlign w:val="center"/>
          </w:tcPr>
          <w:p w14:paraId="02B12246" w14:textId="7B107D53" w:rsidR="00BA115A" w:rsidRPr="0093680E" w:rsidRDefault="00BA115A" w:rsidP="00BA115A">
            <w:pPr>
              <w:jc w:val="right"/>
              <w:rPr>
                <w:rFonts w:ascii="Tahoma" w:hAnsi="Tahoma" w:cs="Tahoma"/>
                <w:color w:val="FF0000"/>
                <w:sz w:val="18"/>
                <w:szCs w:val="18"/>
                <w:lang w:val="el-GR"/>
              </w:rPr>
            </w:pPr>
            <w:r>
              <w:rPr>
                <w:rFonts w:ascii="Tahoma" w:hAnsi="Tahoma" w:cs="Tahoma"/>
                <w:sz w:val="18"/>
                <w:szCs w:val="18"/>
              </w:rPr>
              <w:t>(162,3)</w:t>
            </w:r>
          </w:p>
        </w:tc>
        <w:tc>
          <w:tcPr>
            <w:tcW w:w="1134" w:type="dxa"/>
            <w:tcBorders>
              <w:top w:val="single" w:sz="8" w:space="0" w:color="D9D9D9"/>
              <w:bottom w:val="single" w:sz="8" w:space="0" w:color="D9D9D9"/>
            </w:tcBorders>
            <w:vAlign w:val="center"/>
          </w:tcPr>
          <w:p w14:paraId="607C8C2D" w14:textId="48F40CA6" w:rsidR="00BA115A" w:rsidRPr="0093680E" w:rsidRDefault="00BA115A" w:rsidP="00BA115A">
            <w:pPr>
              <w:jc w:val="right"/>
              <w:rPr>
                <w:rFonts w:ascii="Tahoma" w:hAnsi="Tahoma" w:cs="Tahoma"/>
                <w:color w:val="FF0000"/>
                <w:sz w:val="18"/>
                <w:szCs w:val="18"/>
                <w:lang w:val="el-GR"/>
              </w:rPr>
            </w:pPr>
            <w:r>
              <w:rPr>
                <w:rFonts w:ascii="Tahoma" w:hAnsi="Tahoma" w:cs="Tahoma"/>
                <w:color w:val="000000"/>
                <w:sz w:val="18"/>
                <w:szCs w:val="18"/>
              </w:rPr>
              <w:t>+9,7%</w:t>
            </w:r>
          </w:p>
        </w:tc>
        <w:tc>
          <w:tcPr>
            <w:tcW w:w="992" w:type="dxa"/>
            <w:tcBorders>
              <w:top w:val="single" w:sz="8" w:space="0" w:color="D9D9D9"/>
              <w:bottom w:val="single" w:sz="8" w:space="0" w:color="D9D9D9"/>
            </w:tcBorders>
            <w:vAlign w:val="center"/>
          </w:tcPr>
          <w:p w14:paraId="57F62436" w14:textId="7CED17CE" w:rsidR="00BA115A" w:rsidRDefault="00BA115A" w:rsidP="00BA115A">
            <w:pPr>
              <w:jc w:val="right"/>
              <w:rPr>
                <w:rFonts w:ascii="Tahoma" w:hAnsi="Tahoma" w:cs="Tahoma"/>
                <w:color w:val="000000"/>
                <w:sz w:val="18"/>
                <w:szCs w:val="18"/>
              </w:rPr>
            </w:pPr>
            <w:r>
              <w:rPr>
                <w:rFonts w:ascii="Tahoma" w:hAnsi="Tahoma" w:cs="Tahoma"/>
                <w:sz w:val="18"/>
                <w:szCs w:val="18"/>
              </w:rPr>
              <w:t>(440,1)</w:t>
            </w:r>
          </w:p>
        </w:tc>
        <w:tc>
          <w:tcPr>
            <w:tcW w:w="992" w:type="dxa"/>
            <w:tcBorders>
              <w:top w:val="single" w:sz="8" w:space="0" w:color="D9D9D9"/>
              <w:bottom w:val="single" w:sz="8" w:space="0" w:color="D9D9D9"/>
            </w:tcBorders>
            <w:vAlign w:val="center"/>
          </w:tcPr>
          <w:p w14:paraId="514DB7C2" w14:textId="444919D4" w:rsidR="00BA115A" w:rsidRDefault="00BA115A" w:rsidP="00BA115A">
            <w:pPr>
              <w:jc w:val="right"/>
              <w:rPr>
                <w:rFonts w:ascii="Tahoma" w:hAnsi="Tahoma" w:cs="Tahoma"/>
                <w:color w:val="000000"/>
                <w:sz w:val="18"/>
                <w:szCs w:val="18"/>
              </w:rPr>
            </w:pPr>
            <w:r>
              <w:rPr>
                <w:rFonts w:ascii="Tahoma" w:hAnsi="Tahoma" w:cs="Tahoma"/>
                <w:sz w:val="18"/>
                <w:szCs w:val="18"/>
              </w:rPr>
              <w:t>(400,5)</w:t>
            </w:r>
          </w:p>
        </w:tc>
        <w:tc>
          <w:tcPr>
            <w:tcW w:w="992" w:type="dxa"/>
            <w:tcBorders>
              <w:top w:val="single" w:sz="8" w:space="0" w:color="D9D9D9"/>
              <w:bottom w:val="single" w:sz="8" w:space="0" w:color="D9D9D9"/>
            </w:tcBorders>
            <w:vAlign w:val="center"/>
          </w:tcPr>
          <w:p w14:paraId="44450F98" w14:textId="5551CE7F" w:rsidR="00BA115A" w:rsidRDefault="00BA115A" w:rsidP="00BA115A">
            <w:pPr>
              <w:jc w:val="right"/>
              <w:rPr>
                <w:rFonts w:ascii="Tahoma" w:hAnsi="Tahoma" w:cs="Tahoma"/>
                <w:color w:val="000000"/>
                <w:sz w:val="18"/>
                <w:szCs w:val="18"/>
              </w:rPr>
            </w:pPr>
            <w:r>
              <w:rPr>
                <w:rFonts w:ascii="Tahoma" w:hAnsi="Tahoma" w:cs="Tahoma"/>
                <w:color w:val="000000"/>
                <w:sz w:val="18"/>
                <w:szCs w:val="18"/>
              </w:rPr>
              <w:t>+9,9%</w:t>
            </w:r>
          </w:p>
        </w:tc>
      </w:tr>
      <w:tr w:rsidR="00C06FBE" w:rsidRPr="00A418A0" w14:paraId="7BF93102" w14:textId="77777777" w:rsidTr="00D03744">
        <w:trPr>
          <w:trHeight w:val="196"/>
        </w:trPr>
        <w:tc>
          <w:tcPr>
            <w:tcW w:w="4713" w:type="dxa"/>
            <w:tcBorders>
              <w:top w:val="single" w:sz="8" w:space="0" w:color="D9D9D9"/>
              <w:bottom w:val="single" w:sz="8" w:space="0" w:color="D9D9D9"/>
            </w:tcBorders>
            <w:vAlign w:val="bottom"/>
          </w:tcPr>
          <w:p w14:paraId="2CAD1723" w14:textId="1210641D" w:rsidR="00BA115A" w:rsidRDefault="00BA115A" w:rsidP="00BA115A">
            <w:pPr>
              <w:rPr>
                <w:rFonts w:ascii="Tahoma" w:hAnsi="Tahoma" w:cs="Tahoma"/>
                <w:sz w:val="18"/>
                <w:szCs w:val="18"/>
                <w:lang w:val="el-GR"/>
              </w:rPr>
            </w:pPr>
            <w:r>
              <w:rPr>
                <w:rFonts w:ascii="Tahoma" w:hAnsi="Tahoma" w:cs="Tahoma"/>
                <w:sz w:val="18"/>
                <w:szCs w:val="18"/>
                <w:lang w:val="el-GR"/>
              </w:rPr>
              <w:t xml:space="preserve">Εισπράξεις </w:t>
            </w:r>
            <w:r w:rsidRPr="00ED5B20">
              <w:rPr>
                <w:rFonts w:ascii="Tahoma" w:hAnsi="Tahoma" w:cs="Tahoma"/>
                <w:sz w:val="18"/>
                <w:szCs w:val="18"/>
                <w:lang w:val="el-GR"/>
              </w:rPr>
              <w:t xml:space="preserve">από </w:t>
            </w:r>
            <w:r>
              <w:rPr>
                <w:rFonts w:ascii="Tahoma" w:hAnsi="Tahoma" w:cs="Tahoma"/>
                <w:sz w:val="18"/>
                <w:szCs w:val="18"/>
                <w:lang w:val="el-GR"/>
              </w:rPr>
              <w:t>πωλήσεις θυγατρικών/ συμμετοχών</w:t>
            </w:r>
          </w:p>
        </w:tc>
        <w:tc>
          <w:tcPr>
            <w:tcW w:w="1134" w:type="dxa"/>
            <w:tcBorders>
              <w:top w:val="single" w:sz="8" w:space="0" w:color="D9D9D9"/>
              <w:bottom w:val="single" w:sz="8" w:space="0" w:color="D9D9D9"/>
            </w:tcBorders>
            <w:vAlign w:val="center"/>
          </w:tcPr>
          <w:p w14:paraId="075D5476" w14:textId="488E8030" w:rsidR="00BA115A" w:rsidRPr="00A418A0" w:rsidRDefault="00BA115A" w:rsidP="00BA115A">
            <w:pPr>
              <w:jc w:val="right"/>
              <w:rPr>
                <w:rFonts w:ascii="Tahoma" w:hAnsi="Tahoma" w:cs="Tahoma"/>
                <w:sz w:val="18"/>
                <w:szCs w:val="18"/>
                <w:lang w:val="el-GR"/>
              </w:rPr>
            </w:pPr>
            <w:r w:rsidRPr="00816490">
              <w:rPr>
                <w:rFonts w:ascii="Tahoma" w:hAnsi="Tahoma" w:cs="Tahoma"/>
                <w:sz w:val="18"/>
                <w:szCs w:val="18"/>
              </w:rPr>
              <w:t>1</w:t>
            </w:r>
            <w:r>
              <w:rPr>
                <w:rFonts w:ascii="Tahoma" w:hAnsi="Tahoma" w:cs="Tahoma"/>
                <w:sz w:val="18"/>
                <w:szCs w:val="18"/>
              </w:rPr>
              <w:t>,</w:t>
            </w:r>
            <w:r w:rsidRPr="00816490">
              <w:rPr>
                <w:rFonts w:ascii="Tahoma" w:hAnsi="Tahoma" w:cs="Tahoma"/>
                <w:sz w:val="18"/>
                <w:szCs w:val="18"/>
              </w:rPr>
              <w:t>8</w:t>
            </w:r>
          </w:p>
        </w:tc>
        <w:tc>
          <w:tcPr>
            <w:tcW w:w="1134" w:type="dxa"/>
            <w:tcBorders>
              <w:top w:val="single" w:sz="8" w:space="0" w:color="D9D9D9"/>
              <w:bottom w:val="single" w:sz="8" w:space="0" w:color="D9D9D9"/>
            </w:tcBorders>
            <w:vAlign w:val="center"/>
          </w:tcPr>
          <w:p w14:paraId="227DF5EE" w14:textId="1572AAD7" w:rsidR="00BA115A" w:rsidRPr="00A418A0" w:rsidRDefault="00BA115A" w:rsidP="00BA115A">
            <w:pPr>
              <w:jc w:val="right"/>
              <w:rPr>
                <w:rFonts w:ascii="Tahoma" w:hAnsi="Tahoma" w:cs="Tahoma"/>
                <w:sz w:val="18"/>
                <w:szCs w:val="18"/>
                <w:lang w:val="el-GR"/>
              </w:rPr>
            </w:pPr>
            <w:r w:rsidRPr="00816490">
              <w:rPr>
                <w:rFonts w:ascii="Tahoma" w:hAnsi="Tahoma" w:cs="Tahoma"/>
                <w:sz w:val="18"/>
                <w:szCs w:val="18"/>
              </w:rPr>
              <w:t>291</w:t>
            </w:r>
            <w:r>
              <w:rPr>
                <w:rFonts w:ascii="Tahoma" w:hAnsi="Tahoma" w:cs="Tahoma"/>
                <w:sz w:val="18"/>
                <w:szCs w:val="18"/>
              </w:rPr>
              <w:t>,</w:t>
            </w:r>
            <w:r w:rsidRPr="00816490">
              <w:rPr>
                <w:rFonts w:ascii="Tahoma" w:hAnsi="Tahoma" w:cs="Tahoma"/>
                <w:sz w:val="18"/>
                <w:szCs w:val="18"/>
              </w:rPr>
              <w:t>7</w:t>
            </w:r>
          </w:p>
        </w:tc>
        <w:tc>
          <w:tcPr>
            <w:tcW w:w="1134" w:type="dxa"/>
            <w:tcBorders>
              <w:top w:val="single" w:sz="8" w:space="0" w:color="D9D9D9"/>
              <w:bottom w:val="single" w:sz="8" w:space="0" w:color="D9D9D9"/>
            </w:tcBorders>
            <w:vAlign w:val="center"/>
          </w:tcPr>
          <w:p w14:paraId="555074BD" w14:textId="4CC5538C" w:rsidR="00BA115A" w:rsidRPr="00A418A0" w:rsidRDefault="00BA115A" w:rsidP="00BA115A">
            <w:pPr>
              <w:jc w:val="right"/>
              <w:rPr>
                <w:rFonts w:ascii="Tahoma" w:hAnsi="Tahoma" w:cs="Tahoma"/>
                <w:color w:val="000000"/>
                <w:sz w:val="18"/>
                <w:szCs w:val="18"/>
                <w:lang w:val="el-GR"/>
              </w:rPr>
            </w:pPr>
            <w:r>
              <w:rPr>
                <w:rFonts w:ascii="Tahoma" w:hAnsi="Tahoma" w:cs="Tahoma"/>
                <w:sz w:val="18"/>
                <w:szCs w:val="18"/>
              </w:rPr>
              <w:t>-</w:t>
            </w:r>
            <w:r w:rsidR="006F0856">
              <w:rPr>
                <w:rFonts w:ascii="Tahoma" w:hAnsi="Tahoma" w:cs="Tahoma"/>
                <w:sz w:val="18"/>
                <w:szCs w:val="18"/>
              </w:rPr>
              <w:t>99,4%</w:t>
            </w:r>
          </w:p>
        </w:tc>
        <w:tc>
          <w:tcPr>
            <w:tcW w:w="992" w:type="dxa"/>
            <w:tcBorders>
              <w:top w:val="single" w:sz="8" w:space="0" w:color="D9D9D9"/>
              <w:bottom w:val="single" w:sz="8" w:space="0" w:color="D9D9D9"/>
            </w:tcBorders>
            <w:vAlign w:val="center"/>
          </w:tcPr>
          <w:p w14:paraId="0A9B693B" w14:textId="7D2A38E8" w:rsidR="00BA115A" w:rsidRPr="00A418A0" w:rsidRDefault="00BA115A" w:rsidP="00BA115A">
            <w:pPr>
              <w:jc w:val="right"/>
              <w:rPr>
                <w:rFonts w:ascii="Tahoma" w:hAnsi="Tahoma" w:cs="Tahoma"/>
                <w:sz w:val="18"/>
                <w:szCs w:val="18"/>
                <w:lang w:val="el-GR"/>
              </w:rPr>
            </w:pPr>
            <w:r w:rsidRPr="00816490">
              <w:rPr>
                <w:rFonts w:ascii="Tahoma" w:hAnsi="Tahoma" w:cs="Tahoma"/>
                <w:sz w:val="18"/>
                <w:szCs w:val="18"/>
              </w:rPr>
              <w:t>1</w:t>
            </w:r>
            <w:r>
              <w:rPr>
                <w:rFonts w:ascii="Tahoma" w:hAnsi="Tahoma" w:cs="Tahoma"/>
                <w:sz w:val="18"/>
                <w:szCs w:val="18"/>
              </w:rPr>
              <w:t>,</w:t>
            </w:r>
            <w:r w:rsidRPr="00816490">
              <w:rPr>
                <w:rFonts w:ascii="Tahoma" w:hAnsi="Tahoma" w:cs="Tahoma"/>
                <w:sz w:val="18"/>
                <w:szCs w:val="18"/>
              </w:rPr>
              <w:t>8</w:t>
            </w:r>
          </w:p>
        </w:tc>
        <w:tc>
          <w:tcPr>
            <w:tcW w:w="992" w:type="dxa"/>
            <w:tcBorders>
              <w:top w:val="single" w:sz="8" w:space="0" w:color="D9D9D9"/>
              <w:bottom w:val="single" w:sz="8" w:space="0" w:color="D9D9D9"/>
            </w:tcBorders>
            <w:vAlign w:val="center"/>
          </w:tcPr>
          <w:p w14:paraId="0720A580" w14:textId="4946B2DE" w:rsidR="00BA115A" w:rsidRPr="00A418A0" w:rsidRDefault="00BA115A" w:rsidP="00BA115A">
            <w:pPr>
              <w:jc w:val="right"/>
              <w:rPr>
                <w:rFonts w:ascii="Tahoma" w:hAnsi="Tahoma" w:cs="Tahoma"/>
                <w:sz w:val="18"/>
                <w:szCs w:val="18"/>
                <w:lang w:val="el-GR"/>
              </w:rPr>
            </w:pPr>
            <w:r w:rsidRPr="00816490">
              <w:rPr>
                <w:rFonts w:ascii="Tahoma" w:hAnsi="Tahoma" w:cs="Tahoma"/>
                <w:sz w:val="18"/>
                <w:szCs w:val="18"/>
              </w:rPr>
              <w:t>291</w:t>
            </w:r>
            <w:r>
              <w:rPr>
                <w:rFonts w:ascii="Tahoma" w:hAnsi="Tahoma" w:cs="Tahoma"/>
                <w:sz w:val="18"/>
                <w:szCs w:val="18"/>
              </w:rPr>
              <w:t>,</w:t>
            </w:r>
            <w:r w:rsidRPr="00816490">
              <w:rPr>
                <w:rFonts w:ascii="Tahoma" w:hAnsi="Tahoma" w:cs="Tahoma"/>
                <w:sz w:val="18"/>
                <w:szCs w:val="18"/>
              </w:rPr>
              <w:t>7</w:t>
            </w:r>
          </w:p>
        </w:tc>
        <w:tc>
          <w:tcPr>
            <w:tcW w:w="992" w:type="dxa"/>
            <w:tcBorders>
              <w:top w:val="single" w:sz="8" w:space="0" w:color="D9D9D9"/>
              <w:bottom w:val="single" w:sz="8" w:space="0" w:color="D9D9D9"/>
            </w:tcBorders>
            <w:vAlign w:val="center"/>
          </w:tcPr>
          <w:p w14:paraId="0A79C14C" w14:textId="04974EFF" w:rsidR="00BA115A" w:rsidRPr="00A418A0" w:rsidRDefault="00BA115A" w:rsidP="00BA115A">
            <w:pPr>
              <w:jc w:val="right"/>
              <w:rPr>
                <w:rFonts w:ascii="Tahoma" w:hAnsi="Tahoma" w:cs="Tahoma"/>
                <w:color w:val="000000"/>
                <w:sz w:val="18"/>
                <w:szCs w:val="18"/>
                <w:lang w:val="el-GR"/>
              </w:rPr>
            </w:pPr>
            <w:r>
              <w:rPr>
                <w:rFonts w:ascii="Tahoma" w:hAnsi="Tahoma" w:cs="Tahoma"/>
                <w:sz w:val="18"/>
                <w:szCs w:val="18"/>
              </w:rPr>
              <w:t>-</w:t>
            </w:r>
            <w:r w:rsidR="006F0856">
              <w:rPr>
                <w:rFonts w:ascii="Tahoma" w:hAnsi="Tahoma" w:cs="Tahoma"/>
                <w:sz w:val="18"/>
                <w:szCs w:val="18"/>
              </w:rPr>
              <w:t>99,4%</w:t>
            </w:r>
          </w:p>
        </w:tc>
      </w:tr>
      <w:tr w:rsidR="00C06FBE" w:rsidRPr="00FE59D5" w14:paraId="0A0EA22D" w14:textId="77777777" w:rsidTr="00D03744">
        <w:trPr>
          <w:trHeight w:val="196"/>
        </w:trPr>
        <w:tc>
          <w:tcPr>
            <w:tcW w:w="4713" w:type="dxa"/>
            <w:tcBorders>
              <w:top w:val="single" w:sz="8" w:space="0" w:color="D9D9D9"/>
              <w:bottom w:val="single" w:sz="8" w:space="0" w:color="D9D9D9"/>
            </w:tcBorders>
            <w:vAlign w:val="bottom"/>
          </w:tcPr>
          <w:p w14:paraId="3835A686" w14:textId="4F4102E2" w:rsidR="00BA115A" w:rsidRDefault="00BA115A" w:rsidP="00BA115A">
            <w:pPr>
              <w:rPr>
                <w:rFonts w:ascii="Tahoma" w:hAnsi="Tahoma" w:cs="Tahoma"/>
                <w:sz w:val="18"/>
                <w:szCs w:val="18"/>
                <w:lang w:val="el-GR"/>
              </w:rPr>
            </w:pPr>
            <w:r>
              <w:rPr>
                <w:rFonts w:ascii="Tahoma" w:hAnsi="Tahoma" w:cs="Tahoma"/>
                <w:sz w:val="18"/>
                <w:szCs w:val="18"/>
                <w:lang w:val="el-GR"/>
              </w:rPr>
              <w:t>Πληρωμές σχετικές με πωλήσεις θυγατρικών/ συμμετοχών</w:t>
            </w:r>
          </w:p>
        </w:tc>
        <w:tc>
          <w:tcPr>
            <w:tcW w:w="1134" w:type="dxa"/>
            <w:tcBorders>
              <w:top w:val="single" w:sz="8" w:space="0" w:color="D9D9D9"/>
              <w:bottom w:val="single" w:sz="8" w:space="0" w:color="D9D9D9"/>
            </w:tcBorders>
            <w:vAlign w:val="center"/>
          </w:tcPr>
          <w:p w14:paraId="7D422596" w14:textId="5A2961A0" w:rsidR="00BA115A" w:rsidRPr="00FE59D5" w:rsidRDefault="00BA115A" w:rsidP="00BA115A">
            <w:pPr>
              <w:jc w:val="right"/>
              <w:rPr>
                <w:rFonts w:ascii="Tahoma" w:hAnsi="Tahoma" w:cs="Tahoma"/>
                <w:sz w:val="18"/>
                <w:szCs w:val="18"/>
                <w:lang w:val="el-GR"/>
              </w:rPr>
            </w:pPr>
            <w:r w:rsidRPr="00816490">
              <w:rPr>
                <w:rFonts w:ascii="Tahoma" w:hAnsi="Tahoma" w:cs="Tahoma"/>
                <w:sz w:val="18"/>
                <w:szCs w:val="18"/>
              </w:rPr>
              <w:t>(9</w:t>
            </w:r>
            <w:r>
              <w:rPr>
                <w:rFonts w:ascii="Tahoma" w:hAnsi="Tahoma" w:cs="Tahoma"/>
                <w:sz w:val="18"/>
                <w:szCs w:val="18"/>
              </w:rPr>
              <w:t>,</w:t>
            </w:r>
            <w:r w:rsidRPr="00816490">
              <w:rPr>
                <w:rFonts w:ascii="Tahoma" w:hAnsi="Tahoma" w:cs="Tahoma"/>
                <w:sz w:val="18"/>
                <w:szCs w:val="18"/>
              </w:rPr>
              <w:t>2)</w:t>
            </w:r>
          </w:p>
        </w:tc>
        <w:tc>
          <w:tcPr>
            <w:tcW w:w="1134" w:type="dxa"/>
            <w:tcBorders>
              <w:top w:val="single" w:sz="8" w:space="0" w:color="D9D9D9"/>
              <w:bottom w:val="single" w:sz="8" w:space="0" w:color="D9D9D9"/>
            </w:tcBorders>
            <w:vAlign w:val="center"/>
          </w:tcPr>
          <w:p w14:paraId="6DA8F38F" w14:textId="0C1DC355" w:rsidR="00BA115A" w:rsidRPr="00FE59D5" w:rsidRDefault="00BA115A" w:rsidP="00BA115A">
            <w:pPr>
              <w:jc w:val="right"/>
              <w:rPr>
                <w:rFonts w:ascii="Tahoma" w:hAnsi="Tahoma" w:cs="Tahoma"/>
                <w:sz w:val="18"/>
                <w:szCs w:val="18"/>
                <w:lang w:val="el-GR"/>
              </w:rPr>
            </w:pPr>
            <w:r w:rsidRPr="00816490">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0594AFC3" w14:textId="325EAA77" w:rsidR="00BA115A" w:rsidRPr="00FE59D5" w:rsidRDefault="00BA115A" w:rsidP="00BA115A">
            <w:pPr>
              <w:jc w:val="right"/>
              <w:rPr>
                <w:rFonts w:ascii="Tahoma" w:hAnsi="Tahoma" w:cs="Tahoma"/>
                <w:color w:val="000000"/>
                <w:sz w:val="18"/>
                <w:szCs w:val="18"/>
                <w:lang w:val="el-GR"/>
              </w:rPr>
            </w:pPr>
            <w:r w:rsidRPr="00816490">
              <w:rPr>
                <w:rFonts w:ascii="Tahoma" w:hAnsi="Tahoma" w:cs="Tahoma"/>
                <w:sz w:val="18"/>
                <w:szCs w:val="18"/>
              </w:rPr>
              <w:t>-</w:t>
            </w:r>
          </w:p>
        </w:tc>
        <w:tc>
          <w:tcPr>
            <w:tcW w:w="992" w:type="dxa"/>
            <w:tcBorders>
              <w:top w:val="single" w:sz="8" w:space="0" w:color="D9D9D9"/>
              <w:bottom w:val="single" w:sz="8" w:space="0" w:color="D9D9D9"/>
            </w:tcBorders>
            <w:vAlign w:val="center"/>
          </w:tcPr>
          <w:p w14:paraId="3427743A" w14:textId="27576A60" w:rsidR="00BA115A" w:rsidRPr="00FE59D5" w:rsidRDefault="00BA115A" w:rsidP="00BA115A">
            <w:pPr>
              <w:jc w:val="right"/>
              <w:rPr>
                <w:rFonts w:ascii="Tahoma" w:hAnsi="Tahoma" w:cs="Tahoma"/>
                <w:color w:val="000000"/>
                <w:sz w:val="18"/>
                <w:szCs w:val="18"/>
                <w:lang w:val="el-GR"/>
              </w:rPr>
            </w:pPr>
            <w:r w:rsidRPr="00816490">
              <w:rPr>
                <w:rFonts w:ascii="Tahoma" w:hAnsi="Tahoma" w:cs="Tahoma"/>
                <w:sz w:val="18"/>
                <w:szCs w:val="18"/>
              </w:rPr>
              <w:t>(9</w:t>
            </w:r>
            <w:r>
              <w:rPr>
                <w:rFonts w:ascii="Tahoma" w:hAnsi="Tahoma" w:cs="Tahoma"/>
                <w:sz w:val="18"/>
                <w:szCs w:val="18"/>
              </w:rPr>
              <w:t>,</w:t>
            </w:r>
            <w:r w:rsidRPr="00816490">
              <w:rPr>
                <w:rFonts w:ascii="Tahoma" w:hAnsi="Tahoma" w:cs="Tahoma"/>
                <w:sz w:val="18"/>
                <w:szCs w:val="18"/>
              </w:rPr>
              <w:t>6)</w:t>
            </w:r>
          </w:p>
        </w:tc>
        <w:tc>
          <w:tcPr>
            <w:tcW w:w="992" w:type="dxa"/>
            <w:tcBorders>
              <w:top w:val="single" w:sz="8" w:space="0" w:color="D9D9D9"/>
              <w:bottom w:val="single" w:sz="8" w:space="0" w:color="D9D9D9"/>
            </w:tcBorders>
            <w:vAlign w:val="center"/>
          </w:tcPr>
          <w:p w14:paraId="68A2AB3C" w14:textId="51C836F6" w:rsidR="00BA115A" w:rsidRPr="00FE59D5" w:rsidRDefault="00BA115A" w:rsidP="00BA115A">
            <w:pPr>
              <w:jc w:val="right"/>
              <w:rPr>
                <w:rFonts w:ascii="Tahoma" w:hAnsi="Tahoma" w:cs="Tahoma"/>
                <w:color w:val="000000"/>
                <w:sz w:val="18"/>
                <w:szCs w:val="18"/>
                <w:lang w:val="el-GR"/>
              </w:rPr>
            </w:pPr>
            <w:r w:rsidRPr="00816490">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439018A7" w14:textId="2C5BEF91" w:rsidR="00BA115A" w:rsidRPr="00FE59D5" w:rsidRDefault="00BA115A" w:rsidP="00BA115A">
            <w:pPr>
              <w:jc w:val="right"/>
              <w:rPr>
                <w:rFonts w:ascii="Tahoma" w:hAnsi="Tahoma" w:cs="Tahoma"/>
                <w:color w:val="000000"/>
                <w:sz w:val="18"/>
                <w:szCs w:val="18"/>
                <w:lang w:val="el-GR"/>
              </w:rPr>
            </w:pPr>
            <w:r w:rsidRPr="00816490">
              <w:rPr>
                <w:rFonts w:ascii="Tahoma" w:hAnsi="Tahoma" w:cs="Tahoma"/>
                <w:sz w:val="18"/>
                <w:szCs w:val="18"/>
              </w:rPr>
              <w:t>-</w:t>
            </w:r>
          </w:p>
        </w:tc>
      </w:tr>
      <w:tr w:rsidR="00C06FBE" w:rsidRPr="008861A3" w14:paraId="1C0B9DCC" w14:textId="77777777" w:rsidTr="00D03744">
        <w:trPr>
          <w:trHeight w:val="196"/>
        </w:trPr>
        <w:tc>
          <w:tcPr>
            <w:tcW w:w="4713" w:type="dxa"/>
            <w:tcBorders>
              <w:top w:val="single" w:sz="8" w:space="0" w:color="D9D9D9"/>
              <w:bottom w:val="single" w:sz="8" w:space="0" w:color="D9D9D9"/>
            </w:tcBorders>
            <w:vAlign w:val="bottom"/>
          </w:tcPr>
          <w:p w14:paraId="17734729" w14:textId="73EB0112" w:rsidR="00BA115A" w:rsidRPr="004C7275" w:rsidRDefault="00BA115A" w:rsidP="00BA115A">
            <w:pPr>
              <w:rPr>
                <w:rFonts w:ascii="Tahoma" w:hAnsi="Tahoma" w:cs="Tahoma"/>
                <w:sz w:val="18"/>
                <w:szCs w:val="18"/>
                <w:lang w:val="el-GR"/>
              </w:rPr>
            </w:pPr>
            <w:r w:rsidRPr="007D2CEF">
              <w:rPr>
                <w:rFonts w:ascii="Tahoma" w:hAnsi="Tahoma" w:cs="Tahoma"/>
                <w:sz w:val="18"/>
                <w:szCs w:val="18"/>
                <w:lang w:val="el-GR" w:eastAsia="el-GR"/>
              </w:rPr>
              <w:t>Ταμειακά διαθέσιμα και ταμειακά ισοδύναμα</w:t>
            </w:r>
            <w:r>
              <w:rPr>
                <w:rFonts w:ascii="Tahoma" w:hAnsi="Tahoma" w:cs="Tahoma"/>
                <w:sz w:val="18"/>
                <w:szCs w:val="18"/>
                <w:lang w:val="el-GR" w:eastAsia="el-GR"/>
              </w:rPr>
              <w:t xml:space="preserve"> θυγατρικών που πουλήθηκαν</w:t>
            </w:r>
          </w:p>
        </w:tc>
        <w:tc>
          <w:tcPr>
            <w:tcW w:w="1134" w:type="dxa"/>
            <w:tcBorders>
              <w:top w:val="single" w:sz="8" w:space="0" w:color="D9D9D9"/>
              <w:bottom w:val="single" w:sz="8" w:space="0" w:color="D9D9D9"/>
            </w:tcBorders>
            <w:vAlign w:val="center"/>
          </w:tcPr>
          <w:p w14:paraId="3C7DBB46" w14:textId="7F300E4D" w:rsidR="00BA115A" w:rsidRPr="008861A3" w:rsidRDefault="00BA115A" w:rsidP="00BA115A">
            <w:pPr>
              <w:jc w:val="right"/>
              <w:rPr>
                <w:rFonts w:ascii="Tahoma" w:hAnsi="Tahoma" w:cs="Tahoma"/>
                <w:sz w:val="18"/>
                <w:szCs w:val="18"/>
                <w:lang w:val="el-GR"/>
              </w:rPr>
            </w:pPr>
            <w:r w:rsidRPr="009D49A7">
              <w:rPr>
                <w:rFonts w:ascii="Tahoma" w:hAnsi="Tahoma" w:cs="Tahoma"/>
                <w:sz w:val="18"/>
                <w:szCs w:val="18"/>
              </w:rPr>
              <w:t>(0</w:t>
            </w:r>
            <w:r>
              <w:rPr>
                <w:rFonts w:ascii="Tahoma" w:hAnsi="Tahoma" w:cs="Tahoma"/>
                <w:sz w:val="18"/>
                <w:szCs w:val="18"/>
              </w:rPr>
              <w:t>,</w:t>
            </w:r>
            <w:r w:rsidRPr="009D49A7">
              <w:rPr>
                <w:rFonts w:ascii="Tahoma" w:hAnsi="Tahoma" w:cs="Tahoma"/>
                <w:sz w:val="18"/>
                <w:szCs w:val="18"/>
              </w:rPr>
              <w:t>7)</w:t>
            </w:r>
          </w:p>
        </w:tc>
        <w:tc>
          <w:tcPr>
            <w:tcW w:w="1134" w:type="dxa"/>
            <w:tcBorders>
              <w:top w:val="single" w:sz="8" w:space="0" w:color="D9D9D9"/>
              <w:bottom w:val="single" w:sz="8" w:space="0" w:color="D9D9D9"/>
            </w:tcBorders>
            <w:vAlign w:val="center"/>
          </w:tcPr>
          <w:p w14:paraId="3E863BEE" w14:textId="5F909B45" w:rsidR="00BA115A" w:rsidRPr="008861A3" w:rsidRDefault="00BA115A" w:rsidP="00BA115A">
            <w:pPr>
              <w:jc w:val="right"/>
              <w:rPr>
                <w:rFonts w:ascii="Tahoma" w:hAnsi="Tahoma" w:cs="Tahoma"/>
                <w:sz w:val="18"/>
                <w:szCs w:val="18"/>
                <w:lang w:val="el-GR"/>
              </w:rPr>
            </w:pPr>
            <w:r w:rsidRPr="009D49A7">
              <w:rPr>
                <w:rFonts w:ascii="Tahoma" w:hAnsi="Tahoma" w:cs="Tahoma"/>
                <w:sz w:val="18"/>
                <w:szCs w:val="18"/>
              </w:rPr>
              <w:t>(89</w:t>
            </w:r>
            <w:r>
              <w:rPr>
                <w:rFonts w:ascii="Tahoma" w:hAnsi="Tahoma" w:cs="Tahoma"/>
                <w:sz w:val="18"/>
                <w:szCs w:val="18"/>
              </w:rPr>
              <w:t>,</w:t>
            </w:r>
            <w:r w:rsidRPr="009D49A7">
              <w:rPr>
                <w:rFonts w:ascii="Tahoma" w:hAnsi="Tahoma" w:cs="Tahoma"/>
                <w:sz w:val="18"/>
                <w:szCs w:val="18"/>
              </w:rPr>
              <w:t>3)</w:t>
            </w:r>
          </w:p>
        </w:tc>
        <w:tc>
          <w:tcPr>
            <w:tcW w:w="1134" w:type="dxa"/>
            <w:tcBorders>
              <w:top w:val="single" w:sz="8" w:space="0" w:color="D9D9D9"/>
              <w:bottom w:val="single" w:sz="8" w:space="0" w:color="D9D9D9"/>
            </w:tcBorders>
            <w:vAlign w:val="center"/>
          </w:tcPr>
          <w:p w14:paraId="3EB5E896" w14:textId="55A322B5" w:rsidR="00BA115A" w:rsidRPr="008861A3" w:rsidRDefault="00BA115A" w:rsidP="00BA115A">
            <w:pPr>
              <w:jc w:val="right"/>
              <w:rPr>
                <w:rFonts w:ascii="Tahoma" w:hAnsi="Tahoma" w:cs="Tahoma"/>
                <w:color w:val="000000"/>
                <w:sz w:val="18"/>
                <w:szCs w:val="18"/>
                <w:lang w:val="el-GR"/>
              </w:rPr>
            </w:pPr>
            <w:r w:rsidRPr="009D49A7">
              <w:rPr>
                <w:rFonts w:ascii="Tahoma" w:hAnsi="Tahoma" w:cs="Tahoma"/>
                <w:sz w:val="18"/>
                <w:szCs w:val="18"/>
              </w:rPr>
              <w:t>-99</w:t>
            </w:r>
            <w:r>
              <w:rPr>
                <w:rFonts w:ascii="Tahoma" w:hAnsi="Tahoma" w:cs="Tahoma"/>
                <w:sz w:val="18"/>
                <w:szCs w:val="18"/>
              </w:rPr>
              <w:t>,</w:t>
            </w:r>
            <w:r w:rsidRPr="009D49A7">
              <w:rPr>
                <w:rFonts w:ascii="Tahoma" w:hAnsi="Tahoma" w:cs="Tahoma"/>
                <w:sz w:val="18"/>
                <w:szCs w:val="18"/>
              </w:rPr>
              <w:t>2%</w:t>
            </w:r>
          </w:p>
        </w:tc>
        <w:tc>
          <w:tcPr>
            <w:tcW w:w="992" w:type="dxa"/>
            <w:tcBorders>
              <w:top w:val="single" w:sz="8" w:space="0" w:color="D9D9D9"/>
              <w:bottom w:val="single" w:sz="8" w:space="0" w:color="D9D9D9"/>
            </w:tcBorders>
            <w:vAlign w:val="center"/>
          </w:tcPr>
          <w:p w14:paraId="63A89523" w14:textId="75BFDE01" w:rsidR="00BA115A" w:rsidRPr="008861A3" w:rsidRDefault="00BA115A" w:rsidP="00BA115A">
            <w:pPr>
              <w:jc w:val="right"/>
              <w:rPr>
                <w:rFonts w:ascii="Tahoma" w:hAnsi="Tahoma" w:cs="Tahoma"/>
                <w:sz w:val="18"/>
                <w:szCs w:val="18"/>
                <w:lang w:val="el-GR"/>
              </w:rPr>
            </w:pPr>
            <w:r w:rsidRPr="009D49A7">
              <w:rPr>
                <w:rFonts w:ascii="Tahoma" w:hAnsi="Tahoma" w:cs="Tahoma"/>
                <w:sz w:val="18"/>
                <w:szCs w:val="18"/>
              </w:rPr>
              <w:t>(0</w:t>
            </w:r>
            <w:r>
              <w:rPr>
                <w:rFonts w:ascii="Tahoma" w:hAnsi="Tahoma" w:cs="Tahoma"/>
                <w:sz w:val="18"/>
                <w:szCs w:val="18"/>
              </w:rPr>
              <w:t>,</w:t>
            </w:r>
            <w:r w:rsidRPr="009D49A7">
              <w:rPr>
                <w:rFonts w:ascii="Tahoma" w:hAnsi="Tahoma" w:cs="Tahoma"/>
                <w:sz w:val="18"/>
                <w:szCs w:val="18"/>
              </w:rPr>
              <w:t>7)</w:t>
            </w:r>
          </w:p>
        </w:tc>
        <w:tc>
          <w:tcPr>
            <w:tcW w:w="992" w:type="dxa"/>
            <w:tcBorders>
              <w:top w:val="single" w:sz="8" w:space="0" w:color="D9D9D9"/>
              <w:bottom w:val="single" w:sz="8" w:space="0" w:color="D9D9D9"/>
            </w:tcBorders>
            <w:vAlign w:val="center"/>
          </w:tcPr>
          <w:p w14:paraId="556E46F7" w14:textId="1E32B2C5" w:rsidR="00BA115A" w:rsidRPr="008861A3" w:rsidRDefault="00BA115A" w:rsidP="00BA115A">
            <w:pPr>
              <w:jc w:val="right"/>
              <w:rPr>
                <w:rFonts w:ascii="Tahoma" w:hAnsi="Tahoma" w:cs="Tahoma"/>
                <w:sz w:val="18"/>
                <w:szCs w:val="18"/>
                <w:lang w:val="el-GR"/>
              </w:rPr>
            </w:pPr>
            <w:r w:rsidRPr="009D49A7">
              <w:rPr>
                <w:rFonts w:ascii="Tahoma" w:hAnsi="Tahoma" w:cs="Tahoma"/>
                <w:sz w:val="18"/>
                <w:szCs w:val="18"/>
              </w:rPr>
              <w:t>(89</w:t>
            </w:r>
            <w:r>
              <w:rPr>
                <w:rFonts w:ascii="Tahoma" w:hAnsi="Tahoma" w:cs="Tahoma"/>
                <w:sz w:val="18"/>
                <w:szCs w:val="18"/>
              </w:rPr>
              <w:t>,</w:t>
            </w:r>
            <w:r w:rsidRPr="009D49A7">
              <w:rPr>
                <w:rFonts w:ascii="Tahoma" w:hAnsi="Tahoma" w:cs="Tahoma"/>
                <w:sz w:val="18"/>
                <w:szCs w:val="18"/>
              </w:rPr>
              <w:t>3)</w:t>
            </w:r>
          </w:p>
        </w:tc>
        <w:tc>
          <w:tcPr>
            <w:tcW w:w="992" w:type="dxa"/>
            <w:tcBorders>
              <w:top w:val="single" w:sz="8" w:space="0" w:color="D9D9D9"/>
              <w:bottom w:val="single" w:sz="8" w:space="0" w:color="D9D9D9"/>
            </w:tcBorders>
            <w:vAlign w:val="center"/>
          </w:tcPr>
          <w:p w14:paraId="02A5571D" w14:textId="3376DC1A" w:rsidR="00BA115A" w:rsidRPr="008861A3" w:rsidRDefault="00BA115A" w:rsidP="00BA115A">
            <w:pPr>
              <w:jc w:val="right"/>
              <w:rPr>
                <w:rFonts w:ascii="Tahoma" w:hAnsi="Tahoma" w:cs="Tahoma"/>
                <w:color w:val="000000"/>
                <w:sz w:val="18"/>
                <w:szCs w:val="18"/>
                <w:lang w:val="el-GR"/>
              </w:rPr>
            </w:pPr>
            <w:r w:rsidRPr="009D49A7">
              <w:rPr>
                <w:rFonts w:ascii="Tahoma" w:hAnsi="Tahoma" w:cs="Tahoma"/>
                <w:sz w:val="18"/>
                <w:szCs w:val="18"/>
              </w:rPr>
              <w:t>-99</w:t>
            </w:r>
            <w:r>
              <w:rPr>
                <w:rFonts w:ascii="Tahoma" w:hAnsi="Tahoma" w:cs="Tahoma"/>
                <w:sz w:val="18"/>
                <w:szCs w:val="18"/>
              </w:rPr>
              <w:t>,</w:t>
            </w:r>
            <w:r w:rsidRPr="009D49A7">
              <w:rPr>
                <w:rFonts w:ascii="Tahoma" w:hAnsi="Tahoma" w:cs="Tahoma"/>
                <w:sz w:val="18"/>
                <w:szCs w:val="18"/>
              </w:rPr>
              <w:t>2%</w:t>
            </w:r>
          </w:p>
        </w:tc>
      </w:tr>
      <w:tr w:rsidR="00C06FBE" w:rsidRPr="002E6858" w14:paraId="3ECF732D" w14:textId="77777777" w:rsidTr="00D03744">
        <w:trPr>
          <w:trHeight w:val="196"/>
        </w:trPr>
        <w:tc>
          <w:tcPr>
            <w:tcW w:w="4713" w:type="dxa"/>
            <w:tcBorders>
              <w:top w:val="single" w:sz="8" w:space="0" w:color="D9D9D9"/>
              <w:bottom w:val="single" w:sz="8" w:space="0" w:color="D9D9D9"/>
            </w:tcBorders>
            <w:vAlign w:val="bottom"/>
          </w:tcPr>
          <w:p w14:paraId="19BCC10E" w14:textId="36DB3029" w:rsidR="00BA115A" w:rsidRPr="0093680E" w:rsidRDefault="00BA115A" w:rsidP="00BA115A">
            <w:pPr>
              <w:rPr>
                <w:rFonts w:ascii="Tahoma" w:hAnsi="Tahoma" w:cs="Tahoma"/>
                <w:sz w:val="18"/>
                <w:szCs w:val="18"/>
                <w:lang w:val="el-GR"/>
              </w:rPr>
            </w:pPr>
            <w:r w:rsidRPr="00ED5B20">
              <w:rPr>
                <w:rFonts w:ascii="Tahoma" w:hAnsi="Tahoma" w:cs="Tahoma"/>
                <w:sz w:val="18"/>
                <w:szCs w:val="18"/>
                <w:lang w:val="el-GR"/>
              </w:rPr>
              <w:t>Κίνηση δεσμευμένων ταμειακών διαθεσίμων</w:t>
            </w:r>
          </w:p>
        </w:tc>
        <w:tc>
          <w:tcPr>
            <w:tcW w:w="1134" w:type="dxa"/>
            <w:tcBorders>
              <w:top w:val="single" w:sz="8" w:space="0" w:color="D9D9D9"/>
              <w:bottom w:val="single" w:sz="8" w:space="0" w:color="D9D9D9"/>
            </w:tcBorders>
            <w:vAlign w:val="center"/>
          </w:tcPr>
          <w:p w14:paraId="7946EF7A" w14:textId="194D84C5" w:rsidR="00BA115A" w:rsidRDefault="00BA115A" w:rsidP="00BA115A">
            <w:pPr>
              <w:jc w:val="right"/>
              <w:rPr>
                <w:rFonts w:ascii="Tahoma" w:hAnsi="Tahoma" w:cs="Tahoma"/>
                <w:sz w:val="18"/>
                <w:szCs w:val="18"/>
              </w:rPr>
            </w:pPr>
            <w:r w:rsidRPr="009D49A7">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315E20C5" w14:textId="3931C219" w:rsidR="00BA115A" w:rsidRDefault="00BA115A" w:rsidP="00BA115A">
            <w:pPr>
              <w:jc w:val="right"/>
              <w:rPr>
                <w:rFonts w:ascii="Tahoma" w:hAnsi="Tahoma" w:cs="Tahoma"/>
                <w:sz w:val="18"/>
                <w:szCs w:val="18"/>
              </w:rPr>
            </w:pPr>
            <w:r w:rsidRPr="009D49A7">
              <w:rPr>
                <w:rFonts w:ascii="Tahoma" w:hAnsi="Tahoma" w:cs="Tahoma"/>
                <w:sz w:val="18"/>
                <w:szCs w:val="18"/>
              </w:rPr>
              <w:t>0</w:t>
            </w:r>
            <w:r>
              <w:rPr>
                <w:rFonts w:ascii="Tahoma" w:hAnsi="Tahoma" w:cs="Tahoma"/>
                <w:sz w:val="18"/>
                <w:szCs w:val="18"/>
              </w:rPr>
              <w:t>,</w:t>
            </w:r>
            <w:r w:rsidRPr="009D49A7">
              <w:rPr>
                <w:rFonts w:ascii="Tahoma" w:hAnsi="Tahoma" w:cs="Tahoma"/>
                <w:sz w:val="18"/>
                <w:szCs w:val="18"/>
              </w:rPr>
              <w:t xml:space="preserve">1 </w:t>
            </w:r>
          </w:p>
        </w:tc>
        <w:tc>
          <w:tcPr>
            <w:tcW w:w="1134" w:type="dxa"/>
            <w:tcBorders>
              <w:top w:val="single" w:sz="8" w:space="0" w:color="D9D9D9"/>
              <w:bottom w:val="single" w:sz="8" w:space="0" w:color="D9D9D9"/>
            </w:tcBorders>
            <w:vAlign w:val="center"/>
          </w:tcPr>
          <w:p w14:paraId="031BEC61" w14:textId="5ADD79C4" w:rsidR="00BA115A" w:rsidRDefault="00BA115A" w:rsidP="00BA115A">
            <w:pPr>
              <w:jc w:val="right"/>
              <w:rPr>
                <w:rFonts w:ascii="Tahoma" w:hAnsi="Tahoma" w:cs="Tahoma"/>
                <w:color w:val="000000"/>
                <w:sz w:val="18"/>
                <w:szCs w:val="18"/>
              </w:rPr>
            </w:pPr>
            <w:r w:rsidRPr="009D49A7">
              <w:rPr>
                <w:rFonts w:ascii="Tahoma" w:hAnsi="Tahoma" w:cs="Tahoma"/>
                <w:sz w:val="18"/>
                <w:szCs w:val="18"/>
              </w:rPr>
              <w:t>-</w:t>
            </w:r>
            <w:r w:rsidR="006F0856">
              <w:rPr>
                <w:rFonts w:ascii="Tahoma" w:hAnsi="Tahoma" w:cs="Tahoma"/>
                <w:sz w:val="18"/>
                <w:szCs w:val="18"/>
              </w:rPr>
              <w:t>100,0%</w:t>
            </w:r>
          </w:p>
        </w:tc>
        <w:tc>
          <w:tcPr>
            <w:tcW w:w="992" w:type="dxa"/>
            <w:tcBorders>
              <w:top w:val="single" w:sz="8" w:space="0" w:color="D9D9D9"/>
              <w:bottom w:val="single" w:sz="8" w:space="0" w:color="D9D9D9"/>
            </w:tcBorders>
            <w:vAlign w:val="center"/>
          </w:tcPr>
          <w:p w14:paraId="6147EB4D" w14:textId="47974A7A" w:rsidR="00BA115A" w:rsidRDefault="00BA115A" w:rsidP="00BA115A">
            <w:pPr>
              <w:jc w:val="right"/>
              <w:rPr>
                <w:rFonts w:ascii="Tahoma" w:hAnsi="Tahoma" w:cs="Tahoma"/>
                <w:color w:val="000000"/>
                <w:sz w:val="18"/>
                <w:szCs w:val="18"/>
              </w:rPr>
            </w:pPr>
            <w:r w:rsidRPr="009D49A7">
              <w:rPr>
                <w:rFonts w:ascii="Tahoma" w:hAnsi="Tahoma" w:cs="Tahoma"/>
                <w:sz w:val="18"/>
                <w:szCs w:val="18"/>
              </w:rPr>
              <w:t>0</w:t>
            </w:r>
            <w:r>
              <w:rPr>
                <w:rFonts w:ascii="Tahoma" w:hAnsi="Tahoma" w:cs="Tahoma"/>
                <w:sz w:val="18"/>
                <w:szCs w:val="18"/>
              </w:rPr>
              <w:t>,</w:t>
            </w:r>
            <w:r w:rsidRPr="009D49A7">
              <w:rPr>
                <w:rFonts w:ascii="Tahoma" w:hAnsi="Tahoma" w:cs="Tahoma"/>
                <w:sz w:val="18"/>
                <w:szCs w:val="18"/>
              </w:rPr>
              <w:t xml:space="preserve">1 </w:t>
            </w:r>
          </w:p>
        </w:tc>
        <w:tc>
          <w:tcPr>
            <w:tcW w:w="992" w:type="dxa"/>
            <w:tcBorders>
              <w:top w:val="single" w:sz="8" w:space="0" w:color="D9D9D9"/>
              <w:bottom w:val="single" w:sz="8" w:space="0" w:color="D9D9D9"/>
            </w:tcBorders>
            <w:vAlign w:val="center"/>
          </w:tcPr>
          <w:p w14:paraId="1F1ACD4E" w14:textId="32D09F72" w:rsidR="00BA115A" w:rsidRDefault="00BA115A" w:rsidP="00BA115A">
            <w:pPr>
              <w:jc w:val="right"/>
              <w:rPr>
                <w:rFonts w:ascii="Tahoma" w:hAnsi="Tahoma" w:cs="Tahoma"/>
                <w:color w:val="000000"/>
                <w:sz w:val="18"/>
                <w:szCs w:val="18"/>
              </w:rPr>
            </w:pPr>
            <w:r w:rsidRPr="009D49A7">
              <w:rPr>
                <w:rFonts w:ascii="Tahoma" w:hAnsi="Tahoma" w:cs="Tahoma"/>
                <w:sz w:val="18"/>
                <w:szCs w:val="18"/>
              </w:rPr>
              <w:t>0</w:t>
            </w:r>
            <w:r>
              <w:rPr>
                <w:rFonts w:ascii="Tahoma" w:hAnsi="Tahoma" w:cs="Tahoma"/>
                <w:sz w:val="18"/>
                <w:szCs w:val="18"/>
              </w:rPr>
              <w:t>,</w:t>
            </w:r>
            <w:r w:rsidRPr="009D49A7">
              <w:rPr>
                <w:rFonts w:ascii="Tahoma" w:hAnsi="Tahoma" w:cs="Tahoma"/>
                <w:sz w:val="18"/>
                <w:szCs w:val="18"/>
              </w:rPr>
              <w:t xml:space="preserve">5 </w:t>
            </w:r>
          </w:p>
        </w:tc>
        <w:tc>
          <w:tcPr>
            <w:tcW w:w="992" w:type="dxa"/>
            <w:tcBorders>
              <w:top w:val="single" w:sz="8" w:space="0" w:color="D9D9D9"/>
              <w:bottom w:val="single" w:sz="8" w:space="0" w:color="D9D9D9"/>
            </w:tcBorders>
            <w:vAlign w:val="center"/>
          </w:tcPr>
          <w:p w14:paraId="6242FC21" w14:textId="713049D6" w:rsidR="00BA115A" w:rsidRDefault="00BA115A" w:rsidP="00BA115A">
            <w:pPr>
              <w:jc w:val="right"/>
              <w:rPr>
                <w:rFonts w:ascii="Tahoma" w:hAnsi="Tahoma" w:cs="Tahoma"/>
                <w:color w:val="000000"/>
                <w:sz w:val="18"/>
                <w:szCs w:val="18"/>
              </w:rPr>
            </w:pPr>
            <w:r w:rsidRPr="009D49A7">
              <w:rPr>
                <w:rFonts w:ascii="Tahoma" w:hAnsi="Tahoma" w:cs="Tahoma"/>
                <w:sz w:val="18"/>
                <w:szCs w:val="18"/>
              </w:rPr>
              <w:t>-80</w:t>
            </w:r>
            <w:r>
              <w:rPr>
                <w:rFonts w:ascii="Tahoma" w:hAnsi="Tahoma" w:cs="Tahoma"/>
                <w:sz w:val="18"/>
                <w:szCs w:val="18"/>
              </w:rPr>
              <w:t>,</w:t>
            </w:r>
            <w:r w:rsidRPr="009D49A7">
              <w:rPr>
                <w:rFonts w:ascii="Tahoma" w:hAnsi="Tahoma" w:cs="Tahoma"/>
                <w:sz w:val="18"/>
                <w:szCs w:val="18"/>
              </w:rPr>
              <w:t>0%</w:t>
            </w:r>
          </w:p>
        </w:tc>
      </w:tr>
      <w:tr w:rsidR="00C06FBE" w:rsidRPr="002E6858" w14:paraId="11F69DB3" w14:textId="1D8CD77C" w:rsidTr="00D03744">
        <w:trPr>
          <w:trHeight w:val="196"/>
        </w:trPr>
        <w:tc>
          <w:tcPr>
            <w:tcW w:w="4713" w:type="dxa"/>
            <w:tcBorders>
              <w:top w:val="single" w:sz="8" w:space="0" w:color="D9D9D9"/>
              <w:bottom w:val="single" w:sz="8" w:space="0" w:color="D9D9D9"/>
            </w:tcBorders>
            <w:vAlign w:val="bottom"/>
          </w:tcPr>
          <w:p w14:paraId="1C1542F9" w14:textId="77777777" w:rsidR="00BA115A" w:rsidRPr="0093680E" w:rsidRDefault="00BA115A" w:rsidP="00BA115A">
            <w:pPr>
              <w:rPr>
                <w:rFonts w:ascii="Tahoma" w:hAnsi="Tahoma" w:cs="Tahoma"/>
                <w:sz w:val="18"/>
                <w:szCs w:val="18"/>
                <w:lang w:val="el-GR"/>
              </w:rPr>
            </w:pPr>
            <w:r w:rsidRPr="0093680E">
              <w:rPr>
                <w:rFonts w:ascii="Tahoma" w:hAnsi="Tahoma" w:cs="Tahoma"/>
                <w:sz w:val="18"/>
                <w:szCs w:val="18"/>
                <w:lang w:val="el-GR"/>
              </w:rPr>
              <w:t>Πιστωτικοί τόκοι εισπραχθέντες</w:t>
            </w:r>
          </w:p>
        </w:tc>
        <w:tc>
          <w:tcPr>
            <w:tcW w:w="1134" w:type="dxa"/>
            <w:tcBorders>
              <w:top w:val="single" w:sz="8" w:space="0" w:color="D9D9D9"/>
              <w:bottom w:val="single" w:sz="8" w:space="0" w:color="D9D9D9"/>
            </w:tcBorders>
            <w:vAlign w:val="center"/>
          </w:tcPr>
          <w:p w14:paraId="76B70306" w14:textId="256364FE" w:rsidR="00BA115A" w:rsidRPr="000F398A" w:rsidRDefault="00BA115A" w:rsidP="00BA115A">
            <w:pPr>
              <w:jc w:val="right"/>
              <w:rPr>
                <w:rFonts w:ascii="Tahoma" w:hAnsi="Tahoma" w:cs="Tahoma"/>
                <w:color w:val="FF0000"/>
                <w:sz w:val="18"/>
                <w:szCs w:val="18"/>
                <w:highlight w:val="red"/>
                <w:lang w:val="el-GR"/>
              </w:rPr>
            </w:pPr>
            <w:r>
              <w:rPr>
                <w:rFonts w:ascii="Tahoma" w:hAnsi="Tahoma" w:cs="Tahoma"/>
                <w:sz w:val="18"/>
                <w:szCs w:val="18"/>
              </w:rPr>
              <w:t xml:space="preserve">0,8 </w:t>
            </w:r>
          </w:p>
        </w:tc>
        <w:tc>
          <w:tcPr>
            <w:tcW w:w="1134" w:type="dxa"/>
            <w:tcBorders>
              <w:top w:val="single" w:sz="8" w:space="0" w:color="D9D9D9"/>
              <w:bottom w:val="single" w:sz="8" w:space="0" w:color="D9D9D9"/>
            </w:tcBorders>
            <w:vAlign w:val="center"/>
          </w:tcPr>
          <w:p w14:paraId="65FC02B3" w14:textId="60A8AD0C" w:rsidR="00BA115A" w:rsidRPr="000F398A" w:rsidRDefault="00BA115A" w:rsidP="00BA115A">
            <w:pPr>
              <w:jc w:val="right"/>
              <w:rPr>
                <w:rFonts w:ascii="Tahoma" w:hAnsi="Tahoma" w:cs="Tahoma"/>
                <w:color w:val="FF0000"/>
                <w:sz w:val="18"/>
                <w:szCs w:val="18"/>
                <w:highlight w:val="red"/>
                <w:lang w:val="el-GR"/>
              </w:rPr>
            </w:pPr>
            <w:r>
              <w:rPr>
                <w:rFonts w:ascii="Tahoma" w:hAnsi="Tahoma" w:cs="Tahoma"/>
                <w:sz w:val="18"/>
                <w:szCs w:val="18"/>
              </w:rPr>
              <w:t xml:space="preserve">0,3 </w:t>
            </w:r>
          </w:p>
        </w:tc>
        <w:tc>
          <w:tcPr>
            <w:tcW w:w="1134" w:type="dxa"/>
            <w:tcBorders>
              <w:top w:val="single" w:sz="8" w:space="0" w:color="D9D9D9"/>
              <w:bottom w:val="single" w:sz="8" w:space="0" w:color="D9D9D9"/>
            </w:tcBorders>
            <w:vAlign w:val="center"/>
          </w:tcPr>
          <w:p w14:paraId="1000813F" w14:textId="1AE31CD3" w:rsidR="00BA115A" w:rsidRPr="000F398A" w:rsidRDefault="00BA115A" w:rsidP="00BA115A">
            <w:pPr>
              <w:jc w:val="right"/>
              <w:rPr>
                <w:rFonts w:ascii="Tahoma" w:hAnsi="Tahoma" w:cs="Tahoma"/>
                <w:color w:val="FF0000"/>
                <w:sz w:val="18"/>
                <w:szCs w:val="18"/>
                <w:highlight w:val="red"/>
                <w:lang w:val="el-GR"/>
              </w:rPr>
            </w:pPr>
            <w:r>
              <w:rPr>
                <w:rFonts w:ascii="Tahoma" w:hAnsi="Tahoma" w:cs="Tahoma"/>
                <w:color w:val="000000"/>
                <w:sz w:val="18"/>
                <w:szCs w:val="18"/>
              </w:rPr>
              <w:t>+166,7%</w:t>
            </w:r>
          </w:p>
        </w:tc>
        <w:tc>
          <w:tcPr>
            <w:tcW w:w="992" w:type="dxa"/>
            <w:tcBorders>
              <w:top w:val="single" w:sz="8" w:space="0" w:color="D9D9D9"/>
              <w:bottom w:val="single" w:sz="8" w:space="0" w:color="D9D9D9"/>
            </w:tcBorders>
            <w:vAlign w:val="center"/>
          </w:tcPr>
          <w:p w14:paraId="28627FBC" w14:textId="3A4EC9EB" w:rsidR="00BA115A" w:rsidRDefault="00BA115A" w:rsidP="00BA115A">
            <w:pPr>
              <w:jc w:val="right"/>
              <w:rPr>
                <w:rFonts w:ascii="Tahoma" w:hAnsi="Tahoma" w:cs="Tahoma"/>
                <w:color w:val="000000"/>
                <w:sz w:val="18"/>
                <w:szCs w:val="18"/>
              </w:rPr>
            </w:pPr>
            <w:r>
              <w:rPr>
                <w:rFonts w:ascii="Tahoma" w:hAnsi="Tahoma" w:cs="Tahoma"/>
                <w:sz w:val="18"/>
                <w:szCs w:val="18"/>
              </w:rPr>
              <w:t xml:space="preserve">1,7 </w:t>
            </w:r>
          </w:p>
        </w:tc>
        <w:tc>
          <w:tcPr>
            <w:tcW w:w="992" w:type="dxa"/>
            <w:tcBorders>
              <w:top w:val="single" w:sz="8" w:space="0" w:color="D9D9D9"/>
              <w:bottom w:val="single" w:sz="8" w:space="0" w:color="D9D9D9"/>
            </w:tcBorders>
            <w:vAlign w:val="center"/>
          </w:tcPr>
          <w:p w14:paraId="06677DC6" w14:textId="087CD9D8" w:rsidR="00BA115A" w:rsidRDefault="00BA115A" w:rsidP="00BA115A">
            <w:pPr>
              <w:jc w:val="right"/>
              <w:rPr>
                <w:rFonts w:ascii="Tahoma" w:hAnsi="Tahoma" w:cs="Tahoma"/>
                <w:color w:val="000000"/>
                <w:sz w:val="18"/>
                <w:szCs w:val="18"/>
              </w:rPr>
            </w:pPr>
            <w:r>
              <w:rPr>
                <w:rFonts w:ascii="Tahoma" w:hAnsi="Tahoma" w:cs="Tahoma"/>
                <w:sz w:val="18"/>
                <w:szCs w:val="18"/>
              </w:rPr>
              <w:t xml:space="preserve">0,7 </w:t>
            </w:r>
          </w:p>
        </w:tc>
        <w:tc>
          <w:tcPr>
            <w:tcW w:w="992" w:type="dxa"/>
            <w:tcBorders>
              <w:top w:val="single" w:sz="8" w:space="0" w:color="D9D9D9"/>
              <w:bottom w:val="single" w:sz="8" w:space="0" w:color="D9D9D9"/>
            </w:tcBorders>
            <w:vAlign w:val="center"/>
          </w:tcPr>
          <w:p w14:paraId="3F337AC0" w14:textId="67492F7B" w:rsidR="00BA115A" w:rsidRDefault="00BA115A" w:rsidP="00BA115A">
            <w:pPr>
              <w:jc w:val="right"/>
              <w:rPr>
                <w:rFonts w:ascii="Tahoma" w:hAnsi="Tahoma" w:cs="Tahoma"/>
                <w:color w:val="000000"/>
                <w:sz w:val="18"/>
                <w:szCs w:val="18"/>
              </w:rPr>
            </w:pPr>
            <w:r>
              <w:rPr>
                <w:rFonts w:ascii="Tahoma" w:hAnsi="Tahoma" w:cs="Tahoma"/>
                <w:color w:val="000000"/>
                <w:sz w:val="18"/>
                <w:szCs w:val="18"/>
              </w:rPr>
              <w:t>+142,9%</w:t>
            </w:r>
          </w:p>
        </w:tc>
      </w:tr>
      <w:tr w:rsidR="00385BB6" w:rsidRPr="002E6858" w14:paraId="42E3DBF7" w14:textId="05C9FC14" w:rsidTr="00D03744">
        <w:trPr>
          <w:trHeight w:val="196"/>
        </w:trPr>
        <w:tc>
          <w:tcPr>
            <w:tcW w:w="4713" w:type="dxa"/>
            <w:tcBorders>
              <w:top w:val="single" w:sz="8" w:space="0" w:color="D9D9D9"/>
              <w:bottom w:val="single" w:sz="8" w:space="0" w:color="D9D9D9"/>
            </w:tcBorders>
            <w:shd w:val="clear" w:color="auto" w:fill="auto"/>
            <w:vAlign w:val="bottom"/>
          </w:tcPr>
          <w:p w14:paraId="3D0CA17D" w14:textId="4E592827" w:rsidR="00BA115A" w:rsidRPr="0093680E" w:rsidRDefault="00BA115A" w:rsidP="00BA115A">
            <w:pPr>
              <w:rPr>
                <w:rFonts w:ascii="Tahoma" w:hAnsi="Tahoma" w:cs="Tahoma"/>
                <w:sz w:val="18"/>
                <w:szCs w:val="18"/>
                <w:lang w:val="el-GR"/>
              </w:rPr>
            </w:pPr>
            <w:r w:rsidRPr="0093680E">
              <w:rPr>
                <w:rFonts w:ascii="Tahoma" w:hAnsi="Tahoma" w:cs="Tahoma"/>
                <w:sz w:val="18"/>
                <w:szCs w:val="18"/>
                <w:lang w:val="el-GR"/>
              </w:rPr>
              <w:t>Καθαρές ταμειακές ροές από επενδυτικές δραστηριότητες διακοπεισών δραστηριοτήτων</w:t>
            </w:r>
          </w:p>
        </w:tc>
        <w:tc>
          <w:tcPr>
            <w:tcW w:w="1134" w:type="dxa"/>
            <w:tcBorders>
              <w:top w:val="single" w:sz="8" w:space="0" w:color="D9D9D9"/>
              <w:bottom w:val="single" w:sz="8" w:space="0" w:color="D9D9D9"/>
            </w:tcBorders>
            <w:shd w:val="clear" w:color="auto" w:fill="auto"/>
            <w:vAlign w:val="center"/>
          </w:tcPr>
          <w:p w14:paraId="289BFA80" w14:textId="417CB78C" w:rsidR="00BA115A" w:rsidRPr="000F398A" w:rsidRDefault="00BA115A" w:rsidP="00BA115A">
            <w:pPr>
              <w:jc w:val="right"/>
              <w:rPr>
                <w:rFonts w:ascii="Tahoma" w:hAnsi="Tahoma" w:cs="Tahoma"/>
                <w:color w:val="FF0000"/>
                <w:sz w:val="18"/>
                <w:szCs w:val="18"/>
                <w:highlight w:val="red"/>
                <w:lang w:val="el-GR"/>
              </w:rPr>
            </w:pPr>
            <w:r w:rsidRPr="00684CAD">
              <w:rPr>
                <w:rFonts w:ascii="Tahoma" w:hAnsi="Tahoma" w:cs="Tahoma"/>
                <w:sz w:val="18"/>
                <w:szCs w:val="18"/>
              </w:rPr>
              <w:t xml:space="preserve">- </w:t>
            </w:r>
          </w:p>
        </w:tc>
        <w:tc>
          <w:tcPr>
            <w:tcW w:w="1134" w:type="dxa"/>
            <w:tcBorders>
              <w:top w:val="single" w:sz="8" w:space="0" w:color="D9D9D9"/>
              <w:bottom w:val="single" w:sz="8" w:space="0" w:color="D9D9D9"/>
            </w:tcBorders>
            <w:shd w:val="clear" w:color="auto" w:fill="auto"/>
            <w:vAlign w:val="center"/>
          </w:tcPr>
          <w:p w14:paraId="02E5BBEC" w14:textId="5058FBAC" w:rsidR="00BA115A" w:rsidRPr="000F398A" w:rsidRDefault="00BA115A" w:rsidP="00BA115A">
            <w:pPr>
              <w:jc w:val="right"/>
              <w:rPr>
                <w:rFonts w:ascii="Tahoma" w:hAnsi="Tahoma" w:cs="Tahoma"/>
                <w:color w:val="FF0000"/>
                <w:sz w:val="18"/>
                <w:szCs w:val="18"/>
                <w:highlight w:val="red"/>
                <w:lang w:val="el-GR"/>
              </w:rPr>
            </w:pPr>
            <w:r w:rsidRPr="00684CAD">
              <w:rPr>
                <w:rFonts w:ascii="Tahoma" w:hAnsi="Tahoma" w:cs="Tahoma"/>
                <w:sz w:val="18"/>
                <w:szCs w:val="18"/>
              </w:rPr>
              <w:t>(18</w:t>
            </w:r>
            <w:r>
              <w:rPr>
                <w:rFonts w:ascii="Tahoma" w:hAnsi="Tahoma" w:cs="Tahoma"/>
                <w:sz w:val="18"/>
                <w:szCs w:val="18"/>
              </w:rPr>
              <w:t>,</w:t>
            </w:r>
            <w:r w:rsidRPr="00684CAD">
              <w:rPr>
                <w:rFonts w:ascii="Tahoma" w:hAnsi="Tahoma" w:cs="Tahoma"/>
                <w:sz w:val="18"/>
                <w:szCs w:val="18"/>
              </w:rPr>
              <w:t>2)</w:t>
            </w:r>
          </w:p>
        </w:tc>
        <w:tc>
          <w:tcPr>
            <w:tcW w:w="1134" w:type="dxa"/>
            <w:tcBorders>
              <w:top w:val="single" w:sz="8" w:space="0" w:color="D9D9D9"/>
              <w:bottom w:val="single" w:sz="8" w:space="0" w:color="D9D9D9"/>
            </w:tcBorders>
            <w:shd w:val="clear" w:color="auto" w:fill="auto"/>
            <w:vAlign w:val="center"/>
          </w:tcPr>
          <w:p w14:paraId="426701C9" w14:textId="74C080E5" w:rsidR="00BA115A" w:rsidRPr="000F398A" w:rsidRDefault="00BA115A" w:rsidP="00BA115A">
            <w:pPr>
              <w:jc w:val="right"/>
              <w:rPr>
                <w:rFonts w:ascii="Tahoma" w:hAnsi="Tahoma" w:cs="Tahoma"/>
                <w:color w:val="FF0000"/>
                <w:sz w:val="18"/>
                <w:szCs w:val="18"/>
                <w:highlight w:val="red"/>
                <w:lang w:val="el-GR"/>
              </w:rPr>
            </w:pPr>
            <w:r w:rsidRPr="00684CAD">
              <w:rPr>
                <w:rFonts w:ascii="Tahoma" w:hAnsi="Tahoma" w:cs="Tahoma"/>
                <w:sz w:val="18"/>
                <w:szCs w:val="18"/>
              </w:rPr>
              <w:t>-</w:t>
            </w:r>
          </w:p>
        </w:tc>
        <w:tc>
          <w:tcPr>
            <w:tcW w:w="992" w:type="dxa"/>
            <w:tcBorders>
              <w:top w:val="single" w:sz="8" w:space="0" w:color="D9D9D9"/>
              <w:bottom w:val="single" w:sz="8" w:space="0" w:color="D9D9D9"/>
            </w:tcBorders>
            <w:vAlign w:val="center"/>
          </w:tcPr>
          <w:p w14:paraId="0B5BC8F5" w14:textId="4A9245E4" w:rsidR="00BA115A" w:rsidRDefault="00BA115A" w:rsidP="00BA115A">
            <w:pPr>
              <w:jc w:val="right"/>
              <w:rPr>
                <w:rFonts w:ascii="Tahoma" w:hAnsi="Tahoma" w:cs="Tahoma"/>
                <w:color w:val="000000"/>
                <w:sz w:val="18"/>
                <w:szCs w:val="18"/>
              </w:rPr>
            </w:pPr>
            <w:r w:rsidRPr="00684CAD">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1D51D7DD" w14:textId="40806FA7" w:rsidR="00BA115A" w:rsidRDefault="00BA115A" w:rsidP="00BA115A">
            <w:pPr>
              <w:jc w:val="right"/>
              <w:rPr>
                <w:rFonts w:ascii="Tahoma" w:hAnsi="Tahoma" w:cs="Tahoma"/>
                <w:color w:val="000000"/>
                <w:sz w:val="18"/>
                <w:szCs w:val="18"/>
              </w:rPr>
            </w:pPr>
            <w:r w:rsidRPr="00684CAD">
              <w:rPr>
                <w:rFonts w:ascii="Tahoma" w:hAnsi="Tahoma" w:cs="Tahoma"/>
                <w:sz w:val="18"/>
                <w:szCs w:val="18"/>
              </w:rPr>
              <w:t>(57</w:t>
            </w:r>
            <w:r>
              <w:rPr>
                <w:rFonts w:ascii="Tahoma" w:hAnsi="Tahoma" w:cs="Tahoma"/>
                <w:sz w:val="18"/>
                <w:szCs w:val="18"/>
              </w:rPr>
              <w:t>,</w:t>
            </w:r>
            <w:r w:rsidRPr="00684CAD">
              <w:rPr>
                <w:rFonts w:ascii="Tahoma" w:hAnsi="Tahoma" w:cs="Tahoma"/>
                <w:sz w:val="18"/>
                <w:szCs w:val="18"/>
              </w:rPr>
              <w:t>5)</w:t>
            </w:r>
          </w:p>
        </w:tc>
        <w:tc>
          <w:tcPr>
            <w:tcW w:w="992" w:type="dxa"/>
            <w:tcBorders>
              <w:top w:val="single" w:sz="8" w:space="0" w:color="D9D9D9"/>
              <w:bottom w:val="single" w:sz="8" w:space="0" w:color="D9D9D9"/>
            </w:tcBorders>
            <w:vAlign w:val="center"/>
          </w:tcPr>
          <w:p w14:paraId="30D8457C" w14:textId="2867D5C9" w:rsidR="00BA115A" w:rsidRDefault="00BA115A" w:rsidP="00BA115A">
            <w:pPr>
              <w:jc w:val="right"/>
              <w:rPr>
                <w:rFonts w:ascii="Tahoma" w:hAnsi="Tahoma" w:cs="Tahoma"/>
                <w:color w:val="000000"/>
                <w:sz w:val="18"/>
                <w:szCs w:val="18"/>
              </w:rPr>
            </w:pPr>
            <w:r w:rsidRPr="00684CAD">
              <w:rPr>
                <w:rFonts w:ascii="Tahoma" w:hAnsi="Tahoma" w:cs="Tahoma"/>
                <w:sz w:val="18"/>
                <w:szCs w:val="18"/>
              </w:rPr>
              <w:t>-</w:t>
            </w:r>
          </w:p>
        </w:tc>
      </w:tr>
      <w:tr w:rsidR="00C06FBE" w:rsidRPr="007D2CEF" w14:paraId="40B0C050" w14:textId="02D917A4" w:rsidTr="00D03744">
        <w:trPr>
          <w:trHeight w:val="196"/>
        </w:trPr>
        <w:tc>
          <w:tcPr>
            <w:tcW w:w="4713" w:type="dxa"/>
            <w:tcBorders>
              <w:top w:val="single" w:sz="8" w:space="0" w:color="D9D9D9"/>
              <w:bottom w:val="single" w:sz="8" w:space="0" w:color="D9D9D9"/>
            </w:tcBorders>
            <w:shd w:val="clear" w:color="auto" w:fill="D9D9D9" w:themeFill="background1" w:themeFillShade="D9"/>
            <w:vAlign w:val="bottom"/>
          </w:tcPr>
          <w:p w14:paraId="3A7A7A48" w14:textId="39D8E1FB" w:rsidR="00BA115A" w:rsidRPr="002E6858" w:rsidRDefault="00BA115A" w:rsidP="00BA115A">
            <w:pPr>
              <w:rPr>
                <w:rFonts w:ascii="Tahoma" w:hAnsi="Tahoma" w:cs="Tahoma"/>
                <w:color w:val="FF0000"/>
                <w:sz w:val="18"/>
                <w:szCs w:val="18"/>
                <w:lang w:val="el-GR"/>
              </w:rPr>
            </w:pPr>
            <w:r w:rsidRPr="00ED5B20">
              <w:rPr>
                <w:rFonts w:ascii="Tahoma" w:hAnsi="Tahoma" w:cs="Tahoma"/>
                <w:b/>
                <w:bCs/>
                <w:sz w:val="18"/>
                <w:szCs w:val="18"/>
                <w:lang w:val="el-GR"/>
              </w:rPr>
              <w:t>Καθαρές ταμειακές</w:t>
            </w:r>
            <w:r w:rsidR="00265520" w:rsidRPr="00265520">
              <w:rPr>
                <w:rFonts w:ascii="Tahoma" w:hAnsi="Tahoma" w:cs="Tahoma"/>
                <w:b/>
                <w:bCs/>
                <w:sz w:val="18"/>
                <w:szCs w:val="18"/>
                <w:lang w:val="el-GR"/>
              </w:rPr>
              <w:t xml:space="preserve"> </w:t>
            </w:r>
            <w:r w:rsidR="00265520">
              <w:rPr>
                <w:rFonts w:ascii="Tahoma" w:hAnsi="Tahoma" w:cs="Tahoma"/>
                <w:b/>
                <w:bCs/>
                <w:sz w:val="18"/>
                <w:szCs w:val="18"/>
                <w:lang w:val="el-GR"/>
              </w:rPr>
              <w:t>εισροές</w:t>
            </w:r>
            <w:r w:rsidRPr="00ED5B20">
              <w:rPr>
                <w:rFonts w:ascii="Tahoma" w:hAnsi="Tahoma" w:cs="Tahoma"/>
                <w:b/>
                <w:bCs/>
                <w:sz w:val="18"/>
                <w:szCs w:val="18"/>
                <w:lang w:val="el-GR"/>
              </w:rPr>
              <w:t xml:space="preserve"> </w:t>
            </w:r>
            <w:r>
              <w:rPr>
                <w:rFonts w:ascii="Tahoma" w:hAnsi="Tahoma" w:cs="Tahoma"/>
                <w:b/>
                <w:bCs/>
                <w:sz w:val="18"/>
                <w:szCs w:val="18"/>
                <w:lang w:val="el-GR"/>
              </w:rPr>
              <w:t>(</w:t>
            </w:r>
            <w:r w:rsidRPr="00ED5B20">
              <w:rPr>
                <w:rFonts w:ascii="Tahoma" w:hAnsi="Tahoma" w:cs="Tahoma"/>
                <w:b/>
                <w:sz w:val="18"/>
                <w:szCs w:val="18"/>
                <w:lang w:val="el-GR"/>
              </w:rPr>
              <w:t>ε</w:t>
            </w:r>
            <w:r>
              <w:rPr>
                <w:rFonts w:ascii="Tahoma" w:hAnsi="Tahoma" w:cs="Tahoma"/>
                <w:b/>
                <w:sz w:val="18"/>
                <w:szCs w:val="18"/>
                <w:lang w:val="el-GR"/>
              </w:rPr>
              <w:t>κροές)</w:t>
            </w:r>
            <w:r w:rsidRPr="00ED5B20">
              <w:rPr>
                <w:rFonts w:ascii="Tahoma" w:hAnsi="Tahoma" w:cs="Tahoma"/>
                <w:b/>
                <w:bCs/>
                <w:sz w:val="18"/>
                <w:szCs w:val="18"/>
                <w:lang w:val="el-GR"/>
              </w:rPr>
              <w:t xml:space="preserve"> από επενδυτικές δραστηριότητες</w:t>
            </w:r>
          </w:p>
        </w:tc>
        <w:tc>
          <w:tcPr>
            <w:tcW w:w="1134" w:type="dxa"/>
            <w:tcBorders>
              <w:top w:val="single" w:sz="8" w:space="0" w:color="D9D9D9"/>
              <w:bottom w:val="single" w:sz="8" w:space="0" w:color="D9D9D9"/>
            </w:tcBorders>
            <w:shd w:val="clear" w:color="auto" w:fill="D9D9D9" w:themeFill="background1" w:themeFillShade="D9"/>
            <w:vAlign w:val="center"/>
          </w:tcPr>
          <w:p w14:paraId="07B1F70C" w14:textId="5D26B3CB" w:rsidR="00BA115A" w:rsidRPr="002E6858" w:rsidRDefault="00BA115A" w:rsidP="00BA115A">
            <w:pPr>
              <w:jc w:val="right"/>
              <w:rPr>
                <w:rFonts w:ascii="Tahoma" w:hAnsi="Tahoma" w:cs="Tahoma"/>
                <w:color w:val="FF0000"/>
                <w:sz w:val="18"/>
                <w:szCs w:val="18"/>
                <w:highlight w:val="red"/>
                <w:lang w:val="el-GR"/>
              </w:rPr>
            </w:pPr>
            <w:r w:rsidRPr="00632A92">
              <w:rPr>
                <w:rFonts w:ascii="Tahoma" w:hAnsi="Tahoma" w:cs="Tahoma"/>
                <w:b/>
                <w:sz w:val="18"/>
                <w:szCs w:val="18"/>
              </w:rPr>
              <w:t>(183</w:t>
            </w:r>
            <w:r>
              <w:rPr>
                <w:rFonts w:ascii="Tahoma" w:hAnsi="Tahoma" w:cs="Tahoma"/>
                <w:b/>
                <w:sz w:val="18"/>
                <w:szCs w:val="18"/>
              </w:rPr>
              <w:t>,</w:t>
            </w:r>
            <w:r w:rsidRPr="00632A92">
              <w:rPr>
                <w:rFonts w:ascii="Tahoma" w:hAnsi="Tahoma" w:cs="Tahoma"/>
                <w:b/>
                <w:sz w:val="18"/>
                <w:szCs w:val="18"/>
              </w:rPr>
              <w:t>2)</w:t>
            </w:r>
          </w:p>
        </w:tc>
        <w:tc>
          <w:tcPr>
            <w:tcW w:w="1134" w:type="dxa"/>
            <w:tcBorders>
              <w:top w:val="single" w:sz="8" w:space="0" w:color="D9D9D9"/>
              <w:bottom w:val="single" w:sz="8" w:space="0" w:color="D9D9D9"/>
            </w:tcBorders>
            <w:shd w:val="clear" w:color="auto" w:fill="D9D9D9" w:themeFill="background1" w:themeFillShade="D9"/>
            <w:vAlign w:val="center"/>
          </w:tcPr>
          <w:p w14:paraId="515F477F" w14:textId="2CF59660" w:rsidR="00BA115A" w:rsidRPr="002E6858" w:rsidRDefault="00BA115A" w:rsidP="00BA115A">
            <w:pPr>
              <w:jc w:val="right"/>
              <w:rPr>
                <w:rFonts w:ascii="Tahoma" w:hAnsi="Tahoma" w:cs="Tahoma"/>
                <w:color w:val="FF0000"/>
                <w:sz w:val="18"/>
                <w:szCs w:val="18"/>
                <w:highlight w:val="red"/>
                <w:lang w:val="el-GR"/>
              </w:rPr>
            </w:pPr>
            <w:r w:rsidRPr="00632A92">
              <w:rPr>
                <w:rFonts w:ascii="Tahoma" w:hAnsi="Tahoma" w:cs="Tahoma"/>
                <w:b/>
                <w:sz w:val="18"/>
                <w:szCs w:val="18"/>
              </w:rPr>
              <w:t>24</w:t>
            </w:r>
            <w:r>
              <w:rPr>
                <w:rFonts w:ascii="Tahoma" w:hAnsi="Tahoma" w:cs="Tahoma"/>
                <w:b/>
                <w:sz w:val="18"/>
                <w:szCs w:val="18"/>
              </w:rPr>
              <w:t>,</w:t>
            </w:r>
            <w:r w:rsidRPr="00632A92">
              <w:rPr>
                <w:rFonts w:ascii="Tahoma" w:hAnsi="Tahoma" w:cs="Tahoma"/>
                <w:b/>
                <w:sz w:val="18"/>
                <w:szCs w:val="18"/>
              </w:rPr>
              <w:t>2</w:t>
            </w:r>
          </w:p>
        </w:tc>
        <w:tc>
          <w:tcPr>
            <w:tcW w:w="1134" w:type="dxa"/>
            <w:tcBorders>
              <w:top w:val="single" w:sz="8" w:space="0" w:color="D9D9D9"/>
              <w:bottom w:val="single" w:sz="8" w:space="0" w:color="D9D9D9"/>
            </w:tcBorders>
            <w:shd w:val="clear" w:color="auto" w:fill="D9D9D9" w:themeFill="background1" w:themeFillShade="D9"/>
            <w:vAlign w:val="center"/>
          </w:tcPr>
          <w:p w14:paraId="4F46BF8F" w14:textId="793047B6" w:rsidR="00BA115A" w:rsidRPr="002E6858" w:rsidRDefault="00BA115A" w:rsidP="00BA115A">
            <w:pPr>
              <w:jc w:val="right"/>
              <w:rPr>
                <w:rFonts w:ascii="Tahoma" w:hAnsi="Tahoma" w:cs="Tahoma"/>
                <w:color w:val="FF0000"/>
                <w:sz w:val="18"/>
                <w:szCs w:val="18"/>
                <w:highlight w:val="red"/>
                <w:lang w:val="el-GR"/>
              </w:rPr>
            </w:pPr>
            <w:r w:rsidRPr="00632A92">
              <w:rPr>
                <w:rFonts w:ascii="Tahoma" w:hAnsi="Tahoma" w:cs="Tahoma"/>
                <w:b/>
                <w:bCs/>
                <w:sz w:val="18"/>
                <w:szCs w:val="18"/>
              </w:rPr>
              <w:t>-</w:t>
            </w:r>
          </w:p>
        </w:tc>
        <w:tc>
          <w:tcPr>
            <w:tcW w:w="992" w:type="dxa"/>
            <w:tcBorders>
              <w:top w:val="single" w:sz="8" w:space="0" w:color="D9D9D9"/>
              <w:bottom w:val="single" w:sz="8" w:space="0" w:color="D9D9D9"/>
            </w:tcBorders>
            <w:shd w:val="clear" w:color="auto" w:fill="D9D9D9" w:themeFill="background1" w:themeFillShade="D9"/>
            <w:vAlign w:val="center"/>
          </w:tcPr>
          <w:p w14:paraId="62734B81" w14:textId="03668899" w:rsidR="00BA115A" w:rsidRDefault="00BA115A" w:rsidP="00BA115A">
            <w:pPr>
              <w:jc w:val="right"/>
              <w:rPr>
                <w:rFonts w:ascii="Tahoma" w:hAnsi="Tahoma" w:cs="Tahoma"/>
                <w:b/>
                <w:bCs/>
                <w:sz w:val="18"/>
                <w:szCs w:val="18"/>
              </w:rPr>
            </w:pPr>
            <w:r w:rsidRPr="00632A92">
              <w:rPr>
                <w:rFonts w:ascii="Tahoma" w:hAnsi="Tahoma" w:cs="Tahoma"/>
                <w:b/>
                <w:bCs/>
                <w:sz w:val="18"/>
                <w:szCs w:val="18"/>
              </w:rPr>
              <w:t>(440</w:t>
            </w:r>
            <w:r>
              <w:rPr>
                <w:rFonts w:ascii="Tahoma" w:hAnsi="Tahoma" w:cs="Tahoma"/>
                <w:b/>
                <w:bCs/>
                <w:sz w:val="18"/>
                <w:szCs w:val="18"/>
              </w:rPr>
              <w:t>,</w:t>
            </w:r>
            <w:r w:rsidRPr="00632A92">
              <w:rPr>
                <w:rFonts w:ascii="Tahoma" w:hAnsi="Tahoma" w:cs="Tahoma"/>
                <w:b/>
                <w:bCs/>
                <w:sz w:val="18"/>
                <w:szCs w:val="18"/>
              </w:rPr>
              <w:t>7)</w:t>
            </w:r>
          </w:p>
        </w:tc>
        <w:tc>
          <w:tcPr>
            <w:tcW w:w="992" w:type="dxa"/>
            <w:tcBorders>
              <w:top w:val="single" w:sz="8" w:space="0" w:color="D9D9D9"/>
              <w:bottom w:val="single" w:sz="8" w:space="0" w:color="D9D9D9"/>
            </w:tcBorders>
            <w:shd w:val="clear" w:color="auto" w:fill="D9D9D9" w:themeFill="background1" w:themeFillShade="D9"/>
            <w:vAlign w:val="center"/>
          </w:tcPr>
          <w:p w14:paraId="0B152418" w14:textId="187BA2DB" w:rsidR="00BA115A" w:rsidRDefault="00BA115A" w:rsidP="00BA115A">
            <w:pPr>
              <w:jc w:val="right"/>
              <w:rPr>
                <w:rFonts w:ascii="Tahoma" w:hAnsi="Tahoma" w:cs="Tahoma"/>
                <w:b/>
                <w:bCs/>
                <w:sz w:val="18"/>
                <w:szCs w:val="18"/>
              </w:rPr>
            </w:pPr>
            <w:r w:rsidRPr="00632A92">
              <w:rPr>
                <w:rFonts w:ascii="Tahoma" w:hAnsi="Tahoma" w:cs="Tahoma"/>
                <w:b/>
                <w:bCs/>
                <w:sz w:val="18"/>
                <w:szCs w:val="18"/>
              </w:rPr>
              <w:t>(248</w:t>
            </w:r>
            <w:r>
              <w:rPr>
                <w:rFonts w:ascii="Tahoma" w:hAnsi="Tahoma" w:cs="Tahoma"/>
                <w:b/>
                <w:bCs/>
                <w:sz w:val="18"/>
                <w:szCs w:val="18"/>
              </w:rPr>
              <w:t>,</w:t>
            </w:r>
            <w:r w:rsidRPr="00632A92">
              <w:rPr>
                <w:rFonts w:ascii="Tahoma" w:hAnsi="Tahoma" w:cs="Tahoma"/>
                <w:b/>
                <w:bCs/>
                <w:sz w:val="18"/>
                <w:szCs w:val="18"/>
              </w:rPr>
              <w:t>9)</w:t>
            </w:r>
          </w:p>
        </w:tc>
        <w:tc>
          <w:tcPr>
            <w:tcW w:w="992" w:type="dxa"/>
            <w:tcBorders>
              <w:top w:val="single" w:sz="8" w:space="0" w:color="D9D9D9"/>
              <w:bottom w:val="single" w:sz="8" w:space="0" w:color="D9D9D9"/>
            </w:tcBorders>
            <w:shd w:val="clear" w:color="auto" w:fill="D9D9D9" w:themeFill="background1" w:themeFillShade="D9"/>
            <w:vAlign w:val="center"/>
          </w:tcPr>
          <w:p w14:paraId="5D6C90E5" w14:textId="19E7CF1C" w:rsidR="00BA115A" w:rsidRDefault="00BA115A" w:rsidP="00BA115A">
            <w:pPr>
              <w:jc w:val="right"/>
              <w:rPr>
                <w:rFonts w:ascii="Tahoma" w:hAnsi="Tahoma" w:cs="Tahoma"/>
                <w:b/>
                <w:bCs/>
                <w:sz w:val="18"/>
                <w:szCs w:val="18"/>
              </w:rPr>
            </w:pPr>
            <w:r w:rsidRPr="00632A92">
              <w:rPr>
                <w:rFonts w:ascii="Tahoma" w:hAnsi="Tahoma" w:cs="Tahoma"/>
                <w:b/>
                <w:bCs/>
                <w:sz w:val="18"/>
                <w:szCs w:val="18"/>
              </w:rPr>
              <w:t>+77</w:t>
            </w:r>
            <w:r>
              <w:rPr>
                <w:rFonts w:ascii="Tahoma" w:hAnsi="Tahoma" w:cs="Tahoma"/>
                <w:b/>
                <w:bCs/>
                <w:sz w:val="18"/>
                <w:szCs w:val="18"/>
              </w:rPr>
              <w:t>,</w:t>
            </w:r>
            <w:r w:rsidRPr="00632A92">
              <w:rPr>
                <w:rFonts w:ascii="Tahoma" w:hAnsi="Tahoma" w:cs="Tahoma"/>
                <w:b/>
                <w:bCs/>
                <w:sz w:val="18"/>
                <w:szCs w:val="18"/>
              </w:rPr>
              <w:t>1%</w:t>
            </w:r>
          </w:p>
        </w:tc>
      </w:tr>
      <w:tr w:rsidR="00C06FBE" w:rsidRPr="00761207" w14:paraId="60D1543A" w14:textId="51A00FBC" w:rsidTr="00D03744">
        <w:trPr>
          <w:trHeight w:val="196"/>
        </w:trPr>
        <w:tc>
          <w:tcPr>
            <w:tcW w:w="4713" w:type="dxa"/>
            <w:tcBorders>
              <w:top w:val="single" w:sz="8" w:space="0" w:color="D9D9D9"/>
              <w:bottom w:val="single" w:sz="8" w:space="0" w:color="D9D9D9"/>
            </w:tcBorders>
            <w:vAlign w:val="bottom"/>
          </w:tcPr>
          <w:p w14:paraId="57CE813F" w14:textId="77777777" w:rsidR="00B00F84" w:rsidRPr="00ED5B20" w:rsidRDefault="00B00F84" w:rsidP="00A8297D">
            <w:pPr>
              <w:rPr>
                <w:rFonts w:ascii="Tahoma" w:hAnsi="Tahoma" w:cs="Tahoma"/>
                <w:b/>
                <w:sz w:val="18"/>
                <w:szCs w:val="18"/>
                <w:lang w:val="el-GR"/>
              </w:rPr>
            </w:pPr>
            <w:r w:rsidRPr="00ED5B20">
              <w:rPr>
                <w:rFonts w:ascii="Tahoma" w:hAnsi="Tahoma" w:cs="Tahoma"/>
                <w:b/>
                <w:sz w:val="18"/>
                <w:szCs w:val="18"/>
                <w:lang w:val="el-GR"/>
              </w:rPr>
              <w:t>Ταμειακές ροές από χρηματοδοτικές δραστηριότητες</w:t>
            </w:r>
          </w:p>
        </w:tc>
        <w:tc>
          <w:tcPr>
            <w:tcW w:w="1134" w:type="dxa"/>
            <w:tcBorders>
              <w:top w:val="single" w:sz="8" w:space="0" w:color="D9D9D9"/>
              <w:bottom w:val="single" w:sz="8" w:space="0" w:color="D9D9D9"/>
            </w:tcBorders>
            <w:vAlign w:val="bottom"/>
          </w:tcPr>
          <w:p w14:paraId="284132F7" w14:textId="6EA2C663" w:rsidR="00B00F84" w:rsidRPr="002E6858" w:rsidRDefault="00B00F84" w:rsidP="00A8297D">
            <w:pPr>
              <w:jc w:val="right"/>
              <w:rPr>
                <w:rFonts w:ascii="Tahoma" w:hAnsi="Tahoma" w:cs="Tahoma"/>
                <w:color w:val="FF0000"/>
                <w:sz w:val="18"/>
                <w:szCs w:val="18"/>
                <w:highlight w:val="red"/>
                <w:lang w:val="el-GR"/>
              </w:rPr>
            </w:pPr>
            <w:r w:rsidRPr="008C36ED">
              <w:rPr>
                <w:rFonts w:ascii="Tahoma" w:hAnsi="Tahoma" w:cs="Tahoma"/>
                <w:sz w:val="18"/>
                <w:szCs w:val="18"/>
              </w:rPr>
              <w:t> </w:t>
            </w:r>
          </w:p>
        </w:tc>
        <w:tc>
          <w:tcPr>
            <w:tcW w:w="1134" w:type="dxa"/>
            <w:tcBorders>
              <w:top w:val="single" w:sz="8" w:space="0" w:color="D9D9D9"/>
              <w:bottom w:val="single" w:sz="8" w:space="0" w:color="D9D9D9"/>
            </w:tcBorders>
            <w:vAlign w:val="bottom"/>
          </w:tcPr>
          <w:p w14:paraId="684D08D7" w14:textId="61EF4F3E" w:rsidR="00B00F84" w:rsidRPr="002E6858" w:rsidDel="00230CE0" w:rsidRDefault="00B00F84" w:rsidP="00B00F84">
            <w:pPr>
              <w:jc w:val="right"/>
              <w:rPr>
                <w:rFonts w:ascii="Tahoma" w:hAnsi="Tahoma" w:cs="Tahoma"/>
                <w:color w:val="FF0000"/>
                <w:sz w:val="18"/>
                <w:szCs w:val="18"/>
                <w:highlight w:val="red"/>
                <w:lang w:val="el-GR"/>
              </w:rPr>
            </w:pPr>
          </w:p>
        </w:tc>
        <w:tc>
          <w:tcPr>
            <w:tcW w:w="1134" w:type="dxa"/>
            <w:tcBorders>
              <w:top w:val="single" w:sz="8" w:space="0" w:color="D9D9D9"/>
              <w:bottom w:val="single" w:sz="8" w:space="0" w:color="D9D9D9"/>
            </w:tcBorders>
            <w:vAlign w:val="bottom"/>
          </w:tcPr>
          <w:p w14:paraId="6E591B83" w14:textId="355A83F9" w:rsidR="00B00F84" w:rsidRPr="002E6858" w:rsidRDefault="00B00F84" w:rsidP="00A8297D">
            <w:pPr>
              <w:jc w:val="right"/>
              <w:rPr>
                <w:rFonts w:ascii="Tahoma" w:hAnsi="Tahoma" w:cs="Tahoma"/>
                <w:color w:val="FF0000"/>
                <w:sz w:val="18"/>
                <w:szCs w:val="18"/>
                <w:highlight w:val="red"/>
                <w:lang w:val="el-GR"/>
              </w:rPr>
            </w:pPr>
            <w:r w:rsidRPr="008C36ED">
              <w:rPr>
                <w:rFonts w:ascii="Tahoma" w:hAnsi="Tahoma" w:cs="Tahoma"/>
                <w:sz w:val="18"/>
                <w:szCs w:val="18"/>
              </w:rPr>
              <w:t> </w:t>
            </w:r>
          </w:p>
        </w:tc>
        <w:tc>
          <w:tcPr>
            <w:tcW w:w="992" w:type="dxa"/>
            <w:tcBorders>
              <w:top w:val="single" w:sz="8" w:space="0" w:color="D9D9D9"/>
              <w:bottom w:val="single" w:sz="8" w:space="0" w:color="D9D9D9"/>
            </w:tcBorders>
          </w:tcPr>
          <w:p w14:paraId="1BD2D015" w14:textId="77777777" w:rsidR="00B00F84" w:rsidRPr="00B00F84" w:rsidRDefault="00B00F84" w:rsidP="00A8297D">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1DA29114" w14:textId="77777777" w:rsidR="00B00F84" w:rsidRPr="00B00F84" w:rsidRDefault="00B00F84" w:rsidP="00A8297D">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04889337" w14:textId="77777777" w:rsidR="00B00F84" w:rsidRPr="00B00F84" w:rsidRDefault="00B00F84" w:rsidP="00A8297D">
            <w:pPr>
              <w:jc w:val="right"/>
              <w:rPr>
                <w:rFonts w:ascii="Tahoma" w:hAnsi="Tahoma" w:cs="Tahoma"/>
                <w:sz w:val="18"/>
                <w:szCs w:val="18"/>
                <w:lang w:val="el-GR"/>
              </w:rPr>
            </w:pPr>
          </w:p>
        </w:tc>
      </w:tr>
      <w:tr w:rsidR="00385BB6" w:rsidRPr="002E6858" w14:paraId="1DE4E4F7" w14:textId="0310F7DA" w:rsidTr="00D03744">
        <w:trPr>
          <w:trHeight w:val="196"/>
        </w:trPr>
        <w:tc>
          <w:tcPr>
            <w:tcW w:w="4713" w:type="dxa"/>
            <w:tcBorders>
              <w:top w:val="single" w:sz="8" w:space="0" w:color="D9D9D9"/>
              <w:bottom w:val="single" w:sz="8" w:space="0" w:color="D9D9D9"/>
            </w:tcBorders>
            <w:shd w:val="clear" w:color="auto" w:fill="auto"/>
            <w:vAlign w:val="bottom"/>
          </w:tcPr>
          <w:p w14:paraId="5999326D" w14:textId="77777777" w:rsidR="00237413" w:rsidRPr="0093680E" w:rsidRDefault="00237413" w:rsidP="00237413">
            <w:pPr>
              <w:rPr>
                <w:rFonts w:ascii="Tahoma" w:hAnsi="Tahoma" w:cs="Tahoma"/>
                <w:sz w:val="18"/>
                <w:szCs w:val="18"/>
                <w:lang w:val="el-GR"/>
              </w:rPr>
            </w:pPr>
            <w:r w:rsidRPr="0093680E">
              <w:rPr>
                <w:rFonts w:ascii="Tahoma" w:hAnsi="Tahoma" w:cs="Tahoma"/>
                <w:sz w:val="18"/>
                <w:szCs w:val="18"/>
                <w:lang w:val="el-GR"/>
              </w:rPr>
              <w:t>Απόκτηση ιδίων μετοχών</w:t>
            </w:r>
          </w:p>
        </w:tc>
        <w:tc>
          <w:tcPr>
            <w:tcW w:w="1134" w:type="dxa"/>
            <w:tcBorders>
              <w:top w:val="single" w:sz="8" w:space="0" w:color="D9D9D9"/>
              <w:bottom w:val="single" w:sz="8" w:space="0" w:color="D9D9D9"/>
            </w:tcBorders>
            <w:shd w:val="clear" w:color="auto" w:fill="auto"/>
            <w:vAlign w:val="center"/>
          </w:tcPr>
          <w:p w14:paraId="65305504" w14:textId="0C2989F4" w:rsidR="00237413" w:rsidRPr="002E6858" w:rsidRDefault="00237413" w:rsidP="00237413">
            <w:pPr>
              <w:jc w:val="right"/>
              <w:rPr>
                <w:rFonts w:ascii="Tahoma" w:hAnsi="Tahoma" w:cs="Tahoma"/>
                <w:color w:val="FF0000"/>
                <w:sz w:val="18"/>
                <w:szCs w:val="18"/>
                <w:highlight w:val="red"/>
                <w:lang w:val="el-GR"/>
              </w:rPr>
            </w:pPr>
            <w:r w:rsidRPr="007220EC">
              <w:rPr>
                <w:rFonts w:ascii="Tahoma" w:hAnsi="Tahoma" w:cs="Tahoma"/>
                <w:sz w:val="18"/>
                <w:szCs w:val="18"/>
              </w:rPr>
              <w:t>(</w:t>
            </w:r>
            <w:r>
              <w:rPr>
                <w:rFonts w:ascii="Tahoma" w:hAnsi="Tahoma" w:cs="Tahoma"/>
                <w:sz w:val="18"/>
                <w:szCs w:val="18"/>
                <w:lang w:val="el-GR"/>
              </w:rPr>
              <w:t>64</w:t>
            </w:r>
            <w:r>
              <w:rPr>
                <w:rFonts w:ascii="Tahoma" w:hAnsi="Tahoma" w:cs="Tahoma"/>
                <w:sz w:val="18"/>
                <w:szCs w:val="18"/>
              </w:rPr>
              <w:t>,</w:t>
            </w:r>
            <w:r>
              <w:rPr>
                <w:rFonts w:ascii="Tahoma" w:hAnsi="Tahoma" w:cs="Tahoma"/>
                <w:sz w:val="18"/>
                <w:szCs w:val="18"/>
                <w:lang w:val="el-GR"/>
              </w:rPr>
              <w:t>7</w:t>
            </w:r>
            <w:r w:rsidRPr="007220EC">
              <w:rPr>
                <w:rFonts w:ascii="Tahoma" w:hAnsi="Tahoma" w:cs="Tahoma"/>
                <w:sz w:val="18"/>
                <w:szCs w:val="18"/>
              </w:rPr>
              <w:t>)</w:t>
            </w:r>
          </w:p>
        </w:tc>
        <w:tc>
          <w:tcPr>
            <w:tcW w:w="1134" w:type="dxa"/>
            <w:tcBorders>
              <w:top w:val="single" w:sz="8" w:space="0" w:color="D9D9D9"/>
              <w:bottom w:val="single" w:sz="8" w:space="0" w:color="D9D9D9"/>
            </w:tcBorders>
            <w:shd w:val="clear" w:color="auto" w:fill="auto"/>
            <w:vAlign w:val="center"/>
          </w:tcPr>
          <w:p w14:paraId="0A3A56FE" w14:textId="37D98C34" w:rsidR="00237413" w:rsidRPr="002E6858" w:rsidRDefault="00237413" w:rsidP="00237413">
            <w:pPr>
              <w:jc w:val="right"/>
              <w:rPr>
                <w:rFonts w:ascii="Tahoma" w:hAnsi="Tahoma" w:cs="Tahoma"/>
                <w:color w:val="FF0000"/>
                <w:sz w:val="18"/>
                <w:szCs w:val="18"/>
                <w:highlight w:val="red"/>
                <w:lang w:val="el-GR"/>
              </w:rPr>
            </w:pPr>
            <w:r w:rsidRPr="007220EC">
              <w:rPr>
                <w:rFonts w:ascii="Tahoma" w:hAnsi="Tahoma" w:cs="Tahoma"/>
                <w:sz w:val="18"/>
                <w:szCs w:val="18"/>
              </w:rPr>
              <w:t>(4</w:t>
            </w:r>
            <w:r>
              <w:rPr>
                <w:rFonts w:ascii="Tahoma" w:hAnsi="Tahoma" w:cs="Tahoma"/>
                <w:sz w:val="18"/>
                <w:szCs w:val="18"/>
                <w:lang w:val="el-GR"/>
              </w:rPr>
              <w:t>7</w:t>
            </w:r>
            <w:r>
              <w:rPr>
                <w:rFonts w:ascii="Tahoma" w:hAnsi="Tahoma" w:cs="Tahoma"/>
                <w:sz w:val="18"/>
                <w:szCs w:val="18"/>
              </w:rPr>
              <w:t>,</w:t>
            </w:r>
            <w:r>
              <w:rPr>
                <w:rFonts w:ascii="Tahoma" w:hAnsi="Tahoma" w:cs="Tahoma"/>
                <w:sz w:val="18"/>
                <w:szCs w:val="18"/>
                <w:lang w:val="el-GR"/>
              </w:rPr>
              <w:t>1</w:t>
            </w:r>
            <w:r w:rsidRPr="007220EC">
              <w:rPr>
                <w:rFonts w:ascii="Tahoma" w:hAnsi="Tahoma" w:cs="Tahoma"/>
                <w:sz w:val="18"/>
                <w:szCs w:val="18"/>
              </w:rPr>
              <w:t>)</w:t>
            </w:r>
          </w:p>
        </w:tc>
        <w:tc>
          <w:tcPr>
            <w:tcW w:w="1134" w:type="dxa"/>
            <w:tcBorders>
              <w:top w:val="single" w:sz="8" w:space="0" w:color="D9D9D9"/>
              <w:bottom w:val="single" w:sz="8" w:space="0" w:color="D9D9D9"/>
            </w:tcBorders>
            <w:shd w:val="clear" w:color="auto" w:fill="auto"/>
            <w:vAlign w:val="center"/>
          </w:tcPr>
          <w:p w14:paraId="7B280E42" w14:textId="6AF205B3" w:rsidR="00237413" w:rsidRPr="002E6858" w:rsidRDefault="00237413" w:rsidP="00237413">
            <w:pPr>
              <w:jc w:val="right"/>
              <w:rPr>
                <w:rFonts w:ascii="Tahoma" w:hAnsi="Tahoma" w:cs="Tahoma"/>
                <w:color w:val="FF0000"/>
                <w:sz w:val="18"/>
                <w:szCs w:val="18"/>
                <w:highlight w:val="red"/>
                <w:lang w:val="el-GR"/>
              </w:rPr>
            </w:pPr>
            <w:r w:rsidRPr="007220EC">
              <w:rPr>
                <w:rFonts w:ascii="Tahoma" w:hAnsi="Tahoma" w:cs="Tahoma"/>
                <w:sz w:val="18"/>
                <w:szCs w:val="18"/>
              </w:rPr>
              <w:t>+</w:t>
            </w:r>
            <w:r>
              <w:rPr>
                <w:rFonts w:ascii="Tahoma" w:hAnsi="Tahoma" w:cs="Tahoma"/>
                <w:sz w:val="18"/>
                <w:szCs w:val="18"/>
                <w:lang w:val="el-GR"/>
              </w:rPr>
              <w:t>37</w:t>
            </w:r>
            <w:r>
              <w:rPr>
                <w:rFonts w:ascii="Tahoma" w:hAnsi="Tahoma" w:cs="Tahoma"/>
                <w:sz w:val="18"/>
                <w:szCs w:val="18"/>
              </w:rPr>
              <w:t>,</w:t>
            </w:r>
            <w:r>
              <w:rPr>
                <w:rFonts w:ascii="Tahoma" w:hAnsi="Tahoma" w:cs="Tahoma"/>
                <w:sz w:val="18"/>
                <w:szCs w:val="18"/>
                <w:lang w:val="el-GR"/>
              </w:rPr>
              <w:t>4</w:t>
            </w: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7A7A5471" w14:textId="40D8B127" w:rsidR="00237413" w:rsidRDefault="00237413" w:rsidP="00237413">
            <w:pPr>
              <w:jc w:val="right"/>
              <w:rPr>
                <w:rFonts w:ascii="Tahoma" w:hAnsi="Tahoma" w:cs="Tahoma"/>
                <w:color w:val="000000"/>
                <w:sz w:val="18"/>
                <w:szCs w:val="18"/>
              </w:rPr>
            </w:pPr>
            <w:r w:rsidRPr="007220EC">
              <w:rPr>
                <w:rFonts w:ascii="Tahoma" w:hAnsi="Tahoma" w:cs="Tahoma"/>
                <w:sz w:val="18"/>
                <w:szCs w:val="18"/>
              </w:rPr>
              <w:t>(</w:t>
            </w:r>
            <w:r>
              <w:rPr>
                <w:rFonts w:ascii="Tahoma" w:hAnsi="Tahoma" w:cs="Tahoma"/>
                <w:sz w:val="18"/>
                <w:szCs w:val="18"/>
                <w:lang w:val="el-GR"/>
              </w:rPr>
              <w:t>215</w:t>
            </w:r>
            <w:r>
              <w:rPr>
                <w:rFonts w:ascii="Tahoma" w:hAnsi="Tahoma" w:cs="Tahoma"/>
                <w:sz w:val="18"/>
                <w:szCs w:val="18"/>
              </w:rPr>
              <w:t>,</w:t>
            </w:r>
            <w:r>
              <w:rPr>
                <w:rFonts w:ascii="Tahoma" w:hAnsi="Tahoma" w:cs="Tahoma"/>
                <w:sz w:val="18"/>
                <w:szCs w:val="18"/>
                <w:lang w:val="el-GR"/>
              </w:rPr>
              <w:t>4</w:t>
            </w: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4E7B2121" w14:textId="28FFF953" w:rsidR="00237413" w:rsidRDefault="00237413" w:rsidP="00237413">
            <w:pPr>
              <w:jc w:val="right"/>
              <w:rPr>
                <w:rFonts w:ascii="Tahoma" w:hAnsi="Tahoma" w:cs="Tahoma"/>
                <w:color w:val="000000"/>
                <w:sz w:val="18"/>
                <w:szCs w:val="18"/>
              </w:rPr>
            </w:pPr>
            <w:r w:rsidRPr="007220EC">
              <w:rPr>
                <w:rFonts w:ascii="Tahoma" w:hAnsi="Tahoma" w:cs="Tahoma"/>
                <w:sz w:val="18"/>
                <w:szCs w:val="18"/>
              </w:rPr>
              <w:t>(</w:t>
            </w:r>
            <w:r>
              <w:rPr>
                <w:rFonts w:ascii="Tahoma" w:hAnsi="Tahoma" w:cs="Tahoma"/>
                <w:sz w:val="18"/>
                <w:szCs w:val="18"/>
                <w:lang w:val="el-GR"/>
              </w:rPr>
              <w:t>112</w:t>
            </w:r>
            <w:r>
              <w:rPr>
                <w:rFonts w:ascii="Tahoma" w:hAnsi="Tahoma" w:cs="Tahoma"/>
                <w:sz w:val="18"/>
                <w:szCs w:val="18"/>
              </w:rPr>
              <w:t>,</w:t>
            </w:r>
            <w:r>
              <w:rPr>
                <w:rFonts w:ascii="Tahoma" w:hAnsi="Tahoma" w:cs="Tahoma"/>
                <w:sz w:val="18"/>
                <w:szCs w:val="18"/>
                <w:lang w:val="el-GR"/>
              </w:rPr>
              <w:t>0</w:t>
            </w: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3D010DAF" w14:textId="263BD121" w:rsidR="00237413" w:rsidRDefault="00237413" w:rsidP="00237413">
            <w:pPr>
              <w:jc w:val="right"/>
              <w:rPr>
                <w:rFonts w:ascii="Tahoma" w:hAnsi="Tahoma" w:cs="Tahoma"/>
                <w:color w:val="000000"/>
                <w:sz w:val="18"/>
                <w:szCs w:val="18"/>
              </w:rPr>
            </w:pPr>
            <w:r w:rsidRPr="007220EC">
              <w:rPr>
                <w:rFonts w:ascii="Tahoma" w:hAnsi="Tahoma" w:cs="Tahoma"/>
                <w:sz w:val="18"/>
                <w:szCs w:val="18"/>
              </w:rPr>
              <w:t>+</w:t>
            </w:r>
            <w:r>
              <w:rPr>
                <w:rFonts w:ascii="Tahoma" w:hAnsi="Tahoma" w:cs="Tahoma"/>
                <w:sz w:val="18"/>
                <w:szCs w:val="18"/>
                <w:lang w:val="el-GR"/>
              </w:rPr>
              <w:t>92</w:t>
            </w:r>
            <w:r>
              <w:rPr>
                <w:rFonts w:ascii="Tahoma" w:hAnsi="Tahoma" w:cs="Tahoma"/>
                <w:sz w:val="18"/>
                <w:szCs w:val="18"/>
              </w:rPr>
              <w:t>,</w:t>
            </w:r>
            <w:r>
              <w:rPr>
                <w:rFonts w:ascii="Tahoma" w:hAnsi="Tahoma" w:cs="Tahoma"/>
                <w:sz w:val="18"/>
                <w:szCs w:val="18"/>
                <w:lang w:val="el-GR"/>
              </w:rPr>
              <w:t>3</w:t>
            </w:r>
            <w:r w:rsidRPr="007220EC">
              <w:rPr>
                <w:rFonts w:ascii="Tahoma" w:hAnsi="Tahoma" w:cs="Tahoma"/>
                <w:sz w:val="18"/>
                <w:szCs w:val="18"/>
              </w:rPr>
              <w:t>%</w:t>
            </w:r>
          </w:p>
        </w:tc>
      </w:tr>
      <w:tr w:rsidR="00385BB6" w:rsidRPr="00B81F80" w14:paraId="4B9EE5A1" w14:textId="77777777" w:rsidTr="00D03744">
        <w:trPr>
          <w:trHeight w:val="196"/>
        </w:trPr>
        <w:tc>
          <w:tcPr>
            <w:tcW w:w="4713" w:type="dxa"/>
            <w:tcBorders>
              <w:top w:val="single" w:sz="8" w:space="0" w:color="D9D9D9"/>
              <w:bottom w:val="single" w:sz="8" w:space="0" w:color="D9D9D9"/>
            </w:tcBorders>
            <w:shd w:val="clear" w:color="auto" w:fill="auto"/>
            <w:vAlign w:val="bottom"/>
          </w:tcPr>
          <w:p w14:paraId="1A3DD600" w14:textId="7B232591" w:rsidR="00237413" w:rsidRPr="00B81F80" w:rsidRDefault="00237413" w:rsidP="00237413">
            <w:pPr>
              <w:rPr>
                <w:rFonts w:ascii="Tahoma" w:hAnsi="Tahoma" w:cs="Tahoma"/>
                <w:sz w:val="18"/>
                <w:szCs w:val="18"/>
                <w:lang w:val="el-GR"/>
              </w:rPr>
            </w:pPr>
            <w:r>
              <w:rPr>
                <w:rFonts w:ascii="Tahoma" w:hAnsi="Tahoma" w:cs="Tahoma"/>
                <w:sz w:val="18"/>
                <w:szCs w:val="18"/>
                <w:lang w:val="el-GR"/>
              </w:rPr>
              <w:t>Πληρωμές σε μετόχους μειοψηφίας για τη συμμετοχή τους στη μείωση του μετοχικού κεφαλαίου θυγατρικής</w:t>
            </w:r>
          </w:p>
        </w:tc>
        <w:tc>
          <w:tcPr>
            <w:tcW w:w="1134" w:type="dxa"/>
            <w:tcBorders>
              <w:top w:val="single" w:sz="8" w:space="0" w:color="D9D9D9"/>
              <w:bottom w:val="single" w:sz="8" w:space="0" w:color="D9D9D9"/>
            </w:tcBorders>
            <w:shd w:val="clear" w:color="auto" w:fill="auto"/>
            <w:vAlign w:val="center"/>
          </w:tcPr>
          <w:p w14:paraId="5147851B" w14:textId="2FD60809"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(0</w:t>
            </w:r>
            <w:r>
              <w:rPr>
                <w:rFonts w:ascii="Tahoma" w:hAnsi="Tahoma" w:cs="Tahoma"/>
                <w:sz w:val="18"/>
                <w:szCs w:val="18"/>
              </w:rPr>
              <w:t>,</w:t>
            </w:r>
            <w:r w:rsidRPr="007220EC">
              <w:rPr>
                <w:rFonts w:ascii="Tahoma" w:hAnsi="Tahoma" w:cs="Tahoma"/>
                <w:sz w:val="18"/>
                <w:szCs w:val="18"/>
              </w:rPr>
              <w:t>8)</w:t>
            </w:r>
          </w:p>
        </w:tc>
        <w:tc>
          <w:tcPr>
            <w:tcW w:w="1134" w:type="dxa"/>
            <w:tcBorders>
              <w:top w:val="single" w:sz="8" w:space="0" w:color="D9D9D9"/>
              <w:bottom w:val="single" w:sz="8" w:space="0" w:color="D9D9D9"/>
            </w:tcBorders>
            <w:shd w:val="clear" w:color="auto" w:fill="auto"/>
            <w:vAlign w:val="center"/>
          </w:tcPr>
          <w:p w14:paraId="3FCA451C" w14:textId="14430067"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w:t>
            </w:r>
          </w:p>
        </w:tc>
        <w:tc>
          <w:tcPr>
            <w:tcW w:w="1134" w:type="dxa"/>
            <w:tcBorders>
              <w:top w:val="single" w:sz="8" w:space="0" w:color="D9D9D9"/>
              <w:bottom w:val="single" w:sz="8" w:space="0" w:color="D9D9D9"/>
            </w:tcBorders>
            <w:shd w:val="clear" w:color="auto" w:fill="auto"/>
            <w:vAlign w:val="center"/>
          </w:tcPr>
          <w:p w14:paraId="4DCA1704" w14:textId="69732CEF" w:rsidR="00237413" w:rsidRPr="00B81F80" w:rsidRDefault="00237413" w:rsidP="00237413">
            <w:pPr>
              <w:jc w:val="right"/>
              <w:rPr>
                <w:rFonts w:ascii="Tahoma" w:hAnsi="Tahoma" w:cs="Tahoma"/>
                <w:color w:val="000000"/>
                <w:sz w:val="18"/>
                <w:szCs w:val="18"/>
                <w:lang w:val="el-GR"/>
              </w:rPr>
            </w:pP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5CE1D81B" w14:textId="15FF1000"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(0</w:t>
            </w:r>
            <w:r>
              <w:rPr>
                <w:rFonts w:ascii="Tahoma" w:hAnsi="Tahoma" w:cs="Tahoma"/>
                <w:sz w:val="18"/>
                <w:szCs w:val="18"/>
              </w:rPr>
              <w:t>,</w:t>
            </w:r>
            <w:r w:rsidRPr="007220EC">
              <w:rPr>
                <w:rFonts w:ascii="Tahoma" w:hAnsi="Tahoma" w:cs="Tahoma"/>
                <w:sz w:val="18"/>
                <w:szCs w:val="18"/>
              </w:rPr>
              <w:t>8)</w:t>
            </w:r>
          </w:p>
        </w:tc>
        <w:tc>
          <w:tcPr>
            <w:tcW w:w="992" w:type="dxa"/>
            <w:tcBorders>
              <w:top w:val="single" w:sz="8" w:space="0" w:color="D9D9D9"/>
              <w:bottom w:val="single" w:sz="8" w:space="0" w:color="D9D9D9"/>
            </w:tcBorders>
            <w:vAlign w:val="center"/>
          </w:tcPr>
          <w:p w14:paraId="5F2C73FA" w14:textId="5CB47106"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476A1470" w14:textId="1160CD40" w:rsidR="00237413" w:rsidRPr="00B81F80" w:rsidRDefault="00237413" w:rsidP="00237413">
            <w:pPr>
              <w:jc w:val="right"/>
              <w:rPr>
                <w:rFonts w:ascii="Tahoma" w:hAnsi="Tahoma" w:cs="Tahoma"/>
                <w:color w:val="000000"/>
                <w:sz w:val="18"/>
                <w:szCs w:val="18"/>
                <w:lang w:val="el-GR"/>
              </w:rPr>
            </w:pPr>
            <w:r w:rsidRPr="007220EC">
              <w:rPr>
                <w:rFonts w:ascii="Tahoma" w:hAnsi="Tahoma" w:cs="Tahoma"/>
                <w:sz w:val="18"/>
                <w:szCs w:val="18"/>
              </w:rPr>
              <w:t>-</w:t>
            </w:r>
          </w:p>
        </w:tc>
      </w:tr>
      <w:tr w:rsidR="00385BB6" w:rsidRPr="00B81F80" w14:paraId="2345F983" w14:textId="77777777" w:rsidTr="00D03744">
        <w:trPr>
          <w:trHeight w:val="196"/>
        </w:trPr>
        <w:tc>
          <w:tcPr>
            <w:tcW w:w="4713" w:type="dxa"/>
            <w:tcBorders>
              <w:top w:val="single" w:sz="8" w:space="0" w:color="D9D9D9"/>
              <w:bottom w:val="single" w:sz="8" w:space="0" w:color="D9D9D9"/>
            </w:tcBorders>
            <w:shd w:val="clear" w:color="auto" w:fill="auto"/>
            <w:vAlign w:val="bottom"/>
          </w:tcPr>
          <w:p w14:paraId="690FE1C0" w14:textId="20EA00C8" w:rsidR="00237413" w:rsidRPr="0093680E" w:rsidRDefault="00237413" w:rsidP="00237413">
            <w:pPr>
              <w:rPr>
                <w:rFonts w:ascii="Tahoma" w:hAnsi="Tahoma" w:cs="Tahoma"/>
                <w:sz w:val="18"/>
                <w:szCs w:val="18"/>
                <w:lang w:val="el-GR"/>
              </w:rPr>
            </w:pPr>
            <w:r>
              <w:rPr>
                <w:rFonts w:ascii="Tahoma" w:hAnsi="Tahoma" w:cs="Tahoma"/>
                <w:sz w:val="18"/>
                <w:szCs w:val="18"/>
                <w:lang w:val="el-GR"/>
              </w:rPr>
              <w:t>Λοιπές πληρωμές για αύξηση μετοχικού κεφαλαίου θυγατρικής</w:t>
            </w:r>
          </w:p>
        </w:tc>
        <w:tc>
          <w:tcPr>
            <w:tcW w:w="1134" w:type="dxa"/>
            <w:tcBorders>
              <w:top w:val="single" w:sz="8" w:space="0" w:color="D9D9D9"/>
              <w:bottom w:val="single" w:sz="8" w:space="0" w:color="D9D9D9"/>
            </w:tcBorders>
            <w:shd w:val="clear" w:color="auto" w:fill="auto"/>
            <w:vAlign w:val="center"/>
          </w:tcPr>
          <w:p w14:paraId="215476F7" w14:textId="58F9879B"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(0</w:t>
            </w:r>
            <w:r>
              <w:rPr>
                <w:rFonts w:ascii="Tahoma" w:hAnsi="Tahoma" w:cs="Tahoma"/>
                <w:sz w:val="18"/>
                <w:szCs w:val="18"/>
              </w:rPr>
              <w:t>,</w:t>
            </w:r>
            <w:r w:rsidRPr="007220EC">
              <w:rPr>
                <w:rFonts w:ascii="Tahoma" w:hAnsi="Tahoma" w:cs="Tahoma"/>
                <w:sz w:val="18"/>
                <w:szCs w:val="18"/>
              </w:rPr>
              <w:t>1)</w:t>
            </w:r>
          </w:p>
        </w:tc>
        <w:tc>
          <w:tcPr>
            <w:tcW w:w="1134" w:type="dxa"/>
            <w:tcBorders>
              <w:top w:val="single" w:sz="8" w:space="0" w:color="D9D9D9"/>
              <w:bottom w:val="single" w:sz="8" w:space="0" w:color="D9D9D9"/>
            </w:tcBorders>
            <w:shd w:val="clear" w:color="auto" w:fill="auto"/>
            <w:vAlign w:val="center"/>
          </w:tcPr>
          <w:p w14:paraId="4064B101" w14:textId="5032ECC5"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w:t>
            </w:r>
          </w:p>
        </w:tc>
        <w:tc>
          <w:tcPr>
            <w:tcW w:w="1134" w:type="dxa"/>
            <w:tcBorders>
              <w:top w:val="single" w:sz="8" w:space="0" w:color="D9D9D9"/>
              <w:bottom w:val="single" w:sz="8" w:space="0" w:color="D9D9D9"/>
            </w:tcBorders>
            <w:shd w:val="clear" w:color="auto" w:fill="auto"/>
            <w:vAlign w:val="center"/>
          </w:tcPr>
          <w:p w14:paraId="71E753F1" w14:textId="4CB211BD" w:rsidR="00237413" w:rsidRPr="00B81F80" w:rsidRDefault="00237413" w:rsidP="00237413">
            <w:pPr>
              <w:jc w:val="right"/>
              <w:rPr>
                <w:rFonts w:ascii="Tahoma" w:hAnsi="Tahoma" w:cs="Tahoma"/>
                <w:color w:val="000000"/>
                <w:sz w:val="18"/>
                <w:szCs w:val="18"/>
                <w:lang w:val="el-GR"/>
              </w:rPr>
            </w:pP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528C49EC" w14:textId="23481D9D"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(0</w:t>
            </w:r>
            <w:r>
              <w:rPr>
                <w:rFonts w:ascii="Tahoma" w:hAnsi="Tahoma" w:cs="Tahoma"/>
                <w:sz w:val="18"/>
                <w:szCs w:val="18"/>
              </w:rPr>
              <w:t>,</w:t>
            </w:r>
            <w:r w:rsidRPr="007220EC">
              <w:rPr>
                <w:rFonts w:ascii="Tahoma" w:hAnsi="Tahoma" w:cs="Tahoma"/>
                <w:sz w:val="18"/>
                <w:szCs w:val="18"/>
              </w:rPr>
              <w:t>1)</w:t>
            </w:r>
          </w:p>
        </w:tc>
        <w:tc>
          <w:tcPr>
            <w:tcW w:w="992" w:type="dxa"/>
            <w:tcBorders>
              <w:top w:val="single" w:sz="8" w:space="0" w:color="D9D9D9"/>
              <w:bottom w:val="single" w:sz="8" w:space="0" w:color="D9D9D9"/>
            </w:tcBorders>
            <w:vAlign w:val="center"/>
          </w:tcPr>
          <w:p w14:paraId="6AFCC8DC" w14:textId="75047DA2" w:rsidR="00237413" w:rsidRPr="00B81F80" w:rsidRDefault="00237413" w:rsidP="00237413">
            <w:pPr>
              <w:jc w:val="right"/>
              <w:rPr>
                <w:rFonts w:ascii="Tahoma" w:hAnsi="Tahoma" w:cs="Tahoma"/>
                <w:sz w:val="18"/>
                <w:szCs w:val="18"/>
                <w:lang w:val="el-GR"/>
              </w:rPr>
            </w:pPr>
            <w:r w:rsidRPr="007220EC">
              <w:rPr>
                <w:rFonts w:ascii="Tahoma" w:hAnsi="Tahoma" w:cs="Tahoma"/>
                <w:sz w:val="18"/>
                <w:szCs w:val="18"/>
              </w:rPr>
              <w:t>-</w:t>
            </w:r>
          </w:p>
        </w:tc>
        <w:tc>
          <w:tcPr>
            <w:tcW w:w="992" w:type="dxa"/>
            <w:tcBorders>
              <w:top w:val="single" w:sz="8" w:space="0" w:color="D9D9D9"/>
              <w:bottom w:val="single" w:sz="8" w:space="0" w:color="D9D9D9"/>
            </w:tcBorders>
            <w:vAlign w:val="center"/>
          </w:tcPr>
          <w:p w14:paraId="7EB28FDC" w14:textId="48549A79" w:rsidR="00237413" w:rsidRPr="00B81F80" w:rsidRDefault="00237413" w:rsidP="00237413">
            <w:pPr>
              <w:jc w:val="right"/>
              <w:rPr>
                <w:rFonts w:ascii="Tahoma" w:hAnsi="Tahoma" w:cs="Tahoma"/>
                <w:color w:val="000000"/>
                <w:sz w:val="18"/>
                <w:szCs w:val="18"/>
                <w:lang w:val="el-GR"/>
              </w:rPr>
            </w:pPr>
            <w:r w:rsidRPr="007220EC">
              <w:rPr>
                <w:rFonts w:ascii="Tahoma" w:hAnsi="Tahoma" w:cs="Tahoma"/>
                <w:sz w:val="18"/>
                <w:szCs w:val="18"/>
              </w:rPr>
              <w:t>-</w:t>
            </w:r>
          </w:p>
        </w:tc>
      </w:tr>
      <w:tr w:rsidR="00385BB6" w:rsidRPr="002E6858" w14:paraId="2FE02AF4" w14:textId="0FC573D1" w:rsidTr="00D03744">
        <w:trPr>
          <w:trHeight w:val="196"/>
        </w:trPr>
        <w:tc>
          <w:tcPr>
            <w:tcW w:w="4713" w:type="dxa"/>
            <w:tcBorders>
              <w:top w:val="single" w:sz="8" w:space="0" w:color="D9D9D9"/>
              <w:bottom w:val="single" w:sz="8" w:space="0" w:color="D9D9D9"/>
            </w:tcBorders>
            <w:shd w:val="clear" w:color="auto" w:fill="auto"/>
            <w:vAlign w:val="bottom"/>
          </w:tcPr>
          <w:p w14:paraId="71308955" w14:textId="77777777" w:rsidR="00237413" w:rsidRPr="0093680E" w:rsidRDefault="00237413" w:rsidP="00237413">
            <w:pPr>
              <w:rPr>
                <w:rFonts w:ascii="Tahoma" w:hAnsi="Tahoma" w:cs="Tahoma"/>
                <w:b/>
                <w:sz w:val="18"/>
                <w:szCs w:val="18"/>
                <w:lang w:val="el-GR"/>
              </w:rPr>
            </w:pPr>
            <w:r w:rsidRPr="0093680E">
              <w:rPr>
                <w:rFonts w:ascii="Tahoma" w:hAnsi="Tahoma" w:cs="Tahoma"/>
                <w:sz w:val="18"/>
                <w:szCs w:val="18"/>
                <w:lang w:val="el-GR"/>
              </w:rPr>
              <w:t>Εισπράξεις από χορηγούμενα και εκδοθέντα δάνεια</w:t>
            </w:r>
          </w:p>
        </w:tc>
        <w:tc>
          <w:tcPr>
            <w:tcW w:w="1134" w:type="dxa"/>
            <w:tcBorders>
              <w:top w:val="single" w:sz="8" w:space="0" w:color="D9D9D9"/>
              <w:bottom w:val="single" w:sz="8" w:space="0" w:color="D9D9D9"/>
            </w:tcBorders>
            <w:shd w:val="clear" w:color="auto" w:fill="auto"/>
            <w:vAlign w:val="center"/>
          </w:tcPr>
          <w:p w14:paraId="6E116528" w14:textId="59A73011" w:rsidR="00237413" w:rsidRPr="002E6858" w:rsidRDefault="00237413" w:rsidP="00237413">
            <w:pPr>
              <w:jc w:val="right"/>
              <w:rPr>
                <w:rFonts w:ascii="Tahoma" w:hAnsi="Tahoma" w:cs="Tahoma"/>
                <w:color w:val="FF0000"/>
                <w:sz w:val="18"/>
                <w:szCs w:val="18"/>
                <w:highlight w:val="red"/>
                <w:lang w:val="el-GR"/>
              </w:rPr>
            </w:pPr>
            <w:r w:rsidRPr="00502F78">
              <w:rPr>
                <w:rFonts w:ascii="Tahoma" w:hAnsi="Tahoma" w:cs="Tahoma"/>
                <w:sz w:val="18"/>
                <w:szCs w:val="18"/>
              </w:rPr>
              <w:t>150</w:t>
            </w:r>
            <w:r>
              <w:rPr>
                <w:rFonts w:ascii="Tahoma" w:hAnsi="Tahoma" w:cs="Tahoma"/>
                <w:sz w:val="18"/>
                <w:szCs w:val="18"/>
              </w:rPr>
              <w:t>,</w:t>
            </w:r>
            <w:r w:rsidRPr="00502F78">
              <w:rPr>
                <w:rFonts w:ascii="Tahoma" w:hAnsi="Tahoma" w:cs="Tahoma"/>
                <w:sz w:val="18"/>
                <w:szCs w:val="18"/>
              </w:rPr>
              <w:t xml:space="preserve">0 </w:t>
            </w:r>
          </w:p>
        </w:tc>
        <w:tc>
          <w:tcPr>
            <w:tcW w:w="1134" w:type="dxa"/>
            <w:tcBorders>
              <w:top w:val="single" w:sz="8" w:space="0" w:color="D9D9D9"/>
              <w:bottom w:val="single" w:sz="8" w:space="0" w:color="D9D9D9"/>
            </w:tcBorders>
            <w:shd w:val="clear" w:color="auto" w:fill="auto"/>
            <w:vAlign w:val="center"/>
          </w:tcPr>
          <w:p w14:paraId="2C62A34C" w14:textId="71BF854A" w:rsidR="00237413" w:rsidRPr="002E6858" w:rsidRDefault="00237413" w:rsidP="00237413">
            <w:pPr>
              <w:jc w:val="right"/>
              <w:rPr>
                <w:rFonts w:ascii="Tahoma" w:hAnsi="Tahoma" w:cs="Tahoma"/>
                <w:color w:val="FF0000"/>
                <w:sz w:val="18"/>
                <w:szCs w:val="18"/>
                <w:highlight w:val="red"/>
                <w:lang w:val="el-GR"/>
              </w:rPr>
            </w:pPr>
            <w:r w:rsidRPr="00502F78">
              <w:rPr>
                <w:rFonts w:ascii="Tahoma" w:hAnsi="Tahoma" w:cs="Tahoma"/>
                <w:sz w:val="18"/>
                <w:szCs w:val="18"/>
              </w:rPr>
              <w:t xml:space="preserve">- </w:t>
            </w:r>
          </w:p>
        </w:tc>
        <w:tc>
          <w:tcPr>
            <w:tcW w:w="1134" w:type="dxa"/>
            <w:tcBorders>
              <w:top w:val="single" w:sz="8" w:space="0" w:color="D9D9D9"/>
              <w:bottom w:val="single" w:sz="8" w:space="0" w:color="D9D9D9"/>
            </w:tcBorders>
            <w:shd w:val="clear" w:color="auto" w:fill="auto"/>
            <w:vAlign w:val="center"/>
          </w:tcPr>
          <w:p w14:paraId="5F1F6683" w14:textId="76747E2E" w:rsidR="00237413" w:rsidRPr="002E6858" w:rsidRDefault="00237413" w:rsidP="00237413">
            <w:pPr>
              <w:jc w:val="right"/>
              <w:rPr>
                <w:rFonts w:ascii="Tahoma" w:hAnsi="Tahoma" w:cs="Tahoma"/>
                <w:color w:val="FF0000"/>
                <w:sz w:val="18"/>
                <w:szCs w:val="18"/>
                <w:highlight w:val="red"/>
                <w:lang w:val="el-GR"/>
              </w:rPr>
            </w:pPr>
            <w:r w:rsidRPr="00502F78">
              <w:rPr>
                <w:rFonts w:ascii="Tahoma" w:hAnsi="Tahoma" w:cs="Tahoma"/>
                <w:sz w:val="18"/>
                <w:szCs w:val="18"/>
              </w:rPr>
              <w:t>-</w:t>
            </w:r>
          </w:p>
        </w:tc>
        <w:tc>
          <w:tcPr>
            <w:tcW w:w="992" w:type="dxa"/>
            <w:tcBorders>
              <w:top w:val="single" w:sz="8" w:space="0" w:color="D9D9D9"/>
              <w:bottom w:val="single" w:sz="8" w:space="0" w:color="D9D9D9"/>
            </w:tcBorders>
            <w:vAlign w:val="center"/>
          </w:tcPr>
          <w:p w14:paraId="2D8732E5" w14:textId="5AAF326F" w:rsidR="00237413" w:rsidRDefault="00237413" w:rsidP="00237413">
            <w:pPr>
              <w:jc w:val="right"/>
              <w:rPr>
                <w:rFonts w:ascii="Tahoma" w:hAnsi="Tahoma" w:cs="Tahoma"/>
                <w:color w:val="000000"/>
                <w:sz w:val="18"/>
                <w:szCs w:val="18"/>
              </w:rPr>
            </w:pPr>
            <w:r w:rsidRPr="00502F78">
              <w:rPr>
                <w:rFonts w:ascii="Tahoma" w:hAnsi="Tahoma" w:cs="Tahoma"/>
                <w:sz w:val="18"/>
                <w:szCs w:val="18"/>
              </w:rPr>
              <w:t>300</w:t>
            </w:r>
            <w:r>
              <w:rPr>
                <w:rFonts w:ascii="Tahoma" w:hAnsi="Tahoma" w:cs="Tahoma"/>
                <w:sz w:val="18"/>
                <w:szCs w:val="18"/>
              </w:rPr>
              <w:t>,</w:t>
            </w:r>
            <w:r w:rsidRPr="00502F78">
              <w:rPr>
                <w:rFonts w:ascii="Tahoma" w:hAnsi="Tahoma" w:cs="Tahoma"/>
                <w:sz w:val="18"/>
                <w:szCs w:val="18"/>
              </w:rPr>
              <w:t xml:space="preserve">0 </w:t>
            </w:r>
          </w:p>
        </w:tc>
        <w:tc>
          <w:tcPr>
            <w:tcW w:w="992" w:type="dxa"/>
            <w:tcBorders>
              <w:top w:val="single" w:sz="8" w:space="0" w:color="D9D9D9"/>
              <w:bottom w:val="single" w:sz="8" w:space="0" w:color="D9D9D9"/>
            </w:tcBorders>
            <w:vAlign w:val="center"/>
          </w:tcPr>
          <w:p w14:paraId="52D28558" w14:textId="32D6BAD2" w:rsidR="00237413" w:rsidRDefault="00237413" w:rsidP="00237413">
            <w:pPr>
              <w:jc w:val="right"/>
              <w:rPr>
                <w:rFonts w:ascii="Tahoma" w:hAnsi="Tahoma" w:cs="Tahoma"/>
                <w:color w:val="000000"/>
                <w:sz w:val="18"/>
                <w:szCs w:val="18"/>
              </w:rPr>
            </w:pPr>
            <w:r w:rsidRPr="00502F78">
              <w:rPr>
                <w:rFonts w:ascii="Tahoma" w:hAnsi="Tahoma" w:cs="Tahoma"/>
                <w:sz w:val="18"/>
                <w:szCs w:val="18"/>
              </w:rPr>
              <w:t>350</w:t>
            </w:r>
            <w:r>
              <w:rPr>
                <w:rFonts w:ascii="Tahoma" w:hAnsi="Tahoma" w:cs="Tahoma"/>
                <w:sz w:val="18"/>
                <w:szCs w:val="18"/>
              </w:rPr>
              <w:t>,</w:t>
            </w:r>
            <w:r w:rsidRPr="00502F78">
              <w:rPr>
                <w:rFonts w:ascii="Tahoma" w:hAnsi="Tahoma" w:cs="Tahoma"/>
                <w:sz w:val="18"/>
                <w:szCs w:val="18"/>
              </w:rPr>
              <w:t xml:space="preserve">0 </w:t>
            </w:r>
          </w:p>
        </w:tc>
        <w:tc>
          <w:tcPr>
            <w:tcW w:w="992" w:type="dxa"/>
            <w:tcBorders>
              <w:top w:val="single" w:sz="8" w:space="0" w:color="D9D9D9"/>
              <w:bottom w:val="single" w:sz="8" w:space="0" w:color="D9D9D9"/>
            </w:tcBorders>
            <w:vAlign w:val="center"/>
          </w:tcPr>
          <w:p w14:paraId="24F8D984" w14:textId="4669D5D9" w:rsidR="00237413" w:rsidRDefault="00237413" w:rsidP="00237413">
            <w:pPr>
              <w:jc w:val="right"/>
              <w:rPr>
                <w:rFonts w:ascii="Tahoma" w:hAnsi="Tahoma" w:cs="Tahoma"/>
                <w:color w:val="000000"/>
                <w:sz w:val="18"/>
                <w:szCs w:val="18"/>
              </w:rPr>
            </w:pPr>
            <w:r w:rsidRPr="00502F78">
              <w:rPr>
                <w:rFonts w:ascii="Tahoma" w:hAnsi="Tahoma" w:cs="Tahoma"/>
                <w:sz w:val="18"/>
                <w:szCs w:val="18"/>
              </w:rPr>
              <w:t>-14</w:t>
            </w:r>
            <w:r>
              <w:rPr>
                <w:rFonts w:ascii="Tahoma" w:hAnsi="Tahoma" w:cs="Tahoma"/>
                <w:sz w:val="18"/>
                <w:szCs w:val="18"/>
              </w:rPr>
              <w:t>,</w:t>
            </w:r>
            <w:r w:rsidRPr="00502F78">
              <w:rPr>
                <w:rFonts w:ascii="Tahoma" w:hAnsi="Tahoma" w:cs="Tahoma"/>
                <w:sz w:val="18"/>
                <w:szCs w:val="18"/>
              </w:rPr>
              <w:t>3%</w:t>
            </w:r>
          </w:p>
        </w:tc>
      </w:tr>
      <w:tr w:rsidR="00385BB6" w:rsidRPr="002E6858" w14:paraId="7FB3FD47" w14:textId="77777777" w:rsidTr="00D03744">
        <w:trPr>
          <w:trHeight w:val="196"/>
        </w:trPr>
        <w:tc>
          <w:tcPr>
            <w:tcW w:w="4713" w:type="dxa"/>
            <w:tcBorders>
              <w:top w:val="single" w:sz="8" w:space="0" w:color="D9D9D9"/>
              <w:bottom w:val="single" w:sz="8" w:space="0" w:color="D9D9D9"/>
            </w:tcBorders>
            <w:shd w:val="clear" w:color="auto" w:fill="auto"/>
            <w:vAlign w:val="bottom"/>
          </w:tcPr>
          <w:p w14:paraId="4E12C1C5" w14:textId="3DA41CA4" w:rsidR="00237413" w:rsidRPr="0093680E" w:rsidRDefault="00237413" w:rsidP="00237413">
            <w:pPr>
              <w:rPr>
                <w:rFonts w:ascii="Tahoma" w:hAnsi="Tahoma" w:cs="Tahoma"/>
                <w:sz w:val="18"/>
                <w:szCs w:val="18"/>
              </w:rPr>
            </w:pPr>
            <w:r w:rsidRPr="00ED5B20">
              <w:rPr>
                <w:rFonts w:ascii="Tahoma" w:hAnsi="Tahoma" w:cs="Tahoma"/>
                <w:sz w:val="18"/>
                <w:szCs w:val="18"/>
              </w:rPr>
              <w:t>Εξοφλήσεις δανείων</w:t>
            </w:r>
          </w:p>
        </w:tc>
        <w:tc>
          <w:tcPr>
            <w:tcW w:w="1134" w:type="dxa"/>
            <w:tcBorders>
              <w:top w:val="single" w:sz="8" w:space="0" w:color="D9D9D9"/>
              <w:bottom w:val="single" w:sz="8" w:space="0" w:color="D9D9D9"/>
            </w:tcBorders>
            <w:shd w:val="clear" w:color="auto" w:fill="auto"/>
            <w:vAlign w:val="center"/>
          </w:tcPr>
          <w:p w14:paraId="40A0742A" w14:textId="0FB7DB16" w:rsidR="00237413" w:rsidRDefault="00237413" w:rsidP="00237413">
            <w:pPr>
              <w:jc w:val="right"/>
              <w:rPr>
                <w:rFonts w:ascii="Tahoma" w:hAnsi="Tahoma" w:cs="Tahoma"/>
                <w:sz w:val="18"/>
                <w:szCs w:val="18"/>
              </w:rPr>
            </w:pPr>
            <w:r>
              <w:rPr>
                <w:rFonts w:ascii="Tahoma" w:hAnsi="Tahoma" w:cs="Tahoma"/>
                <w:sz w:val="18"/>
                <w:szCs w:val="18"/>
              </w:rPr>
              <w:t>(386,2)</w:t>
            </w:r>
          </w:p>
        </w:tc>
        <w:tc>
          <w:tcPr>
            <w:tcW w:w="1134" w:type="dxa"/>
            <w:tcBorders>
              <w:top w:val="single" w:sz="8" w:space="0" w:color="D9D9D9"/>
              <w:bottom w:val="single" w:sz="8" w:space="0" w:color="D9D9D9"/>
            </w:tcBorders>
            <w:shd w:val="clear" w:color="auto" w:fill="auto"/>
            <w:vAlign w:val="center"/>
          </w:tcPr>
          <w:p w14:paraId="669541AD" w14:textId="4AD20C3F" w:rsidR="00237413" w:rsidRDefault="00237413" w:rsidP="00237413">
            <w:pPr>
              <w:jc w:val="right"/>
              <w:rPr>
                <w:rFonts w:ascii="Tahoma" w:hAnsi="Tahoma" w:cs="Tahoma"/>
                <w:sz w:val="18"/>
                <w:szCs w:val="18"/>
              </w:rPr>
            </w:pPr>
            <w:r>
              <w:rPr>
                <w:rFonts w:ascii="Tahoma" w:hAnsi="Tahoma" w:cs="Tahoma"/>
                <w:sz w:val="18"/>
                <w:szCs w:val="18"/>
              </w:rPr>
              <w:t>(11,6)</w:t>
            </w:r>
          </w:p>
        </w:tc>
        <w:tc>
          <w:tcPr>
            <w:tcW w:w="1134" w:type="dxa"/>
            <w:tcBorders>
              <w:top w:val="single" w:sz="8" w:space="0" w:color="D9D9D9"/>
              <w:bottom w:val="single" w:sz="8" w:space="0" w:color="D9D9D9"/>
            </w:tcBorders>
            <w:shd w:val="clear" w:color="auto" w:fill="auto"/>
            <w:vAlign w:val="center"/>
          </w:tcPr>
          <w:p w14:paraId="07058290" w14:textId="4BCF5D49" w:rsidR="00237413" w:rsidRDefault="00237413" w:rsidP="00237413">
            <w:pPr>
              <w:jc w:val="right"/>
              <w:rPr>
                <w:rFonts w:ascii="Tahoma" w:hAnsi="Tahoma" w:cs="Tahoma"/>
                <w:color w:val="000000"/>
                <w:sz w:val="18"/>
                <w:szCs w:val="18"/>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796E7353" w14:textId="0641880A" w:rsidR="00237413" w:rsidRDefault="00237413" w:rsidP="00237413">
            <w:pPr>
              <w:jc w:val="right"/>
              <w:rPr>
                <w:rFonts w:ascii="Tahoma" w:hAnsi="Tahoma" w:cs="Tahoma"/>
                <w:color w:val="000000"/>
                <w:sz w:val="18"/>
                <w:szCs w:val="18"/>
              </w:rPr>
            </w:pPr>
            <w:r>
              <w:rPr>
                <w:rFonts w:ascii="Tahoma" w:hAnsi="Tahoma" w:cs="Tahoma"/>
                <w:sz w:val="18"/>
                <w:szCs w:val="18"/>
              </w:rPr>
              <w:t>(397,7)</w:t>
            </w:r>
          </w:p>
        </w:tc>
        <w:tc>
          <w:tcPr>
            <w:tcW w:w="992" w:type="dxa"/>
            <w:tcBorders>
              <w:top w:val="single" w:sz="8" w:space="0" w:color="D9D9D9"/>
              <w:bottom w:val="single" w:sz="8" w:space="0" w:color="D9D9D9"/>
            </w:tcBorders>
            <w:vAlign w:val="center"/>
          </w:tcPr>
          <w:p w14:paraId="1D4B2D04" w14:textId="4F5C3F30" w:rsidR="00237413" w:rsidRDefault="00237413" w:rsidP="00237413">
            <w:pPr>
              <w:jc w:val="right"/>
              <w:rPr>
                <w:rFonts w:ascii="Tahoma" w:hAnsi="Tahoma" w:cs="Tahoma"/>
                <w:color w:val="000000"/>
                <w:sz w:val="18"/>
                <w:szCs w:val="18"/>
              </w:rPr>
            </w:pPr>
            <w:r>
              <w:rPr>
                <w:rFonts w:ascii="Tahoma" w:hAnsi="Tahoma" w:cs="Tahoma"/>
                <w:sz w:val="18"/>
                <w:szCs w:val="18"/>
              </w:rPr>
              <w:t>(229,0)</w:t>
            </w:r>
          </w:p>
        </w:tc>
        <w:tc>
          <w:tcPr>
            <w:tcW w:w="992" w:type="dxa"/>
            <w:tcBorders>
              <w:top w:val="single" w:sz="8" w:space="0" w:color="D9D9D9"/>
              <w:bottom w:val="single" w:sz="8" w:space="0" w:color="D9D9D9"/>
            </w:tcBorders>
            <w:vAlign w:val="center"/>
          </w:tcPr>
          <w:p w14:paraId="680AC1A6" w14:textId="53FDC1F7" w:rsidR="00237413" w:rsidRDefault="00237413" w:rsidP="00237413">
            <w:pPr>
              <w:jc w:val="right"/>
              <w:rPr>
                <w:rFonts w:ascii="Tahoma" w:hAnsi="Tahoma" w:cs="Tahoma"/>
                <w:color w:val="000000"/>
                <w:sz w:val="18"/>
                <w:szCs w:val="18"/>
              </w:rPr>
            </w:pPr>
            <w:r>
              <w:rPr>
                <w:rFonts w:ascii="Tahoma" w:hAnsi="Tahoma" w:cs="Tahoma"/>
                <w:color w:val="000000"/>
                <w:sz w:val="18"/>
                <w:szCs w:val="18"/>
              </w:rPr>
              <w:t>+73,7%</w:t>
            </w:r>
          </w:p>
        </w:tc>
      </w:tr>
      <w:tr w:rsidR="00385BB6" w:rsidRPr="002E6858" w14:paraId="180C524C" w14:textId="7CC98518" w:rsidTr="00D03744">
        <w:trPr>
          <w:trHeight w:val="196"/>
        </w:trPr>
        <w:tc>
          <w:tcPr>
            <w:tcW w:w="4713" w:type="dxa"/>
            <w:tcBorders>
              <w:top w:val="single" w:sz="8" w:space="0" w:color="D9D9D9"/>
              <w:bottom w:val="single" w:sz="8" w:space="0" w:color="D9D9D9"/>
            </w:tcBorders>
            <w:shd w:val="clear" w:color="auto" w:fill="auto"/>
            <w:vAlign w:val="bottom"/>
          </w:tcPr>
          <w:p w14:paraId="33B068D7" w14:textId="77777777" w:rsidR="00237413" w:rsidRPr="0093680E" w:rsidRDefault="00237413" w:rsidP="00237413">
            <w:pPr>
              <w:rPr>
                <w:rFonts w:ascii="Tahoma" w:hAnsi="Tahoma" w:cs="Tahoma"/>
                <w:sz w:val="18"/>
                <w:szCs w:val="18"/>
              </w:rPr>
            </w:pPr>
            <w:r w:rsidRPr="0093680E">
              <w:rPr>
                <w:rFonts w:ascii="Tahoma" w:hAnsi="Tahoma" w:cs="Tahoma"/>
                <w:sz w:val="18"/>
                <w:szCs w:val="18"/>
              </w:rPr>
              <w:t xml:space="preserve">Αποπληρωμή </w:t>
            </w:r>
            <w:r w:rsidRPr="0093680E">
              <w:rPr>
                <w:rFonts w:ascii="Tahoma" w:hAnsi="Tahoma" w:cs="Tahoma"/>
                <w:sz w:val="18"/>
                <w:szCs w:val="18"/>
                <w:lang w:val="el-GR"/>
              </w:rPr>
              <w:t>υποχρεώσεων από μισθώσεις</w:t>
            </w:r>
          </w:p>
        </w:tc>
        <w:tc>
          <w:tcPr>
            <w:tcW w:w="1134" w:type="dxa"/>
            <w:tcBorders>
              <w:top w:val="single" w:sz="8" w:space="0" w:color="D9D9D9"/>
              <w:bottom w:val="single" w:sz="8" w:space="0" w:color="D9D9D9"/>
            </w:tcBorders>
            <w:shd w:val="clear" w:color="auto" w:fill="auto"/>
            <w:vAlign w:val="center"/>
          </w:tcPr>
          <w:p w14:paraId="11B2CB1D" w14:textId="2FAFD7B5" w:rsidR="00237413" w:rsidRPr="002E6858" w:rsidRDefault="00237413" w:rsidP="00237413">
            <w:pPr>
              <w:jc w:val="right"/>
              <w:rPr>
                <w:rFonts w:ascii="Tahoma" w:hAnsi="Tahoma" w:cs="Tahoma"/>
                <w:b/>
                <w:bCs/>
                <w:color w:val="FF0000"/>
                <w:sz w:val="18"/>
                <w:szCs w:val="18"/>
                <w:highlight w:val="red"/>
                <w:lang w:val="el-GR"/>
              </w:rPr>
            </w:pPr>
            <w:r>
              <w:rPr>
                <w:rFonts w:ascii="Tahoma" w:hAnsi="Tahoma" w:cs="Tahoma"/>
                <w:sz w:val="18"/>
                <w:szCs w:val="18"/>
              </w:rPr>
              <w:t>(20,6)</w:t>
            </w:r>
          </w:p>
        </w:tc>
        <w:tc>
          <w:tcPr>
            <w:tcW w:w="1134" w:type="dxa"/>
            <w:tcBorders>
              <w:top w:val="single" w:sz="8" w:space="0" w:color="D9D9D9"/>
              <w:bottom w:val="single" w:sz="8" w:space="0" w:color="D9D9D9"/>
            </w:tcBorders>
            <w:shd w:val="clear" w:color="auto" w:fill="auto"/>
            <w:vAlign w:val="center"/>
          </w:tcPr>
          <w:p w14:paraId="1326C432" w14:textId="11253705" w:rsidR="00237413" w:rsidRPr="002E6858" w:rsidRDefault="00237413" w:rsidP="00237413">
            <w:pPr>
              <w:jc w:val="right"/>
              <w:rPr>
                <w:rFonts w:ascii="Tahoma" w:hAnsi="Tahoma" w:cs="Tahoma"/>
                <w:b/>
                <w:bCs/>
                <w:color w:val="FF0000"/>
                <w:sz w:val="18"/>
                <w:szCs w:val="18"/>
                <w:highlight w:val="red"/>
                <w:lang w:val="el-GR"/>
              </w:rPr>
            </w:pPr>
            <w:r>
              <w:rPr>
                <w:rFonts w:ascii="Tahoma" w:hAnsi="Tahoma" w:cs="Tahoma"/>
                <w:sz w:val="18"/>
                <w:szCs w:val="18"/>
              </w:rPr>
              <w:t>(15,3)</w:t>
            </w:r>
          </w:p>
        </w:tc>
        <w:tc>
          <w:tcPr>
            <w:tcW w:w="1134" w:type="dxa"/>
            <w:tcBorders>
              <w:top w:val="single" w:sz="8" w:space="0" w:color="D9D9D9"/>
              <w:bottom w:val="single" w:sz="8" w:space="0" w:color="D9D9D9"/>
            </w:tcBorders>
            <w:shd w:val="clear" w:color="auto" w:fill="auto"/>
            <w:vAlign w:val="center"/>
          </w:tcPr>
          <w:p w14:paraId="51416F88" w14:textId="6514199C" w:rsidR="00237413" w:rsidRPr="002E6858" w:rsidRDefault="00237413" w:rsidP="00237413">
            <w:pPr>
              <w:jc w:val="right"/>
              <w:rPr>
                <w:rFonts w:ascii="Tahoma" w:hAnsi="Tahoma" w:cs="Tahoma"/>
                <w:b/>
                <w:bCs/>
                <w:color w:val="FF0000"/>
                <w:sz w:val="18"/>
                <w:szCs w:val="18"/>
                <w:highlight w:val="red"/>
                <w:lang w:val="el-GR"/>
              </w:rPr>
            </w:pPr>
            <w:r>
              <w:rPr>
                <w:rFonts w:ascii="Tahoma" w:hAnsi="Tahoma" w:cs="Tahoma"/>
                <w:color w:val="000000"/>
                <w:sz w:val="18"/>
                <w:szCs w:val="18"/>
              </w:rPr>
              <w:t>+34,6%</w:t>
            </w:r>
          </w:p>
        </w:tc>
        <w:tc>
          <w:tcPr>
            <w:tcW w:w="992" w:type="dxa"/>
            <w:tcBorders>
              <w:top w:val="single" w:sz="8" w:space="0" w:color="D9D9D9"/>
              <w:bottom w:val="single" w:sz="8" w:space="0" w:color="D9D9D9"/>
            </w:tcBorders>
            <w:vAlign w:val="center"/>
          </w:tcPr>
          <w:p w14:paraId="27E709F9" w14:textId="3324DAA0" w:rsidR="00237413" w:rsidRDefault="00237413" w:rsidP="00237413">
            <w:pPr>
              <w:jc w:val="right"/>
              <w:rPr>
                <w:rFonts w:ascii="Tahoma" w:hAnsi="Tahoma" w:cs="Tahoma"/>
                <w:color w:val="000000"/>
                <w:sz w:val="18"/>
                <w:szCs w:val="18"/>
              </w:rPr>
            </w:pPr>
            <w:r>
              <w:rPr>
                <w:rFonts w:ascii="Tahoma" w:hAnsi="Tahoma" w:cs="Tahoma"/>
                <w:sz w:val="18"/>
                <w:szCs w:val="18"/>
              </w:rPr>
              <w:t>(60,3)</w:t>
            </w:r>
          </w:p>
        </w:tc>
        <w:tc>
          <w:tcPr>
            <w:tcW w:w="992" w:type="dxa"/>
            <w:tcBorders>
              <w:top w:val="single" w:sz="8" w:space="0" w:color="D9D9D9"/>
              <w:bottom w:val="single" w:sz="8" w:space="0" w:color="D9D9D9"/>
            </w:tcBorders>
            <w:vAlign w:val="center"/>
          </w:tcPr>
          <w:p w14:paraId="7584B191" w14:textId="6DDD5368" w:rsidR="00237413" w:rsidRDefault="00237413" w:rsidP="00237413">
            <w:pPr>
              <w:jc w:val="right"/>
              <w:rPr>
                <w:rFonts w:ascii="Tahoma" w:hAnsi="Tahoma" w:cs="Tahoma"/>
                <w:color w:val="000000"/>
                <w:sz w:val="18"/>
                <w:szCs w:val="18"/>
              </w:rPr>
            </w:pPr>
            <w:r>
              <w:rPr>
                <w:rFonts w:ascii="Tahoma" w:hAnsi="Tahoma" w:cs="Tahoma"/>
                <w:sz w:val="18"/>
                <w:szCs w:val="18"/>
              </w:rPr>
              <w:t>(48,3)</w:t>
            </w:r>
          </w:p>
        </w:tc>
        <w:tc>
          <w:tcPr>
            <w:tcW w:w="992" w:type="dxa"/>
            <w:tcBorders>
              <w:top w:val="single" w:sz="8" w:space="0" w:color="D9D9D9"/>
              <w:bottom w:val="single" w:sz="8" w:space="0" w:color="D9D9D9"/>
            </w:tcBorders>
            <w:vAlign w:val="center"/>
          </w:tcPr>
          <w:p w14:paraId="5A03D970" w14:textId="45224AF0" w:rsidR="00237413" w:rsidRDefault="00237413" w:rsidP="00237413">
            <w:pPr>
              <w:jc w:val="right"/>
              <w:rPr>
                <w:rFonts w:ascii="Tahoma" w:hAnsi="Tahoma" w:cs="Tahoma"/>
                <w:color w:val="000000"/>
                <w:sz w:val="18"/>
                <w:szCs w:val="18"/>
              </w:rPr>
            </w:pPr>
            <w:r>
              <w:rPr>
                <w:rFonts w:ascii="Tahoma" w:hAnsi="Tahoma" w:cs="Tahoma"/>
                <w:color w:val="000000"/>
                <w:sz w:val="18"/>
                <w:szCs w:val="18"/>
              </w:rPr>
              <w:t>+24,8%</w:t>
            </w:r>
          </w:p>
        </w:tc>
      </w:tr>
      <w:tr w:rsidR="00385BB6" w:rsidRPr="002E6858" w14:paraId="2BC12A29" w14:textId="1D36AA7E" w:rsidTr="00D03744">
        <w:trPr>
          <w:trHeight w:val="196"/>
        </w:trPr>
        <w:tc>
          <w:tcPr>
            <w:tcW w:w="4713" w:type="dxa"/>
            <w:tcBorders>
              <w:top w:val="single" w:sz="8" w:space="0" w:color="D9D9D9"/>
              <w:bottom w:val="single" w:sz="8" w:space="0" w:color="D9D9D9"/>
            </w:tcBorders>
            <w:shd w:val="clear" w:color="auto" w:fill="auto"/>
            <w:vAlign w:val="bottom"/>
          </w:tcPr>
          <w:p w14:paraId="2BBDFD7C" w14:textId="77777777" w:rsidR="00237413" w:rsidRPr="0093680E" w:rsidRDefault="00237413" w:rsidP="00237413">
            <w:pPr>
              <w:rPr>
                <w:rFonts w:ascii="Tahoma" w:hAnsi="Tahoma" w:cs="Tahoma"/>
                <w:sz w:val="18"/>
                <w:szCs w:val="18"/>
                <w:lang w:val="el-GR"/>
              </w:rPr>
            </w:pPr>
            <w:r w:rsidRPr="0093680E">
              <w:rPr>
                <w:rFonts w:ascii="Tahoma" w:hAnsi="Tahoma" w:cs="Tahoma"/>
                <w:sz w:val="18"/>
                <w:szCs w:val="18"/>
                <w:lang w:val="el-GR"/>
              </w:rPr>
              <w:t>Μερίσματα πληρωθέντα σε μετόχους της Εταιρείας</w:t>
            </w:r>
          </w:p>
        </w:tc>
        <w:tc>
          <w:tcPr>
            <w:tcW w:w="1134" w:type="dxa"/>
            <w:tcBorders>
              <w:top w:val="single" w:sz="8" w:space="0" w:color="D9D9D9"/>
              <w:bottom w:val="single" w:sz="8" w:space="0" w:color="D9D9D9"/>
            </w:tcBorders>
            <w:shd w:val="clear" w:color="auto" w:fill="auto"/>
            <w:vAlign w:val="center"/>
          </w:tcPr>
          <w:p w14:paraId="32B249A7" w14:textId="07FC5520" w:rsidR="00237413" w:rsidRPr="002E6858" w:rsidRDefault="00237413" w:rsidP="00237413">
            <w:pPr>
              <w:jc w:val="right"/>
              <w:rPr>
                <w:rFonts w:ascii="Tahoma" w:hAnsi="Tahoma" w:cs="Tahoma"/>
                <w:color w:val="FF0000"/>
                <w:sz w:val="18"/>
                <w:szCs w:val="18"/>
              </w:rPr>
            </w:pPr>
            <w:r>
              <w:rPr>
                <w:rFonts w:ascii="Tahoma" w:hAnsi="Tahoma" w:cs="Tahoma"/>
                <w:sz w:val="18"/>
                <w:szCs w:val="18"/>
              </w:rPr>
              <w:t>(249,8)</w:t>
            </w:r>
          </w:p>
        </w:tc>
        <w:tc>
          <w:tcPr>
            <w:tcW w:w="1134" w:type="dxa"/>
            <w:tcBorders>
              <w:top w:val="single" w:sz="8" w:space="0" w:color="D9D9D9"/>
              <w:bottom w:val="single" w:sz="8" w:space="0" w:color="D9D9D9"/>
            </w:tcBorders>
            <w:shd w:val="clear" w:color="auto" w:fill="auto"/>
            <w:vAlign w:val="center"/>
          </w:tcPr>
          <w:p w14:paraId="7CC049B5" w14:textId="054DA9CD" w:rsidR="00237413" w:rsidRPr="002E6858" w:rsidRDefault="00237413" w:rsidP="00237413">
            <w:pPr>
              <w:jc w:val="right"/>
              <w:rPr>
                <w:rFonts w:ascii="Tahoma" w:hAnsi="Tahoma" w:cs="Tahoma"/>
                <w:color w:val="FF0000"/>
                <w:sz w:val="18"/>
                <w:szCs w:val="18"/>
              </w:rPr>
            </w:pPr>
            <w:r>
              <w:rPr>
                <w:rFonts w:ascii="Tahoma" w:hAnsi="Tahoma" w:cs="Tahoma"/>
                <w:sz w:val="18"/>
                <w:szCs w:val="18"/>
              </w:rPr>
              <w:t>(312,6)</w:t>
            </w:r>
          </w:p>
        </w:tc>
        <w:tc>
          <w:tcPr>
            <w:tcW w:w="1134" w:type="dxa"/>
            <w:tcBorders>
              <w:top w:val="single" w:sz="8" w:space="0" w:color="D9D9D9"/>
              <w:bottom w:val="single" w:sz="8" w:space="0" w:color="D9D9D9"/>
            </w:tcBorders>
            <w:shd w:val="clear" w:color="auto" w:fill="auto"/>
            <w:vAlign w:val="center"/>
          </w:tcPr>
          <w:p w14:paraId="77D88DE0" w14:textId="022A90DE" w:rsidR="00237413" w:rsidRPr="002E6858" w:rsidRDefault="00237413" w:rsidP="00237413">
            <w:pPr>
              <w:jc w:val="right"/>
              <w:rPr>
                <w:rFonts w:ascii="Tahoma" w:hAnsi="Tahoma" w:cs="Tahoma"/>
                <w:color w:val="FF0000"/>
                <w:sz w:val="18"/>
                <w:szCs w:val="18"/>
              </w:rPr>
            </w:pPr>
            <w:r>
              <w:rPr>
                <w:rFonts w:ascii="Tahoma" w:hAnsi="Tahoma" w:cs="Tahoma"/>
                <w:color w:val="000000"/>
                <w:sz w:val="18"/>
                <w:szCs w:val="18"/>
              </w:rPr>
              <w:t>-20,1%</w:t>
            </w:r>
          </w:p>
        </w:tc>
        <w:tc>
          <w:tcPr>
            <w:tcW w:w="992" w:type="dxa"/>
            <w:tcBorders>
              <w:top w:val="single" w:sz="8" w:space="0" w:color="D9D9D9"/>
              <w:bottom w:val="single" w:sz="8" w:space="0" w:color="D9D9D9"/>
            </w:tcBorders>
            <w:vAlign w:val="center"/>
          </w:tcPr>
          <w:p w14:paraId="2761184A" w14:textId="5DB740A4" w:rsidR="00237413" w:rsidRDefault="00237413" w:rsidP="00237413">
            <w:pPr>
              <w:jc w:val="right"/>
              <w:rPr>
                <w:rFonts w:ascii="Tahoma" w:hAnsi="Tahoma" w:cs="Tahoma"/>
                <w:color w:val="000000"/>
                <w:sz w:val="18"/>
                <w:szCs w:val="18"/>
              </w:rPr>
            </w:pPr>
            <w:r>
              <w:rPr>
                <w:rFonts w:ascii="Tahoma" w:hAnsi="Tahoma" w:cs="Tahoma"/>
                <w:sz w:val="18"/>
                <w:szCs w:val="18"/>
              </w:rPr>
              <w:t>(249,9)</w:t>
            </w:r>
          </w:p>
        </w:tc>
        <w:tc>
          <w:tcPr>
            <w:tcW w:w="992" w:type="dxa"/>
            <w:tcBorders>
              <w:top w:val="single" w:sz="8" w:space="0" w:color="D9D9D9"/>
              <w:bottom w:val="single" w:sz="8" w:space="0" w:color="D9D9D9"/>
            </w:tcBorders>
            <w:vAlign w:val="center"/>
          </w:tcPr>
          <w:p w14:paraId="0C9CD8FE" w14:textId="292963D3" w:rsidR="00237413" w:rsidRDefault="00237413" w:rsidP="00237413">
            <w:pPr>
              <w:jc w:val="right"/>
              <w:rPr>
                <w:rFonts w:ascii="Tahoma" w:hAnsi="Tahoma" w:cs="Tahoma"/>
                <w:color w:val="000000"/>
                <w:sz w:val="18"/>
                <w:szCs w:val="18"/>
              </w:rPr>
            </w:pPr>
            <w:r>
              <w:rPr>
                <w:rFonts w:ascii="Tahoma" w:hAnsi="Tahoma" w:cs="Tahoma"/>
                <w:sz w:val="18"/>
                <w:szCs w:val="18"/>
              </w:rPr>
              <w:t>(312,8)</w:t>
            </w:r>
          </w:p>
        </w:tc>
        <w:tc>
          <w:tcPr>
            <w:tcW w:w="992" w:type="dxa"/>
            <w:tcBorders>
              <w:top w:val="single" w:sz="8" w:space="0" w:color="D9D9D9"/>
              <w:bottom w:val="single" w:sz="8" w:space="0" w:color="D9D9D9"/>
            </w:tcBorders>
            <w:vAlign w:val="center"/>
          </w:tcPr>
          <w:p w14:paraId="55377764" w14:textId="4CEFD183" w:rsidR="00237413" w:rsidRDefault="00237413" w:rsidP="00237413">
            <w:pPr>
              <w:jc w:val="right"/>
              <w:rPr>
                <w:rFonts w:ascii="Tahoma" w:hAnsi="Tahoma" w:cs="Tahoma"/>
                <w:color w:val="000000"/>
                <w:sz w:val="18"/>
                <w:szCs w:val="18"/>
              </w:rPr>
            </w:pPr>
            <w:r>
              <w:rPr>
                <w:rFonts w:ascii="Tahoma" w:hAnsi="Tahoma" w:cs="Tahoma"/>
                <w:color w:val="000000"/>
                <w:sz w:val="18"/>
                <w:szCs w:val="18"/>
              </w:rPr>
              <w:t>-20,1%</w:t>
            </w:r>
          </w:p>
        </w:tc>
      </w:tr>
      <w:tr w:rsidR="0042658B" w:rsidRPr="002E6858" w14:paraId="759BA63C" w14:textId="2D0E56D7" w:rsidTr="00D03744">
        <w:trPr>
          <w:trHeight w:val="402"/>
        </w:trPr>
        <w:tc>
          <w:tcPr>
            <w:tcW w:w="4713" w:type="dxa"/>
            <w:tcBorders>
              <w:top w:val="single" w:sz="8" w:space="0" w:color="D9D9D9"/>
              <w:bottom w:val="single" w:sz="2" w:space="0" w:color="999999"/>
            </w:tcBorders>
            <w:shd w:val="clear" w:color="auto" w:fill="auto"/>
            <w:vAlign w:val="bottom"/>
          </w:tcPr>
          <w:p w14:paraId="2C7B4036" w14:textId="77777777" w:rsidR="00237413" w:rsidRPr="0093680E" w:rsidRDefault="00237413" w:rsidP="00237413">
            <w:pPr>
              <w:rPr>
                <w:rFonts w:ascii="Tahoma" w:hAnsi="Tahoma" w:cs="Tahoma"/>
                <w:sz w:val="18"/>
                <w:szCs w:val="18"/>
                <w:lang w:val="el-GR"/>
              </w:rPr>
            </w:pPr>
            <w:r w:rsidRPr="0093680E">
              <w:rPr>
                <w:rFonts w:ascii="Tahoma" w:hAnsi="Tahoma" w:cs="Tahoma"/>
                <w:sz w:val="18"/>
                <w:szCs w:val="18"/>
                <w:lang w:val="el-GR"/>
              </w:rPr>
              <w:t>Καθαρές ταμειακές ροές από χρηματοδοτικές δραστηριότητες διακοπεισών δραστηριοτήτων</w:t>
            </w:r>
          </w:p>
        </w:tc>
        <w:tc>
          <w:tcPr>
            <w:tcW w:w="1134" w:type="dxa"/>
            <w:tcBorders>
              <w:top w:val="single" w:sz="8" w:space="0" w:color="D9D9D9"/>
              <w:bottom w:val="single" w:sz="2" w:space="0" w:color="999999"/>
            </w:tcBorders>
            <w:shd w:val="clear" w:color="auto" w:fill="auto"/>
            <w:vAlign w:val="center"/>
          </w:tcPr>
          <w:p w14:paraId="0F5B1EE1" w14:textId="2A9B5108" w:rsidR="00237413" w:rsidRPr="002E6858" w:rsidRDefault="00237413" w:rsidP="00237413">
            <w:pPr>
              <w:jc w:val="right"/>
              <w:rPr>
                <w:rFonts w:ascii="Tahoma" w:hAnsi="Tahoma" w:cs="Tahoma"/>
                <w:bCs/>
                <w:color w:val="FF0000"/>
                <w:sz w:val="18"/>
                <w:szCs w:val="18"/>
                <w:highlight w:val="red"/>
                <w:lang w:val="el-GR"/>
              </w:rPr>
            </w:pPr>
            <w:r w:rsidRPr="00C4631E">
              <w:rPr>
                <w:rFonts w:ascii="Tahoma" w:hAnsi="Tahoma" w:cs="Tahoma"/>
                <w:sz w:val="18"/>
                <w:szCs w:val="18"/>
              </w:rPr>
              <w:t xml:space="preserve">- </w:t>
            </w:r>
          </w:p>
        </w:tc>
        <w:tc>
          <w:tcPr>
            <w:tcW w:w="1134" w:type="dxa"/>
            <w:tcBorders>
              <w:top w:val="single" w:sz="8" w:space="0" w:color="D9D9D9"/>
              <w:bottom w:val="single" w:sz="2" w:space="0" w:color="999999"/>
            </w:tcBorders>
            <w:shd w:val="clear" w:color="auto" w:fill="auto"/>
            <w:vAlign w:val="center"/>
          </w:tcPr>
          <w:p w14:paraId="35BC4740" w14:textId="2B62858B" w:rsidR="00237413" w:rsidRPr="002E6858" w:rsidRDefault="00237413" w:rsidP="00237413">
            <w:pPr>
              <w:ind w:hanging="164"/>
              <w:jc w:val="right"/>
              <w:rPr>
                <w:rFonts w:ascii="Tahoma" w:hAnsi="Tahoma" w:cs="Tahoma"/>
                <w:bCs/>
                <w:color w:val="FF0000"/>
                <w:sz w:val="18"/>
                <w:szCs w:val="18"/>
                <w:highlight w:val="red"/>
                <w:lang w:val="el-GR"/>
              </w:rPr>
            </w:pPr>
            <w:r w:rsidRPr="00C4631E">
              <w:rPr>
                <w:rFonts w:ascii="Tahoma" w:hAnsi="Tahoma" w:cs="Tahoma"/>
                <w:sz w:val="18"/>
                <w:szCs w:val="18"/>
              </w:rPr>
              <w:t>(1</w:t>
            </w:r>
            <w:r>
              <w:rPr>
                <w:rFonts w:ascii="Tahoma" w:hAnsi="Tahoma" w:cs="Tahoma"/>
                <w:sz w:val="18"/>
                <w:szCs w:val="18"/>
              </w:rPr>
              <w:t>,</w:t>
            </w:r>
            <w:r w:rsidRPr="00C4631E">
              <w:rPr>
                <w:rFonts w:ascii="Tahoma" w:hAnsi="Tahoma" w:cs="Tahoma"/>
                <w:sz w:val="18"/>
                <w:szCs w:val="18"/>
              </w:rPr>
              <w:t>7)</w:t>
            </w:r>
          </w:p>
        </w:tc>
        <w:tc>
          <w:tcPr>
            <w:tcW w:w="1134" w:type="dxa"/>
            <w:tcBorders>
              <w:top w:val="single" w:sz="8" w:space="0" w:color="D9D9D9"/>
              <w:bottom w:val="single" w:sz="2" w:space="0" w:color="999999"/>
            </w:tcBorders>
            <w:shd w:val="clear" w:color="auto" w:fill="auto"/>
            <w:vAlign w:val="center"/>
          </w:tcPr>
          <w:p w14:paraId="13062DDB" w14:textId="1B836B02" w:rsidR="00237413" w:rsidRPr="002E6858" w:rsidRDefault="00237413" w:rsidP="00237413">
            <w:pPr>
              <w:ind w:hanging="164"/>
              <w:jc w:val="right"/>
              <w:rPr>
                <w:rFonts w:ascii="Tahoma" w:hAnsi="Tahoma" w:cs="Tahoma"/>
                <w:bCs/>
                <w:color w:val="FF0000"/>
                <w:sz w:val="18"/>
                <w:szCs w:val="18"/>
                <w:highlight w:val="red"/>
                <w:lang w:val="el-GR"/>
              </w:rPr>
            </w:pPr>
            <w:r w:rsidRPr="00C4631E">
              <w:rPr>
                <w:rFonts w:ascii="Tahoma" w:hAnsi="Tahoma" w:cs="Tahoma"/>
                <w:sz w:val="18"/>
                <w:szCs w:val="18"/>
              </w:rPr>
              <w:t>-</w:t>
            </w:r>
          </w:p>
        </w:tc>
        <w:tc>
          <w:tcPr>
            <w:tcW w:w="992" w:type="dxa"/>
            <w:tcBorders>
              <w:top w:val="single" w:sz="8" w:space="0" w:color="D9D9D9"/>
              <w:bottom w:val="single" w:sz="2" w:space="0" w:color="999999"/>
            </w:tcBorders>
            <w:vAlign w:val="center"/>
          </w:tcPr>
          <w:p w14:paraId="560F6FB6" w14:textId="5126E922" w:rsidR="00237413" w:rsidRDefault="00237413" w:rsidP="00237413">
            <w:pPr>
              <w:ind w:hanging="164"/>
              <w:jc w:val="right"/>
              <w:rPr>
                <w:rFonts w:ascii="Tahoma" w:hAnsi="Tahoma" w:cs="Tahoma"/>
                <w:color w:val="000000"/>
                <w:sz w:val="18"/>
                <w:szCs w:val="18"/>
              </w:rPr>
            </w:pPr>
            <w:r w:rsidRPr="00C4631E">
              <w:rPr>
                <w:rFonts w:ascii="Tahoma" w:hAnsi="Tahoma" w:cs="Tahoma"/>
                <w:sz w:val="18"/>
                <w:szCs w:val="18"/>
              </w:rPr>
              <w:t xml:space="preserve">- </w:t>
            </w:r>
          </w:p>
        </w:tc>
        <w:tc>
          <w:tcPr>
            <w:tcW w:w="992" w:type="dxa"/>
            <w:tcBorders>
              <w:top w:val="single" w:sz="8" w:space="0" w:color="D9D9D9"/>
              <w:bottom w:val="single" w:sz="2" w:space="0" w:color="999999"/>
            </w:tcBorders>
            <w:vAlign w:val="center"/>
          </w:tcPr>
          <w:p w14:paraId="650DD84D" w14:textId="791DACCE" w:rsidR="00237413" w:rsidRDefault="00237413" w:rsidP="00237413">
            <w:pPr>
              <w:ind w:hanging="164"/>
              <w:jc w:val="right"/>
              <w:rPr>
                <w:rFonts w:ascii="Tahoma" w:hAnsi="Tahoma" w:cs="Tahoma"/>
                <w:color w:val="000000"/>
                <w:sz w:val="18"/>
                <w:szCs w:val="18"/>
              </w:rPr>
            </w:pPr>
            <w:r w:rsidRPr="00C4631E">
              <w:rPr>
                <w:rFonts w:ascii="Tahoma" w:hAnsi="Tahoma" w:cs="Tahoma"/>
                <w:sz w:val="18"/>
                <w:szCs w:val="18"/>
              </w:rPr>
              <w:t>(5</w:t>
            </w:r>
            <w:r>
              <w:rPr>
                <w:rFonts w:ascii="Tahoma" w:hAnsi="Tahoma" w:cs="Tahoma"/>
                <w:sz w:val="18"/>
                <w:szCs w:val="18"/>
              </w:rPr>
              <w:t>,</w:t>
            </w:r>
            <w:r w:rsidRPr="00C4631E">
              <w:rPr>
                <w:rFonts w:ascii="Tahoma" w:hAnsi="Tahoma" w:cs="Tahoma"/>
                <w:sz w:val="18"/>
                <w:szCs w:val="18"/>
              </w:rPr>
              <w:t>7)</w:t>
            </w:r>
          </w:p>
        </w:tc>
        <w:tc>
          <w:tcPr>
            <w:tcW w:w="992" w:type="dxa"/>
            <w:tcBorders>
              <w:top w:val="single" w:sz="8" w:space="0" w:color="D9D9D9"/>
              <w:bottom w:val="single" w:sz="2" w:space="0" w:color="999999"/>
            </w:tcBorders>
            <w:vAlign w:val="center"/>
          </w:tcPr>
          <w:p w14:paraId="1A263340" w14:textId="6C197111" w:rsidR="00237413" w:rsidRDefault="00237413" w:rsidP="00237413">
            <w:pPr>
              <w:ind w:hanging="164"/>
              <w:jc w:val="right"/>
              <w:rPr>
                <w:rFonts w:ascii="Tahoma" w:hAnsi="Tahoma" w:cs="Tahoma"/>
                <w:color w:val="000000"/>
                <w:sz w:val="18"/>
                <w:szCs w:val="18"/>
              </w:rPr>
            </w:pPr>
            <w:r w:rsidRPr="00C4631E">
              <w:rPr>
                <w:rFonts w:ascii="Tahoma" w:hAnsi="Tahoma" w:cs="Tahoma"/>
                <w:sz w:val="18"/>
                <w:szCs w:val="18"/>
              </w:rPr>
              <w:t>-</w:t>
            </w:r>
          </w:p>
        </w:tc>
      </w:tr>
      <w:tr w:rsidR="00C06FBE" w:rsidRPr="00DC326B" w14:paraId="4FBA48F6" w14:textId="14ABDDAC" w:rsidTr="00D03744">
        <w:trPr>
          <w:trHeight w:val="402"/>
        </w:trPr>
        <w:tc>
          <w:tcPr>
            <w:tcW w:w="4713" w:type="dxa"/>
            <w:tcBorders>
              <w:top w:val="single" w:sz="8" w:space="0" w:color="D9D9D9"/>
              <w:bottom w:val="single" w:sz="2" w:space="0" w:color="999999"/>
            </w:tcBorders>
            <w:shd w:val="clear" w:color="auto" w:fill="DDDDDD"/>
            <w:vAlign w:val="bottom"/>
          </w:tcPr>
          <w:p w14:paraId="6F453BF6" w14:textId="77777777" w:rsidR="00237413" w:rsidRPr="00ED5B20" w:rsidRDefault="00237413" w:rsidP="00237413">
            <w:pPr>
              <w:rPr>
                <w:rFonts w:ascii="Tahoma" w:hAnsi="Tahoma" w:cs="Tahoma"/>
                <w:sz w:val="18"/>
                <w:szCs w:val="18"/>
                <w:lang w:val="el-GR"/>
              </w:rPr>
            </w:pPr>
            <w:r>
              <w:rPr>
                <w:rFonts w:ascii="Tahoma" w:hAnsi="Tahoma" w:cs="Tahoma"/>
                <w:b/>
                <w:sz w:val="18"/>
                <w:szCs w:val="18"/>
                <w:lang w:val="el-GR"/>
              </w:rPr>
              <w:t xml:space="preserve">Καθαρές ταμειακές </w:t>
            </w:r>
            <w:r w:rsidRPr="00ED5B20">
              <w:rPr>
                <w:rFonts w:ascii="Tahoma" w:hAnsi="Tahoma" w:cs="Tahoma"/>
                <w:b/>
                <w:sz w:val="18"/>
                <w:szCs w:val="18"/>
                <w:lang w:val="el-GR"/>
              </w:rPr>
              <w:t>(εκροές) από χρηματοδοτικές δραστηριότητες</w:t>
            </w:r>
          </w:p>
        </w:tc>
        <w:tc>
          <w:tcPr>
            <w:tcW w:w="1134" w:type="dxa"/>
            <w:tcBorders>
              <w:top w:val="single" w:sz="8" w:space="0" w:color="D9D9D9"/>
              <w:bottom w:val="single" w:sz="2" w:space="0" w:color="999999"/>
            </w:tcBorders>
            <w:shd w:val="clear" w:color="auto" w:fill="DDDDDD"/>
            <w:vAlign w:val="center"/>
          </w:tcPr>
          <w:p w14:paraId="4E1A496C" w14:textId="50F3254B" w:rsidR="00237413" w:rsidRPr="00DC326B" w:rsidRDefault="00237413" w:rsidP="00237413">
            <w:pPr>
              <w:jc w:val="right"/>
              <w:rPr>
                <w:rFonts w:ascii="Tahoma" w:hAnsi="Tahoma" w:cs="Tahoma"/>
                <w:b/>
                <w:bCs/>
                <w:sz w:val="18"/>
                <w:szCs w:val="18"/>
              </w:rPr>
            </w:pPr>
            <w:r w:rsidRPr="0041264C">
              <w:rPr>
                <w:rFonts w:ascii="Tahoma" w:hAnsi="Tahoma" w:cs="Tahoma"/>
                <w:b/>
                <w:bCs/>
                <w:sz w:val="18"/>
                <w:szCs w:val="18"/>
              </w:rPr>
              <w:t>(572</w:t>
            </w:r>
            <w:r>
              <w:rPr>
                <w:rFonts w:ascii="Tahoma" w:hAnsi="Tahoma" w:cs="Tahoma"/>
                <w:b/>
                <w:bCs/>
                <w:sz w:val="18"/>
                <w:szCs w:val="18"/>
              </w:rPr>
              <w:t>,</w:t>
            </w:r>
            <w:r w:rsidRPr="0041264C">
              <w:rPr>
                <w:rFonts w:ascii="Tahoma" w:hAnsi="Tahoma" w:cs="Tahoma"/>
                <w:b/>
                <w:bCs/>
                <w:sz w:val="18"/>
                <w:szCs w:val="18"/>
              </w:rPr>
              <w:t xml:space="preserve">2) </w:t>
            </w:r>
          </w:p>
        </w:tc>
        <w:tc>
          <w:tcPr>
            <w:tcW w:w="1134" w:type="dxa"/>
            <w:tcBorders>
              <w:top w:val="single" w:sz="8" w:space="0" w:color="D9D9D9"/>
              <w:bottom w:val="single" w:sz="2" w:space="0" w:color="999999"/>
            </w:tcBorders>
            <w:shd w:val="clear" w:color="auto" w:fill="DDDDDD"/>
            <w:vAlign w:val="center"/>
          </w:tcPr>
          <w:p w14:paraId="617F9437" w14:textId="33E66BFC" w:rsidR="00237413" w:rsidRPr="00DC326B" w:rsidRDefault="00237413" w:rsidP="00237413">
            <w:pPr>
              <w:ind w:hanging="164"/>
              <w:jc w:val="right"/>
              <w:rPr>
                <w:rFonts w:ascii="Tahoma" w:hAnsi="Tahoma" w:cs="Tahoma"/>
                <w:b/>
                <w:bCs/>
                <w:sz w:val="18"/>
                <w:szCs w:val="18"/>
              </w:rPr>
            </w:pPr>
            <w:r w:rsidRPr="0041264C">
              <w:rPr>
                <w:rFonts w:ascii="Tahoma" w:hAnsi="Tahoma" w:cs="Tahoma"/>
                <w:b/>
                <w:bCs/>
                <w:sz w:val="18"/>
                <w:szCs w:val="18"/>
              </w:rPr>
              <w:t>(388</w:t>
            </w:r>
            <w:r>
              <w:rPr>
                <w:rFonts w:ascii="Tahoma" w:hAnsi="Tahoma" w:cs="Tahoma"/>
                <w:b/>
                <w:bCs/>
                <w:sz w:val="18"/>
                <w:szCs w:val="18"/>
              </w:rPr>
              <w:t>,</w:t>
            </w:r>
            <w:r w:rsidRPr="0041264C">
              <w:rPr>
                <w:rFonts w:ascii="Tahoma" w:hAnsi="Tahoma" w:cs="Tahoma"/>
                <w:b/>
                <w:bCs/>
                <w:sz w:val="18"/>
                <w:szCs w:val="18"/>
              </w:rPr>
              <w:t>3)</w:t>
            </w:r>
          </w:p>
        </w:tc>
        <w:tc>
          <w:tcPr>
            <w:tcW w:w="1134" w:type="dxa"/>
            <w:tcBorders>
              <w:top w:val="single" w:sz="8" w:space="0" w:color="D9D9D9"/>
              <w:bottom w:val="single" w:sz="2" w:space="0" w:color="999999"/>
            </w:tcBorders>
            <w:shd w:val="clear" w:color="auto" w:fill="DDDDDD"/>
            <w:vAlign w:val="center"/>
          </w:tcPr>
          <w:p w14:paraId="7665F5F7" w14:textId="311A7A9F" w:rsidR="00237413" w:rsidRPr="00DC326B" w:rsidRDefault="00237413" w:rsidP="00237413">
            <w:pPr>
              <w:ind w:hanging="164"/>
              <w:jc w:val="right"/>
              <w:rPr>
                <w:rFonts w:ascii="Tahoma" w:hAnsi="Tahoma" w:cs="Tahoma"/>
                <w:b/>
                <w:bCs/>
                <w:sz w:val="18"/>
                <w:szCs w:val="18"/>
              </w:rPr>
            </w:pPr>
            <w:r w:rsidRPr="0041264C">
              <w:rPr>
                <w:rFonts w:ascii="Tahoma" w:hAnsi="Tahoma" w:cs="Tahoma"/>
                <w:b/>
                <w:bCs/>
                <w:sz w:val="18"/>
                <w:szCs w:val="18"/>
              </w:rPr>
              <w:t>+47</w:t>
            </w:r>
            <w:r>
              <w:rPr>
                <w:rFonts w:ascii="Tahoma" w:hAnsi="Tahoma" w:cs="Tahoma"/>
                <w:b/>
                <w:bCs/>
                <w:sz w:val="18"/>
                <w:szCs w:val="18"/>
              </w:rPr>
              <w:t>,</w:t>
            </w:r>
            <w:r w:rsidRPr="0041264C">
              <w:rPr>
                <w:rFonts w:ascii="Tahoma" w:hAnsi="Tahoma" w:cs="Tahoma"/>
                <w:b/>
                <w:bCs/>
                <w:sz w:val="18"/>
                <w:szCs w:val="18"/>
              </w:rPr>
              <w:t>4%</w:t>
            </w:r>
          </w:p>
        </w:tc>
        <w:tc>
          <w:tcPr>
            <w:tcW w:w="992" w:type="dxa"/>
            <w:tcBorders>
              <w:top w:val="single" w:sz="8" w:space="0" w:color="D9D9D9"/>
              <w:bottom w:val="single" w:sz="2" w:space="0" w:color="999999"/>
            </w:tcBorders>
            <w:shd w:val="clear" w:color="auto" w:fill="DDDDDD"/>
            <w:vAlign w:val="center"/>
          </w:tcPr>
          <w:p w14:paraId="21DE0D64" w14:textId="07CA1697" w:rsidR="00237413" w:rsidRDefault="00237413" w:rsidP="00237413">
            <w:pPr>
              <w:ind w:hanging="164"/>
              <w:jc w:val="right"/>
              <w:rPr>
                <w:rFonts w:ascii="Tahoma" w:hAnsi="Tahoma" w:cs="Tahoma"/>
                <w:b/>
                <w:bCs/>
                <w:sz w:val="18"/>
                <w:szCs w:val="18"/>
              </w:rPr>
            </w:pPr>
            <w:r w:rsidRPr="0041264C">
              <w:rPr>
                <w:rFonts w:ascii="Tahoma" w:hAnsi="Tahoma" w:cs="Tahoma"/>
                <w:b/>
                <w:bCs/>
                <w:sz w:val="18"/>
                <w:szCs w:val="18"/>
              </w:rPr>
              <w:t>(624</w:t>
            </w:r>
            <w:r>
              <w:rPr>
                <w:rFonts w:ascii="Tahoma" w:hAnsi="Tahoma" w:cs="Tahoma"/>
                <w:b/>
                <w:bCs/>
                <w:sz w:val="18"/>
                <w:szCs w:val="18"/>
              </w:rPr>
              <w:t>,</w:t>
            </w:r>
            <w:r w:rsidRPr="0041264C">
              <w:rPr>
                <w:rFonts w:ascii="Tahoma" w:hAnsi="Tahoma" w:cs="Tahoma"/>
                <w:b/>
                <w:bCs/>
                <w:sz w:val="18"/>
                <w:szCs w:val="18"/>
              </w:rPr>
              <w:t>2)</w:t>
            </w:r>
          </w:p>
        </w:tc>
        <w:tc>
          <w:tcPr>
            <w:tcW w:w="992" w:type="dxa"/>
            <w:tcBorders>
              <w:top w:val="single" w:sz="8" w:space="0" w:color="D9D9D9"/>
              <w:bottom w:val="single" w:sz="2" w:space="0" w:color="999999"/>
            </w:tcBorders>
            <w:shd w:val="clear" w:color="auto" w:fill="DDDDDD"/>
            <w:vAlign w:val="center"/>
          </w:tcPr>
          <w:p w14:paraId="63A18B9A" w14:textId="6CF4B3B5" w:rsidR="00237413" w:rsidRDefault="00237413" w:rsidP="00237413">
            <w:pPr>
              <w:ind w:hanging="164"/>
              <w:jc w:val="right"/>
              <w:rPr>
                <w:rFonts w:ascii="Tahoma" w:hAnsi="Tahoma" w:cs="Tahoma"/>
                <w:b/>
                <w:bCs/>
                <w:sz w:val="18"/>
                <w:szCs w:val="18"/>
              </w:rPr>
            </w:pPr>
            <w:r w:rsidRPr="0041264C">
              <w:rPr>
                <w:rFonts w:ascii="Tahoma" w:hAnsi="Tahoma" w:cs="Tahoma"/>
                <w:b/>
                <w:bCs/>
                <w:sz w:val="18"/>
                <w:szCs w:val="18"/>
              </w:rPr>
              <w:t>(357</w:t>
            </w:r>
            <w:r>
              <w:rPr>
                <w:rFonts w:ascii="Tahoma" w:hAnsi="Tahoma" w:cs="Tahoma"/>
                <w:b/>
                <w:bCs/>
                <w:sz w:val="18"/>
                <w:szCs w:val="18"/>
              </w:rPr>
              <w:t>,</w:t>
            </w:r>
            <w:r w:rsidRPr="0041264C">
              <w:rPr>
                <w:rFonts w:ascii="Tahoma" w:hAnsi="Tahoma" w:cs="Tahoma"/>
                <w:b/>
                <w:bCs/>
                <w:sz w:val="18"/>
                <w:szCs w:val="18"/>
              </w:rPr>
              <w:t>8)</w:t>
            </w:r>
          </w:p>
        </w:tc>
        <w:tc>
          <w:tcPr>
            <w:tcW w:w="992" w:type="dxa"/>
            <w:tcBorders>
              <w:top w:val="single" w:sz="8" w:space="0" w:color="D9D9D9"/>
              <w:bottom w:val="single" w:sz="2" w:space="0" w:color="999999"/>
            </w:tcBorders>
            <w:shd w:val="clear" w:color="auto" w:fill="DDDDDD"/>
            <w:vAlign w:val="center"/>
          </w:tcPr>
          <w:p w14:paraId="2063BAF2" w14:textId="2C0B74C1" w:rsidR="00237413" w:rsidRDefault="00237413" w:rsidP="00237413">
            <w:pPr>
              <w:ind w:hanging="164"/>
              <w:jc w:val="right"/>
              <w:rPr>
                <w:rFonts w:ascii="Tahoma" w:hAnsi="Tahoma" w:cs="Tahoma"/>
                <w:b/>
                <w:bCs/>
                <w:sz w:val="18"/>
                <w:szCs w:val="18"/>
              </w:rPr>
            </w:pPr>
            <w:r w:rsidRPr="0041264C">
              <w:rPr>
                <w:rFonts w:ascii="Tahoma" w:hAnsi="Tahoma" w:cs="Tahoma"/>
                <w:b/>
                <w:bCs/>
                <w:sz w:val="18"/>
                <w:szCs w:val="18"/>
              </w:rPr>
              <w:t>+74</w:t>
            </w:r>
            <w:r>
              <w:rPr>
                <w:rFonts w:ascii="Tahoma" w:hAnsi="Tahoma" w:cs="Tahoma"/>
                <w:b/>
                <w:bCs/>
                <w:sz w:val="18"/>
                <w:szCs w:val="18"/>
              </w:rPr>
              <w:t>,</w:t>
            </w:r>
            <w:r w:rsidRPr="0041264C">
              <w:rPr>
                <w:rFonts w:ascii="Tahoma" w:hAnsi="Tahoma" w:cs="Tahoma"/>
                <w:b/>
                <w:bCs/>
                <w:sz w:val="18"/>
                <w:szCs w:val="18"/>
              </w:rPr>
              <w:t>5%</w:t>
            </w:r>
          </w:p>
        </w:tc>
      </w:tr>
      <w:tr w:rsidR="00C06FBE" w:rsidRPr="0093680E" w14:paraId="60148877" w14:textId="404CB4B6" w:rsidTr="00D03744">
        <w:trPr>
          <w:trHeight w:val="402"/>
        </w:trPr>
        <w:tc>
          <w:tcPr>
            <w:tcW w:w="4713" w:type="dxa"/>
            <w:tcBorders>
              <w:top w:val="single" w:sz="8" w:space="0" w:color="D9D9D9"/>
              <w:bottom w:val="single" w:sz="2" w:space="0" w:color="999999"/>
            </w:tcBorders>
            <w:shd w:val="clear" w:color="auto" w:fill="DDDDDD"/>
            <w:vAlign w:val="bottom"/>
          </w:tcPr>
          <w:p w14:paraId="388DF4B6" w14:textId="3DF6F034" w:rsidR="00237413" w:rsidRPr="00ED5B20" w:rsidRDefault="00237413" w:rsidP="00237413">
            <w:pPr>
              <w:rPr>
                <w:rFonts w:ascii="Tahoma" w:hAnsi="Tahoma" w:cs="Tahoma"/>
                <w:b/>
                <w:sz w:val="18"/>
                <w:szCs w:val="18"/>
                <w:lang w:val="el-GR"/>
              </w:rPr>
            </w:pPr>
            <w:r w:rsidRPr="00ED5B20">
              <w:rPr>
                <w:rFonts w:ascii="Tahoma" w:hAnsi="Tahoma" w:cs="Tahoma"/>
                <w:b/>
                <w:sz w:val="18"/>
                <w:szCs w:val="18"/>
                <w:lang w:val="el-GR"/>
              </w:rPr>
              <w:t>Καθαρή αύξηση ταμειακώ</w:t>
            </w:r>
            <w:r>
              <w:rPr>
                <w:rFonts w:ascii="Tahoma" w:hAnsi="Tahoma" w:cs="Tahoma"/>
                <w:b/>
                <w:sz w:val="18"/>
                <w:szCs w:val="18"/>
                <w:lang w:val="el-GR"/>
              </w:rPr>
              <w:t>ν διαθεσίμων και ταμειακών ισοδυνά</w:t>
            </w:r>
            <w:r w:rsidRPr="00ED5B20">
              <w:rPr>
                <w:rFonts w:ascii="Tahoma" w:hAnsi="Tahoma" w:cs="Tahoma"/>
                <w:b/>
                <w:sz w:val="18"/>
                <w:szCs w:val="18"/>
                <w:lang w:val="el-GR"/>
              </w:rPr>
              <w:t>μων</w:t>
            </w:r>
          </w:p>
        </w:tc>
        <w:tc>
          <w:tcPr>
            <w:tcW w:w="1134" w:type="dxa"/>
            <w:tcBorders>
              <w:top w:val="single" w:sz="8" w:space="0" w:color="D9D9D9"/>
              <w:bottom w:val="single" w:sz="2" w:space="0" w:color="999999"/>
            </w:tcBorders>
            <w:shd w:val="clear" w:color="auto" w:fill="D9D9D9" w:themeFill="background1" w:themeFillShade="D9"/>
            <w:vAlign w:val="center"/>
          </w:tcPr>
          <w:p w14:paraId="38F1C0CF" w14:textId="459DC1C7" w:rsidR="00237413" w:rsidRPr="0093680E" w:rsidRDefault="00237413" w:rsidP="00237413">
            <w:pPr>
              <w:jc w:val="right"/>
              <w:rPr>
                <w:rFonts w:ascii="Tahoma" w:hAnsi="Tahoma" w:cs="Tahoma"/>
                <w:b/>
                <w:bCs/>
                <w:sz w:val="18"/>
                <w:szCs w:val="18"/>
              </w:rPr>
            </w:pPr>
            <w:r w:rsidRPr="00D60112">
              <w:rPr>
                <w:rFonts w:ascii="Tahoma" w:hAnsi="Tahoma" w:cs="Tahoma"/>
                <w:b/>
                <w:bCs/>
                <w:sz w:val="18"/>
                <w:szCs w:val="18"/>
              </w:rPr>
              <w:t>(477</w:t>
            </w:r>
            <w:r>
              <w:rPr>
                <w:rFonts w:ascii="Tahoma" w:hAnsi="Tahoma" w:cs="Tahoma"/>
                <w:b/>
                <w:bCs/>
                <w:sz w:val="18"/>
                <w:szCs w:val="18"/>
              </w:rPr>
              <w:t>,</w:t>
            </w:r>
            <w:r w:rsidRPr="00D60112">
              <w:rPr>
                <w:rFonts w:ascii="Tahoma" w:hAnsi="Tahoma" w:cs="Tahoma"/>
                <w:b/>
                <w:bCs/>
                <w:sz w:val="18"/>
                <w:szCs w:val="18"/>
              </w:rPr>
              <w:t>2)</w:t>
            </w:r>
          </w:p>
        </w:tc>
        <w:tc>
          <w:tcPr>
            <w:tcW w:w="1134" w:type="dxa"/>
            <w:tcBorders>
              <w:top w:val="single" w:sz="8" w:space="0" w:color="D9D9D9"/>
              <w:bottom w:val="single" w:sz="2" w:space="0" w:color="999999"/>
            </w:tcBorders>
            <w:shd w:val="clear" w:color="auto" w:fill="D9D9D9" w:themeFill="background1" w:themeFillShade="D9"/>
            <w:vAlign w:val="center"/>
          </w:tcPr>
          <w:p w14:paraId="2D7EA51C" w14:textId="6CB0A353" w:rsidR="00237413" w:rsidRPr="0093680E" w:rsidRDefault="00237413" w:rsidP="00237413">
            <w:pPr>
              <w:ind w:hanging="164"/>
              <w:jc w:val="right"/>
              <w:rPr>
                <w:rFonts w:ascii="Tahoma" w:hAnsi="Tahoma" w:cs="Tahoma"/>
                <w:b/>
                <w:bCs/>
                <w:sz w:val="18"/>
                <w:szCs w:val="18"/>
              </w:rPr>
            </w:pPr>
            <w:r w:rsidRPr="00D60112">
              <w:rPr>
                <w:rFonts w:ascii="Tahoma" w:hAnsi="Tahoma" w:cs="Tahoma"/>
                <w:b/>
                <w:bCs/>
                <w:sz w:val="18"/>
                <w:szCs w:val="18"/>
              </w:rPr>
              <w:t>(61</w:t>
            </w:r>
            <w:r>
              <w:rPr>
                <w:rFonts w:ascii="Tahoma" w:hAnsi="Tahoma" w:cs="Tahoma"/>
                <w:b/>
                <w:bCs/>
                <w:sz w:val="18"/>
                <w:szCs w:val="18"/>
              </w:rPr>
              <w:t>,</w:t>
            </w:r>
            <w:r w:rsidRPr="00D60112">
              <w:rPr>
                <w:rFonts w:ascii="Tahoma" w:hAnsi="Tahoma" w:cs="Tahoma"/>
                <w:b/>
                <w:bCs/>
                <w:sz w:val="18"/>
                <w:szCs w:val="18"/>
              </w:rPr>
              <w:t>8)</w:t>
            </w:r>
          </w:p>
        </w:tc>
        <w:tc>
          <w:tcPr>
            <w:tcW w:w="1134" w:type="dxa"/>
            <w:tcBorders>
              <w:top w:val="single" w:sz="8" w:space="0" w:color="D9D9D9"/>
              <w:bottom w:val="single" w:sz="2" w:space="0" w:color="999999"/>
            </w:tcBorders>
            <w:shd w:val="clear" w:color="auto" w:fill="D9D9D9" w:themeFill="background1" w:themeFillShade="D9"/>
            <w:vAlign w:val="center"/>
          </w:tcPr>
          <w:p w14:paraId="6E90E9D4" w14:textId="448453D9" w:rsidR="00237413" w:rsidRPr="0093680E" w:rsidRDefault="00237413" w:rsidP="00237413">
            <w:pPr>
              <w:ind w:hanging="164"/>
              <w:jc w:val="right"/>
              <w:rPr>
                <w:rFonts w:ascii="Tahoma" w:hAnsi="Tahoma" w:cs="Tahoma"/>
                <w:b/>
                <w:bCs/>
                <w:sz w:val="18"/>
                <w:szCs w:val="18"/>
              </w:rPr>
            </w:pPr>
            <w:r w:rsidRPr="00D60112">
              <w:rPr>
                <w:rFonts w:ascii="Tahoma" w:hAnsi="Tahoma" w:cs="Tahoma"/>
                <w:b/>
                <w:bCs/>
                <w:sz w:val="18"/>
                <w:szCs w:val="18"/>
              </w:rPr>
              <w:t>-</w:t>
            </w:r>
          </w:p>
        </w:tc>
        <w:tc>
          <w:tcPr>
            <w:tcW w:w="992" w:type="dxa"/>
            <w:tcBorders>
              <w:top w:val="single" w:sz="8" w:space="0" w:color="D9D9D9"/>
              <w:bottom w:val="single" w:sz="2" w:space="0" w:color="999999"/>
            </w:tcBorders>
            <w:shd w:val="clear" w:color="auto" w:fill="D9D9D9" w:themeFill="background1" w:themeFillShade="D9"/>
            <w:vAlign w:val="center"/>
          </w:tcPr>
          <w:p w14:paraId="40121754" w14:textId="1527896F" w:rsidR="00237413" w:rsidRPr="0093680E" w:rsidRDefault="00237413" w:rsidP="00237413">
            <w:pPr>
              <w:ind w:hanging="164"/>
              <w:jc w:val="right"/>
              <w:rPr>
                <w:rFonts w:ascii="Tahoma" w:hAnsi="Tahoma" w:cs="Tahoma"/>
                <w:b/>
                <w:bCs/>
                <w:sz w:val="18"/>
                <w:szCs w:val="18"/>
              </w:rPr>
            </w:pPr>
            <w:r w:rsidRPr="00D60112">
              <w:rPr>
                <w:rFonts w:ascii="Tahoma" w:hAnsi="Tahoma" w:cs="Tahoma"/>
                <w:b/>
                <w:bCs/>
                <w:sz w:val="18"/>
                <w:szCs w:val="18"/>
              </w:rPr>
              <w:t>(106</w:t>
            </w:r>
            <w:r>
              <w:rPr>
                <w:rFonts w:ascii="Tahoma" w:hAnsi="Tahoma" w:cs="Tahoma"/>
                <w:b/>
                <w:bCs/>
                <w:sz w:val="18"/>
                <w:szCs w:val="18"/>
              </w:rPr>
              <w:t>,</w:t>
            </w:r>
            <w:r w:rsidRPr="00D60112">
              <w:rPr>
                <w:rFonts w:ascii="Tahoma" w:hAnsi="Tahoma" w:cs="Tahoma"/>
                <w:b/>
                <w:bCs/>
                <w:sz w:val="18"/>
                <w:szCs w:val="18"/>
              </w:rPr>
              <w:t>9)</w:t>
            </w:r>
          </w:p>
        </w:tc>
        <w:tc>
          <w:tcPr>
            <w:tcW w:w="992" w:type="dxa"/>
            <w:tcBorders>
              <w:top w:val="single" w:sz="8" w:space="0" w:color="D9D9D9"/>
              <w:bottom w:val="single" w:sz="2" w:space="0" w:color="999999"/>
            </w:tcBorders>
            <w:shd w:val="clear" w:color="auto" w:fill="D9D9D9" w:themeFill="background1" w:themeFillShade="D9"/>
            <w:vAlign w:val="center"/>
          </w:tcPr>
          <w:p w14:paraId="56840F53" w14:textId="52E3192B" w:rsidR="00237413" w:rsidRDefault="00237413" w:rsidP="00237413">
            <w:pPr>
              <w:ind w:hanging="164"/>
              <w:jc w:val="right"/>
              <w:rPr>
                <w:rFonts w:ascii="Tahoma" w:hAnsi="Tahoma" w:cs="Tahoma"/>
                <w:b/>
                <w:bCs/>
                <w:sz w:val="18"/>
                <w:szCs w:val="18"/>
              </w:rPr>
            </w:pPr>
            <w:r w:rsidRPr="00D60112">
              <w:rPr>
                <w:rFonts w:ascii="Tahoma" w:hAnsi="Tahoma" w:cs="Tahoma"/>
                <w:b/>
                <w:bCs/>
                <w:sz w:val="18"/>
                <w:szCs w:val="18"/>
              </w:rPr>
              <w:t>310</w:t>
            </w:r>
            <w:r>
              <w:rPr>
                <w:rFonts w:ascii="Tahoma" w:hAnsi="Tahoma" w:cs="Tahoma"/>
                <w:b/>
                <w:bCs/>
                <w:sz w:val="18"/>
                <w:szCs w:val="18"/>
              </w:rPr>
              <w:t>,</w:t>
            </w:r>
            <w:r w:rsidRPr="00D60112">
              <w:rPr>
                <w:rFonts w:ascii="Tahoma" w:hAnsi="Tahoma" w:cs="Tahoma"/>
                <w:b/>
                <w:bCs/>
                <w:sz w:val="18"/>
                <w:szCs w:val="18"/>
              </w:rPr>
              <w:t>0</w:t>
            </w:r>
          </w:p>
        </w:tc>
        <w:tc>
          <w:tcPr>
            <w:tcW w:w="992" w:type="dxa"/>
            <w:tcBorders>
              <w:top w:val="single" w:sz="8" w:space="0" w:color="D9D9D9"/>
              <w:bottom w:val="single" w:sz="2" w:space="0" w:color="999999"/>
            </w:tcBorders>
            <w:shd w:val="clear" w:color="auto" w:fill="D9D9D9" w:themeFill="background1" w:themeFillShade="D9"/>
            <w:vAlign w:val="center"/>
          </w:tcPr>
          <w:p w14:paraId="59BD6F0D" w14:textId="36001E45" w:rsidR="00237413" w:rsidRDefault="00237413" w:rsidP="00237413">
            <w:pPr>
              <w:ind w:hanging="164"/>
              <w:jc w:val="right"/>
              <w:rPr>
                <w:rFonts w:ascii="Tahoma" w:hAnsi="Tahoma" w:cs="Tahoma"/>
                <w:b/>
                <w:bCs/>
                <w:sz w:val="18"/>
                <w:szCs w:val="18"/>
              </w:rPr>
            </w:pPr>
            <w:r w:rsidRPr="00D60112">
              <w:rPr>
                <w:rFonts w:ascii="Tahoma" w:hAnsi="Tahoma" w:cs="Tahoma"/>
                <w:b/>
                <w:bCs/>
                <w:sz w:val="18"/>
                <w:szCs w:val="18"/>
              </w:rPr>
              <w:t>-134</w:t>
            </w:r>
            <w:r>
              <w:rPr>
                <w:rFonts w:ascii="Tahoma" w:hAnsi="Tahoma" w:cs="Tahoma"/>
                <w:b/>
                <w:bCs/>
                <w:sz w:val="18"/>
                <w:szCs w:val="18"/>
              </w:rPr>
              <w:t>,</w:t>
            </w:r>
            <w:r w:rsidRPr="00D60112">
              <w:rPr>
                <w:rFonts w:ascii="Tahoma" w:hAnsi="Tahoma" w:cs="Tahoma"/>
                <w:b/>
                <w:bCs/>
                <w:sz w:val="18"/>
                <w:szCs w:val="18"/>
              </w:rPr>
              <w:t>5%</w:t>
            </w:r>
          </w:p>
        </w:tc>
      </w:tr>
      <w:tr w:rsidR="0042658B" w:rsidRPr="002E6858" w14:paraId="3E1A56A7" w14:textId="4CBBCED0" w:rsidTr="00D03744">
        <w:trPr>
          <w:trHeight w:val="402"/>
        </w:trPr>
        <w:tc>
          <w:tcPr>
            <w:tcW w:w="4713" w:type="dxa"/>
            <w:tcBorders>
              <w:top w:val="single" w:sz="8" w:space="0" w:color="D9D9D9"/>
              <w:bottom w:val="single" w:sz="2" w:space="0" w:color="999999"/>
            </w:tcBorders>
            <w:shd w:val="clear" w:color="auto" w:fill="auto"/>
            <w:vAlign w:val="bottom"/>
          </w:tcPr>
          <w:p w14:paraId="0EC41D24" w14:textId="624C2004" w:rsidR="00237413" w:rsidRPr="00ED5B20" w:rsidRDefault="00237413" w:rsidP="00237413">
            <w:pPr>
              <w:rPr>
                <w:rFonts w:ascii="Tahoma" w:hAnsi="Tahoma" w:cs="Tahoma"/>
                <w:b/>
                <w:sz w:val="18"/>
                <w:szCs w:val="18"/>
                <w:lang w:val="el-GR"/>
              </w:rPr>
            </w:pPr>
            <w:r w:rsidRPr="00ED5B20">
              <w:rPr>
                <w:rFonts w:ascii="Tahoma" w:hAnsi="Tahoma" w:cs="Tahoma"/>
                <w:b/>
                <w:sz w:val="18"/>
                <w:szCs w:val="18"/>
                <w:lang w:val="el-GR"/>
              </w:rPr>
              <w:t>Ταμειακά διαθέσιμα και τα</w:t>
            </w:r>
            <w:r>
              <w:rPr>
                <w:rFonts w:ascii="Tahoma" w:hAnsi="Tahoma" w:cs="Tahoma"/>
                <w:b/>
                <w:sz w:val="18"/>
                <w:szCs w:val="18"/>
                <w:lang w:val="el-GR"/>
              </w:rPr>
              <w:t>μειακά ισοδύναμα έναρξης περιόδου</w:t>
            </w:r>
          </w:p>
        </w:tc>
        <w:tc>
          <w:tcPr>
            <w:tcW w:w="1134" w:type="dxa"/>
            <w:tcBorders>
              <w:top w:val="single" w:sz="8" w:space="0" w:color="D9D9D9"/>
              <w:bottom w:val="single" w:sz="2" w:space="0" w:color="999999"/>
            </w:tcBorders>
            <w:shd w:val="clear" w:color="auto" w:fill="auto"/>
            <w:vAlign w:val="center"/>
          </w:tcPr>
          <w:p w14:paraId="149EB4BD" w14:textId="4EA7ABA5" w:rsidR="00237413" w:rsidRPr="00E61546" w:rsidRDefault="00237413" w:rsidP="00237413">
            <w:pPr>
              <w:jc w:val="right"/>
              <w:rPr>
                <w:rFonts w:ascii="Tahoma" w:hAnsi="Tahoma" w:cs="Tahoma"/>
                <w:b/>
                <w:bCs/>
                <w:color w:val="FF0000"/>
                <w:sz w:val="18"/>
                <w:szCs w:val="18"/>
                <w:lang w:val="el-GR"/>
              </w:rPr>
            </w:pPr>
            <w:r w:rsidRPr="00D60112">
              <w:rPr>
                <w:rFonts w:ascii="Tahoma" w:hAnsi="Tahoma" w:cs="Tahoma"/>
                <w:b/>
                <w:sz w:val="18"/>
                <w:szCs w:val="18"/>
              </w:rPr>
              <w:t>1</w:t>
            </w:r>
            <w:r>
              <w:rPr>
                <w:rFonts w:ascii="Tahoma" w:hAnsi="Tahoma" w:cs="Tahoma"/>
                <w:b/>
                <w:sz w:val="18"/>
                <w:szCs w:val="18"/>
                <w:lang w:val="el-GR"/>
              </w:rPr>
              <w:t>.</w:t>
            </w:r>
            <w:r w:rsidRPr="00D60112">
              <w:rPr>
                <w:rFonts w:ascii="Tahoma" w:hAnsi="Tahoma" w:cs="Tahoma"/>
                <w:b/>
                <w:sz w:val="18"/>
                <w:szCs w:val="18"/>
              </w:rPr>
              <w:t>001</w:t>
            </w:r>
            <w:r>
              <w:rPr>
                <w:rFonts w:ascii="Tahoma" w:hAnsi="Tahoma" w:cs="Tahoma"/>
                <w:b/>
                <w:sz w:val="18"/>
                <w:szCs w:val="18"/>
              </w:rPr>
              <w:t>,</w:t>
            </w:r>
            <w:r w:rsidRPr="00D60112">
              <w:rPr>
                <w:rFonts w:ascii="Tahoma" w:hAnsi="Tahoma" w:cs="Tahoma"/>
                <w:b/>
                <w:sz w:val="18"/>
                <w:szCs w:val="18"/>
              </w:rPr>
              <w:t xml:space="preserve">1 </w:t>
            </w:r>
          </w:p>
        </w:tc>
        <w:tc>
          <w:tcPr>
            <w:tcW w:w="1134" w:type="dxa"/>
            <w:tcBorders>
              <w:top w:val="single" w:sz="8" w:space="0" w:color="D9D9D9"/>
              <w:bottom w:val="single" w:sz="2" w:space="0" w:color="999999"/>
            </w:tcBorders>
            <w:shd w:val="clear" w:color="auto" w:fill="auto"/>
            <w:vAlign w:val="center"/>
          </w:tcPr>
          <w:p w14:paraId="27887527" w14:textId="1DAC24BA" w:rsidR="00237413" w:rsidRPr="00E61546" w:rsidRDefault="00237413" w:rsidP="00237413">
            <w:pPr>
              <w:ind w:hanging="164"/>
              <w:jc w:val="right"/>
              <w:rPr>
                <w:rFonts w:ascii="Tahoma" w:hAnsi="Tahoma" w:cs="Tahoma"/>
                <w:b/>
                <w:color w:val="FF0000"/>
                <w:sz w:val="18"/>
                <w:szCs w:val="18"/>
                <w:lang w:val="el-GR"/>
              </w:rPr>
            </w:pPr>
            <w:r w:rsidRPr="00D60112">
              <w:rPr>
                <w:rFonts w:ascii="Tahoma" w:hAnsi="Tahoma" w:cs="Tahoma"/>
                <w:b/>
                <w:sz w:val="18"/>
                <w:szCs w:val="18"/>
              </w:rPr>
              <w:t>885</w:t>
            </w:r>
            <w:r>
              <w:rPr>
                <w:rFonts w:ascii="Tahoma" w:hAnsi="Tahoma" w:cs="Tahoma"/>
                <w:b/>
                <w:sz w:val="18"/>
                <w:szCs w:val="18"/>
              </w:rPr>
              <w:t>,</w:t>
            </w:r>
            <w:r w:rsidRPr="00D60112">
              <w:rPr>
                <w:rFonts w:ascii="Tahoma" w:hAnsi="Tahoma" w:cs="Tahoma"/>
                <w:b/>
                <w:sz w:val="18"/>
                <w:szCs w:val="18"/>
              </w:rPr>
              <w:t xml:space="preserve">9 </w:t>
            </w:r>
          </w:p>
        </w:tc>
        <w:tc>
          <w:tcPr>
            <w:tcW w:w="1134" w:type="dxa"/>
            <w:tcBorders>
              <w:top w:val="single" w:sz="8" w:space="0" w:color="D9D9D9"/>
              <w:bottom w:val="single" w:sz="2" w:space="0" w:color="999999"/>
            </w:tcBorders>
            <w:shd w:val="clear" w:color="auto" w:fill="auto"/>
            <w:vAlign w:val="center"/>
          </w:tcPr>
          <w:p w14:paraId="39031F60" w14:textId="41CC95D2" w:rsidR="00237413" w:rsidRPr="00E61546" w:rsidRDefault="00237413" w:rsidP="00237413">
            <w:pPr>
              <w:ind w:hanging="164"/>
              <w:jc w:val="right"/>
              <w:rPr>
                <w:rFonts w:ascii="Tahoma" w:hAnsi="Tahoma" w:cs="Tahoma"/>
                <w:b/>
                <w:bCs/>
                <w:color w:val="FF0000"/>
                <w:sz w:val="18"/>
                <w:szCs w:val="18"/>
                <w:lang w:val="el-GR"/>
              </w:rPr>
            </w:pPr>
            <w:r w:rsidRPr="00D60112">
              <w:rPr>
                <w:rFonts w:ascii="Tahoma" w:hAnsi="Tahoma" w:cs="Tahoma"/>
                <w:b/>
                <w:sz w:val="18"/>
                <w:szCs w:val="18"/>
              </w:rPr>
              <w:t>+13</w:t>
            </w:r>
            <w:r>
              <w:rPr>
                <w:rFonts w:ascii="Tahoma" w:hAnsi="Tahoma" w:cs="Tahoma"/>
                <w:b/>
                <w:sz w:val="18"/>
                <w:szCs w:val="18"/>
              </w:rPr>
              <w:t>,</w:t>
            </w:r>
            <w:r w:rsidRPr="00D60112">
              <w:rPr>
                <w:rFonts w:ascii="Tahoma" w:hAnsi="Tahoma" w:cs="Tahoma"/>
                <w:b/>
                <w:sz w:val="18"/>
                <w:szCs w:val="18"/>
              </w:rPr>
              <w:t>0%</w:t>
            </w:r>
          </w:p>
        </w:tc>
        <w:tc>
          <w:tcPr>
            <w:tcW w:w="992" w:type="dxa"/>
            <w:tcBorders>
              <w:top w:val="single" w:sz="8" w:space="0" w:color="D9D9D9"/>
              <w:bottom w:val="single" w:sz="2" w:space="0" w:color="999999"/>
            </w:tcBorders>
            <w:vAlign w:val="center"/>
          </w:tcPr>
          <w:p w14:paraId="14FB2C03" w14:textId="69D4AEDE" w:rsidR="00237413" w:rsidRDefault="00237413" w:rsidP="00237413">
            <w:pPr>
              <w:ind w:hanging="164"/>
              <w:jc w:val="right"/>
              <w:rPr>
                <w:rFonts w:ascii="Tahoma" w:hAnsi="Tahoma" w:cs="Tahoma"/>
                <w:color w:val="000000"/>
                <w:sz w:val="18"/>
                <w:szCs w:val="18"/>
              </w:rPr>
            </w:pPr>
            <w:r w:rsidRPr="00D60112">
              <w:rPr>
                <w:rFonts w:ascii="Tahoma" w:hAnsi="Tahoma" w:cs="Tahoma"/>
                <w:b/>
                <w:sz w:val="18"/>
                <w:szCs w:val="18"/>
              </w:rPr>
              <w:t>630</w:t>
            </w:r>
            <w:r>
              <w:rPr>
                <w:rFonts w:ascii="Tahoma" w:hAnsi="Tahoma" w:cs="Tahoma"/>
                <w:b/>
                <w:sz w:val="18"/>
                <w:szCs w:val="18"/>
              </w:rPr>
              <w:t>,</w:t>
            </w:r>
            <w:r w:rsidRPr="00D60112">
              <w:rPr>
                <w:rFonts w:ascii="Tahoma" w:hAnsi="Tahoma" w:cs="Tahoma"/>
                <w:b/>
                <w:sz w:val="18"/>
                <w:szCs w:val="18"/>
              </w:rPr>
              <w:t xml:space="preserve">7 </w:t>
            </w:r>
          </w:p>
        </w:tc>
        <w:tc>
          <w:tcPr>
            <w:tcW w:w="992" w:type="dxa"/>
            <w:tcBorders>
              <w:top w:val="single" w:sz="8" w:space="0" w:color="D9D9D9"/>
              <w:bottom w:val="single" w:sz="2" w:space="0" w:color="999999"/>
            </w:tcBorders>
            <w:vAlign w:val="center"/>
          </w:tcPr>
          <w:p w14:paraId="5679F74F" w14:textId="47E88A78" w:rsidR="00237413" w:rsidRDefault="00237413" w:rsidP="00237413">
            <w:pPr>
              <w:ind w:hanging="164"/>
              <w:jc w:val="right"/>
              <w:rPr>
                <w:rFonts w:ascii="Tahoma" w:hAnsi="Tahoma" w:cs="Tahoma"/>
                <w:color w:val="000000"/>
                <w:sz w:val="18"/>
                <w:szCs w:val="18"/>
              </w:rPr>
            </w:pPr>
            <w:r w:rsidRPr="00D60112">
              <w:rPr>
                <w:rFonts w:ascii="Tahoma" w:hAnsi="Tahoma" w:cs="Tahoma"/>
                <w:b/>
                <w:sz w:val="18"/>
                <w:szCs w:val="18"/>
              </w:rPr>
              <w:t>516</w:t>
            </w:r>
            <w:r>
              <w:rPr>
                <w:rFonts w:ascii="Tahoma" w:hAnsi="Tahoma" w:cs="Tahoma"/>
                <w:b/>
                <w:sz w:val="18"/>
                <w:szCs w:val="18"/>
              </w:rPr>
              <w:t>,</w:t>
            </w:r>
            <w:r w:rsidRPr="00D60112">
              <w:rPr>
                <w:rFonts w:ascii="Tahoma" w:hAnsi="Tahoma" w:cs="Tahoma"/>
                <w:b/>
                <w:sz w:val="18"/>
                <w:szCs w:val="18"/>
              </w:rPr>
              <w:t xml:space="preserve">2 </w:t>
            </w:r>
          </w:p>
        </w:tc>
        <w:tc>
          <w:tcPr>
            <w:tcW w:w="992" w:type="dxa"/>
            <w:tcBorders>
              <w:top w:val="single" w:sz="8" w:space="0" w:color="D9D9D9"/>
              <w:bottom w:val="single" w:sz="2" w:space="0" w:color="999999"/>
            </w:tcBorders>
            <w:vAlign w:val="center"/>
          </w:tcPr>
          <w:p w14:paraId="5BF9E4C4" w14:textId="245398C1" w:rsidR="00237413" w:rsidRDefault="00237413" w:rsidP="00237413">
            <w:pPr>
              <w:ind w:hanging="164"/>
              <w:jc w:val="right"/>
              <w:rPr>
                <w:rFonts w:ascii="Tahoma" w:hAnsi="Tahoma" w:cs="Tahoma"/>
                <w:color w:val="000000"/>
                <w:sz w:val="18"/>
                <w:szCs w:val="18"/>
              </w:rPr>
            </w:pPr>
            <w:r w:rsidRPr="00D60112">
              <w:rPr>
                <w:rFonts w:ascii="Tahoma" w:hAnsi="Tahoma" w:cs="Tahoma"/>
                <w:b/>
                <w:sz w:val="18"/>
                <w:szCs w:val="18"/>
              </w:rPr>
              <w:t>+22</w:t>
            </w:r>
            <w:r>
              <w:rPr>
                <w:rFonts w:ascii="Tahoma" w:hAnsi="Tahoma" w:cs="Tahoma"/>
                <w:b/>
                <w:sz w:val="18"/>
                <w:szCs w:val="18"/>
              </w:rPr>
              <w:t>,</w:t>
            </w:r>
            <w:r w:rsidRPr="00D60112">
              <w:rPr>
                <w:rFonts w:ascii="Tahoma" w:hAnsi="Tahoma" w:cs="Tahoma"/>
                <w:b/>
                <w:sz w:val="18"/>
                <w:szCs w:val="18"/>
              </w:rPr>
              <w:t>2%</w:t>
            </w:r>
          </w:p>
        </w:tc>
      </w:tr>
      <w:tr w:rsidR="0042658B" w:rsidRPr="002E6858" w14:paraId="50097195" w14:textId="1B9F25F6" w:rsidTr="00D03744">
        <w:trPr>
          <w:trHeight w:val="402"/>
        </w:trPr>
        <w:tc>
          <w:tcPr>
            <w:tcW w:w="4713" w:type="dxa"/>
            <w:tcBorders>
              <w:top w:val="single" w:sz="8" w:space="0" w:color="D9D9D9"/>
              <w:bottom w:val="single" w:sz="2" w:space="0" w:color="999999"/>
            </w:tcBorders>
            <w:shd w:val="clear" w:color="auto" w:fill="auto"/>
            <w:vAlign w:val="bottom"/>
          </w:tcPr>
          <w:p w14:paraId="137B2C5F" w14:textId="77777777" w:rsidR="006B2499" w:rsidRPr="00ED5B20" w:rsidRDefault="006B2499" w:rsidP="006B2499">
            <w:pPr>
              <w:rPr>
                <w:rFonts w:ascii="Tahoma" w:hAnsi="Tahoma" w:cs="Tahoma"/>
                <w:b/>
                <w:sz w:val="18"/>
                <w:szCs w:val="18"/>
                <w:lang w:val="el-GR"/>
              </w:rPr>
            </w:pPr>
            <w:r w:rsidRPr="00ED5B20">
              <w:rPr>
                <w:rFonts w:ascii="Tahoma" w:hAnsi="Tahoma" w:cs="Tahoma"/>
                <w:sz w:val="18"/>
                <w:szCs w:val="18"/>
              </w:rPr>
              <w:t>Συναλλαγματικές διαφορές στα διαθέσιμα</w:t>
            </w:r>
          </w:p>
        </w:tc>
        <w:tc>
          <w:tcPr>
            <w:tcW w:w="1134" w:type="dxa"/>
            <w:tcBorders>
              <w:top w:val="single" w:sz="8" w:space="0" w:color="D9D9D9"/>
              <w:bottom w:val="single" w:sz="2" w:space="0" w:color="999999"/>
            </w:tcBorders>
            <w:shd w:val="clear" w:color="auto" w:fill="auto"/>
            <w:vAlign w:val="center"/>
          </w:tcPr>
          <w:p w14:paraId="7761FAF8" w14:textId="63FAB34F" w:rsidR="006B2499" w:rsidRPr="002E6858" w:rsidRDefault="006B2499" w:rsidP="006B2499">
            <w:pPr>
              <w:ind w:hanging="164"/>
              <w:jc w:val="right"/>
              <w:rPr>
                <w:rFonts w:ascii="Tahoma" w:hAnsi="Tahoma" w:cs="Tahoma"/>
                <w:color w:val="FF0000"/>
                <w:sz w:val="18"/>
                <w:szCs w:val="18"/>
              </w:rPr>
            </w:pPr>
            <w:r w:rsidRPr="00D60112">
              <w:rPr>
                <w:rFonts w:ascii="Tahoma" w:hAnsi="Tahoma" w:cs="Tahoma"/>
                <w:sz w:val="18"/>
                <w:szCs w:val="18"/>
              </w:rPr>
              <w:t>(0</w:t>
            </w:r>
            <w:r>
              <w:rPr>
                <w:rFonts w:ascii="Tahoma" w:hAnsi="Tahoma" w:cs="Tahoma"/>
                <w:sz w:val="18"/>
                <w:szCs w:val="18"/>
              </w:rPr>
              <w:t>,</w:t>
            </w:r>
            <w:r w:rsidRPr="00D60112">
              <w:rPr>
                <w:rFonts w:ascii="Tahoma" w:hAnsi="Tahoma" w:cs="Tahoma"/>
                <w:sz w:val="18"/>
                <w:szCs w:val="18"/>
              </w:rPr>
              <w:t xml:space="preserve">2) </w:t>
            </w:r>
          </w:p>
        </w:tc>
        <w:tc>
          <w:tcPr>
            <w:tcW w:w="1134" w:type="dxa"/>
            <w:tcBorders>
              <w:top w:val="single" w:sz="8" w:space="0" w:color="D9D9D9"/>
              <w:bottom w:val="single" w:sz="2" w:space="0" w:color="999999"/>
            </w:tcBorders>
            <w:shd w:val="clear" w:color="auto" w:fill="auto"/>
            <w:vAlign w:val="center"/>
          </w:tcPr>
          <w:p w14:paraId="04E600B9" w14:textId="45BA5B4E" w:rsidR="006B2499" w:rsidRPr="002E6858" w:rsidRDefault="006B2499" w:rsidP="006B2499">
            <w:pPr>
              <w:ind w:hanging="164"/>
              <w:jc w:val="right"/>
              <w:rPr>
                <w:rFonts w:ascii="Tahoma" w:hAnsi="Tahoma" w:cs="Tahoma"/>
                <w:b/>
                <w:color w:val="FF0000"/>
                <w:sz w:val="18"/>
                <w:szCs w:val="18"/>
              </w:rPr>
            </w:pPr>
            <w:r w:rsidRPr="00D60112">
              <w:rPr>
                <w:rFonts w:ascii="Tahoma" w:hAnsi="Tahoma" w:cs="Tahoma"/>
                <w:sz w:val="18"/>
                <w:szCs w:val="18"/>
              </w:rPr>
              <w:t>(0</w:t>
            </w:r>
            <w:r>
              <w:rPr>
                <w:rFonts w:ascii="Tahoma" w:hAnsi="Tahoma" w:cs="Tahoma"/>
                <w:sz w:val="18"/>
                <w:szCs w:val="18"/>
              </w:rPr>
              <w:t>,</w:t>
            </w:r>
            <w:r w:rsidRPr="00D60112">
              <w:rPr>
                <w:rFonts w:ascii="Tahoma" w:hAnsi="Tahoma" w:cs="Tahoma"/>
                <w:sz w:val="18"/>
                <w:szCs w:val="18"/>
              </w:rPr>
              <w:t>1)</w:t>
            </w:r>
          </w:p>
        </w:tc>
        <w:tc>
          <w:tcPr>
            <w:tcW w:w="1134" w:type="dxa"/>
            <w:tcBorders>
              <w:top w:val="single" w:sz="8" w:space="0" w:color="D9D9D9"/>
              <w:bottom w:val="single" w:sz="2" w:space="0" w:color="999999"/>
            </w:tcBorders>
            <w:shd w:val="clear" w:color="auto" w:fill="auto"/>
            <w:vAlign w:val="center"/>
          </w:tcPr>
          <w:p w14:paraId="06B659CE" w14:textId="526174DA" w:rsidR="006B2499" w:rsidRPr="00E7392A" w:rsidRDefault="006B2499" w:rsidP="006B2499">
            <w:pPr>
              <w:jc w:val="right"/>
              <w:rPr>
                <w:rFonts w:ascii="Tahoma" w:hAnsi="Tahoma" w:cs="Tahoma"/>
                <w:color w:val="000000"/>
                <w:sz w:val="18"/>
                <w:szCs w:val="18"/>
              </w:rPr>
            </w:pPr>
            <w:r w:rsidRPr="00D60112">
              <w:rPr>
                <w:rFonts w:ascii="Tahoma" w:hAnsi="Tahoma" w:cs="Tahoma"/>
                <w:sz w:val="18"/>
                <w:szCs w:val="18"/>
              </w:rPr>
              <w:t>+100</w:t>
            </w:r>
            <w:r>
              <w:rPr>
                <w:rFonts w:ascii="Tahoma" w:hAnsi="Tahoma" w:cs="Tahoma"/>
                <w:sz w:val="18"/>
                <w:szCs w:val="18"/>
              </w:rPr>
              <w:t>,</w:t>
            </w:r>
            <w:r w:rsidRPr="00D60112">
              <w:rPr>
                <w:rFonts w:ascii="Tahoma" w:hAnsi="Tahoma" w:cs="Tahoma"/>
                <w:sz w:val="18"/>
                <w:szCs w:val="18"/>
              </w:rPr>
              <w:t>0%</w:t>
            </w:r>
          </w:p>
        </w:tc>
        <w:tc>
          <w:tcPr>
            <w:tcW w:w="992" w:type="dxa"/>
            <w:tcBorders>
              <w:top w:val="single" w:sz="8" w:space="0" w:color="D9D9D9"/>
              <w:bottom w:val="single" w:sz="2" w:space="0" w:color="999999"/>
            </w:tcBorders>
            <w:vAlign w:val="center"/>
          </w:tcPr>
          <w:p w14:paraId="788867E0" w14:textId="6CB68AD3" w:rsidR="006B2499" w:rsidRPr="00E7392A" w:rsidRDefault="006B2499" w:rsidP="006B2499">
            <w:pPr>
              <w:jc w:val="right"/>
              <w:rPr>
                <w:rFonts w:ascii="Tahoma" w:hAnsi="Tahoma" w:cs="Tahoma"/>
                <w:color w:val="000000"/>
                <w:sz w:val="18"/>
                <w:szCs w:val="18"/>
              </w:rPr>
            </w:pPr>
            <w:r w:rsidRPr="00D60112">
              <w:rPr>
                <w:rFonts w:ascii="Tahoma" w:hAnsi="Tahoma" w:cs="Tahoma"/>
                <w:sz w:val="18"/>
                <w:szCs w:val="18"/>
              </w:rPr>
              <w:t>(0</w:t>
            </w:r>
            <w:r>
              <w:rPr>
                <w:rFonts w:ascii="Tahoma" w:hAnsi="Tahoma" w:cs="Tahoma"/>
                <w:sz w:val="18"/>
                <w:szCs w:val="18"/>
              </w:rPr>
              <w:t>,</w:t>
            </w:r>
            <w:r w:rsidRPr="00D60112">
              <w:rPr>
                <w:rFonts w:ascii="Tahoma" w:hAnsi="Tahoma" w:cs="Tahoma"/>
                <w:sz w:val="18"/>
                <w:szCs w:val="18"/>
              </w:rPr>
              <w:t xml:space="preserve">1) </w:t>
            </w:r>
          </w:p>
        </w:tc>
        <w:tc>
          <w:tcPr>
            <w:tcW w:w="992" w:type="dxa"/>
            <w:tcBorders>
              <w:top w:val="single" w:sz="8" w:space="0" w:color="D9D9D9"/>
              <w:bottom w:val="single" w:sz="2" w:space="0" w:color="999999"/>
            </w:tcBorders>
            <w:vAlign w:val="center"/>
          </w:tcPr>
          <w:p w14:paraId="0CE22671" w14:textId="2A375AEB" w:rsidR="006B2499" w:rsidRDefault="006B2499" w:rsidP="006B2499">
            <w:pPr>
              <w:jc w:val="right"/>
              <w:rPr>
                <w:rFonts w:ascii="Tahoma" w:hAnsi="Tahoma" w:cs="Tahoma"/>
                <w:color w:val="000000"/>
                <w:sz w:val="18"/>
                <w:szCs w:val="18"/>
              </w:rPr>
            </w:pPr>
            <w:r w:rsidRPr="00D60112">
              <w:rPr>
                <w:rFonts w:ascii="Tahoma" w:hAnsi="Tahoma" w:cs="Tahoma"/>
                <w:sz w:val="18"/>
                <w:szCs w:val="18"/>
              </w:rPr>
              <w:t>(1</w:t>
            </w:r>
            <w:r>
              <w:rPr>
                <w:rFonts w:ascii="Tahoma" w:hAnsi="Tahoma" w:cs="Tahoma"/>
                <w:sz w:val="18"/>
                <w:szCs w:val="18"/>
              </w:rPr>
              <w:t>,</w:t>
            </w:r>
            <w:r w:rsidRPr="00D60112">
              <w:rPr>
                <w:rFonts w:ascii="Tahoma" w:hAnsi="Tahoma" w:cs="Tahoma"/>
                <w:sz w:val="18"/>
                <w:szCs w:val="18"/>
              </w:rPr>
              <w:t>0)</w:t>
            </w:r>
          </w:p>
        </w:tc>
        <w:tc>
          <w:tcPr>
            <w:tcW w:w="992" w:type="dxa"/>
            <w:tcBorders>
              <w:top w:val="single" w:sz="8" w:space="0" w:color="D9D9D9"/>
              <w:bottom w:val="single" w:sz="2" w:space="0" w:color="999999"/>
            </w:tcBorders>
            <w:vAlign w:val="center"/>
          </w:tcPr>
          <w:p w14:paraId="438007EA" w14:textId="434CCA94" w:rsidR="006B2499" w:rsidRDefault="006B2499" w:rsidP="006B2499">
            <w:pPr>
              <w:jc w:val="right"/>
              <w:rPr>
                <w:rFonts w:ascii="Tahoma" w:hAnsi="Tahoma" w:cs="Tahoma"/>
                <w:color w:val="000000"/>
                <w:sz w:val="18"/>
                <w:szCs w:val="18"/>
              </w:rPr>
            </w:pPr>
            <w:r w:rsidRPr="00D60112">
              <w:rPr>
                <w:rFonts w:ascii="Tahoma" w:hAnsi="Tahoma" w:cs="Tahoma"/>
                <w:sz w:val="18"/>
                <w:szCs w:val="18"/>
              </w:rPr>
              <w:t>-90</w:t>
            </w:r>
            <w:r>
              <w:rPr>
                <w:rFonts w:ascii="Tahoma" w:hAnsi="Tahoma" w:cs="Tahoma"/>
                <w:sz w:val="18"/>
                <w:szCs w:val="18"/>
              </w:rPr>
              <w:t>,</w:t>
            </w:r>
            <w:r w:rsidRPr="00D60112">
              <w:rPr>
                <w:rFonts w:ascii="Tahoma" w:hAnsi="Tahoma" w:cs="Tahoma"/>
                <w:sz w:val="18"/>
                <w:szCs w:val="18"/>
              </w:rPr>
              <w:t>0%</w:t>
            </w:r>
          </w:p>
        </w:tc>
      </w:tr>
      <w:tr w:rsidR="0042658B" w:rsidRPr="002E6858" w14:paraId="41FC2B22" w14:textId="594B653E" w:rsidTr="00D03744">
        <w:trPr>
          <w:trHeight w:val="402"/>
        </w:trPr>
        <w:tc>
          <w:tcPr>
            <w:tcW w:w="4713" w:type="dxa"/>
            <w:tcBorders>
              <w:top w:val="single" w:sz="8" w:space="0" w:color="D9D9D9"/>
              <w:bottom w:val="single" w:sz="2" w:space="0" w:color="999999"/>
            </w:tcBorders>
            <w:shd w:val="clear" w:color="auto" w:fill="auto"/>
            <w:vAlign w:val="bottom"/>
          </w:tcPr>
          <w:p w14:paraId="15573A99" w14:textId="31D1183A" w:rsidR="006B2499" w:rsidRPr="006F0856" w:rsidRDefault="006B2499" w:rsidP="006B2499">
            <w:pPr>
              <w:rPr>
                <w:rFonts w:ascii="Tahoma" w:hAnsi="Tahoma" w:cs="Tahoma"/>
                <w:sz w:val="18"/>
                <w:szCs w:val="18"/>
                <w:lang w:val="el-GR"/>
              </w:rPr>
            </w:pPr>
            <w:r>
              <w:rPr>
                <w:rFonts w:ascii="Tahoma" w:hAnsi="Tahoma" w:cs="Tahoma"/>
                <w:sz w:val="18"/>
                <w:szCs w:val="18"/>
                <w:lang w:val="el-GR"/>
              </w:rPr>
              <w:t xml:space="preserve"> </w:t>
            </w:r>
            <w:r w:rsidRPr="00ED5B20">
              <w:rPr>
                <w:rFonts w:ascii="Tahoma" w:hAnsi="Tahoma" w:cs="Tahoma"/>
                <w:sz w:val="18"/>
                <w:szCs w:val="18"/>
                <w:lang w:val="el-GR"/>
              </w:rPr>
              <w:t>Ταμειακά διαθέσιμα και ταμειακά ισοδύναμα της ομάδας στοιχείων κατεχόμενων προς πώληση</w:t>
            </w:r>
            <w:r w:rsidR="006F0856" w:rsidRPr="00604ACF">
              <w:rPr>
                <w:rFonts w:ascii="Tahoma" w:hAnsi="Tahoma" w:cs="Tahoma"/>
                <w:sz w:val="18"/>
                <w:szCs w:val="18"/>
                <w:lang w:val="el-GR"/>
              </w:rPr>
              <w:t xml:space="preserve"> </w:t>
            </w:r>
            <w:r w:rsidR="006F0856">
              <w:rPr>
                <w:rFonts w:ascii="Tahoma" w:hAnsi="Tahoma" w:cs="Tahoma"/>
                <w:sz w:val="18"/>
                <w:szCs w:val="18"/>
                <w:lang w:val="el-GR"/>
              </w:rPr>
              <w:t>έναρξης περιόδου</w:t>
            </w:r>
          </w:p>
        </w:tc>
        <w:tc>
          <w:tcPr>
            <w:tcW w:w="1134" w:type="dxa"/>
            <w:tcBorders>
              <w:top w:val="single" w:sz="8" w:space="0" w:color="D9D9D9"/>
              <w:bottom w:val="single" w:sz="2" w:space="0" w:color="999999"/>
            </w:tcBorders>
            <w:shd w:val="clear" w:color="auto" w:fill="auto"/>
            <w:vAlign w:val="center"/>
          </w:tcPr>
          <w:p w14:paraId="4E6FAE69" w14:textId="79E7DF90" w:rsidR="006B2499" w:rsidRPr="002E6858" w:rsidRDefault="006B2499" w:rsidP="006B2499">
            <w:pPr>
              <w:jc w:val="right"/>
              <w:rPr>
                <w:rFonts w:ascii="Tahoma" w:hAnsi="Tahoma" w:cs="Tahoma"/>
                <w:b/>
                <w:bCs/>
                <w:color w:val="FF0000"/>
                <w:sz w:val="18"/>
                <w:szCs w:val="18"/>
                <w:lang w:val="el-GR"/>
              </w:rPr>
            </w:pPr>
            <w:r w:rsidRPr="00D60112">
              <w:rPr>
                <w:rFonts w:ascii="Tahoma" w:hAnsi="Tahoma" w:cs="Tahoma"/>
                <w:sz w:val="18"/>
                <w:szCs w:val="18"/>
              </w:rPr>
              <w:t xml:space="preserve">- </w:t>
            </w:r>
          </w:p>
        </w:tc>
        <w:tc>
          <w:tcPr>
            <w:tcW w:w="1134" w:type="dxa"/>
            <w:tcBorders>
              <w:top w:val="single" w:sz="8" w:space="0" w:color="D9D9D9"/>
              <w:bottom w:val="single" w:sz="2" w:space="0" w:color="999999"/>
            </w:tcBorders>
            <w:shd w:val="clear" w:color="auto" w:fill="auto"/>
            <w:vAlign w:val="center"/>
          </w:tcPr>
          <w:p w14:paraId="2D82E024" w14:textId="68FDC959" w:rsidR="006B2499" w:rsidRPr="002E6858" w:rsidRDefault="006B2499" w:rsidP="006B2499">
            <w:pPr>
              <w:ind w:hanging="164"/>
              <w:jc w:val="right"/>
              <w:rPr>
                <w:rFonts w:ascii="Tahoma" w:hAnsi="Tahoma" w:cs="Tahoma"/>
                <w:b/>
                <w:color w:val="FF0000"/>
                <w:sz w:val="18"/>
                <w:szCs w:val="18"/>
                <w:lang w:val="el-GR"/>
              </w:rPr>
            </w:pPr>
            <w:r w:rsidRPr="00D60112">
              <w:rPr>
                <w:rFonts w:ascii="Tahoma" w:hAnsi="Tahoma" w:cs="Tahoma"/>
                <w:sz w:val="18"/>
                <w:szCs w:val="18"/>
              </w:rPr>
              <w:t>74</w:t>
            </w:r>
            <w:r>
              <w:rPr>
                <w:rFonts w:ascii="Tahoma" w:hAnsi="Tahoma" w:cs="Tahoma"/>
                <w:sz w:val="18"/>
                <w:szCs w:val="18"/>
              </w:rPr>
              <w:t>,</w:t>
            </w:r>
            <w:r w:rsidRPr="00D60112">
              <w:rPr>
                <w:rFonts w:ascii="Tahoma" w:hAnsi="Tahoma" w:cs="Tahoma"/>
                <w:sz w:val="18"/>
                <w:szCs w:val="18"/>
              </w:rPr>
              <w:t xml:space="preserve">5 </w:t>
            </w:r>
          </w:p>
        </w:tc>
        <w:tc>
          <w:tcPr>
            <w:tcW w:w="1134" w:type="dxa"/>
            <w:tcBorders>
              <w:top w:val="single" w:sz="8" w:space="0" w:color="D9D9D9"/>
              <w:bottom w:val="single" w:sz="2" w:space="0" w:color="999999"/>
            </w:tcBorders>
            <w:shd w:val="clear" w:color="auto" w:fill="auto"/>
            <w:vAlign w:val="center"/>
          </w:tcPr>
          <w:p w14:paraId="10DD916F" w14:textId="19F5505A" w:rsidR="006B2499" w:rsidRPr="002E6858" w:rsidRDefault="006B2499" w:rsidP="006B2499">
            <w:pPr>
              <w:ind w:hanging="164"/>
              <w:jc w:val="right"/>
              <w:rPr>
                <w:rFonts w:ascii="Tahoma" w:hAnsi="Tahoma" w:cs="Tahoma"/>
                <w:b/>
                <w:bCs/>
                <w:color w:val="FF0000"/>
                <w:sz w:val="18"/>
                <w:szCs w:val="18"/>
                <w:lang w:val="el-GR"/>
              </w:rPr>
            </w:pPr>
            <w:r w:rsidRPr="00D60112">
              <w:rPr>
                <w:rFonts w:ascii="Tahoma" w:hAnsi="Tahoma" w:cs="Tahoma"/>
                <w:sz w:val="18"/>
                <w:szCs w:val="18"/>
              </w:rPr>
              <w:t>-</w:t>
            </w:r>
          </w:p>
        </w:tc>
        <w:tc>
          <w:tcPr>
            <w:tcW w:w="992" w:type="dxa"/>
            <w:tcBorders>
              <w:top w:val="single" w:sz="8" w:space="0" w:color="D9D9D9"/>
              <w:bottom w:val="single" w:sz="2" w:space="0" w:color="999999"/>
            </w:tcBorders>
            <w:vAlign w:val="center"/>
          </w:tcPr>
          <w:p w14:paraId="46BCF00F" w14:textId="05D578FA" w:rsidR="006B2499" w:rsidRDefault="006B2499" w:rsidP="006B2499">
            <w:pPr>
              <w:ind w:hanging="164"/>
              <w:jc w:val="right"/>
              <w:rPr>
                <w:rFonts w:ascii="Tahoma" w:hAnsi="Tahoma" w:cs="Tahoma"/>
                <w:color w:val="000000"/>
                <w:sz w:val="18"/>
                <w:szCs w:val="18"/>
              </w:rPr>
            </w:pPr>
            <w:r w:rsidRPr="00D60112">
              <w:rPr>
                <w:rFonts w:ascii="Tahoma" w:hAnsi="Tahoma" w:cs="Tahoma"/>
                <w:sz w:val="18"/>
                <w:szCs w:val="18"/>
              </w:rPr>
              <w:t xml:space="preserve">- </w:t>
            </w:r>
          </w:p>
        </w:tc>
        <w:tc>
          <w:tcPr>
            <w:tcW w:w="992" w:type="dxa"/>
            <w:tcBorders>
              <w:top w:val="single" w:sz="8" w:space="0" w:color="D9D9D9"/>
              <w:bottom w:val="single" w:sz="2" w:space="0" w:color="999999"/>
            </w:tcBorders>
            <w:vAlign w:val="center"/>
          </w:tcPr>
          <w:p w14:paraId="65AB0B82" w14:textId="1E1EBF77" w:rsidR="006B2499" w:rsidRDefault="006B2499" w:rsidP="006B2499">
            <w:pPr>
              <w:ind w:hanging="164"/>
              <w:jc w:val="right"/>
              <w:rPr>
                <w:rFonts w:ascii="Tahoma" w:hAnsi="Tahoma" w:cs="Tahoma"/>
                <w:color w:val="000000"/>
                <w:sz w:val="18"/>
                <w:szCs w:val="18"/>
              </w:rPr>
            </w:pPr>
            <w:r w:rsidRPr="00D60112">
              <w:rPr>
                <w:rFonts w:ascii="Tahoma" w:hAnsi="Tahoma" w:cs="Tahoma"/>
                <w:sz w:val="18"/>
                <w:szCs w:val="18"/>
              </w:rPr>
              <w:t>73</w:t>
            </w:r>
            <w:r>
              <w:rPr>
                <w:rFonts w:ascii="Tahoma" w:hAnsi="Tahoma" w:cs="Tahoma"/>
                <w:sz w:val="18"/>
                <w:szCs w:val="18"/>
              </w:rPr>
              <w:t>,</w:t>
            </w:r>
            <w:r w:rsidRPr="00D60112">
              <w:rPr>
                <w:rFonts w:ascii="Tahoma" w:hAnsi="Tahoma" w:cs="Tahoma"/>
                <w:sz w:val="18"/>
                <w:szCs w:val="18"/>
              </w:rPr>
              <w:t>3</w:t>
            </w:r>
          </w:p>
        </w:tc>
        <w:tc>
          <w:tcPr>
            <w:tcW w:w="992" w:type="dxa"/>
            <w:tcBorders>
              <w:top w:val="single" w:sz="8" w:space="0" w:color="D9D9D9"/>
              <w:bottom w:val="single" w:sz="2" w:space="0" w:color="999999"/>
            </w:tcBorders>
            <w:vAlign w:val="center"/>
          </w:tcPr>
          <w:p w14:paraId="3C77DCEE" w14:textId="02ABB4E0" w:rsidR="006B2499" w:rsidRDefault="006B2499" w:rsidP="006B2499">
            <w:pPr>
              <w:ind w:hanging="164"/>
              <w:jc w:val="right"/>
              <w:rPr>
                <w:rFonts w:ascii="Tahoma" w:hAnsi="Tahoma" w:cs="Tahoma"/>
                <w:color w:val="000000"/>
                <w:sz w:val="18"/>
                <w:szCs w:val="18"/>
              </w:rPr>
            </w:pPr>
            <w:r w:rsidRPr="00D60112">
              <w:rPr>
                <w:rFonts w:ascii="Tahoma" w:hAnsi="Tahoma" w:cs="Tahoma"/>
                <w:sz w:val="18"/>
                <w:szCs w:val="18"/>
              </w:rPr>
              <w:t>-</w:t>
            </w:r>
          </w:p>
        </w:tc>
      </w:tr>
      <w:tr w:rsidR="00C06FBE" w:rsidRPr="007D2CEF" w14:paraId="4D724318" w14:textId="27F7B2E6" w:rsidTr="00D03744">
        <w:trPr>
          <w:trHeight w:val="488"/>
        </w:trPr>
        <w:tc>
          <w:tcPr>
            <w:tcW w:w="4713" w:type="dxa"/>
            <w:tcBorders>
              <w:top w:val="single" w:sz="8" w:space="0" w:color="D9D9D9"/>
              <w:bottom w:val="single" w:sz="2" w:space="0" w:color="999999"/>
            </w:tcBorders>
            <w:shd w:val="clear" w:color="auto" w:fill="DDDDDD"/>
            <w:vAlign w:val="bottom"/>
          </w:tcPr>
          <w:p w14:paraId="020F9D7C" w14:textId="1EA58D8B" w:rsidR="006B2499" w:rsidRPr="00ED5B20" w:rsidRDefault="006B2499" w:rsidP="006B2499">
            <w:pPr>
              <w:rPr>
                <w:rFonts w:ascii="Tahoma" w:hAnsi="Tahoma" w:cs="Tahoma"/>
                <w:sz w:val="18"/>
                <w:szCs w:val="18"/>
                <w:lang w:val="el-GR"/>
              </w:rPr>
            </w:pPr>
            <w:r w:rsidRPr="00ED5B20">
              <w:rPr>
                <w:rFonts w:ascii="Tahoma" w:hAnsi="Tahoma" w:cs="Tahoma"/>
                <w:b/>
                <w:sz w:val="18"/>
                <w:szCs w:val="18"/>
                <w:lang w:val="el-GR"/>
              </w:rPr>
              <w:t xml:space="preserve">Ταμειακά διαθέσιμα και </w:t>
            </w:r>
            <w:r>
              <w:rPr>
                <w:rFonts w:ascii="Tahoma" w:hAnsi="Tahoma" w:cs="Tahoma"/>
                <w:b/>
                <w:sz w:val="18"/>
                <w:szCs w:val="18"/>
                <w:lang w:val="el-GR"/>
              </w:rPr>
              <w:t>ταμειακά ισοδύναμα λήξης περιόδου</w:t>
            </w:r>
          </w:p>
        </w:tc>
        <w:tc>
          <w:tcPr>
            <w:tcW w:w="1134" w:type="dxa"/>
            <w:tcBorders>
              <w:top w:val="single" w:sz="8" w:space="0" w:color="D9D9D9"/>
              <w:bottom w:val="single" w:sz="2" w:space="0" w:color="999999"/>
            </w:tcBorders>
            <w:shd w:val="clear" w:color="auto" w:fill="DDDDDD"/>
            <w:vAlign w:val="center"/>
          </w:tcPr>
          <w:p w14:paraId="2C194144" w14:textId="5837492F" w:rsidR="006B2499" w:rsidRPr="002E6858" w:rsidRDefault="006B2499" w:rsidP="006B2499">
            <w:pPr>
              <w:jc w:val="right"/>
              <w:rPr>
                <w:rFonts w:ascii="Tahoma" w:hAnsi="Tahoma" w:cs="Tahoma"/>
                <w:bCs/>
                <w:color w:val="FF0000"/>
                <w:sz w:val="18"/>
                <w:szCs w:val="18"/>
                <w:lang w:val="el-GR"/>
              </w:rPr>
            </w:pPr>
            <w:r w:rsidRPr="00D60112">
              <w:rPr>
                <w:rFonts w:ascii="Tahoma" w:hAnsi="Tahoma" w:cs="Tahoma"/>
                <w:b/>
                <w:bCs/>
                <w:sz w:val="18"/>
                <w:szCs w:val="18"/>
              </w:rPr>
              <w:t>523</w:t>
            </w:r>
            <w:r>
              <w:rPr>
                <w:rFonts w:ascii="Tahoma" w:hAnsi="Tahoma" w:cs="Tahoma"/>
                <w:b/>
                <w:bCs/>
                <w:sz w:val="18"/>
                <w:szCs w:val="18"/>
              </w:rPr>
              <w:t>,</w:t>
            </w:r>
            <w:r w:rsidRPr="00D60112">
              <w:rPr>
                <w:rFonts w:ascii="Tahoma" w:hAnsi="Tahoma" w:cs="Tahoma"/>
                <w:b/>
                <w:bCs/>
                <w:sz w:val="18"/>
                <w:szCs w:val="18"/>
              </w:rPr>
              <w:t xml:space="preserve">7 </w:t>
            </w:r>
          </w:p>
        </w:tc>
        <w:tc>
          <w:tcPr>
            <w:tcW w:w="1134" w:type="dxa"/>
            <w:tcBorders>
              <w:top w:val="single" w:sz="8" w:space="0" w:color="D9D9D9"/>
              <w:bottom w:val="single" w:sz="2" w:space="0" w:color="999999"/>
            </w:tcBorders>
            <w:shd w:val="clear" w:color="auto" w:fill="DDDDDD"/>
            <w:vAlign w:val="center"/>
          </w:tcPr>
          <w:p w14:paraId="5FE98F6A" w14:textId="7066C97D" w:rsidR="006B2499" w:rsidRPr="002E6858" w:rsidRDefault="006B2499" w:rsidP="006B2499">
            <w:pPr>
              <w:ind w:hanging="164"/>
              <w:jc w:val="right"/>
              <w:rPr>
                <w:rFonts w:ascii="Tahoma" w:hAnsi="Tahoma" w:cs="Tahoma"/>
                <w:color w:val="FF0000"/>
                <w:sz w:val="18"/>
                <w:szCs w:val="18"/>
                <w:lang w:val="el-GR"/>
              </w:rPr>
            </w:pPr>
            <w:r w:rsidRPr="00D60112">
              <w:rPr>
                <w:rFonts w:ascii="Tahoma" w:hAnsi="Tahoma" w:cs="Tahoma"/>
                <w:b/>
                <w:bCs/>
                <w:sz w:val="18"/>
                <w:szCs w:val="18"/>
              </w:rPr>
              <w:t>898</w:t>
            </w:r>
            <w:r>
              <w:rPr>
                <w:rFonts w:ascii="Tahoma" w:hAnsi="Tahoma" w:cs="Tahoma"/>
                <w:b/>
                <w:bCs/>
                <w:sz w:val="18"/>
                <w:szCs w:val="18"/>
              </w:rPr>
              <w:t>,</w:t>
            </w:r>
            <w:r w:rsidRPr="00D60112">
              <w:rPr>
                <w:rFonts w:ascii="Tahoma" w:hAnsi="Tahoma" w:cs="Tahoma"/>
                <w:b/>
                <w:bCs/>
                <w:sz w:val="18"/>
                <w:szCs w:val="18"/>
              </w:rPr>
              <w:t xml:space="preserve">5 </w:t>
            </w:r>
          </w:p>
        </w:tc>
        <w:tc>
          <w:tcPr>
            <w:tcW w:w="1134" w:type="dxa"/>
            <w:tcBorders>
              <w:top w:val="single" w:sz="8" w:space="0" w:color="D9D9D9"/>
              <w:bottom w:val="single" w:sz="2" w:space="0" w:color="999999"/>
            </w:tcBorders>
            <w:shd w:val="clear" w:color="auto" w:fill="DDDDDD"/>
            <w:vAlign w:val="center"/>
          </w:tcPr>
          <w:p w14:paraId="1E2FD1D1" w14:textId="429ABA68" w:rsidR="006B2499" w:rsidRPr="002E6858" w:rsidRDefault="006B2499" w:rsidP="006B2499">
            <w:pPr>
              <w:ind w:hanging="164"/>
              <w:jc w:val="right"/>
              <w:rPr>
                <w:rFonts w:ascii="Tahoma" w:hAnsi="Tahoma" w:cs="Tahoma"/>
                <w:bCs/>
                <w:color w:val="FF0000"/>
                <w:sz w:val="18"/>
                <w:szCs w:val="18"/>
                <w:lang w:val="el-GR"/>
              </w:rPr>
            </w:pPr>
            <w:r w:rsidRPr="00D60112">
              <w:rPr>
                <w:rFonts w:ascii="Tahoma" w:hAnsi="Tahoma" w:cs="Tahoma"/>
                <w:b/>
                <w:sz w:val="18"/>
                <w:szCs w:val="18"/>
              </w:rPr>
              <w:t>-41</w:t>
            </w:r>
            <w:r>
              <w:rPr>
                <w:rFonts w:ascii="Tahoma" w:hAnsi="Tahoma" w:cs="Tahoma"/>
                <w:b/>
                <w:sz w:val="18"/>
                <w:szCs w:val="18"/>
              </w:rPr>
              <w:t>,</w:t>
            </w:r>
            <w:r w:rsidRPr="00D60112">
              <w:rPr>
                <w:rFonts w:ascii="Tahoma" w:hAnsi="Tahoma" w:cs="Tahoma"/>
                <w:b/>
                <w:sz w:val="18"/>
                <w:szCs w:val="18"/>
              </w:rPr>
              <w:t>7%</w:t>
            </w:r>
          </w:p>
        </w:tc>
        <w:tc>
          <w:tcPr>
            <w:tcW w:w="992" w:type="dxa"/>
            <w:tcBorders>
              <w:top w:val="single" w:sz="8" w:space="0" w:color="D9D9D9"/>
              <w:bottom w:val="single" w:sz="2" w:space="0" w:color="999999"/>
            </w:tcBorders>
            <w:shd w:val="clear" w:color="auto" w:fill="DDDDDD"/>
            <w:vAlign w:val="center"/>
          </w:tcPr>
          <w:p w14:paraId="6B696C50" w14:textId="7A539BD6" w:rsidR="006B2499" w:rsidRDefault="006B2499" w:rsidP="006B2499">
            <w:pPr>
              <w:ind w:hanging="164"/>
              <w:jc w:val="right"/>
              <w:rPr>
                <w:rFonts w:ascii="Tahoma" w:hAnsi="Tahoma" w:cs="Tahoma"/>
                <w:b/>
                <w:bCs/>
                <w:sz w:val="18"/>
                <w:szCs w:val="18"/>
              </w:rPr>
            </w:pPr>
            <w:r w:rsidRPr="00D60112">
              <w:rPr>
                <w:rFonts w:ascii="Tahoma" w:hAnsi="Tahoma" w:cs="Tahoma"/>
                <w:b/>
                <w:bCs/>
                <w:sz w:val="18"/>
                <w:szCs w:val="18"/>
              </w:rPr>
              <w:t>523</w:t>
            </w:r>
            <w:r>
              <w:rPr>
                <w:rFonts w:ascii="Tahoma" w:hAnsi="Tahoma" w:cs="Tahoma"/>
                <w:b/>
                <w:bCs/>
                <w:sz w:val="18"/>
                <w:szCs w:val="18"/>
              </w:rPr>
              <w:t>,</w:t>
            </w:r>
            <w:r w:rsidRPr="00D60112">
              <w:rPr>
                <w:rFonts w:ascii="Tahoma" w:hAnsi="Tahoma" w:cs="Tahoma"/>
                <w:b/>
                <w:bCs/>
                <w:sz w:val="18"/>
                <w:szCs w:val="18"/>
              </w:rPr>
              <w:t xml:space="preserve">7 </w:t>
            </w:r>
          </w:p>
        </w:tc>
        <w:tc>
          <w:tcPr>
            <w:tcW w:w="992" w:type="dxa"/>
            <w:tcBorders>
              <w:top w:val="single" w:sz="8" w:space="0" w:color="D9D9D9"/>
              <w:bottom w:val="single" w:sz="2" w:space="0" w:color="999999"/>
            </w:tcBorders>
            <w:shd w:val="clear" w:color="auto" w:fill="DDDDDD"/>
            <w:vAlign w:val="center"/>
          </w:tcPr>
          <w:p w14:paraId="5AE7A17B" w14:textId="1258760D" w:rsidR="006B2499" w:rsidRDefault="006B2499" w:rsidP="006B2499">
            <w:pPr>
              <w:ind w:hanging="164"/>
              <w:jc w:val="right"/>
              <w:rPr>
                <w:rFonts w:ascii="Tahoma" w:hAnsi="Tahoma" w:cs="Tahoma"/>
                <w:b/>
                <w:bCs/>
                <w:sz w:val="18"/>
                <w:szCs w:val="18"/>
              </w:rPr>
            </w:pPr>
            <w:r w:rsidRPr="00D60112">
              <w:rPr>
                <w:rFonts w:ascii="Tahoma" w:hAnsi="Tahoma" w:cs="Tahoma"/>
                <w:b/>
                <w:bCs/>
                <w:sz w:val="18"/>
                <w:szCs w:val="18"/>
              </w:rPr>
              <w:t>898</w:t>
            </w:r>
            <w:r>
              <w:rPr>
                <w:rFonts w:ascii="Tahoma" w:hAnsi="Tahoma" w:cs="Tahoma"/>
                <w:b/>
                <w:bCs/>
                <w:sz w:val="18"/>
                <w:szCs w:val="18"/>
              </w:rPr>
              <w:t>,</w:t>
            </w:r>
            <w:r w:rsidRPr="00D60112">
              <w:rPr>
                <w:rFonts w:ascii="Tahoma" w:hAnsi="Tahoma" w:cs="Tahoma"/>
                <w:b/>
                <w:bCs/>
                <w:sz w:val="18"/>
                <w:szCs w:val="18"/>
              </w:rPr>
              <w:t xml:space="preserve">5 </w:t>
            </w:r>
          </w:p>
        </w:tc>
        <w:tc>
          <w:tcPr>
            <w:tcW w:w="992" w:type="dxa"/>
            <w:tcBorders>
              <w:top w:val="single" w:sz="8" w:space="0" w:color="D9D9D9"/>
              <w:bottom w:val="single" w:sz="2" w:space="0" w:color="999999"/>
            </w:tcBorders>
            <w:shd w:val="clear" w:color="auto" w:fill="DDDDDD"/>
            <w:vAlign w:val="center"/>
          </w:tcPr>
          <w:p w14:paraId="6496E2E4" w14:textId="5C586D4D" w:rsidR="006B2499" w:rsidRDefault="006B2499" w:rsidP="006B2499">
            <w:pPr>
              <w:ind w:hanging="164"/>
              <w:jc w:val="right"/>
              <w:rPr>
                <w:rFonts w:ascii="Tahoma" w:hAnsi="Tahoma" w:cs="Tahoma"/>
                <w:b/>
                <w:bCs/>
                <w:sz w:val="18"/>
                <w:szCs w:val="18"/>
              </w:rPr>
            </w:pPr>
            <w:r w:rsidRPr="00D60112">
              <w:rPr>
                <w:rFonts w:ascii="Tahoma" w:hAnsi="Tahoma" w:cs="Tahoma"/>
                <w:b/>
                <w:sz w:val="18"/>
                <w:szCs w:val="18"/>
              </w:rPr>
              <w:t>-41</w:t>
            </w:r>
            <w:r>
              <w:rPr>
                <w:rFonts w:ascii="Tahoma" w:hAnsi="Tahoma" w:cs="Tahoma"/>
                <w:b/>
                <w:sz w:val="18"/>
                <w:szCs w:val="18"/>
              </w:rPr>
              <w:t>,</w:t>
            </w:r>
            <w:r w:rsidRPr="00D60112">
              <w:rPr>
                <w:rFonts w:ascii="Tahoma" w:hAnsi="Tahoma" w:cs="Tahoma"/>
                <w:b/>
                <w:sz w:val="18"/>
                <w:szCs w:val="18"/>
              </w:rPr>
              <w:t>7%</w:t>
            </w:r>
          </w:p>
        </w:tc>
      </w:tr>
    </w:tbl>
    <w:p w14:paraId="3384DF5D" w14:textId="591E640C" w:rsidR="006540C8" w:rsidRDefault="006540C8" w:rsidP="006540C8">
      <w:pPr>
        <w:tabs>
          <w:tab w:val="left" w:pos="5640"/>
        </w:tabs>
        <w:rPr>
          <w:color w:val="FF0000"/>
          <w:lang w:val="el-GR" w:eastAsia="el-GR"/>
        </w:rPr>
      </w:pPr>
    </w:p>
    <w:p w14:paraId="7DF0FADF" w14:textId="20D5270A" w:rsidR="00B81F80" w:rsidRDefault="00B81F80" w:rsidP="006540C8">
      <w:pPr>
        <w:tabs>
          <w:tab w:val="left" w:pos="5640"/>
        </w:tabs>
        <w:rPr>
          <w:color w:val="FF0000"/>
          <w:lang w:val="el-GR" w:eastAsia="el-GR"/>
        </w:rPr>
      </w:pPr>
    </w:p>
    <w:sectPr w:rsidR="00B81F80" w:rsidSect="000923E8">
      <w:headerReference w:type="default" r:id="rId17"/>
      <w:footerReference w:type="even" r:id="rId18"/>
      <w:footerReference w:type="default" r:id="rId19"/>
      <w:pgSz w:w="11907" w:h="16840" w:code="9"/>
      <w:pgMar w:top="851" w:right="850" w:bottom="567" w:left="720" w:header="0" w:footer="425" w:gutter="0"/>
      <w:pgBorders w:offsetFrom="page">
        <w:bottom w:val="single" w:sz="8" w:space="24" w:color="FFFF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78CCE" w14:textId="77777777" w:rsidR="005A1812" w:rsidRDefault="005A1812">
      <w:r>
        <w:separator/>
      </w:r>
    </w:p>
  </w:endnote>
  <w:endnote w:type="continuationSeparator" w:id="0">
    <w:p w14:paraId="1C2571DB" w14:textId="77777777" w:rsidR="005A1812" w:rsidRDefault="005A1812">
      <w:r>
        <w:continuationSeparator/>
      </w:r>
    </w:p>
  </w:endnote>
  <w:endnote w:type="continuationNotice" w:id="1">
    <w:p w14:paraId="4AE8A0C4" w14:textId="77777777" w:rsidR="005A1812" w:rsidRDefault="005A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rial Narrow">
    <w:panose1 w:val="020B0606020202030204"/>
    <w:charset w:val="A1"/>
    <w:family w:val="swiss"/>
    <w:pitch w:val="variable"/>
    <w:sig w:usb0="00000287" w:usb1="000008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E7D5" w14:textId="77777777" w:rsidR="005A1812" w:rsidRDefault="005A1812">
    <w:pPr>
      <w:pStyle w:val="Footer"/>
      <w:framePr w:wrap="around" w:vAnchor="text" w:hAnchor="margin" w:xAlign="right"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14:paraId="4B56AB6C" w14:textId="77777777" w:rsidR="005A1812" w:rsidRDefault="005A1812">
    <w:pPr>
      <w:pStyle w:val="Footer"/>
      <w:ind w:right="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C7D6" w14:textId="058D8AA1" w:rsidR="005A1812" w:rsidRDefault="005A1812" w:rsidP="004002A6">
    <w:pPr>
      <w:pStyle w:val="Footer"/>
      <w:tabs>
        <w:tab w:val="left" w:pos="300"/>
        <w:tab w:val="right" w:pos="10118"/>
      </w:tabs>
      <w:ind w:right="360"/>
      <w:rPr>
        <w:rFonts w:ascii="Tahoma" w:hAnsi="Tahoma" w:cs="Tahoma"/>
        <w:sz w:val="17"/>
        <w:szCs w:val="17"/>
        <w:lang w:val="el-GR"/>
      </w:rPr>
    </w:pP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t xml:space="preserve">Σελίδα </w:t>
    </w:r>
    <w:r>
      <w:rPr>
        <w:rFonts w:ascii="Tahoma" w:hAnsi="Tahoma" w:cs="Tahoma"/>
        <w:sz w:val="17"/>
        <w:szCs w:val="17"/>
        <w:lang w:val="el-GR"/>
      </w:rPr>
      <w:fldChar w:fldCharType="begin"/>
    </w:r>
    <w:r>
      <w:rPr>
        <w:rFonts w:ascii="Tahoma" w:hAnsi="Tahoma" w:cs="Tahoma"/>
        <w:sz w:val="17"/>
        <w:szCs w:val="17"/>
        <w:lang w:val="el-GR"/>
      </w:rPr>
      <w:instrText xml:space="preserve"> PAGE </w:instrText>
    </w:r>
    <w:r>
      <w:rPr>
        <w:rFonts w:ascii="Tahoma" w:hAnsi="Tahoma" w:cs="Tahoma"/>
        <w:sz w:val="17"/>
        <w:szCs w:val="17"/>
        <w:lang w:val="el-GR"/>
      </w:rPr>
      <w:fldChar w:fldCharType="separate"/>
    </w:r>
    <w:r w:rsidR="00761207">
      <w:rPr>
        <w:rFonts w:ascii="Tahoma" w:hAnsi="Tahoma" w:cs="Tahoma"/>
        <w:noProof/>
        <w:sz w:val="17"/>
        <w:szCs w:val="17"/>
        <w:lang w:val="el-GR"/>
      </w:rPr>
      <w:t>6</w:t>
    </w:r>
    <w:r>
      <w:rPr>
        <w:rFonts w:ascii="Tahoma" w:hAnsi="Tahoma" w:cs="Tahoma"/>
        <w:sz w:val="17"/>
        <w:szCs w:val="17"/>
        <w:lang w:val="el-GR"/>
      </w:rPr>
      <w:fldChar w:fldCharType="end"/>
    </w:r>
    <w:r>
      <w:rPr>
        <w:rFonts w:ascii="Tahoma" w:hAnsi="Tahoma" w:cs="Tahoma"/>
        <w:sz w:val="17"/>
        <w:szCs w:val="17"/>
        <w:lang w:val="el-GR"/>
      </w:rPr>
      <w:t xml:space="preserve"> από </w:t>
    </w:r>
    <w:r>
      <w:rPr>
        <w:rFonts w:ascii="Tahoma" w:hAnsi="Tahoma" w:cs="Tahoma"/>
        <w:sz w:val="17"/>
        <w:szCs w:val="17"/>
        <w:lang w:val="el-GR"/>
      </w:rPr>
      <w:fldChar w:fldCharType="begin"/>
    </w:r>
    <w:r>
      <w:rPr>
        <w:rFonts w:ascii="Tahoma" w:hAnsi="Tahoma" w:cs="Tahoma"/>
        <w:sz w:val="17"/>
        <w:szCs w:val="17"/>
        <w:lang w:val="el-GR"/>
      </w:rPr>
      <w:instrText xml:space="preserve"> NUMPAGES </w:instrText>
    </w:r>
    <w:r>
      <w:rPr>
        <w:rFonts w:ascii="Tahoma" w:hAnsi="Tahoma" w:cs="Tahoma"/>
        <w:sz w:val="17"/>
        <w:szCs w:val="17"/>
        <w:lang w:val="el-GR"/>
      </w:rPr>
      <w:fldChar w:fldCharType="separate"/>
    </w:r>
    <w:r w:rsidR="00761207">
      <w:rPr>
        <w:rFonts w:ascii="Tahoma" w:hAnsi="Tahoma" w:cs="Tahoma"/>
        <w:noProof/>
        <w:sz w:val="17"/>
        <w:szCs w:val="17"/>
        <w:lang w:val="el-GR"/>
      </w:rPr>
      <w:t>21</w:t>
    </w:r>
    <w:r>
      <w:rPr>
        <w:rFonts w:ascii="Tahoma" w:hAnsi="Tahoma" w:cs="Tahoma"/>
        <w:sz w:val="17"/>
        <w:szCs w:val="17"/>
        <w:lang w:val="el-GR"/>
      </w:rPr>
      <w:fldChar w:fldCharType="end"/>
    </w:r>
  </w:p>
  <w:p w14:paraId="139E5FB8" w14:textId="77777777" w:rsidR="005A1812" w:rsidRDefault="005A1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D4DE0" w14:textId="77777777" w:rsidR="005A1812" w:rsidRDefault="005A1812">
      <w:r>
        <w:separator/>
      </w:r>
    </w:p>
  </w:footnote>
  <w:footnote w:type="continuationSeparator" w:id="0">
    <w:p w14:paraId="4F8A404E" w14:textId="77777777" w:rsidR="005A1812" w:rsidRDefault="005A1812">
      <w:r>
        <w:continuationSeparator/>
      </w:r>
    </w:p>
  </w:footnote>
  <w:footnote w:type="continuationNotice" w:id="1">
    <w:p w14:paraId="5E653993" w14:textId="77777777" w:rsidR="005A1812" w:rsidRDefault="005A1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04AB" w14:textId="77777777" w:rsidR="005A1812" w:rsidRDefault="005A1812" w:rsidP="00492AEA">
    <w:pPr>
      <w:pStyle w:val="Header"/>
      <w:rPr>
        <w:sz w:val="17"/>
        <w:szCs w:val="17"/>
        <w:lang w:val="el-GR"/>
      </w:rPr>
    </w:pPr>
    <w:r>
      <w:rPr>
        <w:noProof/>
        <w:lang w:val="el-GR" w:eastAsia="el-GR"/>
      </w:rPr>
      <w:drawing>
        <wp:anchor distT="0" distB="0" distL="114300" distR="114300" simplePos="0" relativeHeight="251658241" behindDoc="1" locked="0" layoutInCell="1" allowOverlap="1" wp14:anchorId="5E5FB3D4" wp14:editId="2244D3F3">
          <wp:simplePos x="0" y="0"/>
          <wp:positionH relativeFrom="margin">
            <wp:align>left</wp:align>
          </wp:positionH>
          <wp:positionV relativeFrom="paragraph">
            <wp:posOffset>115926</wp:posOffset>
          </wp:positionV>
          <wp:extent cx="701675" cy="514443"/>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874" t="21435" r="59250" b="59111"/>
                  <a:stretch/>
                </pic:blipFill>
                <pic:spPr bwMode="auto">
                  <a:xfrm>
                    <a:off x="0" y="0"/>
                    <a:ext cx="701675" cy="5144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CD1DD" w14:textId="33BBEDFB" w:rsidR="005A1812" w:rsidRDefault="005A1812" w:rsidP="00492AEA">
    <w:pPr>
      <w:pStyle w:val="Header"/>
      <w:rPr>
        <w:sz w:val="17"/>
        <w:szCs w:val="17"/>
        <w:lang w:val="el-GR"/>
      </w:rPr>
    </w:pPr>
    <w:r>
      <w:rPr>
        <w:sz w:val="17"/>
        <w:szCs w:val="17"/>
        <w:lang w:val="el-GR"/>
      </w:rPr>
      <w:tab/>
    </w:r>
  </w:p>
  <w:p w14:paraId="545BD889" w14:textId="77777777" w:rsidR="005A1812" w:rsidRDefault="005A1812" w:rsidP="00492AEA">
    <w:pPr>
      <w:pStyle w:val="Header"/>
      <w:rPr>
        <w:sz w:val="17"/>
        <w:szCs w:val="17"/>
        <w:lang w:val="el-GR"/>
      </w:rPr>
    </w:pPr>
  </w:p>
  <w:p w14:paraId="628EE406" w14:textId="77777777" w:rsidR="005A1812" w:rsidRDefault="005A1812" w:rsidP="00492AEA">
    <w:pPr>
      <w:pStyle w:val="Header"/>
      <w:rPr>
        <w:sz w:val="17"/>
        <w:szCs w:val="17"/>
        <w:lang w:val="el-GR"/>
      </w:rPr>
    </w:pPr>
  </w:p>
  <w:p w14:paraId="2B72385D" w14:textId="4BA59365" w:rsidR="005A1812" w:rsidRDefault="005A1812" w:rsidP="00492AEA">
    <w:pPr>
      <w:pStyle w:val="Header"/>
      <w:rPr>
        <w:sz w:val="17"/>
        <w:szCs w:val="17"/>
        <w:lang w:val="el-GR"/>
      </w:rPr>
    </w:pPr>
    <w:r w:rsidRPr="00BD66C7">
      <w:rPr>
        <w:noProof/>
        <w:lang w:val="el-GR" w:eastAsia="el-GR"/>
      </w:rPr>
      <w:drawing>
        <wp:anchor distT="0" distB="0" distL="114300" distR="114300" simplePos="0" relativeHeight="251658240" behindDoc="0" locked="0" layoutInCell="1" allowOverlap="1" wp14:anchorId="687D6494" wp14:editId="66ADB128">
          <wp:simplePos x="0" y="0"/>
          <wp:positionH relativeFrom="column">
            <wp:posOffset>-412115</wp:posOffset>
          </wp:positionH>
          <wp:positionV relativeFrom="paragraph">
            <wp:posOffset>142446</wp:posOffset>
          </wp:positionV>
          <wp:extent cx="7620000" cy="4762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b="94528"/>
                  <a:stretch>
                    <a:fillRect/>
                  </a:stretch>
                </pic:blipFill>
                <pic:spPr bwMode="auto">
                  <a:xfrm>
                    <a:off x="0" y="0"/>
                    <a:ext cx="7620000" cy="47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CE955F" w14:textId="77777777" w:rsidR="005A1812" w:rsidRPr="00217411" w:rsidRDefault="005A1812" w:rsidP="00492AEA">
    <w:pPr>
      <w:pStyle w:val="Header"/>
      <w:rPr>
        <w:sz w:val="17"/>
        <w:szCs w:val="17"/>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cs="Wingdings" w:hint="default"/>
      </w:rPr>
    </w:lvl>
  </w:abstractNum>
  <w:abstractNum w:abstractNumId="1"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40C69FE"/>
    <w:multiLevelType w:val="multilevel"/>
    <w:tmpl w:val="2E084A5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4" w15:restartNumberingAfterBreak="0">
    <w:nsid w:val="0C1E1A7D"/>
    <w:multiLevelType w:val="hybridMultilevel"/>
    <w:tmpl w:val="20D00E4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0C9A1F0E"/>
    <w:multiLevelType w:val="hybridMultilevel"/>
    <w:tmpl w:val="E062C11A"/>
    <w:lvl w:ilvl="0" w:tplc="A6D23D58">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8530A"/>
    <w:multiLevelType w:val="hybridMultilevel"/>
    <w:tmpl w:val="837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A47E1"/>
    <w:multiLevelType w:val="hybridMultilevel"/>
    <w:tmpl w:val="B13033EE"/>
    <w:lvl w:ilvl="0" w:tplc="04090003">
      <w:start w:val="1"/>
      <w:numFmt w:val="bullet"/>
      <w:lvlText w:val="o"/>
      <w:lvlJc w:val="left"/>
      <w:pPr>
        <w:ind w:left="1080" w:hanging="360"/>
      </w:pPr>
      <w:rPr>
        <w:rFonts w:ascii="Courier New" w:hAnsi="Courier New"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28D8"/>
    <w:multiLevelType w:val="hybridMultilevel"/>
    <w:tmpl w:val="74E6194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89D7890"/>
    <w:multiLevelType w:val="hybridMultilevel"/>
    <w:tmpl w:val="DF4E762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45114C"/>
    <w:multiLevelType w:val="hybridMultilevel"/>
    <w:tmpl w:val="D472B07E"/>
    <w:lvl w:ilvl="0" w:tplc="0C0EE5C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27C0B"/>
    <w:multiLevelType w:val="hybridMultilevel"/>
    <w:tmpl w:val="BAEC6DBC"/>
    <w:lvl w:ilvl="0" w:tplc="0A0CBBE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6738A"/>
    <w:multiLevelType w:val="hybridMultilevel"/>
    <w:tmpl w:val="0D4EDD24"/>
    <w:lvl w:ilvl="0" w:tplc="EC9EFD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0E1E26"/>
    <w:multiLevelType w:val="hybridMultilevel"/>
    <w:tmpl w:val="0DE8D424"/>
    <w:lvl w:ilvl="0" w:tplc="E22E9678">
      <w:start w:val="1"/>
      <w:numFmt w:val="bullet"/>
      <w:pStyle w:val="a"/>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7054A"/>
    <w:multiLevelType w:val="hybridMultilevel"/>
    <w:tmpl w:val="E032A028"/>
    <w:lvl w:ilvl="0" w:tplc="8E1C6010">
      <w:start w:val="37"/>
      <w:numFmt w:val="bullet"/>
      <w:lvlText w:val="-"/>
      <w:lvlJc w:val="left"/>
      <w:pPr>
        <w:ind w:left="1074" w:hanging="360"/>
      </w:pPr>
      <w:rPr>
        <w:rFonts w:ascii="Tahoma" w:eastAsia="Times New Roman" w:hAnsi="Tahoma" w:cs="Tahoma"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16" w15:restartNumberingAfterBreak="0">
    <w:nsid w:val="2EC87311"/>
    <w:multiLevelType w:val="hybridMultilevel"/>
    <w:tmpl w:val="A5CE6D76"/>
    <w:lvl w:ilvl="0" w:tplc="6C56A872">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08E7704"/>
    <w:multiLevelType w:val="hybridMultilevel"/>
    <w:tmpl w:val="1376F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9A3ED0"/>
    <w:multiLevelType w:val="hybridMultilevel"/>
    <w:tmpl w:val="28C68D70"/>
    <w:lvl w:ilvl="0" w:tplc="DB04EC1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F1063"/>
    <w:multiLevelType w:val="hybridMultilevel"/>
    <w:tmpl w:val="C7A6D9DA"/>
    <w:lvl w:ilvl="0" w:tplc="04090003">
      <w:start w:val="1"/>
      <w:numFmt w:val="bullet"/>
      <w:lvlText w:val="o"/>
      <w:lvlJc w:val="left"/>
      <w:pPr>
        <w:ind w:left="1440" w:hanging="360"/>
      </w:pPr>
      <w:rPr>
        <w:rFonts w:ascii="Courier New" w:hAnsi="Courier New" w:cs="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9215A1E"/>
    <w:multiLevelType w:val="hybridMultilevel"/>
    <w:tmpl w:val="D5ACAF22"/>
    <w:lvl w:ilvl="0" w:tplc="040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552336"/>
    <w:multiLevelType w:val="multilevel"/>
    <w:tmpl w:val="E8B0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716325"/>
    <w:multiLevelType w:val="hybridMultilevel"/>
    <w:tmpl w:val="61DCABDA"/>
    <w:lvl w:ilvl="0" w:tplc="8E467C5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74BD0"/>
    <w:multiLevelType w:val="hybridMultilevel"/>
    <w:tmpl w:val="DA707E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3F1C5CEA"/>
    <w:multiLevelType w:val="hybridMultilevel"/>
    <w:tmpl w:val="8FDEC1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F1D735A"/>
    <w:multiLevelType w:val="hybridMultilevel"/>
    <w:tmpl w:val="0EDEA7F8"/>
    <w:lvl w:ilvl="0" w:tplc="04090003">
      <w:start w:val="1"/>
      <w:numFmt w:val="bullet"/>
      <w:lvlText w:val="o"/>
      <w:lvlJc w:val="left"/>
      <w:pPr>
        <w:ind w:left="1440" w:hanging="360"/>
      </w:pPr>
      <w:rPr>
        <w:rFonts w:ascii="Courier New" w:hAnsi="Courier New" w:cs="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40356BB2"/>
    <w:multiLevelType w:val="hybridMultilevel"/>
    <w:tmpl w:val="C3BA67AA"/>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15:restartNumberingAfterBreak="0">
    <w:nsid w:val="40A24484"/>
    <w:multiLevelType w:val="hybridMultilevel"/>
    <w:tmpl w:val="F32EE1A8"/>
    <w:lvl w:ilvl="0" w:tplc="C1A6A324">
      <w:start w:val="1"/>
      <w:numFmt w:val="bullet"/>
      <w:pStyle w:val="a0"/>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FB202C"/>
    <w:multiLevelType w:val="hybridMultilevel"/>
    <w:tmpl w:val="E2662524"/>
    <w:lvl w:ilvl="0" w:tplc="04090003">
      <w:start w:val="1"/>
      <w:numFmt w:val="bullet"/>
      <w:lvlText w:val="o"/>
      <w:lvlJc w:val="left"/>
      <w:pPr>
        <w:ind w:left="928" w:hanging="360"/>
      </w:pPr>
      <w:rPr>
        <w:rFonts w:ascii="Courier New" w:hAnsi="Courier New" w:cs="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0" w15:restartNumberingAfterBreak="0">
    <w:nsid w:val="4EAD7D44"/>
    <w:multiLevelType w:val="hybridMultilevel"/>
    <w:tmpl w:val="35289AF6"/>
    <w:lvl w:ilvl="0" w:tplc="85162A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8F5390"/>
    <w:multiLevelType w:val="hybridMultilevel"/>
    <w:tmpl w:val="08AAD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376124"/>
    <w:multiLevelType w:val="hybridMultilevel"/>
    <w:tmpl w:val="F4808AD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3" w15:restartNumberingAfterBreak="0">
    <w:nsid w:val="61F54851"/>
    <w:multiLevelType w:val="hybridMultilevel"/>
    <w:tmpl w:val="7D220554"/>
    <w:lvl w:ilvl="0" w:tplc="1B9A4CE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5123689"/>
    <w:multiLevelType w:val="hybridMultilevel"/>
    <w:tmpl w:val="A5E861F8"/>
    <w:lvl w:ilvl="0" w:tplc="F5489378">
      <w:start w:val="1"/>
      <w:numFmt w:val="upperRoman"/>
      <w:lvlText w:val="%1."/>
      <w:lvlJc w:val="left"/>
      <w:pPr>
        <w:tabs>
          <w:tab w:val="num" w:pos="1080"/>
        </w:tabs>
        <w:ind w:left="1080" w:hanging="720"/>
      </w:pPr>
      <w:rPr>
        <w:rFonts w:hint="default"/>
      </w:rPr>
    </w:lvl>
    <w:lvl w:ilvl="1" w:tplc="04080003">
      <w:start w:val="1"/>
      <w:numFmt w:val="lowerLetter"/>
      <w:lvlText w:val="%2."/>
      <w:lvlJc w:val="left"/>
      <w:pPr>
        <w:tabs>
          <w:tab w:val="num" w:pos="1440"/>
        </w:tabs>
        <w:ind w:left="1440" w:hanging="360"/>
      </w:pPr>
    </w:lvl>
    <w:lvl w:ilvl="2" w:tplc="04080005">
      <w:start w:val="24"/>
      <w:numFmt w:val="decimal"/>
      <w:lvlText w:val="%3."/>
      <w:lvlJc w:val="left"/>
      <w:pPr>
        <w:tabs>
          <w:tab w:val="num" w:pos="2340"/>
        </w:tabs>
        <w:ind w:left="2340" w:hanging="360"/>
      </w:pPr>
      <w:rPr>
        <w:rFonts w:hint="default"/>
        <w:b/>
        <w:i/>
      </w:rPr>
    </w:lvl>
    <w:lvl w:ilvl="3" w:tplc="0408000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5" w15:restartNumberingAfterBreak="0">
    <w:nsid w:val="66923881"/>
    <w:multiLevelType w:val="hybridMultilevel"/>
    <w:tmpl w:val="999C9408"/>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6" w15:restartNumberingAfterBreak="0">
    <w:nsid w:val="67F20DB8"/>
    <w:multiLevelType w:val="hybridMultilevel"/>
    <w:tmpl w:val="91A4AC64"/>
    <w:lvl w:ilvl="0" w:tplc="29C6D4DC">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8B1758"/>
    <w:multiLevelType w:val="hybridMultilevel"/>
    <w:tmpl w:val="9202FAC6"/>
    <w:lvl w:ilvl="0" w:tplc="75B28818">
      <w:start w:val="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44908"/>
    <w:multiLevelType w:val="hybridMultilevel"/>
    <w:tmpl w:val="E80A8FF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cs="Wingdings" w:hint="default"/>
        <w:color w:val="auto"/>
      </w:rPr>
    </w:lvl>
    <w:lvl w:ilvl="1" w:tplc="04090003">
      <w:start w:val="1"/>
      <w:numFmt w:val="bullet"/>
      <w:lvlText w:val="o"/>
      <w:lvlJc w:val="left"/>
      <w:pPr>
        <w:tabs>
          <w:tab w:val="num" w:pos="1146"/>
        </w:tabs>
        <w:ind w:left="1146" w:hanging="360"/>
      </w:pPr>
      <w:rPr>
        <w:rFonts w:ascii="Courier New" w:hAnsi="Courier New" w:cs="Symbol" w:hint="default"/>
      </w:rPr>
    </w:lvl>
    <w:lvl w:ilvl="2" w:tplc="04090005">
      <w:start w:val="1"/>
      <w:numFmt w:val="bullet"/>
      <w:lvlText w:val=""/>
      <w:lvlJc w:val="left"/>
      <w:pPr>
        <w:tabs>
          <w:tab w:val="num" w:pos="1866"/>
        </w:tabs>
        <w:ind w:left="1866" w:hanging="360"/>
      </w:pPr>
      <w:rPr>
        <w:rFonts w:ascii="Wingdings" w:hAnsi="Wingdings" w:cs="Wingdings" w:hint="default"/>
      </w:rPr>
    </w:lvl>
    <w:lvl w:ilvl="3" w:tplc="04090001">
      <w:start w:val="1"/>
      <w:numFmt w:val="bullet"/>
      <w:lvlText w:val=""/>
      <w:lvlJc w:val="left"/>
      <w:pPr>
        <w:tabs>
          <w:tab w:val="num" w:pos="2586"/>
        </w:tabs>
        <w:ind w:left="2586" w:hanging="360"/>
      </w:pPr>
      <w:rPr>
        <w:rFonts w:ascii="Symbol" w:hAnsi="Symbol" w:cs="Wingdings" w:hint="default"/>
      </w:rPr>
    </w:lvl>
    <w:lvl w:ilvl="4" w:tplc="04090003">
      <w:start w:val="1"/>
      <w:numFmt w:val="bullet"/>
      <w:lvlText w:val="o"/>
      <w:lvlJc w:val="left"/>
      <w:pPr>
        <w:tabs>
          <w:tab w:val="num" w:pos="3306"/>
        </w:tabs>
        <w:ind w:left="3306" w:hanging="360"/>
      </w:pPr>
      <w:rPr>
        <w:rFonts w:ascii="Courier New" w:hAnsi="Courier New" w:cs="Symbol" w:hint="default"/>
      </w:rPr>
    </w:lvl>
    <w:lvl w:ilvl="5" w:tplc="04090005">
      <w:start w:val="1"/>
      <w:numFmt w:val="bullet"/>
      <w:lvlText w:val=""/>
      <w:lvlJc w:val="left"/>
      <w:pPr>
        <w:tabs>
          <w:tab w:val="num" w:pos="4026"/>
        </w:tabs>
        <w:ind w:left="4026" w:hanging="360"/>
      </w:pPr>
      <w:rPr>
        <w:rFonts w:ascii="Wingdings" w:hAnsi="Wingdings" w:cs="Wingdings" w:hint="default"/>
      </w:rPr>
    </w:lvl>
    <w:lvl w:ilvl="6" w:tplc="04090001">
      <w:start w:val="1"/>
      <w:numFmt w:val="bullet"/>
      <w:lvlText w:val=""/>
      <w:lvlJc w:val="left"/>
      <w:pPr>
        <w:tabs>
          <w:tab w:val="num" w:pos="4746"/>
        </w:tabs>
        <w:ind w:left="4746" w:hanging="360"/>
      </w:pPr>
      <w:rPr>
        <w:rFonts w:ascii="Symbol" w:hAnsi="Symbol" w:cs="Wingdings" w:hint="default"/>
      </w:rPr>
    </w:lvl>
    <w:lvl w:ilvl="7" w:tplc="04090003">
      <w:start w:val="1"/>
      <w:numFmt w:val="bullet"/>
      <w:lvlText w:val="o"/>
      <w:lvlJc w:val="left"/>
      <w:pPr>
        <w:tabs>
          <w:tab w:val="num" w:pos="5466"/>
        </w:tabs>
        <w:ind w:left="5466" w:hanging="360"/>
      </w:pPr>
      <w:rPr>
        <w:rFonts w:ascii="Courier New" w:hAnsi="Courier New" w:cs="Symbol" w:hint="default"/>
      </w:rPr>
    </w:lvl>
    <w:lvl w:ilvl="8" w:tplc="04090005">
      <w:start w:val="1"/>
      <w:numFmt w:val="bullet"/>
      <w:lvlText w:val=""/>
      <w:lvlJc w:val="left"/>
      <w:pPr>
        <w:tabs>
          <w:tab w:val="num" w:pos="6186"/>
        </w:tabs>
        <w:ind w:left="6186" w:hanging="360"/>
      </w:pPr>
      <w:rPr>
        <w:rFonts w:ascii="Wingdings" w:hAnsi="Wingdings" w:cs="Wingdings" w:hint="default"/>
      </w:rPr>
    </w:lvl>
  </w:abstractNum>
  <w:abstractNum w:abstractNumId="40" w15:restartNumberingAfterBreak="0">
    <w:nsid w:val="75C43DA0"/>
    <w:multiLevelType w:val="hybridMultilevel"/>
    <w:tmpl w:val="DD2224BE"/>
    <w:lvl w:ilvl="0" w:tplc="3E3E3896">
      <w:start w:val="1"/>
      <w:numFmt w:val="bullet"/>
      <w:lvlText w:val=""/>
      <w:lvlJc w:val="left"/>
      <w:pPr>
        <w:tabs>
          <w:tab w:val="num" w:pos="720"/>
        </w:tabs>
        <w:ind w:left="720" w:hanging="360"/>
      </w:pPr>
      <w:rPr>
        <w:rFonts w:ascii="Symbol" w:hAnsi="Symbol" w:hint="default"/>
      </w:rPr>
    </w:lvl>
    <w:lvl w:ilvl="1" w:tplc="04080019">
      <w:numFmt w:val="bullet"/>
      <w:lvlText w:val="-"/>
      <w:lvlJc w:val="left"/>
      <w:pPr>
        <w:tabs>
          <w:tab w:val="num" w:pos="1440"/>
        </w:tabs>
        <w:ind w:left="1440" w:hanging="360"/>
      </w:pPr>
      <w:rPr>
        <w:rFonts w:ascii="Franklin Gothic Book" w:eastAsia="Times New Roman" w:hAnsi="Franklin Gothic Book" w:cs="Times New Roman" w:hint="default"/>
      </w:rPr>
    </w:lvl>
    <w:lvl w:ilvl="2" w:tplc="E2BE34AA">
      <w:start w:val="1"/>
      <w:numFmt w:val="decimal"/>
      <w:pStyle w:val="a1"/>
      <w:lvlText w:val="%3."/>
      <w:lvlJc w:val="left"/>
      <w:pPr>
        <w:tabs>
          <w:tab w:val="num" w:pos="2370"/>
        </w:tabs>
        <w:ind w:left="2370" w:hanging="39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15:restartNumberingAfterBreak="0">
    <w:nsid w:val="7B0C5015"/>
    <w:multiLevelType w:val="multilevel"/>
    <w:tmpl w:val="335EE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0"/>
  </w:num>
  <w:num w:numId="3">
    <w:abstractNumId w:val="14"/>
  </w:num>
  <w:num w:numId="4">
    <w:abstractNumId w:val="4"/>
  </w:num>
  <w:num w:numId="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8"/>
  </w:num>
  <w:num w:numId="8">
    <w:abstractNumId w:val="15"/>
  </w:num>
  <w:num w:numId="9">
    <w:abstractNumId w:val="3"/>
  </w:num>
  <w:num w:numId="10">
    <w:abstractNumId w:val="38"/>
  </w:num>
  <w:num w:numId="11">
    <w:abstractNumId w:val="32"/>
  </w:num>
  <w:num w:numId="12">
    <w:abstractNumId w:val="31"/>
  </w:num>
  <w:num w:numId="13">
    <w:abstractNumId w:val="9"/>
  </w:num>
  <w:num w:numId="14">
    <w:abstractNumId w:val="8"/>
  </w:num>
  <w:num w:numId="15">
    <w:abstractNumId w:val="33"/>
  </w:num>
  <w:num w:numId="16">
    <w:abstractNumId w:val="36"/>
  </w:num>
  <w:num w:numId="17">
    <w:abstractNumId w:val="16"/>
  </w:num>
  <w:num w:numId="18">
    <w:abstractNumId w:val="30"/>
  </w:num>
  <w:num w:numId="19">
    <w:abstractNumId w:val="10"/>
  </w:num>
  <w:num w:numId="20">
    <w:abstractNumId w:val="21"/>
  </w:num>
  <w:num w:numId="21">
    <w:abstractNumId w:val="23"/>
  </w:num>
  <w:num w:numId="22">
    <w:abstractNumId w:val="11"/>
  </w:num>
  <w:num w:numId="23">
    <w:abstractNumId w:val="12"/>
  </w:num>
  <w:num w:numId="24">
    <w:abstractNumId w:val="5"/>
  </w:num>
  <w:num w:numId="25">
    <w:abstractNumId w:val="19"/>
  </w:num>
  <w:num w:numId="26">
    <w:abstractNumId w:val="37"/>
  </w:num>
  <w:num w:numId="27">
    <w:abstractNumId w:val="26"/>
  </w:num>
  <w:num w:numId="28">
    <w:abstractNumId w:val="25"/>
  </w:num>
  <w:num w:numId="29">
    <w:abstractNumId w:val="13"/>
  </w:num>
  <w:num w:numId="30">
    <w:abstractNumId w:val="22"/>
  </w:num>
  <w:num w:numId="31">
    <w:abstractNumId w:val="41"/>
  </w:num>
  <w:num w:numId="32">
    <w:abstractNumId w:val="2"/>
  </w:num>
  <w:num w:numId="33">
    <w:abstractNumId w:val="35"/>
  </w:num>
  <w:num w:numId="34">
    <w:abstractNumId w:val="24"/>
  </w:num>
  <w:num w:numId="35">
    <w:abstractNumId w:val="20"/>
  </w:num>
  <w:num w:numId="36">
    <w:abstractNumId w:val="7"/>
  </w:num>
  <w:num w:numId="37">
    <w:abstractNumId w:val="29"/>
  </w:num>
  <w:num w:numId="38">
    <w:abstractNumId w:val="27"/>
  </w:num>
  <w:num w:numId="39">
    <w:abstractNumId w:val="17"/>
  </w:num>
  <w:num w:numId="40">
    <w:abstractNumId w:val="34"/>
  </w:num>
  <w:num w:numId="41">
    <w:abstractNumId w:val="6"/>
  </w:num>
  <w:num w:numId="42">
    <w:abstractNumId w:val="1"/>
  </w:num>
  <w:num w:numId="43">
    <w:abstractNumId w:val="14"/>
    <w:lvlOverride w:ilvl="0"/>
    <w:lvlOverride w:ilvl="1">
      <w:startOverride w:val="1"/>
    </w:lvlOverride>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o:colormru v:ext="edit" colors="#b5d2fd,#558ed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47"/>
    <w:rsid w:val="00000654"/>
    <w:rsid w:val="00000B0B"/>
    <w:rsid w:val="00000D53"/>
    <w:rsid w:val="00000EA5"/>
    <w:rsid w:val="0000101E"/>
    <w:rsid w:val="00001033"/>
    <w:rsid w:val="00001040"/>
    <w:rsid w:val="0000105F"/>
    <w:rsid w:val="000010A2"/>
    <w:rsid w:val="00001397"/>
    <w:rsid w:val="00001710"/>
    <w:rsid w:val="00001719"/>
    <w:rsid w:val="00001A82"/>
    <w:rsid w:val="00001CB4"/>
    <w:rsid w:val="00001E98"/>
    <w:rsid w:val="00002157"/>
    <w:rsid w:val="00002457"/>
    <w:rsid w:val="0000309E"/>
    <w:rsid w:val="000031E8"/>
    <w:rsid w:val="00003A27"/>
    <w:rsid w:val="00003E22"/>
    <w:rsid w:val="0000435F"/>
    <w:rsid w:val="000043DC"/>
    <w:rsid w:val="00004474"/>
    <w:rsid w:val="0000451C"/>
    <w:rsid w:val="00004B37"/>
    <w:rsid w:val="00004C97"/>
    <w:rsid w:val="00004CE6"/>
    <w:rsid w:val="000050B7"/>
    <w:rsid w:val="0000524A"/>
    <w:rsid w:val="000053DE"/>
    <w:rsid w:val="00005470"/>
    <w:rsid w:val="0000576C"/>
    <w:rsid w:val="00005892"/>
    <w:rsid w:val="00005DD7"/>
    <w:rsid w:val="00005E10"/>
    <w:rsid w:val="000061F2"/>
    <w:rsid w:val="00006462"/>
    <w:rsid w:val="00006A1A"/>
    <w:rsid w:val="00006BCB"/>
    <w:rsid w:val="00006E43"/>
    <w:rsid w:val="00006F1C"/>
    <w:rsid w:val="000070E3"/>
    <w:rsid w:val="00007527"/>
    <w:rsid w:val="00007962"/>
    <w:rsid w:val="0001015D"/>
    <w:rsid w:val="00010566"/>
    <w:rsid w:val="00010A87"/>
    <w:rsid w:val="00010BD8"/>
    <w:rsid w:val="00010CCD"/>
    <w:rsid w:val="00010D6A"/>
    <w:rsid w:val="00010EE0"/>
    <w:rsid w:val="000110C4"/>
    <w:rsid w:val="00011139"/>
    <w:rsid w:val="000113F6"/>
    <w:rsid w:val="0001173B"/>
    <w:rsid w:val="00011B4B"/>
    <w:rsid w:val="00011B7E"/>
    <w:rsid w:val="00011E0D"/>
    <w:rsid w:val="000120FA"/>
    <w:rsid w:val="000123FC"/>
    <w:rsid w:val="00012545"/>
    <w:rsid w:val="0001261A"/>
    <w:rsid w:val="0001266C"/>
    <w:rsid w:val="00012840"/>
    <w:rsid w:val="00012B58"/>
    <w:rsid w:val="00012CB6"/>
    <w:rsid w:val="00012CF4"/>
    <w:rsid w:val="000130F5"/>
    <w:rsid w:val="0001397D"/>
    <w:rsid w:val="00013984"/>
    <w:rsid w:val="00013BE4"/>
    <w:rsid w:val="00014048"/>
    <w:rsid w:val="0001412F"/>
    <w:rsid w:val="0001423C"/>
    <w:rsid w:val="0001476B"/>
    <w:rsid w:val="000148BC"/>
    <w:rsid w:val="000149A8"/>
    <w:rsid w:val="000149B4"/>
    <w:rsid w:val="00014A01"/>
    <w:rsid w:val="00014AC3"/>
    <w:rsid w:val="00014C39"/>
    <w:rsid w:val="00014CE2"/>
    <w:rsid w:val="00014FEE"/>
    <w:rsid w:val="00015052"/>
    <w:rsid w:val="00015079"/>
    <w:rsid w:val="000156CB"/>
    <w:rsid w:val="000157BF"/>
    <w:rsid w:val="00015896"/>
    <w:rsid w:val="00015D59"/>
    <w:rsid w:val="00015DDA"/>
    <w:rsid w:val="00015FC0"/>
    <w:rsid w:val="000169B3"/>
    <w:rsid w:val="00016CCC"/>
    <w:rsid w:val="00016FF6"/>
    <w:rsid w:val="000176D1"/>
    <w:rsid w:val="000177B7"/>
    <w:rsid w:val="00020A4A"/>
    <w:rsid w:val="00020BD9"/>
    <w:rsid w:val="00020C40"/>
    <w:rsid w:val="00020CD3"/>
    <w:rsid w:val="00020E93"/>
    <w:rsid w:val="00020F64"/>
    <w:rsid w:val="0002150F"/>
    <w:rsid w:val="0002205C"/>
    <w:rsid w:val="00022351"/>
    <w:rsid w:val="0002245D"/>
    <w:rsid w:val="000226C4"/>
    <w:rsid w:val="0002280A"/>
    <w:rsid w:val="000228F4"/>
    <w:rsid w:val="000229FE"/>
    <w:rsid w:val="00022D70"/>
    <w:rsid w:val="00022DA0"/>
    <w:rsid w:val="00023324"/>
    <w:rsid w:val="00023448"/>
    <w:rsid w:val="00023542"/>
    <w:rsid w:val="000235F3"/>
    <w:rsid w:val="0002374E"/>
    <w:rsid w:val="00023766"/>
    <w:rsid w:val="00023894"/>
    <w:rsid w:val="00023DED"/>
    <w:rsid w:val="000240FD"/>
    <w:rsid w:val="0002433F"/>
    <w:rsid w:val="00024384"/>
    <w:rsid w:val="00024420"/>
    <w:rsid w:val="00024425"/>
    <w:rsid w:val="00024571"/>
    <w:rsid w:val="00024795"/>
    <w:rsid w:val="00024A0D"/>
    <w:rsid w:val="00024FA1"/>
    <w:rsid w:val="0002500C"/>
    <w:rsid w:val="000252DA"/>
    <w:rsid w:val="00025444"/>
    <w:rsid w:val="00025634"/>
    <w:rsid w:val="000261C3"/>
    <w:rsid w:val="000267EA"/>
    <w:rsid w:val="00026870"/>
    <w:rsid w:val="000268C1"/>
    <w:rsid w:val="000269D1"/>
    <w:rsid w:val="00026A9F"/>
    <w:rsid w:val="00026C83"/>
    <w:rsid w:val="000274C1"/>
    <w:rsid w:val="00027A51"/>
    <w:rsid w:val="00027F42"/>
    <w:rsid w:val="00027FC3"/>
    <w:rsid w:val="00030035"/>
    <w:rsid w:val="00030062"/>
    <w:rsid w:val="000301B0"/>
    <w:rsid w:val="00030235"/>
    <w:rsid w:val="000305BE"/>
    <w:rsid w:val="000307F8"/>
    <w:rsid w:val="00030A1A"/>
    <w:rsid w:val="00030BC9"/>
    <w:rsid w:val="000312D9"/>
    <w:rsid w:val="000313A7"/>
    <w:rsid w:val="00031430"/>
    <w:rsid w:val="0003188F"/>
    <w:rsid w:val="00031C72"/>
    <w:rsid w:val="00031C9D"/>
    <w:rsid w:val="00031CE1"/>
    <w:rsid w:val="00031FA1"/>
    <w:rsid w:val="0003212E"/>
    <w:rsid w:val="00032453"/>
    <w:rsid w:val="0003269B"/>
    <w:rsid w:val="00032802"/>
    <w:rsid w:val="000328D6"/>
    <w:rsid w:val="000329FF"/>
    <w:rsid w:val="00033517"/>
    <w:rsid w:val="00033BC1"/>
    <w:rsid w:val="00033FE1"/>
    <w:rsid w:val="0003427B"/>
    <w:rsid w:val="0003480C"/>
    <w:rsid w:val="0003489E"/>
    <w:rsid w:val="0003499C"/>
    <w:rsid w:val="000349FA"/>
    <w:rsid w:val="00034AF8"/>
    <w:rsid w:val="00034C28"/>
    <w:rsid w:val="00035028"/>
    <w:rsid w:val="00035102"/>
    <w:rsid w:val="00035352"/>
    <w:rsid w:val="00035426"/>
    <w:rsid w:val="00035F86"/>
    <w:rsid w:val="000364EC"/>
    <w:rsid w:val="00036695"/>
    <w:rsid w:val="000368B5"/>
    <w:rsid w:val="00036918"/>
    <w:rsid w:val="00036AB3"/>
    <w:rsid w:val="00036C2F"/>
    <w:rsid w:val="0003741B"/>
    <w:rsid w:val="0003752B"/>
    <w:rsid w:val="000378D2"/>
    <w:rsid w:val="00037AB9"/>
    <w:rsid w:val="00037BB7"/>
    <w:rsid w:val="00037CF7"/>
    <w:rsid w:val="00037D8E"/>
    <w:rsid w:val="00037F29"/>
    <w:rsid w:val="0004030D"/>
    <w:rsid w:val="000404C6"/>
    <w:rsid w:val="0004095A"/>
    <w:rsid w:val="000409B7"/>
    <w:rsid w:val="00040EAA"/>
    <w:rsid w:val="00040F8D"/>
    <w:rsid w:val="00041243"/>
    <w:rsid w:val="0004129E"/>
    <w:rsid w:val="000412B6"/>
    <w:rsid w:val="000413C9"/>
    <w:rsid w:val="000413E4"/>
    <w:rsid w:val="000418D3"/>
    <w:rsid w:val="000418F7"/>
    <w:rsid w:val="00041F13"/>
    <w:rsid w:val="00042278"/>
    <w:rsid w:val="00042752"/>
    <w:rsid w:val="0004287E"/>
    <w:rsid w:val="000428F1"/>
    <w:rsid w:val="00042997"/>
    <w:rsid w:val="00042D1B"/>
    <w:rsid w:val="00042EFB"/>
    <w:rsid w:val="00043153"/>
    <w:rsid w:val="000433EF"/>
    <w:rsid w:val="00043C92"/>
    <w:rsid w:val="000442F8"/>
    <w:rsid w:val="00044429"/>
    <w:rsid w:val="0004456F"/>
    <w:rsid w:val="0004482C"/>
    <w:rsid w:val="00044A4A"/>
    <w:rsid w:val="00044C04"/>
    <w:rsid w:val="0004515D"/>
    <w:rsid w:val="0004522C"/>
    <w:rsid w:val="0004570E"/>
    <w:rsid w:val="00045F23"/>
    <w:rsid w:val="00046098"/>
    <w:rsid w:val="00046193"/>
    <w:rsid w:val="0004654F"/>
    <w:rsid w:val="0004656D"/>
    <w:rsid w:val="0004660D"/>
    <w:rsid w:val="000467CF"/>
    <w:rsid w:val="00046804"/>
    <w:rsid w:val="00046888"/>
    <w:rsid w:val="0004688B"/>
    <w:rsid w:val="00047539"/>
    <w:rsid w:val="00047BBE"/>
    <w:rsid w:val="00047D19"/>
    <w:rsid w:val="00050840"/>
    <w:rsid w:val="00050992"/>
    <w:rsid w:val="0005109E"/>
    <w:rsid w:val="00051383"/>
    <w:rsid w:val="00051391"/>
    <w:rsid w:val="0005141D"/>
    <w:rsid w:val="00051AAA"/>
    <w:rsid w:val="00051C04"/>
    <w:rsid w:val="00051C28"/>
    <w:rsid w:val="000520EA"/>
    <w:rsid w:val="00052558"/>
    <w:rsid w:val="00052722"/>
    <w:rsid w:val="00052D8B"/>
    <w:rsid w:val="00052FE3"/>
    <w:rsid w:val="0005345A"/>
    <w:rsid w:val="000534B0"/>
    <w:rsid w:val="000535D1"/>
    <w:rsid w:val="00053BA0"/>
    <w:rsid w:val="000541E1"/>
    <w:rsid w:val="000545E4"/>
    <w:rsid w:val="00054917"/>
    <w:rsid w:val="00054E6A"/>
    <w:rsid w:val="00055470"/>
    <w:rsid w:val="000554D8"/>
    <w:rsid w:val="00055568"/>
    <w:rsid w:val="00055757"/>
    <w:rsid w:val="0005587F"/>
    <w:rsid w:val="000558DB"/>
    <w:rsid w:val="00055C6E"/>
    <w:rsid w:val="00055E65"/>
    <w:rsid w:val="00055E74"/>
    <w:rsid w:val="000561BC"/>
    <w:rsid w:val="00056330"/>
    <w:rsid w:val="00056371"/>
    <w:rsid w:val="0005638A"/>
    <w:rsid w:val="00056BF3"/>
    <w:rsid w:val="00056C04"/>
    <w:rsid w:val="00056C77"/>
    <w:rsid w:val="00056CFC"/>
    <w:rsid w:val="00056D77"/>
    <w:rsid w:val="00056F6E"/>
    <w:rsid w:val="00056F8D"/>
    <w:rsid w:val="00056FC8"/>
    <w:rsid w:val="00057128"/>
    <w:rsid w:val="000573B5"/>
    <w:rsid w:val="000578E9"/>
    <w:rsid w:val="00057E6A"/>
    <w:rsid w:val="000602F1"/>
    <w:rsid w:val="00060529"/>
    <w:rsid w:val="000605D3"/>
    <w:rsid w:val="00060791"/>
    <w:rsid w:val="000607FB"/>
    <w:rsid w:val="00060801"/>
    <w:rsid w:val="00060C5D"/>
    <w:rsid w:val="00061014"/>
    <w:rsid w:val="0006174E"/>
    <w:rsid w:val="00061995"/>
    <w:rsid w:val="00061E35"/>
    <w:rsid w:val="000622DF"/>
    <w:rsid w:val="000623EC"/>
    <w:rsid w:val="00062450"/>
    <w:rsid w:val="000625B9"/>
    <w:rsid w:val="00062647"/>
    <w:rsid w:val="00063174"/>
    <w:rsid w:val="00063513"/>
    <w:rsid w:val="0006354A"/>
    <w:rsid w:val="000638EB"/>
    <w:rsid w:val="00063F4D"/>
    <w:rsid w:val="000646CF"/>
    <w:rsid w:val="000649EE"/>
    <w:rsid w:val="00064E58"/>
    <w:rsid w:val="00065568"/>
    <w:rsid w:val="00065593"/>
    <w:rsid w:val="0006571C"/>
    <w:rsid w:val="00065738"/>
    <w:rsid w:val="00065B31"/>
    <w:rsid w:val="00065C29"/>
    <w:rsid w:val="00065D25"/>
    <w:rsid w:val="00066247"/>
    <w:rsid w:val="000665EA"/>
    <w:rsid w:val="000668D7"/>
    <w:rsid w:val="00066C83"/>
    <w:rsid w:val="000672D4"/>
    <w:rsid w:val="00070107"/>
    <w:rsid w:val="000701A0"/>
    <w:rsid w:val="000702E7"/>
    <w:rsid w:val="000705B4"/>
    <w:rsid w:val="000706FA"/>
    <w:rsid w:val="0007087D"/>
    <w:rsid w:val="00070CCC"/>
    <w:rsid w:val="000711AD"/>
    <w:rsid w:val="00071357"/>
    <w:rsid w:val="0007137D"/>
    <w:rsid w:val="000713E2"/>
    <w:rsid w:val="00071466"/>
    <w:rsid w:val="000715CC"/>
    <w:rsid w:val="00071BDB"/>
    <w:rsid w:val="000729BA"/>
    <w:rsid w:val="00072A31"/>
    <w:rsid w:val="00073079"/>
    <w:rsid w:val="00073236"/>
    <w:rsid w:val="000734A5"/>
    <w:rsid w:val="000735C6"/>
    <w:rsid w:val="00073944"/>
    <w:rsid w:val="000739D5"/>
    <w:rsid w:val="00073CA4"/>
    <w:rsid w:val="000740E9"/>
    <w:rsid w:val="00074477"/>
    <w:rsid w:val="0007452E"/>
    <w:rsid w:val="00074764"/>
    <w:rsid w:val="00074BD3"/>
    <w:rsid w:val="00074F71"/>
    <w:rsid w:val="00075234"/>
    <w:rsid w:val="00075D45"/>
    <w:rsid w:val="00075D9E"/>
    <w:rsid w:val="00075FE8"/>
    <w:rsid w:val="000762C4"/>
    <w:rsid w:val="000763E8"/>
    <w:rsid w:val="00076571"/>
    <w:rsid w:val="00076B3A"/>
    <w:rsid w:val="00076DFB"/>
    <w:rsid w:val="000777F3"/>
    <w:rsid w:val="00077B34"/>
    <w:rsid w:val="00077E15"/>
    <w:rsid w:val="00077E24"/>
    <w:rsid w:val="0008046A"/>
    <w:rsid w:val="0008054A"/>
    <w:rsid w:val="000808D9"/>
    <w:rsid w:val="00080BA3"/>
    <w:rsid w:val="00080DB7"/>
    <w:rsid w:val="00081180"/>
    <w:rsid w:val="0008118F"/>
    <w:rsid w:val="000812A9"/>
    <w:rsid w:val="0008135F"/>
    <w:rsid w:val="00081C7B"/>
    <w:rsid w:val="00081FDB"/>
    <w:rsid w:val="00082197"/>
    <w:rsid w:val="00082213"/>
    <w:rsid w:val="000825A5"/>
    <w:rsid w:val="000828D7"/>
    <w:rsid w:val="0008296E"/>
    <w:rsid w:val="00082EAB"/>
    <w:rsid w:val="000834DD"/>
    <w:rsid w:val="00083624"/>
    <w:rsid w:val="000838CC"/>
    <w:rsid w:val="000838E2"/>
    <w:rsid w:val="00084154"/>
    <w:rsid w:val="000848D0"/>
    <w:rsid w:val="000848DF"/>
    <w:rsid w:val="00084A81"/>
    <w:rsid w:val="00084A8E"/>
    <w:rsid w:val="00084C64"/>
    <w:rsid w:val="00084CA4"/>
    <w:rsid w:val="00084DF9"/>
    <w:rsid w:val="00084E71"/>
    <w:rsid w:val="00084FA5"/>
    <w:rsid w:val="00085435"/>
    <w:rsid w:val="0008555F"/>
    <w:rsid w:val="000855C4"/>
    <w:rsid w:val="000856BF"/>
    <w:rsid w:val="000856D5"/>
    <w:rsid w:val="00085BDA"/>
    <w:rsid w:val="00085C58"/>
    <w:rsid w:val="000862F2"/>
    <w:rsid w:val="0008646A"/>
    <w:rsid w:val="000865CF"/>
    <w:rsid w:val="00086676"/>
    <w:rsid w:val="00086750"/>
    <w:rsid w:val="00086870"/>
    <w:rsid w:val="00086BEA"/>
    <w:rsid w:val="00086ED0"/>
    <w:rsid w:val="00087197"/>
    <w:rsid w:val="00087719"/>
    <w:rsid w:val="000877F5"/>
    <w:rsid w:val="0008787B"/>
    <w:rsid w:val="00087930"/>
    <w:rsid w:val="00087E11"/>
    <w:rsid w:val="00087E90"/>
    <w:rsid w:val="00087F5C"/>
    <w:rsid w:val="0009004C"/>
    <w:rsid w:val="00090497"/>
    <w:rsid w:val="000908AB"/>
    <w:rsid w:val="00090C2D"/>
    <w:rsid w:val="00091390"/>
    <w:rsid w:val="0009172E"/>
    <w:rsid w:val="00091EA5"/>
    <w:rsid w:val="00092186"/>
    <w:rsid w:val="0009226F"/>
    <w:rsid w:val="000923E8"/>
    <w:rsid w:val="00092A0B"/>
    <w:rsid w:val="00092B3C"/>
    <w:rsid w:val="00092B66"/>
    <w:rsid w:val="00092FBC"/>
    <w:rsid w:val="0009324F"/>
    <w:rsid w:val="00093495"/>
    <w:rsid w:val="000934DE"/>
    <w:rsid w:val="00093628"/>
    <w:rsid w:val="000936DA"/>
    <w:rsid w:val="00093748"/>
    <w:rsid w:val="000939ED"/>
    <w:rsid w:val="000941CD"/>
    <w:rsid w:val="000943DF"/>
    <w:rsid w:val="00094498"/>
    <w:rsid w:val="00094873"/>
    <w:rsid w:val="00094944"/>
    <w:rsid w:val="00094F46"/>
    <w:rsid w:val="0009538D"/>
    <w:rsid w:val="000953FD"/>
    <w:rsid w:val="00095481"/>
    <w:rsid w:val="00095AB7"/>
    <w:rsid w:val="00095CAF"/>
    <w:rsid w:val="00095D82"/>
    <w:rsid w:val="00095F13"/>
    <w:rsid w:val="00095F38"/>
    <w:rsid w:val="000960FC"/>
    <w:rsid w:val="00096129"/>
    <w:rsid w:val="00096321"/>
    <w:rsid w:val="0009650C"/>
    <w:rsid w:val="000968AE"/>
    <w:rsid w:val="00097043"/>
    <w:rsid w:val="00097110"/>
    <w:rsid w:val="00097171"/>
    <w:rsid w:val="0009724B"/>
    <w:rsid w:val="000974EF"/>
    <w:rsid w:val="000976DF"/>
    <w:rsid w:val="000977B7"/>
    <w:rsid w:val="000977C5"/>
    <w:rsid w:val="00097A4B"/>
    <w:rsid w:val="00097B09"/>
    <w:rsid w:val="00097BEE"/>
    <w:rsid w:val="00097DDB"/>
    <w:rsid w:val="00097EBA"/>
    <w:rsid w:val="000A03CC"/>
    <w:rsid w:val="000A0963"/>
    <w:rsid w:val="000A11E0"/>
    <w:rsid w:val="000A126B"/>
    <w:rsid w:val="000A1DB7"/>
    <w:rsid w:val="000A1FD5"/>
    <w:rsid w:val="000A2143"/>
    <w:rsid w:val="000A22C8"/>
    <w:rsid w:val="000A23CD"/>
    <w:rsid w:val="000A26E9"/>
    <w:rsid w:val="000A2879"/>
    <w:rsid w:val="000A28FF"/>
    <w:rsid w:val="000A2B2D"/>
    <w:rsid w:val="000A2BC6"/>
    <w:rsid w:val="000A2C2C"/>
    <w:rsid w:val="000A2CB8"/>
    <w:rsid w:val="000A2EDB"/>
    <w:rsid w:val="000A3131"/>
    <w:rsid w:val="000A31FC"/>
    <w:rsid w:val="000A335E"/>
    <w:rsid w:val="000A33E1"/>
    <w:rsid w:val="000A344E"/>
    <w:rsid w:val="000A36A7"/>
    <w:rsid w:val="000A38ED"/>
    <w:rsid w:val="000A3B23"/>
    <w:rsid w:val="000A3E35"/>
    <w:rsid w:val="000A4915"/>
    <w:rsid w:val="000A4A29"/>
    <w:rsid w:val="000A4B3C"/>
    <w:rsid w:val="000A4C33"/>
    <w:rsid w:val="000A4ED2"/>
    <w:rsid w:val="000A4F30"/>
    <w:rsid w:val="000A5296"/>
    <w:rsid w:val="000A54C5"/>
    <w:rsid w:val="000A5650"/>
    <w:rsid w:val="000A56DF"/>
    <w:rsid w:val="000A58D9"/>
    <w:rsid w:val="000A5ABD"/>
    <w:rsid w:val="000A5B76"/>
    <w:rsid w:val="000A5FFA"/>
    <w:rsid w:val="000A61A9"/>
    <w:rsid w:val="000A644A"/>
    <w:rsid w:val="000A64C9"/>
    <w:rsid w:val="000A655A"/>
    <w:rsid w:val="000A6608"/>
    <w:rsid w:val="000A6781"/>
    <w:rsid w:val="000A67D6"/>
    <w:rsid w:val="000A6886"/>
    <w:rsid w:val="000A68BE"/>
    <w:rsid w:val="000A6AAF"/>
    <w:rsid w:val="000A6E72"/>
    <w:rsid w:val="000A723B"/>
    <w:rsid w:val="000A7438"/>
    <w:rsid w:val="000A7A36"/>
    <w:rsid w:val="000A7B39"/>
    <w:rsid w:val="000A7CC6"/>
    <w:rsid w:val="000A7F53"/>
    <w:rsid w:val="000B01D4"/>
    <w:rsid w:val="000B08F7"/>
    <w:rsid w:val="000B0991"/>
    <w:rsid w:val="000B0F1C"/>
    <w:rsid w:val="000B1209"/>
    <w:rsid w:val="000B1309"/>
    <w:rsid w:val="000B21B9"/>
    <w:rsid w:val="000B22C4"/>
    <w:rsid w:val="000B245A"/>
    <w:rsid w:val="000B2593"/>
    <w:rsid w:val="000B28F6"/>
    <w:rsid w:val="000B2984"/>
    <w:rsid w:val="000B2AFB"/>
    <w:rsid w:val="000B2BC3"/>
    <w:rsid w:val="000B2CB0"/>
    <w:rsid w:val="000B31B0"/>
    <w:rsid w:val="000B3277"/>
    <w:rsid w:val="000B32D2"/>
    <w:rsid w:val="000B36DA"/>
    <w:rsid w:val="000B3791"/>
    <w:rsid w:val="000B3871"/>
    <w:rsid w:val="000B3919"/>
    <w:rsid w:val="000B3A3D"/>
    <w:rsid w:val="000B3A8D"/>
    <w:rsid w:val="000B3D57"/>
    <w:rsid w:val="000B3F57"/>
    <w:rsid w:val="000B4071"/>
    <w:rsid w:val="000B4260"/>
    <w:rsid w:val="000B4670"/>
    <w:rsid w:val="000B4690"/>
    <w:rsid w:val="000B48B0"/>
    <w:rsid w:val="000B4A67"/>
    <w:rsid w:val="000B4C71"/>
    <w:rsid w:val="000B4EE2"/>
    <w:rsid w:val="000B50D8"/>
    <w:rsid w:val="000B50D9"/>
    <w:rsid w:val="000B51E3"/>
    <w:rsid w:val="000B531D"/>
    <w:rsid w:val="000B5408"/>
    <w:rsid w:val="000B54B5"/>
    <w:rsid w:val="000B56B5"/>
    <w:rsid w:val="000B56E5"/>
    <w:rsid w:val="000B592C"/>
    <w:rsid w:val="000B5A17"/>
    <w:rsid w:val="000B61E7"/>
    <w:rsid w:val="000B6371"/>
    <w:rsid w:val="000B64AD"/>
    <w:rsid w:val="000B6790"/>
    <w:rsid w:val="000B6F52"/>
    <w:rsid w:val="000B6FC5"/>
    <w:rsid w:val="000B7024"/>
    <w:rsid w:val="000B70CA"/>
    <w:rsid w:val="000B76D7"/>
    <w:rsid w:val="000B7887"/>
    <w:rsid w:val="000C028B"/>
    <w:rsid w:val="000C054B"/>
    <w:rsid w:val="000C065C"/>
    <w:rsid w:val="000C0945"/>
    <w:rsid w:val="000C0E18"/>
    <w:rsid w:val="000C0E2E"/>
    <w:rsid w:val="000C0EEC"/>
    <w:rsid w:val="000C1053"/>
    <w:rsid w:val="000C139F"/>
    <w:rsid w:val="000C1540"/>
    <w:rsid w:val="000C1653"/>
    <w:rsid w:val="000C167F"/>
    <w:rsid w:val="000C1A99"/>
    <w:rsid w:val="000C2548"/>
    <w:rsid w:val="000C27A4"/>
    <w:rsid w:val="000C2C87"/>
    <w:rsid w:val="000C2F09"/>
    <w:rsid w:val="000C3498"/>
    <w:rsid w:val="000C37D2"/>
    <w:rsid w:val="000C3CBD"/>
    <w:rsid w:val="000C3F47"/>
    <w:rsid w:val="000C3F6B"/>
    <w:rsid w:val="000C3FFA"/>
    <w:rsid w:val="000C4602"/>
    <w:rsid w:val="000C47F0"/>
    <w:rsid w:val="000C48AF"/>
    <w:rsid w:val="000C4E16"/>
    <w:rsid w:val="000C4F18"/>
    <w:rsid w:val="000C56C6"/>
    <w:rsid w:val="000C5921"/>
    <w:rsid w:val="000C592E"/>
    <w:rsid w:val="000C59AD"/>
    <w:rsid w:val="000C5CFA"/>
    <w:rsid w:val="000C5E44"/>
    <w:rsid w:val="000C62FF"/>
    <w:rsid w:val="000C68A8"/>
    <w:rsid w:val="000C6920"/>
    <w:rsid w:val="000C6DA2"/>
    <w:rsid w:val="000C6F73"/>
    <w:rsid w:val="000C73D6"/>
    <w:rsid w:val="000C75AC"/>
    <w:rsid w:val="000C76A4"/>
    <w:rsid w:val="000C7AF2"/>
    <w:rsid w:val="000C7FB2"/>
    <w:rsid w:val="000D0196"/>
    <w:rsid w:val="000D01E4"/>
    <w:rsid w:val="000D0345"/>
    <w:rsid w:val="000D0357"/>
    <w:rsid w:val="000D0668"/>
    <w:rsid w:val="000D066E"/>
    <w:rsid w:val="000D086C"/>
    <w:rsid w:val="000D0BC9"/>
    <w:rsid w:val="000D1234"/>
    <w:rsid w:val="000D16A1"/>
    <w:rsid w:val="000D16BA"/>
    <w:rsid w:val="000D1A48"/>
    <w:rsid w:val="000D1FB7"/>
    <w:rsid w:val="000D2233"/>
    <w:rsid w:val="000D29C6"/>
    <w:rsid w:val="000D2F3E"/>
    <w:rsid w:val="000D305E"/>
    <w:rsid w:val="000D310E"/>
    <w:rsid w:val="000D3621"/>
    <w:rsid w:val="000D3B1A"/>
    <w:rsid w:val="000D3BE7"/>
    <w:rsid w:val="000D3F58"/>
    <w:rsid w:val="000D4235"/>
    <w:rsid w:val="000D4313"/>
    <w:rsid w:val="000D483D"/>
    <w:rsid w:val="000D4995"/>
    <w:rsid w:val="000D49A1"/>
    <w:rsid w:val="000D49AD"/>
    <w:rsid w:val="000D4A71"/>
    <w:rsid w:val="000D4AF5"/>
    <w:rsid w:val="000D4F52"/>
    <w:rsid w:val="000D55A9"/>
    <w:rsid w:val="000D56D7"/>
    <w:rsid w:val="000D5778"/>
    <w:rsid w:val="000D5931"/>
    <w:rsid w:val="000D5ECE"/>
    <w:rsid w:val="000D6209"/>
    <w:rsid w:val="000D6832"/>
    <w:rsid w:val="000D6952"/>
    <w:rsid w:val="000D6BF0"/>
    <w:rsid w:val="000D70E9"/>
    <w:rsid w:val="000D713D"/>
    <w:rsid w:val="000D752E"/>
    <w:rsid w:val="000D77AC"/>
    <w:rsid w:val="000D79F8"/>
    <w:rsid w:val="000D7A01"/>
    <w:rsid w:val="000D7BE4"/>
    <w:rsid w:val="000D7ED6"/>
    <w:rsid w:val="000E0131"/>
    <w:rsid w:val="000E0335"/>
    <w:rsid w:val="000E0367"/>
    <w:rsid w:val="000E03CC"/>
    <w:rsid w:val="000E0417"/>
    <w:rsid w:val="000E0862"/>
    <w:rsid w:val="000E0948"/>
    <w:rsid w:val="000E09B0"/>
    <w:rsid w:val="000E0A95"/>
    <w:rsid w:val="000E0BD4"/>
    <w:rsid w:val="000E0C6D"/>
    <w:rsid w:val="000E0F5C"/>
    <w:rsid w:val="000E0FBE"/>
    <w:rsid w:val="000E0FCE"/>
    <w:rsid w:val="000E1149"/>
    <w:rsid w:val="000E11A5"/>
    <w:rsid w:val="000E166C"/>
    <w:rsid w:val="000E174D"/>
    <w:rsid w:val="000E17D3"/>
    <w:rsid w:val="000E19CC"/>
    <w:rsid w:val="000E1A96"/>
    <w:rsid w:val="000E1B33"/>
    <w:rsid w:val="000E1D48"/>
    <w:rsid w:val="000E239A"/>
    <w:rsid w:val="000E24D5"/>
    <w:rsid w:val="000E2813"/>
    <w:rsid w:val="000E2996"/>
    <w:rsid w:val="000E29B8"/>
    <w:rsid w:val="000E3143"/>
    <w:rsid w:val="000E32C8"/>
    <w:rsid w:val="000E35CD"/>
    <w:rsid w:val="000E386E"/>
    <w:rsid w:val="000E4398"/>
    <w:rsid w:val="000E43E8"/>
    <w:rsid w:val="000E482B"/>
    <w:rsid w:val="000E4978"/>
    <w:rsid w:val="000E4A7F"/>
    <w:rsid w:val="000E4D7F"/>
    <w:rsid w:val="000E4EC9"/>
    <w:rsid w:val="000E5514"/>
    <w:rsid w:val="000E5969"/>
    <w:rsid w:val="000E5976"/>
    <w:rsid w:val="000E5DB7"/>
    <w:rsid w:val="000E616E"/>
    <w:rsid w:val="000E62ED"/>
    <w:rsid w:val="000E6343"/>
    <w:rsid w:val="000E6401"/>
    <w:rsid w:val="000E64AE"/>
    <w:rsid w:val="000E69A1"/>
    <w:rsid w:val="000E6BFD"/>
    <w:rsid w:val="000E6CFA"/>
    <w:rsid w:val="000E6E68"/>
    <w:rsid w:val="000E712F"/>
    <w:rsid w:val="000E727E"/>
    <w:rsid w:val="000E7461"/>
    <w:rsid w:val="000E7680"/>
    <w:rsid w:val="000E78A1"/>
    <w:rsid w:val="000E797D"/>
    <w:rsid w:val="000E7B69"/>
    <w:rsid w:val="000E7DBC"/>
    <w:rsid w:val="000F0155"/>
    <w:rsid w:val="000F025E"/>
    <w:rsid w:val="000F0281"/>
    <w:rsid w:val="000F0284"/>
    <w:rsid w:val="000F0318"/>
    <w:rsid w:val="000F04BC"/>
    <w:rsid w:val="000F058E"/>
    <w:rsid w:val="000F07FE"/>
    <w:rsid w:val="000F0C9C"/>
    <w:rsid w:val="000F100A"/>
    <w:rsid w:val="000F1DB3"/>
    <w:rsid w:val="000F215A"/>
    <w:rsid w:val="000F23B2"/>
    <w:rsid w:val="000F249F"/>
    <w:rsid w:val="000F24F2"/>
    <w:rsid w:val="000F2978"/>
    <w:rsid w:val="000F2D97"/>
    <w:rsid w:val="000F2FAB"/>
    <w:rsid w:val="000F3466"/>
    <w:rsid w:val="000F3484"/>
    <w:rsid w:val="000F3861"/>
    <w:rsid w:val="000F398A"/>
    <w:rsid w:val="000F3A3E"/>
    <w:rsid w:val="000F3A46"/>
    <w:rsid w:val="000F3C1C"/>
    <w:rsid w:val="000F40BF"/>
    <w:rsid w:val="000F411B"/>
    <w:rsid w:val="000F42CD"/>
    <w:rsid w:val="000F4622"/>
    <w:rsid w:val="000F559B"/>
    <w:rsid w:val="000F55F2"/>
    <w:rsid w:val="000F58F3"/>
    <w:rsid w:val="000F59AF"/>
    <w:rsid w:val="000F5B32"/>
    <w:rsid w:val="000F5D89"/>
    <w:rsid w:val="000F5FA7"/>
    <w:rsid w:val="000F611E"/>
    <w:rsid w:val="000F64D9"/>
    <w:rsid w:val="000F6C5B"/>
    <w:rsid w:val="000F71B8"/>
    <w:rsid w:val="000F71EC"/>
    <w:rsid w:val="000F74D7"/>
    <w:rsid w:val="000F75F9"/>
    <w:rsid w:val="000F7706"/>
    <w:rsid w:val="000F7899"/>
    <w:rsid w:val="000F7B02"/>
    <w:rsid w:val="000F7D20"/>
    <w:rsid w:val="00100597"/>
    <w:rsid w:val="00100611"/>
    <w:rsid w:val="0010072E"/>
    <w:rsid w:val="0010073D"/>
    <w:rsid w:val="00100816"/>
    <w:rsid w:val="00100BC2"/>
    <w:rsid w:val="00100BD0"/>
    <w:rsid w:val="0010119D"/>
    <w:rsid w:val="0010127F"/>
    <w:rsid w:val="0010128C"/>
    <w:rsid w:val="00101480"/>
    <w:rsid w:val="0010164E"/>
    <w:rsid w:val="00101974"/>
    <w:rsid w:val="001019F9"/>
    <w:rsid w:val="00101BA1"/>
    <w:rsid w:val="001022A7"/>
    <w:rsid w:val="001023B8"/>
    <w:rsid w:val="001025B6"/>
    <w:rsid w:val="00102E46"/>
    <w:rsid w:val="00103036"/>
    <w:rsid w:val="00103090"/>
    <w:rsid w:val="001036E8"/>
    <w:rsid w:val="001037C4"/>
    <w:rsid w:val="00103828"/>
    <w:rsid w:val="00103B61"/>
    <w:rsid w:val="00103D09"/>
    <w:rsid w:val="00103D82"/>
    <w:rsid w:val="001043CB"/>
    <w:rsid w:val="001043D0"/>
    <w:rsid w:val="00104427"/>
    <w:rsid w:val="00104485"/>
    <w:rsid w:val="001044DC"/>
    <w:rsid w:val="00105047"/>
    <w:rsid w:val="00105507"/>
    <w:rsid w:val="0010563D"/>
    <w:rsid w:val="001056FA"/>
    <w:rsid w:val="00105A61"/>
    <w:rsid w:val="00105FE4"/>
    <w:rsid w:val="001060A3"/>
    <w:rsid w:val="00106A8F"/>
    <w:rsid w:val="00106EE0"/>
    <w:rsid w:val="001072A1"/>
    <w:rsid w:val="001073B3"/>
    <w:rsid w:val="0010741C"/>
    <w:rsid w:val="001079E1"/>
    <w:rsid w:val="00107AB9"/>
    <w:rsid w:val="00107B31"/>
    <w:rsid w:val="00107BA4"/>
    <w:rsid w:val="00110616"/>
    <w:rsid w:val="0011061C"/>
    <w:rsid w:val="0011061E"/>
    <w:rsid w:val="001107A8"/>
    <w:rsid w:val="001107FB"/>
    <w:rsid w:val="001108ED"/>
    <w:rsid w:val="0011132B"/>
    <w:rsid w:val="00111343"/>
    <w:rsid w:val="00111E87"/>
    <w:rsid w:val="00111FF5"/>
    <w:rsid w:val="00112299"/>
    <w:rsid w:val="001128AB"/>
    <w:rsid w:val="001128D2"/>
    <w:rsid w:val="00112D7B"/>
    <w:rsid w:val="00113044"/>
    <w:rsid w:val="00113379"/>
    <w:rsid w:val="0011338A"/>
    <w:rsid w:val="00113B08"/>
    <w:rsid w:val="00113D44"/>
    <w:rsid w:val="00113D71"/>
    <w:rsid w:val="00113EA3"/>
    <w:rsid w:val="001141AD"/>
    <w:rsid w:val="00114877"/>
    <w:rsid w:val="00114939"/>
    <w:rsid w:val="00114982"/>
    <w:rsid w:val="00114C4D"/>
    <w:rsid w:val="001153B8"/>
    <w:rsid w:val="001159A2"/>
    <w:rsid w:val="001159E0"/>
    <w:rsid w:val="00115CC5"/>
    <w:rsid w:val="00115D94"/>
    <w:rsid w:val="00115E03"/>
    <w:rsid w:val="001163D1"/>
    <w:rsid w:val="001165EB"/>
    <w:rsid w:val="00116C94"/>
    <w:rsid w:val="001172F6"/>
    <w:rsid w:val="001174C9"/>
    <w:rsid w:val="0011784B"/>
    <w:rsid w:val="00117ED2"/>
    <w:rsid w:val="00117FBF"/>
    <w:rsid w:val="00120169"/>
    <w:rsid w:val="00120468"/>
    <w:rsid w:val="001204F2"/>
    <w:rsid w:val="00120628"/>
    <w:rsid w:val="001206DB"/>
    <w:rsid w:val="0012095F"/>
    <w:rsid w:val="00120C1F"/>
    <w:rsid w:val="00120E92"/>
    <w:rsid w:val="001214C1"/>
    <w:rsid w:val="001218A3"/>
    <w:rsid w:val="00121D0C"/>
    <w:rsid w:val="00121EB4"/>
    <w:rsid w:val="00121F85"/>
    <w:rsid w:val="0012242C"/>
    <w:rsid w:val="0012277D"/>
    <w:rsid w:val="0012291A"/>
    <w:rsid w:val="001229E8"/>
    <w:rsid w:val="0012323D"/>
    <w:rsid w:val="00123877"/>
    <w:rsid w:val="00123955"/>
    <w:rsid w:val="00123DA1"/>
    <w:rsid w:val="00123E34"/>
    <w:rsid w:val="00123E84"/>
    <w:rsid w:val="00124211"/>
    <w:rsid w:val="00124A0B"/>
    <w:rsid w:val="00124C85"/>
    <w:rsid w:val="00124E75"/>
    <w:rsid w:val="00124F35"/>
    <w:rsid w:val="00125107"/>
    <w:rsid w:val="00125482"/>
    <w:rsid w:val="00125503"/>
    <w:rsid w:val="00125628"/>
    <w:rsid w:val="001259A8"/>
    <w:rsid w:val="001259ED"/>
    <w:rsid w:val="00125A0A"/>
    <w:rsid w:val="00125DB7"/>
    <w:rsid w:val="00125E2F"/>
    <w:rsid w:val="00126007"/>
    <w:rsid w:val="00126208"/>
    <w:rsid w:val="0012664C"/>
    <w:rsid w:val="00126716"/>
    <w:rsid w:val="001267C8"/>
    <w:rsid w:val="0012694E"/>
    <w:rsid w:val="00126A51"/>
    <w:rsid w:val="00126BFB"/>
    <w:rsid w:val="00126EB1"/>
    <w:rsid w:val="0012707D"/>
    <w:rsid w:val="0012726E"/>
    <w:rsid w:val="00127F24"/>
    <w:rsid w:val="00127F86"/>
    <w:rsid w:val="00130458"/>
    <w:rsid w:val="00130578"/>
    <w:rsid w:val="001306FD"/>
    <w:rsid w:val="0013070E"/>
    <w:rsid w:val="00130793"/>
    <w:rsid w:val="001308A4"/>
    <w:rsid w:val="00130A41"/>
    <w:rsid w:val="00130A91"/>
    <w:rsid w:val="00130DD8"/>
    <w:rsid w:val="00130EB9"/>
    <w:rsid w:val="00131429"/>
    <w:rsid w:val="001315ED"/>
    <w:rsid w:val="0013160E"/>
    <w:rsid w:val="00131A1C"/>
    <w:rsid w:val="00131C39"/>
    <w:rsid w:val="00131E93"/>
    <w:rsid w:val="00131F21"/>
    <w:rsid w:val="001320A3"/>
    <w:rsid w:val="0013237B"/>
    <w:rsid w:val="001323EE"/>
    <w:rsid w:val="001324B3"/>
    <w:rsid w:val="001325C4"/>
    <w:rsid w:val="001326EF"/>
    <w:rsid w:val="00132906"/>
    <w:rsid w:val="00132987"/>
    <w:rsid w:val="00132B59"/>
    <w:rsid w:val="0013309C"/>
    <w:rsid w:val="0013319C"/>
    <w:rsid w:val="00133832"/>
    <w:rsid w:val="00133A77"/>
    <w:rsid w:val="00133AB7"/>
    <w:rsid w:val="00133C06"/>
    <w:rsid w:val="00133DC3"/>
    <w:rsid w:val="001344B1"/>
    <w:rsid w:val="0013463A"/>
    <w:rsid w:val="001351BC"/>
    <w:rsid w:val="00135285"/>
    <w:rsid w:val="001354E9"/>
    <w:rsid w:val="001356C9"/>
    <w:rsid w:val="001356EF"/>
    <w:rsid w:val="00135A13"/>
    <w:rsid w:val="00135B81"/>
    <w:rsid w:val="00135D9E"/>
    <w:rsid w:val="00135E5D"/>
    <w:rsid w:val="00136011"/>
    <w:rsid w:val="001361DC"/>
    <w:rsid w:val="00136665"/>
    <w:rsid w:val="0013670B"/>
    <w:rsid w:val="00136CA2"/>
    <w:rsid w:val="00136CE6"/>
    <w:rsid w:val="00136CF1"/>
    <w:rsid w:val="00136DBE"/>
    <w:rsid w:val="00136F4B"/>
    <w:rsid w:val="001371CF"/>
    <w:rsid w:val="00137B14"/>
    <w:rsid w:val="00137BFF"/>
    <w:rsid w:val="00137C26"/>
    <w:rsid w:val="001409B2"/>
    <w:rsid w:val="00141017"/>
    <w:rsid w:val="00141518"/>
    <w:rsid w:val="001415E2"/>
    <w:rsid w:val="00141966"/>
    <w:rsid w:val="00141D8A"/>
    <w:rsid w:val="00141DC6"/>
    <w:rsid w:val="00142072"/>
    <w:rsid w:val="00142556"/>
    <w:rsid w:val="00142925"/>
    <w:rsid w:val="00142FED"/>
    <w:rsid w:val="00143185"/>
    <w:rsid w:val="001437EF"/>
    <w:rsid w:val="0014381E"/>
    <w:rsid w:val="00143CC6"/>
    <w:rsid w:val="00143D88"/>
    <w:rsid w:val="00144381"/>
    <w:rsid w:val="001443AF"/>
    <w:rsid w:val="00144442"/>
    <w:rsid w:val="0014470B"/>
    <w:rsid w:val="001449DC"/>
    <w:rsid w:val="00144EC1"/>
    <w:rsid w:val="0014531D"/>
    <w:rsid w:val="0014544B"/>
    <w:rsid w:val="0014570E"/>
    <w:rsid w:val="001459BA"/>
    <w:rsid w:val="00145D3B"/>
    <w:rsid w:val="00145E84"/>
    <w:rsid w:val="00146644"/>
    <w:rsid w:val="00146773"/>
    <w:rsid w:val="00146AA6"/>
    <w:rsid w:val="00146B7B"/>
    <w:rsid w:val="00146B84"/>
    <w:rsid w:val="00146C10"/>
    <w:rsid w:val="00146EEB"/>
    <w:rsid w:val="00146FB1"/>
    <w:rsid w:val="00147147"/>
    <w:rsid w:val="001472B3"/>
    <w:rsid w:val="0014744A"/>
    <w:rsid w:val="001478F8"/>
    <w:rsid w:val="00147AB9"/>
    <w:rsid w:val="00147E3D"/>
    <w:rsid w:val="00147EC3"/>
    <w:rsid w:val="00147F12"/>
    <w:rsid w:val="001504AB"/>
    <w:rsid w:val="001507D0"/>
    <w:rsid w:val="001507E2"/>
    <w:rsid w:val="0015090A"/>
    <w:rsid w:val="00150958"/>
    <w:rsid w:val="00150A0D"/>
    <w:rsid w:val="00150A8B"/>
    <w:rsid w:val="00150B47"/>
    <w:rsid w:val="00150C53"/>
    <w:rsid w:val="00150C94"/>
    <w:rsid w:val="00150D16"/>
    <w:rsid w:val="00150F3E"/>
    <w:rsid w:val="00150FEC"/>
    <w:rsid w:val="00151134"/>
    <w:rsid w:val="001512CD"/>
    <w:rsid w:val="00151557"/>
    <w:rsid w:val="0015164D"/>
    <w:rsid w:val="0015169B"/>
    <w:rsid w:val="00151C01"/>
    <w:rsid w:val="00151E43"/>
    <w:rsid w:val="0015219B"/>
    <w:rsid w:val="0015227C"/>
    <w:rsid w:val="00152516"/>
    <w:rsid w:val="00152576"/>
    <w:rsid w:val="001527DD"/>
    <w:rsid w:val="0015299D"/>
    <w:rsid w:val="00152CA9"/>
    <w:rsid w:val="00152DAF"/>
    <w:rsid w:val="001532B1"/>
    <w:rsid w:val="00153583"/>
    <w:rsid w:val="001536CF"/>
    <w:rsid w:val="00153816"/>
    <w:rsid w:val="0015385E"/>
    <w:rsid w:val="001539C6"/>
    <w:rsid w:val="001539E1"/>
    <w:rsid w:val="001539E7"/>
    <w:rsid w:val="00153AAF"/>
    <w:rsid w:val="00153DE1"/>
    <w:rsid w:val="0015400F"/>
    <w:rsid w:val="001547A6"/>
    <w:rsid w:val="00154AFC"/>
    <w:rsid w:val="00154DF3"/>
    <w:rsid w:val="0015562C"/>
    <w:rsid w:val="00155676"/>
    <w:rsid w:val="001557E0"/>
    <w:rsid w:val="00155C70"/>
    <w:rsid w:val="00155D67"/>
    <w:rsid w:val="00155DAD"/>
    <w:rsid w:val="00156182"/>
    <w:rsid w:val="0015625F"/>
    <w:rsid w:val="001564C1"/>
    <w:rsid w:val="001565D7"/>
    <w:rsid w:val="001569C7"/>
    <w:rsid w:val="00157018"/>
    <w:rsid w:val="001573FF"/>
    <w:rsid w:val="00157BED"/>
    <w:rsid w:val="00157ED4"/>
    <w:rsid w:val="001601AB"/>
    <w:rsid w:val="001601FC"/>
    <w:rsid w:val="00160304"/>
    <w:rsid w:val="0016044A"/>
    <w:rsid w:val="001608B4"/>
    <w:rsid w:val="00160AD4"/>
    <w:rsid w:val="00160B9B"/>
    <w:rsid w:val="00160FD1"/>
    <w:rsid w:val="001616B6"/>
    <w:rsid w:val="00161791"/>
    <w:rsid w:val="001618C9"/>
    <w:rsid w:val="00161F7D"/>
    <w:rsid w:val="00161FBE"/>
    <w:rsid w:val="001621A5"/>
    <w:rsid w:val="001622BF"/>
    <w:rsid w:val="0016230F"/>
    <w:rsid w:val="001624D4"/>
    <w:rsid w:val="0016269D"/>
    <w:rsid w:val="00162FF6"/>
    <w:rsid w:val="00163F28"/>
    <w:rsid w:val="0016423F"/>
    <w:rsid w:val="00164339"/>
    <w:rsid w:val="0016459A"/>
    <w:rsid w:val="00164744"/>
    <w:rsid w:val="00164782"/>
    <w:rsid w:val="00164969"/>
    <w:rsid w:val="00164A70"/>
    <w:rsid w:val="00164FB8"/>
    <w:rsid w:val="00164FD9"/>
    <w:rsid w:val="0016571B"/>
    <w:rsid w:val="00165C87"/>
    <w:rsid w:val="00165EFB"/>
    <w:rsid w:val="001660F6"/>
    <w:rsid w:val="001661D1"/>
    <w:rsid w:val="00166273"/>
    <w:rsid w:val="00166CE8"/>
    <w:rsid w:val="00166F8E"/>
    <w:rsid w:val="00166FCB"/>
    <w:rsid w:val="00166FEC"/>
    <w:rsid w:val="001670C8"/>
    <w:rsid w:val="0016725B"/>
    <w:rsid w:val="001673FC"/>
    <w:rsid w:val="001675CF"/>
    <w:rsid w:val="00167764"/>
    <w:rsid w:val="00167947"/>
    <w:rsid w:val="0016796B"/>
    <w:rsid w:val="001679C5"/>
    <w:rsid w:val="00167A90"/>
    <w:rsid w:val="00167F9C"/>
    <w:rsid w:val="001701D9"/>
    <w:rsid w:val="001701DA"/>
    <w:rsid w:val="00170352"/>
    <w:rsid w:val="001703A9"/>
    <w:rsid w:val="00170447"/>
    <w:rsid w:val="0017055F"/>
    <w:rsid w:val="001706E4"/>
    <w:rsid w:val="00170A5F"/>
    <w:rsid w:val="00170A93"/>
    <w:rsid w:val="00170A9B"/>
    <w:rsid w:val="00170C8F"/>
    <w:rsid w:val="00170FA4"/>
    <w:rsid w:val="00170FB1"/>
    <w:rsid w:val="0017112E"/>
    <w:rsid w:val="0017149B"/>
    <w:rsid w:val="001714CA"/>
    <w:rsid w:val="001719FA"/>
    <w:rsid w:val="00171DE4"/>
    <w:rsid w:val="00172029"/>
    <w:rsid w:val="001721F3"/>
    <w:rsid w:val="00172326"/>
    <w:rsid w:val="00172409"/>
    <w:rsid w:val="00172960"/>
    <w:rsid w:val="001729CC"/>
    <w:rsid w:val="00172CAF"/>
    <w:rsid w:val="00172EDA"/>
    <w:rsid w:val="00172F0D"/>
    <w:rsid w:val="00172FAE"/>
    <w:rsid w:val="0017336D"/>
    <w:rsid w:val="0017337E"/>
    <w:rsid w:val="00173516"/>
    <w:rsid w:val="001736D8"/>
    <w:rsid w:val="00173D2B"/>
    <w:rsid w:val="00173E74"/>
    <w:rsid w:val="001740C8"/>
    <w:rsid w:val="001740F7"/>
    <w:rsid w:val="00174781"/>
    <w:rsid w:val="0017478B"/>
    <w:rsid w:val="00174803"/>
    <w:rsid w:val="00174B53"/>
    <w:rsid w:val="001751F4"/>
    <w:rsid w:val="00175269"/>
    <w:rsid w:val="001753F1"/>
    <w:rsid w:val="00175574"/>
    <w:rsid w:val="00175831"/>
    <w:rsid w:val="001758C8"/>
    <w:rsid w:val="00175BE2"/>
    <w:rsid w:val="00175D95"/>
    <w:rsid w:val="00175E13"/>
    <w:rsid w:val="001762DC"/>
    <w:rsid w:val="00176606"/>
    <w:rsid w:val="0017697A"/>
    <w:rsid w:val="00176EF5"/>
    <w:rsid w:val="00177154"/>
    <w:rsid w:val="0017746A"/>
    <w:rsid w:val="001774C7"/>
    <w:rsid w:val="001776CD"/>
    <w:rsid w:val="00177862"/>
    <w:rsid w:val="0017786E"/>
    <w:rsid w:val="0017787A"/>
    <w:rsid w:val="00177F01"/>
    <w:rsid w:val="00180149"/>
    <w:rsid w:val="00180398"/>
    <w:rsid w:val="0018075D"/>
    <w:rsid w:val="00180AFC"/>
    <w:rsid w:val="00180D5B"/>
    <w:rsid w:val="00181199"/>
    <w:rsid w:val="001814E9"/>
    <w:rsid w:val="0018181B"/>
    <w:rsid w:val="00181949"/>
    <w:rsid w:val="00181973"/>
    <w:rsid w:val="00181A11"/>
    <w:rsid w:val="00182104"/>
    <w:rsid w:val="0018210F"/>
    <w:rsid w:val="00182140"/>
    <w:rsid w:val="001828AC"/>
    <w:rsid w:val="00182DCD"/>
    <w:rsid w:val="00182E35"/>
    <w:rsid w:val="00182E4B"/>
    <w:rsid w:val="00182F62"/>
    <w:rsid w:val="001836C7"/>
    <w:rsid w:val="00183CDF"/>
    <w:rsid w:val="00183FA8"/>
    <w:rsid w:val="001842EB"/>
    <w:rsid w:val="00184804"/>
    <w:rsid w:val="00184C0D"/>
    <w:rsid w:val="00184F12"/>
    <w:rsid w:val="00185521"/>
    <w:rsid w:val="001855CA"/>
    <w:rsid w:val="00185876"/>
    <w:rsid w:val="00185961"/>
    <w:rsid w:val="00185DDE"/>
    <w:rsid w:val="00185FA2"/>
    <w:rsid w:val="001867A7"/>
    <w:rsid w:val="00186878"/>
    <w:rsid w:val="00186989"/>
    <w:rsid w:val="00186CFD"/>
    <w:rsid w:val="00186FB0"/>
    <w:rsid w:val="00187094"/>
    <w:rsid w:val="00187533"/>
    <w:rsid w:val="00187645"/>
    <w:rsid w:val="0018793E"/>
    <w:rsid w:val="001879C1"/>
    <w:rsid w:val="00190112"/>
    <w:rsid w:val="00190171"/>
    <w:rsid w:val="001902E0"/>
    <w:rsid w:val="00190572"/>
    <w:rsid w:val="00190874"/>
    <w:rsid w:val="00190A53"/>
    <w:rsid w:val="00190E23"/>
    <w:rsid w:val="00190E8B"/>
    <w:rsid w:val="00191123"/>
    <w:rsid w:val="00191323"/>
    <w:rsid w:val="00191523"/>
    <w:rsid w:val="00191581"/>
    <w:rsid w:val="001918C4"/>
    <w:rsid w:val="00191CDE"/>
    <w:rsid w:val="00192024"/>
    <w:rsid w:val="0019206D"/>
    <w:rsid w:val="001921D1"/>
    <w:rsid w:val="001923B4"/>
    <w:rsid w:val="0019263E"/>
    <w:rsid w:val="00192A20"/>
    <w:rsid w:val="00192C18"/>
    <w:rsid w:val="00192D35"/>
    <w:rsid w:val="00192EEA"/>
    <w:rsid w:val="00193289"/>
    <w:rsid w:val="001933DF"/>
    <w:rsid w:val="0019344E"/>
    <w:rsid w:val="00193638"/>
    <w:rsid w:val="001938AB"/>
    <w:rsid w:val="00193D6A"/>
    <w:rsid w:val="00193E1E"/>
    <w:rsid w:val="00193E38"/>
    <w:rsid w:val="00194130"/>
    <w:rsid w:val="001941A7"/>
    <w:rsid w:val="00194600"/>
    <w:rsid w:val="00194A4B"/>
    <w:rsid w:val="00194B59"/>
    <w:rsid w:val="00194EAA"/>
    <w:rsid w:val="00195628"/>
    <w:rsid w:val="0019576E"/>
    <w:rsid w:val="0019586B"/>
    <w:rsid w:val="00195AC0"/>
    <w:rsid w:val="00195B76"/>
    <w:rsid w:val="0019648F"/>
    <w:rsid w:val="00196DEF"/>
    <w:rsid w:val="00196E03"/>
    <w:rsid w:val="00196F3E"/>
    <w:rsid w:val="001975C0"/>
    <w:rsid w:val="00197788"/>
    <w:rsid w:val="001A0E10"/>
    <w:rsid w:val="001A1058"/>
    <w:rsid w:val="001A10F5"/>
    <w:rsid w:val="001A11CF"/>
    <w:rsid w:val="001A1323"/>
    <w:rsid w:val="001A134D"/>
    <w:rsid w:val="001A13AF"/>
    <w:rsid w:val="001A1787"/>
    <w:rsid w:val="001A1CA8"/>
    <w:rsid w:val="001A2577"/>
    <w:rsid w:val="001A25FA"/>
    <w:rsid w:val="001A27FA"/>
    <w:rsid w:val="001A2CAB"/>
    <w:rsid w:val="001A2DA7"/>
    <w:rsid w:val="001A2EB7"/>
    <w:rsid w:val="001A31AF"/>
    <w:rsid w:val="001A33F1"/>
    <w:rsid w:val="001A35C4"/>
    <w:rsid w:val="001A3746"/>
    <w:rsid w:val="001A39FD"/>
    <w:rsid w:val="001A3B92"/>
    <w:rsid w:val="001A4052"/>
    <w:rsid w:val="001A4207"/>
    <w:rsid w:val="001A4255"/>
    <w:rsid w:val="001A466C"/>
    <w:rsid w:val="001A4AD3"/>
    <w:rsid w:val="001A4CFD"/>
    <w:rsid w:val="001A4DFD"/>
    <w:rsid w:val="001A4F73"/>
    <w:rsid w:val="001A501D"/>
    <w:rsid w:val="001A52BD"/>
    <w:rsid w:val="001A5722"/>
    <w:rsid w:val="001A589B"/>
    <w:rsid w:val="001A5A63"/>
    <w:rsid w:val="001A5CAF"/>
    <w:rsid w:val="001A5F97"/>
    <w:rsid w:val="001A5FDD"/>
    <w:rsid w:val="001A6325"/>
    <w:rsid w:val="001A6871"/>
    <w:rsid w:val="001A6B96"/>
    <w:rsid w:val="001A6F1A"/>
    <w:rsid w:val="001A7433"/>
    <w:rsid w:val="001A74CA"/>
    <w:rsid w:val="001A7A67"/>
    <w:rsid w:val="001A7BBB"/>
    <w:rsid w:val="001A7EA6"/>
    <w:rsid w:val="001B025D"/>
    <w:rsid w:val="001B04CE"/>
    <w:rsid w:val="001B0509"/>
    <w:rsid w:val="001B07A7"/>
    <w:rsid w:val="001B0986"/>
    <w:rsid w:val="001B10DE"/>
    <w:rsid w:val="001B1153"/>
    <w:rsid w:val="001B115A"/>
    <w:rsid w:val="001B11D7"/>
    <w:rsid w:val="001B17FD"/>
    <w:rsid w:val="001B1AA8"/>
    <w:rsid w:val="001B1CE5"/>
    <w:rsid w:val="001B2181"/>
    <w:rsid w:val="001B2420"/>
    <w:rsid w:val="001B2576"/>
    <w:rsid w:val="001B2EFC"/>
    <w:rsid w:val="001B2F34"/>
    <w:rsid w:val="001B3148"/>
    <w:rsid w:val="001B31BB"/>
    <w:rsid w:val="001B31CF"/>
    <w:rsid w:val="001B32F3"/>
    <w:rsid w:val="001B3421"/>
    <w:rsid w:val="001B3687"/>
    <w:rsid w:val="001B3C15"/>
    <w:rsid w:val="001B3E2C"/>
    <w:rsid w:val="001B4418"/>
    <w:rsid w:val="001B4583"/>
    <w:rsid w:val="001B4A4A"/>
    <w:rsid w:val="001B4FE5"/>
    <w:rsid w:val="001B531B"/>
    <w:rsid w:val="001B5976"/>
    <w:rsid w:val="001B6195"/>
    <w:rsid w:val="001B61B7"/>
    <w:rsid w:val="001B66B7"/>
    <w:rsid w:val="001B6A39"/>
    <w:rsid w:val="001B6E2A"/>
    <w:rsid w:val="001B6E8F"/>
    <w:rsid w:val="001B717D"/>
    <w:rsid w:val="001B74E4"/>
    <w:rsid w:val="001B77B7"/>
    <w:rsid w:val="001B77E7"/>
    <w:rsid w:val="001B7C1B"/>
    <w:rsid w:val="001B7DF5"/>
    <w:rsid w:val="001B7E0C"/>
    <w:rsid w:val="001B7E9C"/>
    <w:rsid w:val="001B7F20"/>
    <w:rsid w:val="001C0236"/>
    <w:rsid w:val="001C0691"/>
    <w:rsid w:val="001C0E60"/>
    <w:rsid w:val="001C10E3"/>
    <w:rsid w:val="001C1486"/>
    <w:rsid w:val="001C158F"/>
    <w:rsid w:val="001C1836"/>
    <w:rsid w:val="001C1D05"/>
    <w:rsid w:val="001C206C"/>
    <w:rsid w:val="001C20CD"/>
    <w:rsid w:val="001C23D5"/>
    <w:rsid w:val="001C2573"/>
    <w:rsid w:val="001C2853"/>
    <w:rsid w:val="001C293B"/>
    <w:rsid w:val="001C2A1A"/>
    <w:rsid w:val="001C2BC5"/>
    <w:rsid w:val="001C2E36"/>
    <w:rsid w:val="001C3138"/>
    <w:rsid w:val="001C32F4"/>
    <w:rsid w:val="001C351F"/>
    <w:rsid w:val="001C3D00"/>
    <w:rsid w:val="001C3FA2"/>
    <w:rsid w:val="001C4110"/>
    <w:rsid w:val="001C42CB"/>
    <w:rsid w:val="001C44D4"/>
    <w:rsid w:val="001C484B"/>
    <w:rsid w:val="001C48FC"/>
    <w:rsid w:val="001C4A5C"/>
    <w:rsid w:val="001C4BCD"/>
    <w:rsid w:val="001C567A"/>
    <w:rsid w:val="001C58CB"/>
    <w:rsid w:val="001C5BBA"/>
    <w:rsid w:val="001C5E2B"/>
    <w:rsid w:val="001C5E9D"/>
    <w:rsid w:val="001C603D"/>
    <w:rsid w:val="001C6125"/>
    <w:rsid w:val="001C61C9"/>
    <w:rsid w:val="001C629B"/>
    <w:rsid w:val="001C6394"/>
    <w:rsid w:val="001C656E"/>
    <w:rsid w:val="001C660F"/>
    <w:rsid w:val="001C6733"/>
    <w:rsid w:val="001C6840"/>
    <w:rsid w:val="001C6949"/>
    <w:rsid w:val="001C6B6A"/>
    <w:rsid w:val="001C6EA0"/>
    <w:rsid w:val="001C6FF7"/>
    <w:rsid w:val="001C7239"/>
    <w:rsid w:val="001C73FF"/>
    <w:rsid w:val="001C745A"/>
    <w:rsid w:val="001C7AA0"/>
    <w:rsid w:val="001C7BB3"/>
    <w:rsid w:val="001C7CFC"/>
    <w:rsid w:val="001C7D88"/>
    <w:rsid w:val="001C7F78"/>
    <w:rsid w:val="001D0244"/>
    <w:rsid w:val="001D0335"/>
    <w:rsid w:val="001D0420"/>
    <w:rsid w:val="001D0449"/>
    <w:rsid w:val="001D0A63"/>
    <w:rsid w:val="001D0B17"/>
    <w:rsid w:val="001D0E77"/>
    <w:rsid w:val="001D1159"/>
    <w:rsid w:val="001D15CB"/>
    <w:rsid w:val="001D1793"/>
    <w:rsid w:val="001D2172"/>
    <w:rsid w:val="001D2685"/>
    <w:rsid w:val="001D2A94"/>
    <w:rsid w:val="001D3258"/>
    <w:rsid w:val="001D33D1"/>
    <w:rsid w:val="001D3931"/>
    <w:rsid w:val="001D3E38"/>
    <w:rsid w:val="001D422C"/>
    <w:rsid w:val="001D4602"/>
    <w:rsid w:val="001D4740"/>
    <w:rsid w:val="001D4828"/>
    <w:rsid w:val="001D4D63"/>
    <w:rsid w:val="001D4F7F"/>
    <w:rsid w:val="001D4FF5"/>
    <w:rsid w:val="001D50F2"/>
    <w:rsid w:val="001D51D4"/>
    <w:rsid w:val="001D53AE"/>
    <w:rsid w:val="001D5505"/>
    <w:rsid w:val="001D5622"/>
    <w:rsid w:val="001D56A1"/>
    <w:rsid w:val="001D5756"/>
    <w:rsid w:val="001D588B"/>
    <w:rsid w:val="001D595A"/>
    <w:rsid w:val="001D5B33"/>
    <w:rsid w:val="001D5E5A"/>
    <w:rsid w:val="001D5EBB"/>
    <w:rsid w:val="001D6147"/>
    <w:rsid w:val="001D65C8"/>
    <w:rsid w:val="001D67C0"/>
    <w:rsid w:val="001D75CB"/>
    <w:rsid w:val="001D7643"/>
    <w:rsid w:val="001D76CE"/>
    <w:rsid w:val="001D77F5"/>
    <w:rsid w:val="001D7884"/>
    <w:rsid w:val="001D7C28"/>
    <w:rsid w:val="001D7C84"/>
    <w:rsid w:val="001D7DD2"/>
    <w:rsid w:val="001D7F2C"/>
    <w:rsid w:val="001D7FEA"/>
    <w:rsid w:val="001E00EB"/>
    <w:rsid w:val="001E061B"/>
    <w:rsid w:val="001E0B10"/>
    <w:rsid w:val="001E0C65"/>
    <w:rsid w:val="001E0C67"/>
    <w:rsid w:val="001E0DB2"/>
    <w:rsid w:val="001E0EA9"/>
    <w:rsid w:val="001E1266"/>
    <w:rsid w:val="001E144D"/>
    <w:rsid w:val="001E1539"/>
    <w:rsid w:val="001E1A2D"/>
    <w:rsid w:val="001E1AF2"/>
    <w:rsid w:val="001E1DC0"/>
    <w:rsid w:val="001E1FD0"/>
    <w:rsid w:val="001E2714"/>
    <w:rsid w:val="001E2738"/>
    <w:rsid w:val="001E283D"/>
    <w:rsid w:val="001E2E1B"/>
    <w:rsid w:val="001E2E6C"/>
    <w:rsid w:val="001E2FD8"/>
    <w:rsid w:val="001E3298"/>
    <w:rsid w:val="001E3372"/>
    <w:rsid w:val="001E33F6"/>
    <w:rsid w:val="001E3463"/>
    <w:rsid w:val="001E36B1"/>
    <w:rsid w:val="001E3A96"/>
    <w:rsid w:val="001E3EE4"/>
    <w:rsid w:val="001E4108"/>
    <w:rsid w:val="001E415E"/>
    <w:rsid w:val="001E4166"/>
    <w:rsid w:val="001E4496"/>
    <w:rsid w:val="001E4783"/>
    <w:rsid w:val="001E49F0"/>
    <w:rsid w:val="001E4B23"/>
    <w:rsid w:val="001E4C31"/>
    <w:rsid w:val="001E4FE3"/>
    <w:rsid w:val="001E52C1"/>
    <w:rsid w:val="001E55FB"/>
    <w:rsid w:val="001E5880"/>
    <w:rsid w:val="001E5A9F"/>
    <w:rsid w:val="001E5BBC"/>
    <w:rsid w:val="001E5C7B"/>
    <w:rsid w:val="001E5E58"/>
    <w:rsid w:val="001E64C3"/>
    <w:rsid w:val="001E69B4"/>
    <w:rsid w:val="001E70C5"/>
    <w:rsid w:val="001E756B"/>
    <w:rsid w:val="001E7A71"/>
    <w:rsid w:val="001E7BEC"/>
    <w:rsid w:val="001E7C1D"/>
    <w:rsid w:val="001E7D8F"/>
    <w:rsid w:val="001E7F1C"/>
    <w:rsid w:val="001F0181"/>
    <w:rsid w:val="001F0372"/>
    <w:rsid w:val="001F05F3"/>
    <w:rsid w:val="001F07E8"/>
    <w:rsid w:val="001F0897"/>
    <w:rsid w:val="001F1098"/>
    <w:rsid w:val="001F1446"/>
    <w:rsid w:val="001F14AD"/>
    <w:rsid w:val="001F1529"/>
    <w:rsid w:val="001F15FC"/>
    <w:rsid w:val="001F16D4"/>
    <w:rsid w:val="001F18F0"/>
    <w:rsid w:val="001F197C"/>
    <w:rsid w:val="001F1D18"/>
    <w:rsid w:val="001F22BF"/>
    <w:rsid w:val="001F2657"/>
    <w:rsid w:val="001F27F1"/>
    <w:rsid w:val="001F282F"/>
    <w:rsid w:val="001F2A21"/>
    <w:rsid w:val="001F2AEB"/>
    <w:rsid w:val="001F2B4D"/>
    <w:rsid w:val="001F2D66"/>
    <w:rsid w:val="001F311D"/>
    <w:rsid w:val="001F3277"/>
    <w:rsid w:val="001F3545"/>
    <w:rsid w:val="001F3726"/>
    <w:rsid w:val="001F3844"/>
    <w:rsid w:val="001F3C3E"/>
    <w:rsid w:val="001F49AC"/>
    <w:rsid w:val="001F4F72"/>
    <w:rsid w:val="001F526B"/>
    <w:rsid w:val="001F556A"/>
    <w:rsid w:val="001F55D6"/>
    <w:rsid w:val="001F5762"/>
    <w:rsid w:val="001F59DB"/>
    <w:rsid w:val="001F5AA5"/>
    <w:rsid w:val="001F5D2C"/>
    <w:rsid w:val="001F6762"/>
    <w:rsid w:val="001F6FC2"/>
    <w:rsid w:val="001F6FCA"/>
    <w:rsid w:val="001F6FE3"/>
    <w:rsid w:val="001F7055"/>
    <w:rsid w:val="001F72CF"/>
    <w:rsid w:val="001F7396"/>
    <w:rsid w:val="001F74AE"/>
    <w:rsid w:val="001F7CC3"/>
    <w:rsid w:val="0020001C"/>
    <w:rsid w:val="002000AD"/>
    <w:rsid w:val="00200530"/>
    <w:rsid w:val="00200884"/>
    <w:rsid w:val="00201166"/>
    <w:rsid w:val="00201312"/>
    <w:rsid w:val="002017A2"/>
    <w:rsid w:val="00201837"/>
    <w:rsid w:val="002019FE"/>
    <w:rsid w:val="00201AC8"/>
    <w:rsid w:val="00201F1A"/>
    <w:rsid w:val="00201FBA"/>
    <w:rsid w:val="002020D5"/>
    <w:rsid w:val="0020271C"/>
    <w:rsid w:val="0020296D"/>
    <w:rsid w:val="00202C3A"/>
    <w:rsid w:val="00202E67"/>
    <w:rsid w:val="00203170"/>
    <w:rsid w:val="002031E3"/>
    <w:rsid w:val="00203289"/>
    <w:rsid w:val="0020330B"/>
    <w:rsid w:val="00203700"/>
    <w:rsid w:val="00203979"/>
    <w:rsid w:val="00204283"/>
    <w:rsid w:val="0020456C"/>
    <w:rsid w:val="0020478F"/>
    <w:rsid w:val="00204925"/>
    <w:rsid w:val="00204AEC"/>
    <w:rsid w:val="00204BE9"/>
    <w:rsid w:val="00204F13"/>
    <w:rsid w:val="002052E1"/>
    <w:rsid w:val="00205AC2"/>
    <w:rsid w:val="00205B44"/>
    <w:rsid w:val="00205B4D"/>
    <w:rsid w:val="00205E6C"/>
    <w:rsid w:val="00206352"/>
    <w:rsid w:val="00206704"/>
    <w:rsid w:val="00206785"/>
    <w:rsid w:val="00206CB4"/>
    <w:rsid w:val="00206CF0"/>
    <w:rsid w:val="00206F18"/>
    <w:rsid w:val="00206F98"/>
    <w:rsid w:val="00207699"/>
    <w:rsid w:val="0020771D"/>
    <w:rsid w:val="00207C2B"/>
    <w:rsid w:val="002101B9"/>
    <w:rsid w:val="00210649"/>
    <w:rsid w:val="00210A4D"/>
    <w:rsid w:val="00210BED"/>
    <w:rsid w:val="00210DB9"/>
    <w:rsid w:val="00210E54"/>
    <w:rsid w:val="0021113A"/>
    <w:rsid w:val="00211C1B"/>
    <w:rsid w:val="002121AB"/>
    <w:rsid w:val="002125E7"/>
    <w:rsid w:val="00212B43"/>
    <w:rsid w:val="00212BAF"/>
    <w:rsid w:val="00212C82"/>
    <w:rsid w:val="00212D1C"/>
    <w:rsid w:val="00212EF1"/>
    <w:rsid w:val="00213001"/>
    <w:rsid w:val="0021301B"/>
    <w:rsid w:val="0021318F"/>
    <w:rsid w:val="00213523"/>
    <w:rsid w:val="0021358A"/>
    <w:rsid w:val="0021358B"/>
    <w:rsid w:val="00213907"/>
    <w:rsid w:val="00213954"/>
    <w:rsid w:val="00213BB0"/>
    <w:rsid w:val="00213DFE"/>
    <w:rsid w:val="0021407E"/>
    <w:rsid w:val="00214681"/>
    <w:rsid w:val="002146CD"/>
    <w:rsid w:val="002148C8"/>
    <w:rsid w:val="00214940"/>
    <w:rsid w:val="002149AE"/>
    <w:rsid w:val="00214B24"/>
    <w:rsid w:val="002150B6"/>
    <w:rsid w:val="002151DC"/>
    <w:rsid w:val="0021524F"/>
    <w:rsid w:val="00215451"/>
    <w:rsid w:val="0021558C"/>
    <w:rsid w:val="00215678"/>
    <w:rsid w:val="002156A8"/>
    <w:rsid w:val="00215915"/>
    <w:rsid w:val="00216132"/>
    <w:rsid w:val="0021631B"/>
    <w:rsid w:val="0021643E"/>
    <w:rsid w:val="0021659F"/>
    <w:rsid w:val="002167E9"/>
    <w:rsid w:val="002169C3"/>
    <w:rsid w:val="00216C4A"/>
    <w:rsid w:val="00216E41"/>
    <w:rsid w:val="0021713F"/>
    <w:rsid w:val="00217215"/>
    <w:rsid w:val="00217365"/>
    <w:rsid w:val="002175CB"/>
    <w:rsid w:val="00217BA7"/>
    <w:rsid w:val="00217E90"/>
    <w:rsid w:val="00220211"/>
    <w:rsid w:val="0022070B"/>
    <w:rsid w:val="002210DB"/>
    <w:rsid w:val="00221492"/>
    <w:rsid w:val="002214DF"/>
    <w:rsid w:val="00221B05"/>
    <w:rsid w:val="00221EB7"/>
    <w:rsid w:val="0022227A"/>
    <w:rsid w:val="002224B0"/>
    <w:rsid w:val="00222559"/>
    <w:rsid w:val="002226FC"/>
    <w:rsid w:val="00222890"/>
    <w:rsid w:val="00222DF9"/>
    <w:rsid w:val="00222ED7"/>
    <w:rsid w:val="00222F26"/>
    <w:rsid w:val="00222F8D"/>
    <w:rsid w:val="00223031"/>
    <w:rsid w:val="002239BE"/>
    <w:rsid w:val="00223B57"/>
    <w:rsid w:val="00223BA6"/>
    <w:rsid w:val="0022402F"/>
    <w:rsid w:val="0022421C"/>
    <w:rsid w:val="0022437F"/>
    <w:rsid w:val="002248FE"/>
    <w:rsid w:val="00224CF3"/>
    <w:rsid w:val="002250FC"/>
    <w:rsid w:val="00225195"/>
    <w:rsid w:val="0022522F"/>
    <w:rsid w:val="0022523E"/>
    <w:rsid w:val="0022571A"/>
    <w:rsid w:val="00225734"/>
    <w:rsid w:val="00225A4D"/>
    <w:rsid w:val="00225ACB"/>
    <w:rsid w:val="00225AE1"/>
    <w:rsid w:val="00225E02"/>
    <w:rsid w:val="00225E35"/>
    <w:rsid w:val="0022609F"/>
    <w:rsid w:val="002266F4"/>
    <w:rsid w:val="00226C32"/>
    <w:rsid w:val="00226CBC"/>
    <w:rsid w:val="002279D3"/>
    <w:rsid w:val="00227C5D"/>
    <w:rsid w:val="00227DAD"/>
    <w:rsid w:val="002304BC"/>
    <w:rsid w:val="00230615"/>
    <w:rsid w:val="00230645"/>
    <w:rsid w:val="00230DFB"/>
    <w:rsid w:val="00231624"/>
    <w:rsid w:val="00231852"/>
    <w:rsid w:val="00231883"/>
    <w:rsid w:val="00231915"/>
    <w:rsid w:val="00231919"/>
    <w:rsid w:val="00231AB2"/>
    <w:rsid w:val="002329CB"/>
    <w:rsid w:val="00232DCA"/>
    <w:rsid w:val="002330BD"/>
    <w:rsid w:val="002332D9"/>
    <w:rsid w:val="00233598"/>
    <w:rsid w:val="00233BC4"/>
    <w:rsid w:val="00233C8F"/>
    <w:rsid w:val="00233FAE"/>
    <w:rsid w:val="0023409B"/>
    <w:rsid w:val="002344B4"/>
    <w:rsid w:val="002345CE"/>
    <w:rsid w:val="002348A5"/>
    <w:rsid w:val="00234D55"/>
    <w:rsid w:val="00234E87"/>
    <w:rsid w:val="002350EB"/>
    <w:rsid w:val="00235D0F"/>
    <w:rsid w:val="00236027"/>
    <w:rsid w:val="0023602F"/>
    <w:rsid w:val="002364C4"/>
    <w:rsid w:val="00236525"/>
    <w:rsid w:val="002367F6"/>
    <w:rsid w:val="002368B3"/>
    <w:rsid w:val="00236C64"/>
    <w:rsid w:val="00236DC0"/>
    <w:rsid w:val="00237247"/>
    <w:rsid w:val="00237411"/>
    <w:rsid w:val="00237413"/>
    <w:rsid w:val="0023748C"/>
    <w:rsid w:val="002375EB"/>
    <w:rsid w:val="00237962"/>
    <w:rsid w:val="00237A2F"/>
    <w:rsid w:val="00237BE5"/>
    <w:rsid w:val="00237E87"/>
    <w:rsid w:val="00237FEB"/>
    <w:rsid w:val="00240392"/>
    <w:rsid w:val="002405C9"/>
    <w:rsid w:val="00240AE5"/>
    <w:rsid w:val="00240B6D"/>
    <w:rsid w:val="00240D04"/>
    <w:rsid w:val="00241927"/>
    <w:rsid w:val="00241A89"/>
    <w:rsid w:val="00241BAD"/>
    <w:rsid w:val="00241D1A"/>
    <w:rsid w:val="00241E3F"/>
    <w:rsid w:val="0024204E"/>
    <w:rsid w:val="0024208E"/>
    <w:rsid w:val="0024216E"/>
    <w:rsid w:val="0024220F"/>
    <w:rsid w:val="002422FC"/>
    <w:rsid w:val="00242907"/>
    <w:rsid w:val="00242914"/>
    <w:rsid w:val="00242A6E"/>
    <w:rsid w:val="00242D97"/>
    <w:rsid w:val="00242E6D"/>
    <w:rsid w:val="00243193"/>
    <w:rsid w:val="002433E4"/>
    <w:rsid w:val="002435E6"/>
    <w:rsid w:val="00243B72"/>
    <w:rsid w:val="00243D74"/>
    <w:rsid w:val="00243F7D"/>
    <w:rsid w:val="002440AF"/>
    <w:rsid w:val="002441BC"/>
    <w:rsid w:val="002441FE"/>
    <w:rsid w:val="002444C7"/>
    <w:rsid w:val="0024456C"/>
    <w:rsid w:val="00244674"/>
    <w:rsid w:val="0024495A"/>
    <w:rsid w:val="002449A5"/>
    <w:rsid w:val="00244B41"/>
    <w:rsid w:val="00244B9E"/>
    <w:rsid w:val="00245053"/>
    <w:rsid w:val="0024518A"/>
    <w:rsid w:val="00245658"/>
    <w:rsid w:val="002459F6"/>
    <w:rsid w:val="00245A6E"/>
    <w:rsid w:val="00245DC9"/>
    <w:rsid w:val="00245EB9"/>
    <w:rsid w:val="00246223"/>
    <w:rsid w:val="00246612"/>
    <w:rsid w:val="00246836"/>
    <w:rsid w:val="00246A6E"/>
    <w:rsid w:val="00246E3C"/>
    <w:rsid w:val="00246FB6"/>
    <w:rsid w:val="0024710A"/>
    <w:rsid w:val="002473F5"/>
    <w:rsid w:val="00247E76"/>
    <w:rsid w:val="00250362"/>
    <w:rsid w:val="002506A2"/>
    <w:rsid w:val="002506D4"/>
    <w:rsid w:val="002507E6"/>
    <w:rsid w:val="00250A83"/>
    <w:rsid w:val="00250EC0"/>
    <w:rsid w:val="00251CAA"/>
    <w:rsid w:val="00251E01"/>
    <w:rsid w:val="0025200C"/>
    <w:rsid w:val="002520EB"/>
    <w:rsid w:val="002521CE"/>
    <w:rsid w:val="002522E1"/>
    <w:rsid w:val="00252378"/>
    <w:rsid w:val="002525D0"/>
    <w:rsid w:val="0025290F"/>
    <w:rsid w:val="00252EDA"/>
    <w:rsid w:val="00253149"/>
    <w:rsid w:val="00253207"/>
    <w:rsid w:val="002533D9"/>
    <w:rsid w:val="0025346F"/>
    <w:rsid w:val="0025354D"/>
    <w:rsid w:val="00253CAC"/>
    <w:rsid w:val="00253CE7"/>
    <w:rsid w:val="002541F9"/>
    <w:rsid w:val="00254C9A"/>
    <w:rsid w:val="00254E31"/>
    <w:rsid w:val="00255135"/>
    <w:rsid w:val="00255719"/>
    <w:rsid w:val="00255BE3"/>
    <w:rsid w:val="00255D46"/>
    <w:rsid w:val="002565CA"/>
    <w:rsid w:val="002565E9"/>
    <w:rsid w:val="002568F5"/>
    <w:rsid w:val="00256AFB"/>
    <w:rsid w:val="00256CD1"/>
    <w:rsid w:val="002570D8"/>
    <w:rsid w:val="0025759D"/>
    <w:rsid w:val="002577FB"/>
    <w:rsid w:val="00257986"/>
    <w:rsid w:val="00260473"/>
    <w:rsid w:val="0026053C"/>
    <w:rsid w:val="002609C7"/>
    <w:rsid w:val="00260CEF"/>
    <w:rsid w:val="00261106"/>
    <w:rsid w:val="00261171"/>
    <w:rsid w:val="002611F2"/>
    <w:rsid w:val="002614BC"/>
    <w:rsid w:val="00261A90"/>
    <w:rsid w:val="00261C61"/>
    <w:rsid w:val="00262198"/>
    <w:rsid w:val="00262204"/>
    <w:rsid w:val="00262414"/>
    <w:rsid w:val="002626A8"/>
    <w:rsid w:val="002628CF"/>
    <w:rsid w:val="0026296A"/>
    <w:rsid w:val="00262D11"/>
    <w:rsid w:val="00262F03"/>
    <w:rsid w:val="00263AA1"/>
    <w:rsid w:val="00263C23"/>
    <w:rsid w:val="00263C6E"/>
    <w:rsid w:val="00263D7D"/>
    <w:rsid w:val="00263E88"/>
    <w:rsid w:val="0026443E"/>
    <w:rsid w:val="00264590"/>
    <w:rsid w:val="002645F1"/>
    <w:rsid w:val="00264AC5"/>
    <w:rsid w:val="00264D28"/>
    <w:rsid w:val="00264DE3"/>
    <w:rsid w:val="00264FD6"/>
    <w:rsid w:val="00265351"/>
    <w:rsid w:val="00265520"/>
    <w:rsid w:val="00265545"/>
    <w:rsid w:val="00265601"/>
    <w:rsid w:val="002656C0"/>
    <w:rsid w:val="0026579E"/>
    <w:rsid w:val="002659D6"/>
    <w:rsid w:val="00265BC7"/>
    <w:rsid w:val="00265C21"/>
    <w:rsid w:val="00265C33"/>
    <w:rsid w:val="00265CAF"/>
    <w:rsid w:val="00265CF9"/>
    <w:rsid w:val="002664B3"/>
    <w:rsid w:val="00266B8A"/>
    <w:rsid w:val="00266DF0"/>
    <w:rsid w:val="00266FEA"/>
    <w:rsid w:val="00267334"/>
    <w:rsid w:val="00267347"/>
    <w:rsid w:val="00267515"/>
    <w:rsid w:val="0026790C"/>
    <w:rsid w:val="00267A53"/>
    <w:rsid w:val="002707A7"/>
    <w:rsid w:val="00270E70"/>
    <w:rsid w:val="00270EBA"/>
    <w:rsid w:val="002710B0"/>
    <w:rsid w:val="00271203"/>
    <w:rsid w:val="00271412"/>
    <w:rsid w:val="00271901"/>
    <w:rsid w:val="00271A7F"/>
    <w:rsid w:val="00271B0C"/>
    <w:rsid w:val="00271C6B"/>
    <w:rsid w:val="00271D7A"/>
    <w:rsid w:val="00271F6C"/>
    <w:rsid w:val="0027251A"/>
    <w:rsid w:val="0027299C"/>
    <w:rsid w:val="00272E7D"/>
    <w:rsid w:val="002731BB"/>
    <w:rsid w:val="002736B5"/>
    <w:rsid w:val="00273890"/>
    <w:rsid w:val="00273AFA"/>
    <w:rsid w:val="00273D0D"/>
    <w:rsid w:val="00273D4B"/>
    <w:rsid w:val="00273D4E"/>
    <w:rsid w:val="00274515"/>
    <w:rsid w:val="00274CE9"/>
    <w:rsid w:val="00274D2D"/>
    <w:rsid w:val="00274DB1"/>
    <w:rsid w:val="00274E9B"/>
    <w:rsid w:val="00275239"/>
    <w:rsid w:val="002758B7"/>
    <w:rsid w:val="00275BF9"/>
    <w:rsid w:val="00275D52"/>
    <w:rsid w:val="00275FBB"/>
    <w:rsid w:val="002766E5"/>
    <w:rsid w:val="0027684B"/>
    <w:rsid w:val="00276B2D"/>
    <w:rsid w:val="00276D21"/>
    <w:rsid w:val="00276F41"/>
    <w:rsid w:val="002770AF"/>
    <w:rsid w:val="002770B2"/>
    <w:rsid w:val="00277146"/>
    <w:rsid w:val="002778D0"/>
    <w:rsid w:val="00277E91"/>
    <w:rsid w:val="00277EAE"/>
    <w:rsid w:val="002807A3"/>
    <w:rsid w:val="0028092E"/>
    <w:rsid w:val="002809C3"/>
    <w:rsid w:val="00280B0B"/>
    <w:rsid w:val="00280FEC"/>
    <w:rsid w:val="00281398"/>
    <w:rsid w:val="002816D2"/>
    <w:rsid w:val="00282156"/>
    <w:rsid w:val="0028236B"/>
    <w:rsid w:val="00282BA7"/>
    <w:rsid w:val="00282C5B"/>
    <w:rsid w:val="00282E27"/>
    <w:rsid w:val="00282ECD"/>
    <w:rsid w:val="002830B7"/>
    <w:rsid w:val="00283A1C"/>
    <w:rsid w:val="00283A96"/>
    <w:rsid w:val="00283CDB"/>
    <w:rsid w:val="00283D0B"/>
    <w:rsid w:val="00284098"/>
    <w:rsid w:val="002840BF"/>
    <w:rsid w:val="002840F4"/>
    <w:rsid w:val="0028445B"/>
    <w:rsid w:val="00284481"/>
    <w:rsid w:val="00284C83"/>
    <w:rsid w:val="00284F2E"/>
    <w:rsid w:val="002852D4"/>
    <w:rsid w:val="00285458"/>
    <w:rsid w:val="0028578F"/>
    <w:rsid w:val="0028588B"/>
    <w:rsid w:val="002858C3"/>
    <w:rsid w:val="002859C2"/>
    <w:rsid w:val="00285B00"/>
    <w:rsid w:val="00285B1C"/>
    <w:rsid w:val="00285B31"/>
    <w:rsid w:val="00285BDE"/>
    <w:rsid w:val="00285D08"/>
    <w:rsid w:val="00286145"/>
    <w:rsid w:val="002861AB"/>
    <w:rsid w:val="00286214"/>
    <w:rsid w:val="002865B1"/>
    <w:rsid w:val="002865BC"/>
    <w:rsid w:val="0028660A"/>
    <w:rsid w:val="002867AD"/>
    <w:rsid w:val="00286999"/>
    <w:rsid w:val="002869AE"/>
    <w:rsid w:val="00286C1C"/>
    <w:rsid w:val="00286CC8"/>
    <w:rsid w:val="00286D2B"/>
    <w:rsid w:val="00287570"/>
    <w:rsid w:val="00287B1D"/>
    <w:rsid w:val="00287BB2"/>
    <w:rsid w:val="00287BBD"/>
    <w:rsid w:val="00287F20"/>
    <w:rsid w:val="002903AD"/>
    <w:rsid w:val="00290720"/>
    <w:rsid w:val="00290C6E"/>
    <w:rsid w:val="00290D37"/>
    <w:rsid w:val="002914A1"/>
    <w:rsid w:val="0029185C"/>
    <w:rsid w:val="00291A3D"/>
    <w:rsid w:val="00291E5F"/>
    <w:rsid w:val="002923F2"/>
    <w:rsid w:val="00292460"/>
    <w:rsid w:val="0029266C"/>
    <w:rsid w:val="0029284B"/>
    <w:rsid w:val="0029296A"/>
    <w:rsid w:val="00292BBF"/>
    <w:rsid w:val="00292D10"/>
    <w:rsid w:val="00292DC0"/>
    <w:rsid w:val="00292F5C"/>
    <w:rsid w:val="002934CD"/>
    <w:rsid w:val="002934F9"/>
    <w:rsid w:val="00293522"/>
    <w:rsid w:val="00293611"/>
    <w:rsid w:val="0029361E"/>
    <w:rsid w:val="00293B7D"/>
    <w:rsid w:val="00293C9D"/>
    <w:rsid w:val="00293FFD"/>
    <w:rsid w:val="00294179"/>
    <w:rsid w:val="00294216"/>
    <w:rsid w:val="002942D2"/>
    <w:rsid w:val="0029431A"/>
    <w:rsid w:val="002944E0"/>
    <w:rsid w:val="0029486D"/>
    <w:rsid w:val="002948B0"/>
    <w:rsid w:val="0029492C"/>
    <w:rsid w:val="00294FC5"/>
    <w:rsid w:val="00295134"/>
    <w:rsid w:val="002953F0"/>
    <w:rsid w:val="00295463"/>
    <w:rsid w:val="00296604"/>
    <w:rsid w:val="002966B6"/>
    <w:rsid w:val="002966E2"/>
    <w:rsid w:val="002967B4"/>
    <w:rsid w:val="00296BFF"/>
    <w:rsid w:val="00296C22"/>
    <w:rsid w:val="00296F92"/>
    <w:rsid w:val="00297000"/>
    <w:rsid w:val="0029731F"/>
    <w:rsid w:val="00297594"/>
    <w:rsid w:val="002977B2"/>
    <w:rsid w:val="00297A03"/>
    <w:rsid w:val="00297B9E"/>
    <w:rsid w:val="00297BF6"/>
    <w:rsid w:val="002A0B14"/>
    <w:rsid w:val="002A0DAB"/>
    <w:rsid w:val="002A0E8E"/>
    <w:rsid w:val="002A11FA"/>
    <w:rsid w:val="002A141B"/>
    <w:rsid w:val="002A170C"/>
    <w:rsid w:val="002A20BF"/>
    <w:rsid w:val="002A21BE"/>
    <w:rsid w:val="002A2350"/>
    <w:rsid w:val="002A24AD"/>
    <w:rsid w:val="002A259B"/>
    <w:rsid w:val="002A3203"/>
    <w:rsid w:val="002A353D"/>
    <w:rsid w:val="002A3865"/>
    <w:rsid w:val="002A38C5"/>
    <w:rsid w:val="002A3FD8"/>
    <w:rsid w:val="002A4009"/>
    <w:rsid w:val="002A42AC"/>
    <w:rsid w:val="002A49CC"/>
    <w:rsid w:val="002A4BAD"/>
    <w:rsid w:val="002A4DB0"/>
    <w:rsid w:val="002A4E5B"/>
    <w:rsid w:val="002A5085"/>
    <w:rsid w:val="002A55A3"/>
    <w:rsid w:val="002A55C7"/>
    <w:rsid w:val="002A570A"/>
    <w:rsid w:val="002A5B94"/>
    <w:rsid w:val="002A617A"/>
    <w:rsid w:val="002A61C4"/>
    <w:rsid w:val="002A6295"/>
    <w:rsid w:val="002A6345"/>
    <w:rsid w:val="002A657F"/>
    <w:rsid w:val="002A6A0B"/>
    <w:rsid w:val="002A6A95"/>
    <w:rsid w:val="002A6CDA"/>
    <w:rsid w:val="002A6D01"/>
    <w:rsid w:val="002A6D46"/>
    <w:rsid w:val="002A71F3"/>
    <w:rsid w:val="002A75B2"/>
    <w:rsid w:val="002A75E6"/>
    <w:rsid w:val="002A7AA1"/>
    <w:rsid w:val="002B0464"/>
    <w:rsid w:val="002B05E1"/>
    <w:rsid w:val="002B0C63"/>
    <w:rsid w:val="002B120D"/>
    <w:rsid w:val="002B12D2"/>
    <w:rsid w:val="002B1559"/>
    <w:rsid w:val="002B18DC"/>
    <w:rsid w:val="002B19B0"/>
    <w:rsid w:val="002B1C80"/>
    <w:rsid w:val="002B1D5A"/>
    <w:rsid w:val="002B1EAD"/>
    <w:rsid w:val="002B1FB8"/>
    <w:rsid w:val="002B20CE"/>
    <w:rsid w:val="002B2128"/>
    <w:rsid w:val="002B30DC"/>
    <w:rsid w:val="002B35BF"/>
    <w:rsid w:val="002B3C8B"/>
    <w:rsid w:val="002B3D8A"/>
    <w:rsid w:val="002B4A2B"/>
    <w:rsid w:val="002B4A67"/>
    <w:rsid w:val="002B4AD7"/>
    <w:rsid w:val="002B4DCF"/>
    <w:rsid w:val="002B5097"/>
    <w:rsid w:val="002B50DE"/>
    <w:rsid w:val="002B5446"/>
    <w:rsid w:val="002B576B"/>
    <w:rsid w:val="002B589C"/>
    <w:rsid w:val="002B5A05"/>
    <w:rsid w:val="002B5A39"/>
    <w:rsid w:val="002B5F9B"/>
    <w:rsid w:val="002B63ED"/>
    <w:rsid w:val="002B68A7"/>
    <w:rsid w:val="002B6D0F"/>
    <w:rsid w:val="002B6D2C"/>
    <w:rsid w:val="002B6DCF"/>
    <w:rsid w:val="002B6E38"/>
    <w:rsid w:val="002B6F47"/>
    <w:rsid w:val="002B6FD6"/>
    <w:rsid w:val="002B6FE5"/>
    <w:rsid w:val="002B70B1"/>
    <w:rsid w:val="002B713C"/>
    <w:rsid w:val="002B7147"/>
    <w:rsid w:val="002B741C"/>
    <w:rsid w:val="002B750C"/>
    <w:rsid w:val="002B7885"/>
    <w:rsid w:val="002B7B3D"/>
    <w:rsid w:val="002B7C50"/>
    <w:rsid w:val="002C0092"/>
    <w:rsid w:val="002C0C1D"/>
    <w:rsid w:val="002C0C5C"/>
    <w:rsid w:val="002C0E29"/>
    <w:rsid w:val="002C15A5"/>
    <w:rsid w:val="002C19DD"/>
    <w:rsid w:val="002C1E6C"/>
    <w:rsid w:val="002C1E9F"/>
    <w:rsid w:val="002C1F9F"/>
    <w:rsid w:val="002C2017"/>
    <w:rsid w:val="002C205A"/>
    <w:rsid w:val="002C20C1"/>
    <w:rsid w:val="002C28B2"/>
    <w:rsid w:val="002C28D7"/>
    <w:rsid w:val="002C2977"/>
    <w:rsid w:val="002C2BF0"/>
    <w:rsid w:val="002C2DEE"/>
    <w:rsid w:val="002C2E9C"/>
    <w:rsid w:val="002C31CF"/>
    <w:rsid w:val="002C329D"/>
    <w:rsid w:val="002C3375"/>
    <w:rsid w:val="002C33A2"/>
    <w:rsid w:val="002C347F"/>
    <w:rsid w:val="002C351C"/>
    <w:rsid w:val="002C3F40"/>
    <w:rsid w:val="002C3F93"/>
    <w:rsid w:val="002C41BE"/>
    <w:rsid w:val="002C45B3"/>
    <w:rsid w:val="002C4621"/>
    <w:rsid w:val="002C4654"/>
    <w:rsid w:val="002C4813"/>
    <w:rsid w:val="002C4970"/>
    <w:rsid w:val="002C4D42"/>
    <w:rsid w:val="002C5193"/>
    <w:rsid w:val="002C52ED"/>
    <w:rsid w:val="002C59FD"/>
    <w:rsid w:val="002C5CB8"/>
    <w:rsid w:val="002C5D06"/>
    <w:rsid w:val="002C665D"/>
    <w:rsid w:val="002C66CC"/>
    <w:rsid w:val="002C6979"/>
    <w:rsid w:val="002C6AFE"/>
    <w:rsid w:val="002C71A6"/>
    <w:rsid w:val="002C7666"/>
    <w:rsid w:val="002C7FA5"/>
    <w:rsid w:val="002D0068"/>
    <w:rsid w:val="002D008D"/>
    <w:rsid w:val="002D00E0"/>
    <w:rsid w:val="002D09A1"/>
    <w:rsid w:val="002D11A4"/>
    <w:rsid w:val="002D1296"/>
    <w:rsid w:val="002D146B"/>
    <w:rsid w:val="002D1505"/>
    <w:rsid w:val="002D17A3"/>
    <w:rsid w:val="002D1E71"/>
    <w:rsid w:val="002D1F17"/>
    <w:rsid w:val="002D200A"/>
    <w:rsid w:val="002D2124"/>
    <w:rsid w:val="002D2238"/>
    <w:rsid w:val="002D226F"/>
    <w:rsid w:val="002D234B"/>
    <w:rsid w:val="002D2794"/>
    <w:rsid w:val="002D2915"/>
    <w:rsid w:val="002D2ABA"/>
    <w:rsid w:val="002D2B92"/>
    <w:rsid w:val="002D2C85"/>
    <w:rsid w:val="002D2DF2"/>
    <w:rsid w:val="002D2FB0"/>
    <w:rsid w:val="002D3303"/>
    <w:rsid w:val="002D334B"/>
    <w:rsid w:val="002D360D"/>
    <w:rsid w:val="002D37B4"/>
    <w:rsid w:val="002D38FE"/>
    <w:rsid w:val="002D4600"/>
    <w:rsid w:val="002D4782"/>
    <w:rsid w:val="002D489F"/>
    <w:rsid w:val="002D4D1B"/>
    <w:rsid w:val="002D513B"/>
    <w:rsid w:val="002D51CE"/>
    <w:rsid w:val="002D526A"/>
    <w:rsid w:val="002D55C6"/>
    <w:rsid w:val="002D5738"/>
    <w:rsid w:val="002D602B"/>
    <w:rsid w:val="002D61D2"/>
    <w:rsid w:val="002D68CD"/>
    <w:rsid w:val="002D6986"/>
    <w:rsid w:val="002D6B9C"/>
    <w:rsid w:val="002D6BEF"/>
    <w:rsid w:val="002D6F4C"/>
    <w:rsid w:val="002D6F93"/>
    <w:rsid w:val="002D70F0"/>
    <w:rsid w:val="002D7738"/>
    <w:rsid w:val="002D78CA"/>
    <w:rsid w:val="002D7A7F"/>
    <w:rsid w:val="002E02B6"/>
    <w:rsid w:val="002E039C"/>
    <w:rsid w:val="002E055A"/>
    <w:rsid w:val="002E1192"/>
    <w:rsid w:val="002E1251"/>
    <w:rsid w:val="002E19F1"/>
    <w:rsid w:val="002E1A00"/>
    <w:rsid w:val="002E1B80"/>
    <w:rsid w:val="002E1CEA"/>
    <w:rsid w:val="002E1E3F"/>
    <w:rsid w:val="002E2007"/>
    <w:rsid w:val="002E21CF"/>
    <w:rsid w:val="002E2436"/>
    <w:rsid w:val="002E262A"/>
    <w:rsid w:val="002E26C3"/>
    <w:rsid w:val="002E27CE"/>
    <w:rsid w:val="002E30A5"/>
    <w:rsid w:val="002E3162"/>
    <w:rsid w:val="002E31C9"/>
    <w:rsid w:val="002E3433"/>
    <w:rsid w:val="002E35CE"/>
    <w:rsid w:val="002E360B"/>
    <w:rsid w:val="002E3A11"/>
    <w:rsid w:val="002E3BDD"/>
    <w:rsid w:val="002E3C12"/>
    <w:rsid w:val="002E4420"/>
    <w:rsid w:val="002E470E"/>
    <w:rsid w:val="002E4830"/>
    <w:rsid w:val="002E4A2D"/>
    <w:rsid w:val="002E4CA7"/>
    <w:rsid w:val="002E4EE5"/>
    <w:rsid w:val="002E51CB"/>
    <w:rsid w:val="002E5322"/>
    <w:rsid w:val="002E5324"/>
    <w:rsid w:val="002E5611"/>
    <w:rsid w:val="002E56FA"/>
    <w:rsid w:val="002E59D7"/>
    <w:rsid w:val="002E5A25"/>
    <w:rsid w:val="002E608A"/>
    <w:rsid w:val="002E6184"/>
    <w:rsid w:val="002E61BC"/>
    <w:rsid w:val="002E62D7"/>
    <w:rsid w:val="002E62DF"/>
    <w:rsid w:val="002E6454"/>
    <w:rsid w:val="002E6480"/>
    <w:rsid w:val="002E65D8"/>
    <w:rsid w:val="002E6743"/>
    <w:rsid w:val="002E6840"/>
    <w:rsid w:val="002E6858"/>
    <w:rsid w:val="002E6F19"/>
    <w:rsid w:val="002E7301"/>
    <w:rsid w:val="002E7CF1"/>
    <w:rsid w:val="002E7DE0"/>
    <w:rsid w:val="002E7FC8"/>
    <w:rsid w:val="002E7FF9"/>
    <w:rsid w:val="002F0551"/>
    <w:rsid w:val="002F0B04"/>
    <w:rsid w:val="002F0C16"/>
    <w:rsid w:val="002F0DCF"/>
    <w:rsid w:val="002F0EB1"/>
    <w:rsid w:val="002F121A"/>
    <w:rsid w:val="002F13AD"/>
    <w:rsid w:val="002F15E2"/>
    <w:rsid w:val="002F1A8F"/>
    <w:rsid w:val="002F1C94"/>
    <w:rsid w:val="002F1F4D"/>
    <w:rsid w:val="002F22F0"/>
    <w:rsid w:val="002F2316"/>
    <w:rsid w:val="002F24A6"/>
    <w:rsid w:val="002F305C"/>
    <w:rsid w:val="002F3113"/>
    <w:rsid w:val="002F32B0"/>
    <w:rsid w:val="002F32CC"/>
    <w:rsid w:val="002F3377"/>
    <w:rsid w:val="002F3746"/>
    <w:rsid w:val="002F3866"/>
    <w:rsid w:val="002F3F2B"/>
    <w:rsid w:val="002F467D"/>
    <w:rsid w:val="002F468E"/>
    <w:rsid w:val="002F47F5"/>
    <w:rsid w:val="002F4B4D"/>
    <w:rsid w:val="002F4B59"/>
    <w:rsid w:val="002F4D02"/>
    <w:rsid w:val="002F4E8A"/>
    <w:rsid w:val="002F4FE0"/>
    <w:rsid w:val="002F5091"/>
    <w:rsid w:val="002F51D7"/>
    <w:rsid w:val="002F52ED"/>
    <w:rsid w:val="002F535A"/>
    <w:rsid w:val="002F543D"/>
    <w:rsid w:val="002F54B4"/>
    <w:rsid w:val="002F5CCF"/>
    <w:rsid w:val="002F5D77"/>
    <w:rsid w:val="002F5DB9"/>
    <w:rsid w:val="002F6479"/>
    <w:rsid w:val="002F669D"/>
    <w:rsid w:val="002F6C51"/>
    <w:rsid w:val="002F7186"/>
    <w:rsid w:val="002F7617"/>
    <w:rsid w:val="002F7900"/>
    <w:rsid w:val="002F7B2D"/>
    <w:rsid w:val="002F7F1F"/>
    <w:rsid w:val="002F7F29"/>
    <w:rsid w:val="0030038A"/>
    <w:rsid w:val="003003A0"/>
    <w:rsid w:val="003004D5"/>
    <w:rsid w:val="00300AD6"/>
    <w:rsid w:val="00300B3E"/>
    <w:rsid w:val="00300B7C"/>
    <w:rsid w:val="003010B3"/>
    <w:rsid w:val="00301287"/>
    <w:rsid w:val="003016C3"/>
    <w:rsid w:val="00301A2C"/>
    <w:rsid w:val="00301B6F"/>
    <w:rsid w:val="00301B9A"/>
    <w:rsid w:val="00301BBA"/>
    <w:rsid w:val="00301F0D"/>
    <w:rsid w:val="0030212E"/>
    <w:rsid w:val="00302458"/>
    <w:rsid w:val="0030260B"/>
    <w:rsid w:val="00302622"/>
    <w:rsid w:val="003028B9"/>
    <w:rsid w:val="00302923"/>
    <w:rsid w:val="00302EEF"/>
    <w:rsid w:val="00302FF3"/>
    <w:rsid w:val="0030323E"/>
    <w:rsid w:val="003033A2"/>
    <w:rsid w:val="003033B0"/>
    <w:rsid w:val="00303523"/>
    <w:rsid w:val="00303698"/>
    <w:rsid w:val="00303DC1"/>
    <w:rsid w:val="00304080"/>
    <w:rsid w:val="00304185"/>
    <w:rsid w:val="0030431C"/>
    <w:rsid w:val="003043CC"/>
    <w:rsid w:val="00304783"/>
    <w:rsid w:val="0030492C"/>
    <w:rsid w:val="0030497F"/>
    <w:rsid w:val="00304A7B"/>
    <w:rsid w:val="00304F77"/>
    <w:rsid w:val="00304F8D"/>
    <w:rsid w:val="00305412"/>
    <w:rsid w:val="003057EA"/>
    <w:rsid w:val="00305A7F"/>
    <w:rsid w:val="00305B0A"/>
    <w:rsid w:val="003060FA"/>
    <w:rsid w:val="00306876"/>
    <w:rsid w:val="00306CC6"/>
    <w:rsid w:val="00306F6F"/>
    <w:rsid w:val="0030737D"/>
    <w:rsid w:val="003073EB"/>
    <w:rsid w:val="003077E4"/>
    <w:rsid w:val="0031031B"/>
    <w:rsid w:val="0031053B"/>
    <w:rsid w:val="00310D94"/>
    <w:rsid w:val="00310DDF"/>
    <w:rsid w:val="0031120F"/>
    <w:rsid w:val="003113FC"/>
    <w:rsid w:val="00311720"/>
    <w:rsid w:val="003117BF"/>
    <w:rsid w:val="00311A50"/>
    <w:rsid w:val="00311AE9"/>
    <w:rsid w:val="00311AFA"/>
    <w:rsid w:val="00311CF4"/>
    <w:rsid w:val="00311E76"/>
    <w:rsid w:val="003120B5"/>
    <w:rsid w:val="00312112"/>
    <w:rsid w:val="003128AA"/>
    <w:rsid w:val="00312AEB"/>
    <w:rsid w:val="00312B78"/>
    <w:rsid w:val="00312DBA"/>
    <w:rsid w:val="00313007"/>
    <w:rsid w:val="0031316C"/>
    <w:rsid w:val="00313379"/>
    <w:rsid w:val="003137B6"/>
    <w:rsid w:val="003137C1"/>
    <w:rsid w:val="00313A97"/>
    <w:rsid w:val="00313BBD"/>
    <w:rsid w:val="00313BD8"/>
    <w:rsid w:val="00313C20"/>
    <w:rsid w:val="00313D4D"/>
    <w:rsid w:val="00313FDA"/>
    <w:rsid w:val="003140CE"/>
    <w:rsid w:val="00314105"/>
    <w:rsid w:val="003143A7"/>
    <w:rsid w:val="0031465D"/>
    <w:rsid w:val="003147BB"/>
    <w:rsid w:val="00314BF4"/>
    <w:rsid w:val="00314D30"/>
    <w:rsid w:val="00314D36"/>
    <w:rsid w:val="003151B2"/>
    <w:rsid w:val="00315408"/>
    <w:rsid w:val="00315A5B"/>
    <w:rsid w:val="00315F20"/>
    <w:rsid w:val="0031617B"/>
    <w:rsid w:val="0031626D"/>
    <w:rsid w:val="0031652D"/>
    <w:rsid w:val="00316583"/>
    <w:rsid w:val="00316CB9"/>
    <w:rsid w:val="00316E3D"/>
    <w:rsid w:val="00317404"/>
    <w:rsid w:val="003174C6"/>
    <w:rsid w:val="0031754A"/>
    <w:rsid w:val="00317712"/>
    <w:rsid w:val="003178B8"/>
    <w:rsid w:val="00320057"/>
    <w:rsid w:val="00320626"/>
    <w:rsid w:val="0032067F"/>
    <w:rsid w:val="003208DB"/>
    <w:rsid w:val="00320964"/>
    <w:rsid w:val="00320B43"/>
    <w:rsid w:val="0032105D"/>
    <w:rsid w:val="00321297"/>
    <w:rsid w:val="00321516"/>
    <w:rsid w:val="00321577"/>
    <w:rsid w:val="00321599"/>
    <w:rsid w:val="003216E9"/>
    <w:rsid w:val="00321CE2"/>
    <w:rsid w:val="0032204B"/>
    <w:rsid w:val="00322267"/>
    <w:rsid w:val="00322412"/>
    <w:rsid w:val="00322600"/>
    <w:rsid w:val="00322647"/>
    <w:rsid w:val="003226B7"/>
    <w:rsid w:val="0032277E"/>
    <w:rsid w:val="003227F4"/>
    <w:rsid w:val="00323743"/>
    <w:rsid w:val="00323ECE"/>
    <w:rsid w:val="0032423A"/>
    <w:rsid w:val="00324722"/>
    <w:rsid w:val="00324CD0"/>
    <w:rsid w:val="0032628C"/>
    <w:rsid w:val="00326523"/>
    <w:rsid w:val="0032657C"/>
    <w:rsid w:val="00326A8F"/>
    <w:rsid w:val="00326C2D"/>
    <w:rsid w:val="00326EAB"/>
    <w:rsid w:val="00326F12"/>
    <w:rsid w:val="00326F99"/>
    <w:rsid w:val="00327307"/>
    <w:rsid w:val="003279CB"/>
    <w:rsid w:val="00330121"/>
    <w:rsid w:val="003304ED"/>
    <w:rsid w:val="003309E3"/>
    <w:rsid w:val="00330DD1"/>
    <w:rsid w:val="0033124A"/>
    <w:rsid w:val="00331261"/>
    <w:rsid w:val="003312CD"/>
    <w:rsid w:val="003314CF"/>
    <w:rsid w:val="0033153E"/>
    <w:rsid w:val="003318AD"/>
    <w:rsid w:val="00331E7E"/>
    <w:rsid w:val="00331EEC"/>
    <w:rsid w:val="0033271F"/>
    <w:rsid w:val="00332806"/>
    <w:rsid w:val="00332D7A"/>
    <w:rsid w:val="003333A7"/>
    <w:rsid w:val="003333B8"/>
    <w:rsid w:val="003333DC"/>
    <w:rsid w:val="003338A4"/>
    <w:rsid w:val="00333C1C"/>
    <w:rsid w:val="00333C49"/>
    <w:rsid w:val="00333FF3"/>
    <w:rsid w:val="0033414E"/>
    <w:rsid w:val="003344C1"/>
    <w:rsid w:val="0033464E"/>
    <w:rsid w:val="003354A5"/>
    <w:rsid w:val="003355D5"/>
    <w:rsid w:val="003355FD"/>
    <w:rsid w:val="00335A3C"/>
    <w:rsid w:val="003360D6"/>
    <w:rsid w:val="00336121"/>
    <w:rsid w:val="003362C9"/>
    <w:rsid w:val="0033635E"/>
    <w:rsid w:val="0033657E"/>
    <w:rsid w:val="003367A3"/>
    <w:rsid w:val="00336C8C"/>
    <w:rsid w:val="00336D7B"/>
    <w:rsid w:val="00337008"/>
    <w:rsid w:val="00337337"/>
    <w:rsid w:val="00337503"/>
    <w:rsid w:val="0033759E"/>
    <w:rsid w:val="0033781C"/>
    <w:rsid w:val="0033798D"/>
    <w:rsid w:val="00337B56"/>
    <w:rsid w:val="00340036"/>
    <w:rsid w:val="00340276"/>
    <w:rsid w:val="003402AF"/>
    <w:rsid w:val="003407C8"/>
    <w:rsid w:val="00341308"/>
    <w:rsid w:val="003417B7"/>
    <w:rsid w:val="00341C40"/>
    <w:rsid w:val="00341C63"/>
    <w:rsid w:val="00341D69"/>
    <w:rsid w:val="00341D81"/>
    <w:rsid w:val="00342199"/>
    <w:rsid w:val="003424A7"/>
    <w:rsid w:val="00342BB2"/>
    <w:rsid w:val="00342F61"/>
    <w:rsid w:val="00342FEC"/>
    <w:rsid w:val="003430BB"/>
    <w:rsid w:val="0034315E"/>
    <w:rsid w:val="00343523"/>
    <w:rsid w:val="00343921"/>
    <w:rsid w:val="0034395F"/>
    <w:rsid w:val="00344005"/>
    <w:rsid w:val="00344153"/>
    <w:rsid w:val="003441B6"/>
    <w:rsid w:val="0034422D"/>
    <w:rsid w:val="00344583"/>
    <w:rsid w:val="003447D8"/>
    <w:rsid w:val="003449F3"/>
    <w:rsid w:val="0034507D"/>
    <w:rsid w:val="0034518C"/>
    <w:rsid w:val="003453CA"/>
    <w:rsid w:val="00345449"/>
    <w:rsid w:val="003454DA"/>
    <w:rsid w:val="00345B2E"/>
    <w:rsid w:val="00346285"/>
    <w:rsid w:val="00346A5E"/>
    <w:rsid w:val="00346C97"/>
    <w:rsid w:val="00346EB9"/>
    <w:rsid w:val="003473A0"/>
    <w:rsid w:val="00347C3C"/>
    <w:rsid w:val="00347D5C"/>
    <w:rsid w:val="00350342"/>
    <w:rsid w:val="0035062F"/>
    <w:rsid w:val="003506C7"/>
    <w:rsid w:val="003509C0"/>
    <w:rsid w:val="00350A31"/>
    <w:rsid w:val="00350B12"/>
    <w:rsid w:val="00350FB9"/>
    <w:rsid w:val="003512CC"/>
    <w:rsid w:val="003513BF"/>
    <w:rsid w:val="00351769"/>
    <w:rsid w:val="00351AF9"/>
    <w:rsid w:val="00351C66"/>
    <w:rsid w:val="00351C99"/>
    <w:rsid w:val="00351D21"/>
    <w:rsid w:val="00351D74"/>
    <w:rsid w:val="00351DC6"/>
    <w:rsid w:val="00352198"/>
    <w:rsid w:val="003522A2"/>
    <w:rsid w:val="00352316"/>
    <w:rsid w:val="0035241D"/>
    <w:rsid w:val="00352810"/>
    <w:rsid w:val="00352DB4"/>
    <w:rsid w:val="003530D3"/>
    <w:rsid w:val="00353251"/>
    <w:rsid w:val="00353256"/>
    <w:rsid w:val="00353632"/>
    <w:rsid w:val="00353771"/>
    <w:rsid w:val="00353778"/>
    <w:rsid w:val="0035379F"/>
    <w:rsid w:val="003537E7"/>
    <w:rsid w:val="003538AD"/>
    <w:rsid w:val="003539DC"/>
    <w:rsid w:val="00353A0A"/>
    <w:rsid w:val="00353BB7"/>
    <w:rsid w:val="00353C34"/>
    <w:rsid w:val="00353E54"/>
    <w:rsid w:val="003541EA"/>
    <w:rsid w:val="003549B6"/>
    <w:rsid w:val="00354D27"/>
    <w:rsid w:val="003551DD"/>
    <w:rsid w:val="0035567A"/>
    <w:rsid w:val="00355ADC"/>
    <w:rsid w:val="00355D7E"/>
    <w:rsid w:val="00356083"/>
    <w:rsid w:val="0035653C"/>
    <w:rsid w:val="00356E47"/>
    <w:rsid w:val="00356E9C"/>
    <w:rsid w:val="00356F71"/>
    <w:rsid w:val="0035724C"/>
    <w:rsid w:val="0035756E"/>
    <w:rsid w:val="003576AC"/>
    <w:rsid w:val="00357B3C"/>
    <w:rsid w:val="00357C83"/>
    <w:rsid w:val="00357D29"/>
    <w:rsid w:val="00357EF8"/>
    <w:rsid w:val="003601F7"/>
    <w:rsid w:val="0036024E"/>
    <w:rsid w:val="00360404"/>
    <w:rsid w:val="00360691"/>
    <w:rsid w:val="00360CB6"/>
    <w:rsid w:val="00360F45"/>
    <w:rsid w:val="00361197"/>
    <w:rsid w:val="003613B7"/>
    <w:rsid w:val="003614E9"/>
    <w:rsid w:val="003615EC"/>
    <w:rsid w:val="003616DB"/>
    <w:rsid w:val="00361C06"/>
    <w:rsid w:val="00361CC8"/>
    <w:rsid w:val="00361DC7"/>
    <w:rsid w:val="00361DCC"/>
    <w:rsid w:val="00361F90"/>
    <w:rsid w:val="0036206C"/>
    <w:rsid w:val="0036212A"/>
    <w:rsid w:val="00362300"/>
    <w:rsid w:val="003624C5"/>
    <w:rsid w:val="0036267D"/>
    <w:rsid w:val="00362751"/>
    <w:rsid w:val="00362813"/>
    <w:rsid w:val="003629AF"/>
    <w:rsid w:val="00362C07"/>
    <w:rsid w:val="00362ED8"/>
    <w:rsid w:val="00363329"/>
    <w:rsid w:val="00363366"/>
    <w:rsid w:val="00363685"/>
    <w:rsid w:val="00363B2D"/>
    <w:rsid w:val="0036431E"/>
    <w:rsid w:val="0036441B"/>
    <w:rsid w:val="003645B6"/>
    <w:rsid w:val="0036460E"/>
    <w:rsid w:val="00364889"/>
    <w:rsid w:val="00364953"/>
    <w:rsid w:val="00364A08"/>
    <w:rsid w:val="00364C9F"/>
    <w:rsid w:val="00365042"/>
    <w:rsid w:val="0036516A"/>
    <w:rsid w:val="00365237"/>
    <w:rsid w:val="0036528E"/>
    <w:rsid w:val="0036534C"/>
    <w:rsid w:val="00365DD0"/>
    <w:rsid w:val="00365EC9"/>
    <w:rsid w:val="003660D2"/>
    <w:rsid w:val="0036631A"/>
    <w:rsid w:val="00366376"/>
    <w:rsid w:val="00366A75"/>
    <w:rsid w:val="00366AD5"/>
    <w:rsid w:val="00366AFB"/>
    <w:rsid w:val="00366FC7"/>
    <w:rsid w:val="00367124"/>
    <w:rsid w:val="003678BB"/>
    <w:rsid w:val="00367DCD"/>
    <w:rsid w:val="00367FB6"/>
    <w:rsid w:val="003701BE"/>
    <w:rsid w:val="00370551"/>
    <w:rsid w:val="00370B9F"/>
    <w:rsid w:val="00370EA1"/>
    <w:rsid w:val="00370EC2"/>
    <w:rsid w:val="003713AD"/>
    <w:rsid w:val="003718DE"/>
    <w:rsid w:val="003720EE"/>
    <w:rsid w:val="003725BC"/>
    <w:rsid w:val="00372686"/>
    <w:rsid w:val="00372AEE"/>
    <w:rsid w:val="00372B22"/>
    <w:rsid w:val="00372B5C"/>
    <w:rsid w:val="00372DE0"/>
    <w:rsid w:val="00372F96"/>
    <w:rsid w:val="00372FD7"/>
    <w:rsid w:val="00373325"/>
    <w:rsid w:val="00373768"/>
    <w:rsid w:val="00373A4B"/>
    <w:rsid w:val="00373E78"/>
    <w:rsid w:val="00373E99"/>
    <w:rsid w:val="00373FE0"/>
    <w:rsid w:val="0037413F"/>
    <w:rsid w:val="003744F6"/>
    <w:rsid w:val="00374511"/>
    <w:rsid w:val="003747C5"/>
    <w:rsid w:val="00374952"/>
    <w:rsid w:val="00374B7D"/>
    <w:rsid w:val="00374C6F"/>
    <w:rsid w:val="00374F49"/>
    <w:rsid w:val="003751F4"/>
    <w:rsid w:val="003752F3"/>
    <w:rsid w:val="00375403"/>
    <w:rsid w:val="00375506"/>
    <w:rsid w:val="003755E9"/>
    <w:rsid w:val="00375981"/>
    <w:rsid w:val="003759BC"/>
    <w:rsid w:val="00375B28"/>
    <w:rsid w:val="0037614D"/>
    <w:rsid w:val="0037626D"/>
    <w:rsid w:val="00376893"/>
    <w:rsid w:val="00376B48"/>
    <w:rsid w:val="00376BE1"/>
    <w:rsid w:val="00376F29"/>
    <w:rsid w:val="0037715D"/>
    <w:rsid w:val="003806E5"/>
    <w:rsid w:val="00380C0D"/>
    <w:rsid w:val="00380CA0"/>
    <w:rsid w:val="00380D74"/>
    <w:rsid w:val="00380E4B"/>
    <w:rsid w:val="00381632"/>
    <w:rsid w:val="003816A7"/>
    <w:rsid w:val="003817EB"/>
    <w:rsid w:val="00381B72"/>
    <w:rsid w:val="00381FD1"/>
    <w:rsid w:val="003821F1"/>
    <w:rsid w:val="00382303"/>
    <w:rsid w:val="003823C9"/>
    <w:rsid w:val="00382B74"/>
    <w:rsid w:val="00382D1B"/>
    <w:rsid w:val="00383010"/>
    <w:rsid w:val="00383201"/>
    <w:rsid w:val="00383416"/>
    <w:rsid w:val="003835B4"/>
    <w:rsid w:val="00383620"/>
    <w:rsid w:val="00383A10"/>
    <w:rsid w:val="00383C7D"/>
    <w:rsid w:val="00383E41"/>
    <w:rsid w:val="00383E7D"/>
    <w:rsid w:val="003846AB"/>
    <w:rsid w:val="00384B86"/>
    <w:rsid w:val="00384C72"/>
    <w:rsid w:val="00384CA2"/>
    <w:rsid w:val="00385071"/>
    <w:rsid w:val="003850D6"/>
    <w:rsid w:val="0038536F"/>
    <w:rsid w:val="0038542C"/>
    <w:rsid w:val="003854D4"/>
    <w:rsid w:val="00385830"/>
    <w:rsid w:val="00385911"/>
    <w:rsid w:val="00385BB6"/>
    <w:rsid w:val="003861CF"/>
    <w:rsid w:val="003864AC"/>
    <w:rsid w:val="003865BD"/>
    <w:rsid w:val="003867F5"/>
    <w:rsid w:val="003868D1"/>
    <w:rsid w:val="00386982"/>
    <w:rsid w:val="00386C5E"/>
    <w:rsid w:val="00386D95"/>
    <w:rsid w:val="00386E45"/>
    <w:rsid w:val="00387634"/>
    <w:rsid w:val="00387732"/>
    <w:rsid w:val="00387970"/>
    <w:rsid w:val="00387D58"/>
    <w:rsid w:val="00387E7C"/>
    <w:rsid w:val="003900C4"/>
    <w:rsid w:val="00390145"/>
    <w:rsid w:val="003901E5"/>
    <w:rsid w:val="0039053C"/>
    <w:rsid w:val="00390BF2"/>
    <w:rsid w:val="00390C9D"/>
    <w:rsid w:val="00390D27"/>
    <w:rsid w:val="00390F47"/>
    <w:rsid w:val="003917D2"/>
    <w:rsid w:val="00391E0E"/>
    <w:rsid w:val="00391F91"/>
    <w:rsid w:val="003922CF"/>
    <w:rsid w:val="003923DF"/>
    <w:rsid w:val="003927DC"/>
    <w:rsid w:val="003929A8"/>
    <w:rsid w:val="003929C5"/>
    <w:rsid w:val="00392AC9"/>
    <w:rsid w:val="00392AE1"/>
    <w:rsid w:val="00392B53"/>
    <w:rsid w:val="00392D6A"/>
    <w:rsid w:val="00392D7C"/>
    <w:rsid w:val="00392F8C"/>
    <w:rsid w:val="00392FB1"/>
    <w:rsid w:val="00393041"/>
    <w:rsid w:val="0039326D"/>
    <w:rsid w:val="0039332E"/>
    <w:rsid w:val="00393678"/>
    <w:rsid w:val="0039375C"/>
    <w:rsid w:val="00393825"/>
    <w:rsid w:val="00393B24"/>
    <w:rsid w:val="00393BA2"/>
    <w:rsid w:val="003940A5"/>
    <w:rsid w:val="003940AB"/>
    <w:rsid w:val="00394167"/>
    <w:rsid w:val="003945FF"/>
    <w:rsid w:val="003946CB"/>
    <w:rsid w:val="003947DC"/>
    <w:rsid w:val="00394973"/>
    <w:rsid w:val="00394BD8"/>
    <w:rsid w:val="00394D04"/>
    <w:rsid w:val="00394D0F"/>
    <w:rsid w:val="00394DD3"/>
    <w:rsid w:val="0039536D"/>
    <w:rsid w:val="00395906"/>
    <w:rsid w:val="00395B42"/>
    <w:rsid w:val="00395B89"/>
    <w:rsid w:val="00395C50"/>
    <w:rsid w:val="00395D1B"/>
    <w:rsid w:val="00396050"/>
    <w:rsid w:val="003962B7"/>
    <w:rsid w:val="00396534"/>
    <w:rsid w:val="003965A0"/>
    <w:rsid w:val="003976B8"/>
    <w:rsid w:val="0039785B"/>
    <w:rsid w:val="00397D2C"/>
    <w:rsid w:val="00397ECE"/>
    <w:rsid w:val="003A00DA"/>
    <w:rsid w:val="003A0142"/>
    <w:rsid w:val="003A017A"/>
    <w:rsid w:val="003A0275"/>
    <w:rsid w:val="003A0614"/>
    <w:rsid w:val="003A0781"/>
    <w:rsid w:val="003A08E7"/>
    <w:rsid w:val="003A0C8F"/>
    <w:rsid w:val="003A100D"/>
    <w:rsid w:val="003A12DF"/>
    <w:rsid w:val="003A14FA"/>
    <w:rsid w:val="003A1516"/>
    <w:rsid w:val="003A167A"/>
    <w:rsid w:val="003A1FD1"/>
    <w:rsid w:val="003A2150"/>
    <w:rsid w:val="003A257B"/>
    <w:rsid w:val="003A296B"/>
    <w:rsid w:val="003A29D1"/>
    <w:rsid w:val="003A2B21"/>
    <w:rsid w:val="003A2D3F"/>
    <w:rsid w:val="003A2D85"/>
    <w:rsid w:val="003A308A"/>
    <w:rsid w:val="003A3351"/>
    <w:rsid w:val="003A33B7"/>
    <w:rsid w:val="003A3640"/>
    <w:rsid w:val="003A36C2"/>
    <w:rsid w:val="003A36C6"/>
    <w:rsid w:val="003A37C0"/>
    <w:rsid w:val="003A3995"/>
    <w:rsid w:val="003A4303"/>
    <w:rsid w:val="003A43E5"/>
    <w:rsid w:val="003A4453"/>
    <w:rsid w:val="003A4956"/>
    <w:rsid w:val="003A4AED"/>
    <w:rsid w:val="003A4E69"/>
    <w:rsid w:val="003A4F91"/>
    <w:rsid w:val="003A5250"/>
    <w:rsid w:val="003A540A"/>
    <w:rsid w:val="003A549D"/>
    <w:rsid w:val="003A5645"/>
    <w:rsid w:val="003A598F"/>
    <w:rsid w:val="003A5D34"/>
    <w:rsid w:val="003A5F69"/>
    <w:rsid w:val="003A6011"/>
    <w:rsid w:val="003A6030"/>
    <w:rsid w:val="003A653F"/>
    <w:rsid w:val="003A65AE"/>
    <w:rsid w:val="003A66AD"/>
    <w:rsid w:val="003A6890"/>
    <w:rsid w:val="003A691B"/>
    <w:rsid w:val="003A6A2D"/>
    <w:rsid w:val="003A6ADF"/>
    <w:rsid w:val="003A6CD9"/>
    <w:rsid w:val="003A7094"/>
    <w:rsid w:val="003A7221"/>
    <w:rsid w:val="003A73DC"/>
    <w:rsid w:val="003A75D3"/>
    <w:rsid w:val="003A79BB"/>
    <w:rsid w:val="003A7B0E"/>
    <w:rsid w:val="003A7B68"/>
    <w:rsid w:val="003A7FC6"/>
    <w:rsid w:val="003B0084"/>
    <w:rsid w:val="003B028A"/>
    <w:rsid w:val="003B0B6B"/>
    <w:rsid w:val="003B0BC1"/>
    <w:rsid w:val="003B0D61"/>
    <w:rsid w:val="003B0F34"/>
    <w:rsid w:val="003B12BC"/>
    <w:rsid w:val="003B14EB"/>
    <w:rsid w:val="003B162D"/>
    <w:rsid w:val="003B17F3"/>
    <w:rsid w:val="003B18AA"/>
    <w:rsid w:val="003B1B1B"/>
    <w:rsid w:val="003B1B24"/>
    <w:rsid w:val="003B1C37"/>
    <w:rsid w:val="003B1C73"/>
    <w:rsid w:val="003B236B"/>
    <w:rsid w:val="003B25DE"/>
    <w:rsid w:val="003B262A"/>
    <w:rsid w:val="003B27E7"/>
    <w:rsid w:val="003B29B7"/>
    <w:rsid w:val="003B2AE9"/>
    <w:rsid w:val="003B2D9A"/>
    <w:rsid w:val="003B3731"/>
    <w:rsid w:val="003B3D63"/>
    <w:rsid w:val="003B3E5A"/>
    <w:rsid w:val="003B4022"/>
    <w:rsid w:val="003B414A"/>
    <w:rsid w:val="003B4540"/>
    <w:rsid w:val="003B4683"/>
    <w:rsid w:val="003B4778"/>
    <w:rsid w:val="003B47B4"/>
    <w:rsid w:val="003B4842"/>
    <w:rsid w:val="003B4B26"/>
    <w:rsid w:val="003B4CC1"/>
    <w:rsid w:val="003B5077"/>
    <w:rsid w:val="003B52A0"/>
    <w:rsid w:val="003B5A54"/>
    <w:rsid w:val="003B5B13"/>
    <w:rsid w:val="003B5C4B"/>
    <w:rsid w:val="003B6683"/>
    <w:rsid w:val="003B6712"/>
    <w:rsid w:val="003B6801"/>
    <w:rsid w:val="003B6A0A"/>
    <w:rsid w:val="003B6BB5"/>
    <w:rsid w:val="003B6C38"/>
    <w:rsid w:val="003B6C83"/>
    <w:rsid w:val="003B6F1B"/>
    <w:rsid w:val="003B707C"/>
    <w:rsid w:val="003B7673"/>
    <w:rsid w:val="003B7BDE"/>
    <w:rsid w:val="003B7E90"/>
    <w:rsid w:val="003C01A5"/>
    <w:rsid w:val="003C033E"/>
    <w:rsid w:val="003C06DA"/>
    <w:rsid w:val="003C07F0"/>
    <w:rsid w:val="003C0F93"/>
    <w:rsid w:val="003C1208"/>
    <w:rsid w:val="003C141E"/>
    <w:rsid w:val="003C1881"/>
    <w:rsid w:val="003C1957"/>
    <w:rsid w:val="003C1D57"/>
    <w:rsid w:val="003C1E95"/>
    <w:rsid w:val="003C222E"/>
    <w:rsid w:val="003C26E2"/>
    <w:rsid w:val="003C281F"/>
    <w:rsid w:val="003C2AB4"/>
    <w:rsid w:val="003C2B7B"/>
    <w:rsid w:val="003C2FE5"/>
    <w:rsid w:val="003C3014"/>
    <w:rsid w:val="003C3275"/>
    <w:rsid w:val="003C331E"/>
    <w:rsid w:val="003C3D68"/>
    <w:rsid w:val="003C3EF2"/>
    <w:rsid w:val="003C4631"/>
    <w:rsid w:val="003C4792"/>
    <w:rsid w:val="003C4EE3"/>
    <w:rsid w:val="003C4FF9"/>
    <w:rsid w:val="003C5618"/>
    <w:rsid w:val="003C5741"/>
    <w:rsid w:val="003C57AC"/>
    <w:rsid w:val="003C58E7"/>
    <w:rsid w:val="003C5B83"/>
    <w:rsid w:val="003C5C5C"/>
    <w:rsid w:val="003C5FD0"/>
    <w:rsid w:val="003C61ED"/>
    <w:rsid w:val="003C61F3"/>
    <w:rsid w:val="003C6365"/>
    <w:rsid w:val="003C656F"/>
    <w:rsid w:val="003C658C"/>
    <w:rsid w:val="003C6BDE"/>
    <w:rsid w:val="003C6DA6"/>
    <w:rsid w:val="003C742D"/>
    <w:rsid w:val="003C75A7"/>
    <w:rsid w:val="003C77C1"/>
    <w:rsid w:val="003C7AFE"/>
    <w:rsid w:val="003D0172"/>
    <w:rsid w:val="003D01C8"/>
    <w:rsid w:val="003D0373"/>
    <w:rsid w:val="003D04AC"/>
    <w:rsid w:val="003D0D92"/>
    <w:rsid w:val="003D0E31"/>
    <w:rsid w:val="003D0E85"/>
    <w:rsid w:val="003D10ED"/>
    <w:rsid w:val="003D1440"/>
    <w:rsid w:val="003D1629"/>
    <w:rsid w:val="003D18FD"/>
    <w:rsid w:val="003D198E"/>
    <w:rsid w:val="003D1A5A"/>
    <w:rsid w:val="003D1C98"/>
    <w:rsid w:val="003D1F5E"/>
    <w:rsid w:val="003D1FBE"/>
    <w:rsid w:val="003D2098"/>
    <w:rsid w:val="003D2358"/>
    <w:rsid w:val="003D255A"/>
    <w:rsid w:val="003D33A5"/>
    <w:rsid w:val="003D33AC"/>
    <w:rsid w:val="003D36AB"/>
    <w:rsid w:val="003D3A0E"/>
    <w:rsid w:val="003D3B1F"/>
    <w:rsid w:val="003D3B2D"/>
    <w:rsid w:val="003D404D"/>
    <w:rsid w:val="003D4395"/>
    <w:rsid w:val="003D43FF"/>
    <w:rsid w:val="003D45A5"/>
    <w:rsid w:val="003D4761"/>
    <w:rsid w:val="003D49E6"/>
    <w:rsid w:val="003D4AD5"/>
    <w:rsid w:val="003D4D59"/>
    <w:rsid w:val="003D4DB3"/>
    <w:rsid w:val="003D4E51"/>
    <w:rsid w:val="003D510C"/>
    <w:rsid w:val="003D5267"/>
    <w:rsid w:val="003D543E"/>
    <w:rsid w:val="003D5A09"/>
    <w:rsid w:val="003D6284"/>
    <w:rsid w:val="003D629A"/>
    <w:rsid w:val="003D650E"/>
    <w:rsid w:val="003D69C4"/>
    <w:rsid w:val="003D69C9"/>
    <w:rsid w:val="003D6B51"/>
    <w:rsid w:val="003D6B9B"/>
    <w:rsid w:val="003D6FF9"/>
    <w:rsid w:val="003D7152"/>
    <w:rsid w:val="003D724E"/>
    <w:rsid w:val="003D7DF4"/>
    <w:rsid w:val="003E0089"/>
    <w:rsid w:val="003E00AF"/>
    <w:rsid w:val="003E0422"/>
    <w:rsid w:val="003E0462"/>
    <w:rsid w:val="003E069D"/>
    <w:rsid w:val="003E0883"/>
    <w:rsid w:val="003E0A05"/>
    <w:rsid w:val="003E0CA8"/>
    <w:rsid w:val="003E0CD1"/>
    <w:rsid w:val="003E0F63"/>
    <w:rsid w:val="003E10CB"/>
    <w:rsid w:val="003E10DF"/>
    <w:rsid w:val="003E1338"/>
    <w:rsid w:val="003E13A6"/>
    <w:rsid w:val="003E15F5"/>
    <w:rsid w:val="003E171E"/>
    <w:rsid w:val="003E1CA5"/>
    <w:rsid w:val="003E1D0A"/>
    <w:rsid w:val="003E1E15"/>
    <w:rsid w:val="003E1EAC"/>
    <w:rsid w:val="003E1EF0"/>
    <w:rsid w:val="003E2029"/>
    <w:rsid w:val="003E2766"/>
    <w:rsid w:val="003E29BE"/>
    <w:rsid w:val="003E2B9F"/>
    <w:rsid w:val="003E3376"/>
    <w:rsid w:val="003E360E"/>
    <w:rsid w:val="003E3C51"/>
    <w:rsid w:val="003E407D"/>
    <w:rsid w:val="003E41AC"/>
    <w:rsid w:val="003E4412"/>
    <w:rsid w:val="003E456A"/>
    <w:rsid w:val="003E47B1"/>
    <w:rsid w:val="003E4837"/>
    <w:rsid w:val="003E4924"/>
    <w:rsid w:val="003E4CC9"/>
    <w:rsid w:val="003E52DD"/>
    <w:rsid w:val="003E5B42"/>
    <w:rsid w:val="003E5BD9"/>
    <w:rsid w:val="003E5C9E"/>
    <w:rsid w:val="003E5F82"/>
    <w:rsid w:val="003E5FA0"/>
    <w:rsid w:val="003E6252"/>
    <w:rsid w:val="003E64C0"/>
    <w:rsid w:val="003E6871"/>
    <w:rsid w:val="003E691D"/>
    <w:rsid w:val="003E69B7"/>
    <w:rsid w:val="003E6CC2"/>
    <w:rsid w:val="003E6EA7"/>
    <w:rsid w:val="003E722F"/>
    <w:rsid w:val="003E730D"/>
    <w:rsid w:val="003E78D0"/>
    <w:rsid w:val="003E7935"/>
    <w:rsid w:val="003E79CD"/>
    <w:rsid w:val="003E7E7F"/>
    <w:rsid w:val="003E7F0B"/>
    <w:rsid w:val="003E7F45"/>
    <w:rsid w:val="003F05AD"/>
    <w:rsid w:val="003F091C"/>
    <w:rsid w:val="003F091D"/>
    <w:rsid w:val="003F0C6A"/>
    <w:rsid w:val="003F1585"/>
    <w:rsid w:val="003F16B7"/>
    <w:rsid w:val="003F18E7"/>
    <w:rsid w:val="003F1DA5"/>
    <w:rsid w:val="003F225B"/>
    <w:rsid w:val="003F273A"/>
    <w:rsid w:val="003F27CC"/>
    <w:rsid w:val="003F2B96"/>
    <w:rsid w:val="003F2DFA"/>
    <w:rsid w:val="003F2E1E"/>
    <w:rsid w:val="003F2E4F"/>
    <w:rsid w:val="003F3021"/>
    <w:rsid w:val="003F3156"/>
    <w:rsid w:val="003F3714"/>
    <w:rsid w:val="003F3A7F"/>
    <w:rsid w:val="003F3C78"/>
    <w:rsid w:val="003F4175"/>
    <w:rsid w:val="003F4397"/>
    <w:rsid w:val="003F46B7"/>
    <w:rsid w:val="003F47AC"/>
    <w:rsid w:val="003F47F5"/>
    <w:rsid w:val="003F4938"/>
    <w:rsid w:val="003F4B17"/>
    <w:rsid w:val="003F4F55"/>
    <w:rsid w:val="003F511D"/>
    <w:rsid w:val="003F541F"/>
    <w:rsid w:val="003F55D8"/>
    <w:rsid w:val="003F577B"/>
    <w:rsid w:val="003F5C05"/>
    <w:rsid w:val="003F5E62"/>
    <w:rsid w:val="003F604C"/>
    <w:rsid w:val="003F6061"/>
    <w:rsid w:val="003F657D"/>
    <w:rsid w:val="003F6663"/>
    <w:rsid w:val="003F6879"/>
    <w:rsid w:val="003F6933"/>
    <w:rsid w:val="003F6956"/>
    <w:rsid w:val="003F695F"/>
    <w:rsid w:val="003F6A21"/>
    <w:rsid w:val="003F6CF8"/>
    <w:rsid w:val="003F6D2A"/>
    <w:rsid w:val="003F6E5E"/>
    <w:rsid w:val="003F6EF6"/>
    <w:rsid w:val="003F7495"/>
    <w:rsid w:val="003F7556"/>
    <w:rsid w:val="003F75EC"/>
    <w:rsid w:val="003F7ADC"/>
    <w:rsid w:val="003F7BB3"/>
    <w:rsid w:val="00400157"/>
    <w:rsid w:val="004002A4"/>
    <w:rsid w:val="004002A6"/>
    <w:rsid w:val="00400417"/>
    <w:rsid w:val="00400783"/>
    <w:rsid w:val="004007FA"/>
    <w:rsid w:val="00400DCC"/>
    <w:rsid w:val="00400E4C"/>
    <w:rsid w:val="00400E5D"/>
    <w:rsid w:val="00400F14"/>
    <w:rsid w:val="00401265"/>
    <w:rsid w:val="00401486"/>
    <w:rsid w:val="0040167B"/>
    <w:rsid w:val="0040180B"/>
    <w:rsid w:val="00401BC9"/>
    <w:rsid w:val="00401C2B"/>
    <w:rsid w:val="00401C66"/>
    <w:rsid w:val="00401C80"/>
    <w:rsid w:val="00401CF4"/>
    <w:rsid w:val="00401E19"/>
    <w:rsid w:val="00401E6D"/>
    <w:rsid w:val="00401EDF"/>
    <w:rsid w:val="0040218D"/>
    <w:rsid w:val="00402583"/>
    <w:rsid w:val="00402652"/>
    <w:rsid w:val="004027A0"/>
    <w:rsid w:val="00402A49"/>
    <w:rsid w:val="00402B02"/>
    <w:rsid w:val="00402BDA"/>
    <w:rsid w:val="00402C78"/>
    <w:rsid w:val="00402DF6"/>
    <w:rsid w:val="00402F91"/>
    <w:rsid w:val="00403242"/>
    <w:rsid w:val="00403411"/>
    <w:rsid w:val="004036AD"/>
    <w:rsid w:val="00403946"/>
    <w:rsid w:val="00403CF1"/>
    <w:rsid w:val="004040C0"/>
    <w:rsid w:val="004040EB"/>
    <w:rsid w:val="004042FB"/>
    <w:rsid w:val="00404310"/>
    <w:rsid w:val="004047D3"/>
    <w:rsid w:val="0040499F"/>
    <w:rsid w:val="00404A39"/>
    <w:rsid w:val="004053A6"/>
    <w:rsid w:val="004054B9"/>
    <w:rsid w:val="00405D84"/>
    <w:rsid w:val="00405F34"/>
    <w:rsid w:val="00406403"/>
    <w:rsid w:val="0040642B"/>
    <w:rsid w:val="00406517"/>
    <w:rsid w:val="0040671C"/>
    <w:rsid w:val="00406803"/>
    <w:rsid w:val="00406B87"/>
    <w:rsid w:val="00406F6F"/>
    <w:rsid w:val="00407577"/>
    <w:rsid w:val="00407767"/>
    <w:rsid w:val="004078CE"/>
    <w:rsid w:val="00407F4E"/>
    <w:rsid w:val="00407FF4"/>
    <w:rsid w:val="00410096"/>
    <w:rsid w:val="004104BC"/>
    <w:rsid w:val="004106EB"/>
    <w:rsid w:val="00410942"/>
    <w:rsid w:val="004109D6"/>
    <w:rsid w:val="00410A49"/>
    <w:rsid w:val="00410B67"/>
    <w:rsid w:val="00410D2A"/>
    <w:rsid w:val="00410ECE"/>
    <w:rsid w:val="00410ED0"/>
    <w:rsid w:val="00410EFB"/>
    <w:rsid w:val="004110F2"/>
    <w:rsid w:val="0041119D"/>
    <w:rsid w:val="004111CE"/>
    <w:rsid w:val="00411508"/>
    <w:rsid w:val="004119B2"/>
    <w:rsid w:val="00411CB9"/>
    <w:rsid w:val="00411D93"/>
    <w:rsid w:val="00411DD0"/>
    <w:rsid w:val="00411E43"/>
    <w:rsid w:val="00411E4A"/>
    <w:rsid w:val="00411E74"/>
    <w:rsid w:val="0041215E"/>
    <w:rsid w:val="004121D6"/>
    <w:rsid w:val="00412393"/>
    <w:rsid w:val="004126B9"/>
    <w:rsid w:val="00412851"/>
    <w:rsid w:val="004128B0"/>
    <w:rsid w:val="00412A08"/>
    <w:rsid w:val="00412CEF"/>
    <w:rsid w:val="00412D16"/>
    <w:rsid w:val="004131C2"/>
    <w:rsid w:val="004132E8"/>
    <w:rsid w:val="0041341E"/>
    <w:rsid w:val="00413D59"/>
    <w:rsid w:val="00414288"/>
    <w:rsid w:val="00414439"/>
    <w:rsid w:val="004145DC"/>
    <w:rsid w:val="004148A0"/>
    <w:rsid w:val="00414F89"/>
    <w:rsid w:val="00415081"/>
    <w:rsid w:val="00415829"/>
    <w:rsid w:val="004158CC"/>
    <w:rsid w:val="00415BD6"/>
    <w:rsid w:val="00415CB8"/>
    <w:rsid w:val="00416100"/>
    <w:rsid w:val="00416146"/>
    <w:rsid w:val="0041639C"/>
    <w:rsid w:val="0041647E"/>
    <w:rsid w:val="00416BC7"/>
    <w:rsid w:val="00416F1F"/>
    <w:rsid w:val="004171DD"/>
    <w:rsid w:val="0041748E"/>
    <w:rsid w:val="0041760E"/>
    <w:rsid w:val="00417A86"/>
    <w:rsid w:val="00417B30"/>
    <w:rsid w:val="00417C1D"/>
    <w:rsid w:val="00417D5B"/>
    <w:rsid w:val="00420042"/>
    <w:rsid w:val="00420195"/>
    <w:rsid w:val="0042020F"/>
    <w:rsid w:val="00420383"/>
    <w:rsid w:val="00420588"/>
    <w:rsid w:val="00420F4B"/>
    <w:rsid w:val="00421010"/>
    <w:rsid w:val="004211C6"/>
    <w:rsid w:val="00421FA9"/>
    <w:rsid w:val="0042204C"/>
    <w:rsid w:val="0042283C"/>
    <w:rsid w:val="004228ED"/>
    <w:rsid w:val="00422B39"/>
    <w:rsid w:val="00422C00"/>
    <w:rsid w:val="00422CEC"/>
    <w:rsid w:val="0042317B"/>
    <w:rsid w:val="004232BA"/>
    <w:rsid w:val="00423431"/>
    <w:rsid w:val="004234A8"/>
    <w:rsid w:val="004236C0"/>
    <w:rsid w:val="00423F4D"/>
    <w:rsid w:val="0042413B"/>
    <w:rsid w:val="0042422B"/>
    <w:rsid w:val="00424373"/>
    <w:rsid w:val="004245A6"/>
    <w:rsid w:val="004248CA"/>
    <w:rsid w:val="00424CE8"/>
    <w:rsid w:val="00424DC5"/>
    <w:rsid w:val="00424E14"/>
    <w:rsid w:val="0042511D"/>
    <w:rsid w:val="004252BB"/>
    <w:rsid w:val="004254CE"/>
    <w:rsid w:val="004254D1"/>
    <w:rsid w:val="00425691"/>
    <w:rsid w:val="00425BCF"/>
    <w:rsid w:val="00425CED"/>
    <w:rsid w:val="00425D1F"/>
    <w:rsid w:val="004260A8"/>
    <w:rsid w:val="004260D7"/>
    <w:rsid w:val="0042626A"/>
    <w:rsid w:val="004262FB"/>
    <w:rsid w:val="0042658B"/>
    <w:rsid w:val="004265D1"/>
    <w:rsid w:val="0042671C"/>
    <w:rsid w:val="00426A8F"/>
    <w:rsid w:val="00426B0B"/>
    <w:rsid w:val="00426D06"/>
    <w:rsid w:val="00426DB3"/>
    <w:rsid w:val="00426E7C"/>
    <w:rsid w:val="00427275"/>
    <w:rsid w:val="00427285"/>
    <w:rsid w:val="004273BE"/>
    <w:rsid w:val="004274CE"/>
    <w:rsid w:val="00427BB0"/>
    <w:rsid w:val="00427F44"/>
    <w:rsid w:val="00430096"/>
    <w:rsid w:val="004300C9"/>
    <w:rsid w:val="00430170"/>
    <w:rsid w:val="004301E5"/>
    <w:rsid w:val="004305DA"/>
    <w:rsid w:val="00430BFF"/>
    <w:rsid w:val="00430CD1"/>
    <w:rsid w:val="00430D76"/>
    <w:rsid w:val="00430D7E"/>
    <w:rsid w:val="00430E32"/>
    <w:rsid w:val="00431292"/>
    <w:rsid w:val="00431416"/>
    <w:rsid w:val="00431427"/>
    <w:rsid w:val="00431B9F"/>
    <w:rsid w:val="00431C73"/>
    <w:rsid w:val="00431D69"/>
    <w:rsid w:val="00431EE7"/>
    <w:rsid w:val="004324EF"/>
    <w:rsid w:val="004328B5"/>
    <w:rsid w:val="00432964"/>
    <w:rsid w:val="004329D8"/>
    <w:rsid w:val="00432F6E"/>
    <w:rsid w:val="00433060"/>
    <w:rsid w:val="004330BE"/>
    <w:rsid w:val="0043360B"/>
    <w:rsid w:val="0043364E"/>
    <w:rsid w:val="004337D1"/>
    <w:rsid w:val="00433FFF"/>
    <w:rsid w:val="004342F9"/>
    <w:rsid w:val="00434951"/>
    <w:rsid w:val="00434C1E"/>
    <w:rsid w:val="00434EC1"/>
    <w:rsid w:val="00434F11"/>
    <w:rsid w:val="004350A5"/>
    <w:rsid w:val="00435146"/>
    <w:rsid w:val="0043526F"/>
    <w:rsid w:val="0043557A"/>
    <w:rsid w:val="00435A40"/>
    <w:rsid w:val="00435BF7"/>
    <w:rsid w:val="00435C48"/>
    <w:rsid w:val="00435DC2"/>
    <w:rsid w:val="0043620C"/>
    <w:rsid w:val="004363B7"/>
    <w:rsid w:val="00436869"/>
    <w:rsid w:val="00436B73"/>
    <w:rsid w:val="00436C8B"/>
    <w:rsid w:val="00436F44"/>
    <w:rsid w:val="0043752C"/>
    <w:rsid w:val="00437655"/>
    <w:rsid w:val="00437AA2"/>
    <w:rsid w:val="0044005B"/>
    <w:rsid w:val="00440DA2"/>
    <w:rsid w:val="0044111F"/>
    <w:rsid w:val="0044121D"/>
    <w:rsid w:val="00441474"/>
    <w:rsid w:val="004415DE"/>
    <w:rsid w:val="00441937"/>
    <w:rsid w:val="0044198A"/>
    <w:rsid w:val="00441B10"/>
    <w:rsid w:val="00441C68"/>
    <w:rsid w:val="00441D58"/>
    <w:rsid w:val="00441E2B"/>
    <w:rsid w:val="00442487"/>
    <w:rsid w:val="004424D6"/>
    <w:rsid w:val="004424F3"/>
    <w:rsid w:val="00442CA0"/>
    <w:rsid w:val="00442FBD"/>
    <w:rsid w:val="00443459"/>
    <w:rsid w:val="004435D1"/>
    <w:rsid w:val="004435E9"/>
    <w:rsid w:val="00443830"/>
    <w:rsid w:val="0044394B"/>
    <w:rsid w:val="00443B6C"/>
    <w:rsid w:val="00443C4C"/>
    <w:rsid w:val="00443E0B"/>
    <w:rsid w:val="00443E9D"/>
    <w:rsid w:val="004445FB"/>
    <w:rsid w:val="004449ED"/>
    <w:rsid w:val="00444BDD"/>
    <w:rsid w:val="00444FA1"/>
    <w:rsid w:val="00444FB4"/>
    <w:rsid w:val="00445015"/>
    <w:rsid w:val="00445814"/>
    <w:rsid w:val="00445856"/>
    <w:rsid w:val="00445979"/>
    <w:rsid w:val="00445A35"/>
    <w:rsid w:val="00445ABB"/>
    <w:rsid w:val="00445E35"/>
    <w:rsid w:val="00446441"/>
    <w:rsid w:val="004469DF"/>
    <w:rsid w:val="00446CB7"/>
    <w:rsid w:val="0044736D"/>
    <w:rsid w:val="00450433"/>
    <w:rsid w:val="00450489"/>
    <w:rsid w:val="00450522"/>
    <w:rsid w:val="004506A3"/>
    <w:rsid w:val="004508DA"/>
    <w:rsid w:val="00450B94"/>
    <w:rsid w:val="00450CCB"/>
    <w:rsid w:val="00450E5F"/>
    <w:rsid w:val="00451981"/>
    <w:rsid w:val="004519E0"/>
    <w:rsid w:val="00451C8A"/>
    <w:rsid w:val="004521BD"/>
    <w:rsid w:val="004522A0"/>
    <w:rsid w:val="00452394"/>
    <w:rsid w:val="00452468"/>
    <w:rsid w:val="004526D6"/>
    <w:rsid w:val="004527B4"/>
    <w:rsid w:val="004530D1"/>
    <w:rsid w:val="00453574"/>
    <w:rsid w:val="00453B41"/>
    <w:rsid w:val="00453C57"/>
    <w:rsid w:val="00453C65"/>
    <w:rsid w:val="00453F26"/>
    <w:rsid w:val="00454082"/>
    <w:rsid w:val="0045413E"/>
    <w:rsid w:val="00454790"/>
    <w:rsid w:val="004547DC"/>
    <w:rsid w:val="00454B6A"/>
    <w:rsid w:val="00454BC0"/>
    <w:rsid w:val="00454E56"/>
    <w:rsid w:val="00454F9A"/>
    <w:rsid w:val="004550D2"/>
    <w:rsid w:val="00455219"/>
    <w:rsid w:val="00455924"/>
    <w:rsid w:val="00455A83"/>
    <w:rsid w:val="00455C53"/>
    <w:rsid w:val="00455CE7"/>
    <w:rsid w:val="004567A8"/>
    <w:rsid w:val="00456804"/>
    <w:rsid w:val="00456ED1"/>
    <w:rsid w:val="00456EE8"/>
    <w:rsid w:val="00457202"/>
    <w:rsid w:val="0045724B"/>
    <w:rsid w:val="00457BC2"/>
    <w:rsid w:val="00457CAC"/>
    <w:rsid w:val="00457EB2"/>
    <w:rsid w:val="0046011E"/>
    <w:rsid w:val="0046016F"/>
    <w:rsid w:val="004602E6"/>
    <w:rsid w:val="00460393"/>
    <w:rsid w:val="004604D5"/>
    <w:rsid w:val="00460638"/>
    <w:rsid w:val="004607A8"/>
    <w:rsid w:val="00460C45"/>
    <w:rsid w:val="00460FAD"/>
    <w:rsid w:val="00461295"/>
    <w:rsid w:val="0046147A"/>
    <w:rsid w:val="004616C9"/>
    <w:rsid w:val="004617A5"/>
    <w:rsid w:val="00461B31"/>
    <w:rsid w:val="00461BF3"/>
    <w:rsid w:val="00461F4D"/>
    <w:rsid w:val="004623BB"/>
    <w:rsid w:val="004628FE"/>
    <w:rsid w:val="00462D2C"/>
    <w:rsid w:val="004630F4"/>
    <w:rsid w:val="004632F5"/>
    <w:rsid w:val="004634B9"/>
    <w:rsid w:val="004635C4"/>
    <w:rsid w:val="004637EC"/>
    <w:rsid w:val="00463970"/>
    <w:rsid w:val="00463AA3"/>
    <w:rsid w:val="00463DA9"/>
    <w:rsid w:val="00463E36"/>
    <w:rsid w:val="0046455D"/>
    <w:rsid w:val="0046466A"/>
    <w:rsid w:val="00464977"/>
    <w:rsid w:val="004649A1"/>
    <w:rsid w:val="00464B00"/>
    <w:rsid w:val="00464B28"/>
    <w:rsid w:val="00464C02"/>
    <w:rsid w:val="00464C30"/>
    <w:rsid w:val="00464EB6"/>
    <w:rsid w:val="0046510B"/>
    <w:rsid w:val="00465135"/>
    <w:rsid w:val="0046558A"/>
    <w:rsid w:val="00465883"/>
    <w:rsid w:val="00465D4A"/>
    <w:rsid w:val="00465D87"/>
    <w:rsid w:val="00465DCF"/>
    <w:rsid w:val="00465FF2"/>
    <w:rsid w:val="00466005"/>
    <w:rsid w:val="00466036"/>
    <w:rsid w:val="00466399"/>
    <w:rsid w:val="0046639B"/>
    <w:rsid w:val="00466B50"/>
    <w:rsid w:val="00466DE0"/>
    <w:rsid w:val="00466F10"/>
    <w:rsid w:val="004671D4"/>
    <w:rsid w:val="0046794F"/>
    <w:rsid w:val="00467BAF"/>
    <w:rsid w:val="004700A0"/>
    <w:rsid w:val="004701E1"/>
    <w:rsid w:val="00470503"/>
    <w:rsid w:val="00470859"/>
    <w:rsid w:val="004709B9"/>
    <w:rsid w:val="00470A68"/>
    <w:rsid w:val="0047114E"/>
    <w:rsid w:val="00471370"/>
    <w:rsid w:val="00471527"/>
    <w:rsid w:val="004715D2"/>
    <w:rsid w:val="00471675"/>
    <w:rsid w:val="004718CE"/>
    <w:rsid w:val="00471D28"/>
    <w:rsid w:val="004723A8"/>
    <w:rsid w:val="004724F9"/>
    <w:rsid w:val="004727EF"/>
    <w:rsid w:val="00472976"/>
    <w:rsid w:val="00472C48"/>
    <w:rsid w:val="00472D9A"/>
    <w:rsid w:val="00472DDF"/>
    <w:rsid w:val="00472F60"/>
    <w:rsid w:val="00473583"/>
    <w:rsid w:val="0047389C"/>
    <w:rsid w:val="00474023"/>
    <w:rsid w:val="0047428D"/>
    <w:rsid w:val="00474567"/>
    <w:rsid w:val="0047476B"/>
    <w:rsid w:val="004748D3"/>
    <w:rsid w:val="00474981"/>
    <w:rsid w:val="00474B66"/>
    <w:rsid w:val="00474F13"/>
    <w:rsid w:val="00475255"/>
    <w:rsid w:val="00475419"/>
    <w:rsid w:val="00475C52"/>
    <w:rsid w:val="00475FD0"/>
    <w:rsid w:val="004760F4"/>
    <w:rsid w:val="00476144"/>
    <w:rsid w:val="00476205"/>
    <w:rsid w:val="0047624E"/>
    <w:rsid w:val="00476303"/>
    <w:rsid w:val="004766D7"/>
    <w:rsid w:val="00476C50"/>
    <w:rsid w:val="0047745D"/>
    <w:rsid w:val="00477512"/>
    <w:rsid w:val="004775F5"/>
    <w:rsid w:val="004779B1"/>
    <w:rsid w:val="00477BEF"/>
    <w:rsid w:val="00477D78"/>
    <w:rsid w:val="00477D7C"/>
    <w:rsid w:val="0048045D"/>
    <w:rsid w:val="00481906"/>
    <w:rsid w:val="00481C5B"/>
    <w:rsid w:val="00481F8D"/>
    <w:rsid w:val="00481F90"/>
    <w:rsid w:val="0048215F"/>
    <w:rsid w:val="00482221"/>
    <w:rsid w:val="004825EC"/>
    <w:rsid w:val="00482638"/>
    <w:rsid w:val="00482898"/>
    <w:rsid w:val="00482C44"/>
    <w:rsid w:val="00483199"/>
    <w:rsid w:val="00483374"/>
    <w:rsid w:val="0048344F"/>
    <w:rsid w:val="00483B19"/>
    <w:rsid w:val="00483B94"/>
    <w:rsid w:val="00484177"/>
    <w:rsid w:val="0048421B"/>
    <w:rsid w:val="0048426A"/>
    <w:rsid w:val="0048492C"/>
    <w:rsid w:val="004855AC"/>
    <w:rsid w:val="004855D1"/>
    <w:rsid w:val="00485625"/>
    <w:rsid w:val="00485AD0"/>
    <w:rsid w:val="00485C60"/>
    <w:rsid w:val="00485C8E"/>
    <w:rsid w:val="00485EAE"/>
    <w:rsid w:val="00485FA9"/>
    <w:rsid w:val="004861EC"/>
    <w:rsid w:val="00486297"/>
    <w:rsid w:val="004867FD"/>
    <w:rsid w:val="0048698E"/>
    <w:rsid w:val="00486B5F"/>
    <w:rsid w:val="00486BF0"/>
    <w:rsid w:val="00486F91"/>
    <w:rsid w:val="00486FAD"/>
    <w:rsid w:val="0048709D"/>
    <w:rsid w:val="00487363"/>
    <w:rsid w:val="00487903"/>
    <w:rsid w:val="00487B02"/>
    <w:rsid w:val="00487B0D"/>
    <w:rsid w:val="00487DEA"/>
    <w:rsid w:val="00487E31"/>
    <w:rsid w:val="00490424"/>
    <w:rsid w:val="00490690"/>
    <w:rsid w:val="0049083D"/>
    <w:rsid w:val="00490CD4"/>
    <w:rsid w:val="00491566"/>
    <w:rsid w:val="00491689"/>
    <w:rsid w:val="0049169E"/>
    <w:rsid w:val="0049175B"/>
    <w:rsid w:val="0049180E"/>
    <w:rsid w:val="00491E81"/>
    <w:rsid w:val="00492208"/>
    <w:rsid w:val="0049224C"/>
    <w:rsid w:val="004922F4"/>
    <w:rsid w:val="00492462"/>
    <w:rsid w:val="0049254B"/>
    <w:rsid w:val="00492796"/>
    <w:rsid w:val="004927AE"/>
    <w:rsid w:val="00492876"/>
    <w:rsid w:val="00492AEA"/>
    <w:rsid w:val="00493268"/>
    <w:rsid w:val="00493629"/>
    <w:rsid w:val="00493980"/>
    <w:rsid w:val="00493AE9"/>
    <w:rsid w:val="00493B69"/>
    <w:rsid w:val="00493F4C"/>
    <w:rsid w:val="0049400C"/>
    <w:rsid w:val="004940F4"/>
    <w:rsid w:val="00494200"/>
    <w:rsid w:val="0049437F"/>
    <w:rsid w:val="00494A52"/>
    <w:rsid w:val="00494BD4"/>
    <w:rsid w:val="00494C98"/>
    <w:rsid w:val="00494DB9"/>
    <w:rsid w:val="00494FB1"/>
    <w:rsid w:val="004953A4"/>
    <w:rsid w:val="004953D9"/>
    <w:rsid w:val="0049560B"/>
    <w:rsid w:val="00495677"/>
    <w:rsid w:val="00495783"/>
    <w:rsid w:val="004958EC"/>
    <w:rsid w:val="00495943"/>
    <w:rsid w:val="00495ADC"/>
    <w:rsid w:val="00495B7C"/>
    <w:rsid w:val="00495D9A"/>
    <w:rsid w:val="00495EAD"/>
    <w:rsid w:val="00495ED6"/>
    <w:rsid w:val="00496253"/>
    <w:rsid w:val="00496350"/>
    <w:rsid w:val="00496691"/>
    <w:rsid w:val="00496699"/>
    <w:rsid w:val="00496710"/>
    <w:rsid w:val="00496912"/>
    <w:rsid w:val="00496C2F"/>
    <w:rsid w:val="00496CBA"/>
    <w:rsid w:val="004970DF"/>
    <w:rsid w:val="00497419"/>
    <w:rsid w:val="00497490"/>
    <w:rsid w:val="004975ED"/>
    <w:rsid w:val="004976D9"/>
    <w:rsid w:val="00497EE4"/>
    <w:rsid w:val="004A011B"/>
    <w:rsid w:val="004A0640"/>
    <w:rsid w:val="004A0661"/>
    <w:rsid w:val="004A0B6E"/>
    <w:rsid w:val="004A0EEB"/>
    <w:rsid w:val="004A0FC0"/>
    <w:rsid w:val="004A1011"/>
    <w:rsid w:val="004A16DD"/>
    <w:rsid w:val="004A1A2D"/>
    <w:rsid w:val="004A214F"/>
    <w:rsid w:val="004A2577"/>
    <w:rsid w:val="004A25D4"/>
    <w:rsid w:val="004A28A8"/>
    <w:rsid w:val="004A2ACE"/>
    <w:rsid w:val="004A2AF4"/>
    <w:rsid w:val="004A2E44"/>
    <w:rsid w:val="004A2E78"/>
    <w:rsid w:val="004A31DB"/>
    <w:rsid w:val="004A329A"/>
    <w:rsid w:val="004A378D"/>
    <w:rsid w:val="004A39FC"/>
    <w:rsid w:val="004A3E19"/>
    <w:rsid w:val="004A434D"/>
    <w:rsid w:val="004A438F"/>
    <w:rsid w:val="004A450F"/>
    <w:rsid w:val="004A45A4"/>
    <w:rsid w:val="004A480F"/>
    <w:rsid w:val="004A4D2D"/>
    <w:rsid w:val="004A4DBB"/>
    <w:rsid w:val="004A4E91"/>
    <w:rsid w:val="004A503D"/>
    <w:rsid w:val="004A561B"/>
    <w:rsid w:val="004A5923"/>
    <w:rsid w:val="004A5E24"/>
    <w:rsid w:val="004A6232"/>
    <w:rsid w:val="004A6D17"/>
    <w:rsid w:val="004A6FF4"/>
    <w:rsid w:val="004A711A"/>
    <w:rsid w:val="004A737C"/>
    <w:rsid w:val="004A7942"/>
    <w:rsid w:val="004A798B"/>
    <w:rsid w:val="004A7D60"/>
    <w:rsid w:val="004A7D80"/>
    <w:rsid w:val="004A7E9D"/>
    <w:rsid w:val="004B04A0"/>
    <w:rsid w:val="004B073C"/>
    <w:rsid w:val="004B08B1"/>
    <w:rsid w:val="004B0AB7"/>
    <w:rsid w:val="004B0F1D"/>
    <w:rsid w:val="004B1817"/>
    <w:rsid w:val="004B1980"/>
    <w:rsid w:val="004B1A04"/>
    <w:rsid w:val="004B1A9B"/>
    <w:rsid w:val="004B1BF5"/>
    <w:rsid w:val="004B2323"/>
    <w:rsid w:val="004B25B3"/>
    <w:rsid w:val="004B2723"/>
    <w:rsid w:val="004B2888"/>
    <w:rsid w:val="004B2973"/>
    <w:rsid w:val="004B29B0"/>
    <w:rsid w:val="004B328F"/>
    <w:rsid w:val="004B36D4"/>
    <w:rsid w:val="004B3C9E"/>
    <w:rsid w:val="004B3EB0"/>
    <w:rsid w:val="004B40C2"/>
    <w:rsid w:val="004B4314"/>
    <w:rsid w:val="004B44A6"/>
    <w:rsid w:val="004B4C7A"/>
    <w:rsid w:val="004B4EC2"/>
    <w:rsid w:val="004B4F97"/>
    <w:rsid w:val="004B5474"/>
    <w:rsid w:val="004B54C8"/>
    <w:rsid w:val="004B569C"/>
    <w:rsid w:val="004B56BB"/>
    <w:rsid w:val="004B5943"/>
    <w:rsid w:val="004B5A18"/>
    <w:rsid w:val="004B5E03"/>
    <w:rsid w:val="004B62C9"/>
    <w:rsid w:val="004B6B83"/>
    <w:rsid w:val="004B6CFC"/>
    <w:rsid w:val="004B6EC0"/>
    <w:rsid w:val="004B7011"/>
    <w:rsid w:val="004B757D"/>
    <w:rsid w:val="004B78DB"/>
    <w:rsid w:val="004B79CE"/>
    <w:rsid w:val="004B7DBA"/>
    <w:rsid w:val="004B7EA6"/>
    <w:rsid w:val="004B7FD4"/>
    <w:rsid w:val="004C0147"/>
    <w:rsid w:val="004C0300"/>
    <w:rsid w:val="004C0369"/>
    <w:rsid w:val="004C04EC"/>
    <w:rsid w:val="004C064D"/>
    <w:rsid w:val="004C0830"/>
    <w:rsid w:val="004C0E84"/>
    <w:rsid w:val="004C10FC"/>
    <w:rsid w:val="004C14EC"/>
    <w:rsid w:val="004C15ED"/>
    <w:rsid w:val="004C1B7D"/>
    <w:rsid w:val="004C1D6A"/>
    <w:rsid w:val="004C23FD"/>
    <w:rsid w:val="004C2450"/>
    <w:rsid w:val="004C266D"/>
    <w:rsid w:val="004C2B12"/>
    <w:rsid w:val="004C3229"/>
    <w:rsid w:val="004C38B1"/>
    <w:rsid w:val="004C3FCC"/>
    <w:rsid w:val="004C418C"/>
    <w:rsid w:val="004C4192"/>
    <w:rsid w:val="004C45AF"/>
    <w:rsid w:val="004C4B21"/>
    <w:rsid w:val="004C4B3E"/>
    <w:rsid w:val="004C5262"/>
    <w:rsid w:val="004C53EF"/>
    <w:rsid w:val="004C55D0"/>
    <w:rsid w:val="004C5750"/>
    <w:rsid w:val="004C59F2"/>
    <w:rsid w:val="004C5B65"/>
    <w:rsid w:val="004C5B6B"/>
    <w:rsid w:val="004C5C0D"/>
    <w:rsid w:val="004C5FE3"/>
    <w:rsid w:val="004C606C"/>
    <w:rsid w:val="004C60E0"/>
    <w:rsid w:val="004C673C"/>
    <w:rsid w:val="004C6A78"/>
    <w:rsid w:val="004C6BA7"/>
    <w:rsid w:val="004C6D71"/>
    <w:rsid w:val="004C6E33"/>
    <w:rsid w:val="004C6F0C"/>
    <w:rsid w:val="004C70A1"/>
    <w:rsid w:val="004C7208"/>
    <w:rsid w:val="004C7275"/>
    <w:rsid w:val="004C7383"/>
    <w:rsid w:val="004C7448"/>
    <w:rsid w:val="004C798D"/>
    <w:rsid w:val="004C7A5C"/>
    <w:rsid w:val="004C7B11"/>
    <w:rsid w:val="004C7C1C"/>
    <w:rsid w:val="004C7CE1"/>
    <w:rsid w:val="004D00EB"/>
    <w:rsid w:val="004D03A6"/>
    <w:rsid w:val="004D059B"/>
    <w:rsid w:val="004D0AD1"/>
    <w:rsid w:val="004D0B09"/>
    <w:rsid w:val="004D0B0C"/>
    <w:rsid w:val="004D0EFA"/>
    <w:rsid w:val="004D127B"/>
    <w:rsid w:val="004D1542"/>
    <w:rsid w:val="004D1696"/>
    <w:rsid w:val="004D1785"/>
    <w:rsid w:val="004D1C35"/>
    <w:rsid w:val="004D1CED"/>
    <w:rsid w:val="004D1F3A"/>
    <w:rsid w:val="004D2189"/>
    <w:rsid w:val="004D2361"/>
    <w:rsid w:val="004D25B1"/>
    <w:rsid w:val="004D26F8"/>
    <w:rsid w:val="004D3484"/>
    <w:rsid w:val="004D34FF"/>
    <w:rsid w:val="004D398C"/>
    <w:rsid w:val="004D3A3F"/>
    <w:rsid w:val="004D3DEE"/>
    <w:rsid w:val="004D3DF0"/>
    <w:rsid w:val="004D4089"/>
    <w:rsid w:val="004D43C0"/>
    <w:rsid w:val="004D4464"/>
    <w:rsid w:val="004D4471"/>
    <w:rsid w:val="004D461F"/>
    <w:rsid w:val="004D46B1"/>
    <w:rsid w:val="004D46D1"/>
    <w:rsid w:val="004D4857"/>
    <w:rsid w:val="004D48D2"/>
    <w:rsid w:val="004D4B8E"/>
    <w:rsid w:val="004D4CB1"/>
    <w:rsid w:val="004D4D1E"/>
    <w:rsid w:val="004D54F0"/>
    <w:rsid w:val="004D557E"/>
    <w:rsid w:val="004D58D1"/>
    <w:rsid w:val="004D5AF2"/>
    <w:rsid w:val="004D5BF8"/>
    <w:rsid w:val="004D5C71"/>
    <w:rsid w:val="004D5D8D"/>
    <w:rsid w:val="004D5D9D"/>
    <w:rsid w:val="004D5DDB"/>
    <w:rsid w:val="004D5EBD"/>
    <w:rsid w:val="004D5F1A"/>
    <w:rsid w:val="004D6112"/>
    <w:rsid w:val="004D6540"/>
    <w:rsid w:val="004D675F"/>
    <w:rsid w:val="004D75F7"/>
    <w:rsid w:val="004D7818"/>
    <w:rsid w:val="004D7A62"/>
    <w:rsid w:val="004D7BD6"/>
    <w:rsid w:val="004D7EA4"/>
    <w:rsid w:val="004D7F61"/>
    <w:rsid w:val="004E0296"/>
    <w:rsid w:val="004E02A2"/>
    <w:rsid w:val="004E0346"/>
    <w:rsid w:val="004E0549"/>
    <w:rsid w:val="004E1095"/>
    <w:rsid w:val="004E1500"/>
    <w:rsid w:val="004E17AE"/>
    <w:rsid w:val="004E1871"/>
    <w:rsid w:val="004E18D3"/>
    <w:rsid w:val="004E1918"/>
    <w:rsid w:val="004E1A8B"/>
    <w:rsid w:val="004E1BC2"/>
    <w:rsid w:val="004E22C6"/>
    <w:rsid w:val="004E24B3"/>
    <w:rsid w:val="004E2773"/>
    <w:rsid w:val="004E279B"/>
    <w:rsid w:val="004E27B8"/>
    <w:rsid w:val="004E295B"/>
    <w:rsid w:val="004E295D"/>
    <w:rsid w:val="004E2C92"/>
    <w:rsid w:val="004E3225"/>
    <w:rsid w:val="004E3289"/>
    <w:rsid w:val="004E33AD"/>
    <w:rsid w:val="004E3957"/>
    <w:rsid w:val="004E3EA8"/>
    <w:rsid w:val="004E44C6"/>
    <w:rsid w:val="004E4780"/>
    <w:rsid w:val="004E4B61"/>
    <w:rsid w:val="004E4CCE"/>
    <w:rsid w:val="004E4D3A"/>
    <w:rsid w:val="004E50B5"/>
    <w:rsid w:val="004E50C3"/>
    <w:rsid w:val="004E57FB"/>
    <w:rsid w:val="004E5BC9"/>
    <w:rsid w:val="004E5EB7"/>
    <w:rsid w:val="004E65EC"/>
    <w:rsid w:val="004E6702"/>
    <w:rsid w:val="004E68A1"/>
    <w:rsid w:val="004E68B1"/>
    <w:rsid w:val="004E68D7"/>
    <w:rsid w:val="004E6A4E"/>
    <w:rsid w:val="004E6E63"/>
    <w:rsid w:val="004E709B"/>
    <w:rsid w:val="004E7177"/>
    <w:rsid w:val="004E7554"/>
    <w:rsid w:val="004E76D3"/>
    <w:rsid w:val="004E7A8B"/>
    <w:rsid w:val="004E7C91"/>
    <w:rsid w:val="004E7CE8"/>
    <w:rsid w:val="004E7CEE"/>
    <w:rsid w:val="004E7E20"/>
    <w:rsid w:val="004F0519"/>
    <w:rsid w:val="004F09BC"/>
    <w:rsid w:val="004F0ECC"/>
    <w:rsid w:val="004F0FE7"/>
    <w:rsid w:val="004F140F"/>
    <w:rsid w:val="004F1622"/>
    <w:rsid w:val="004F26AB"/>
    <w:rsid w:val="004F2AFE"/>
    <w:rsid w:val="004F33CD"/>
    <w:rsid w:val="004F3628"/>
    <w:rsid w:val="004F370B"/>
    <w:rsid w:val="004F3735"/>
    <w:rsid w:val="004F3D56"/>
    <w:rsid w:val="004F41CF"/>
    <w:rsid w:val="004F4206"/>
    <w:rsid w:val="004F4283"/>
    <w:rsid w:val="004F48B2"/>
    <w:rsid w:val="004F501C"/>
    <w:rsid w:val="004F5069"/>
    <w:rsid w:val="004F5423"/>
    <w:rsid w:val="004F5488"/>
    <w:rsid w:val="004F554E"/>
    <w:rsid w:val="004F5829"/>
    <w:rsid w:val="004F584B"/>
    <w:rsid w:val="004F5874"/>
    <w:rsid w:val="004F59A4"/>
    <w:rsid w:val="004F5B2C"/>
    <w:rsid w:val="004F5BB0"/>
    <w:rsid w:val="004F5CF6"/>
    <w:rsid w:val="004F6117"/>
    <w:rsid w:val="004F619A"/>
    <w:rsid w:val="004F631F"/>
    <w:rsid w:val="004F6400"/>
    <w:rsid w:val="004F64D5"/>
    <w:rsid w:val="004F657F"/>
    <w:rsid w:val="004F67B4"/>
    <w:rsid w:val="004F68B1"/>
    <w:rsid w:val="004F6A58"/>
    <w:rsid w:val="004F6B6E"/>
    <w:rsid w:val="004F6CCC"/>
    <w:rsid w:val="004F73F6"/>
    <w:rsid w:val="004F7AE5"/>
    <w:rsid w:val="00500180"/>
    <w:rsid w:val="0050035F"/>
    <w:rsid w:val="005004F4"/>
    <w:rsid w:val="00500786"/>
    <w:rsid w:val="0050098F"/>
    <w:rsid w:val="00500E00"/>
    <w:rsid w:val="00500EAB"/>
    <w:rsid w:val="00501266"/>
    <w:rsid w:val="005012D9"/>
    <w:rsid w:val="0050130F"/>
    <w:rsid w:val="005014A3"/>
    <w:rsid w:val="00501646"/>
    <w:rsid w:val="00501819"/>
    <w:rsid w:val="00501F5D"/>
    <w:rsid w:val="00502131"/>
    <w:rsid w:val="005021A1"/>
    <w:rsid w:val="005021FC"/>
    <w:rsid w:val="0050230A"/>
    <w:rsid w:val="00502E29"/>
    <w:rsid w:val="00503071"/>
    <w:rsid w:val="0050335C"/>
    <w:rsid w:val="005036AB"/>
    <w:rsid w:val="00503BA2"/>
    <w:rsid w:val="00503F66"/>
    <w:rsid w:val="005041D3"/>
    <w:rsid w:val="00504295"/>
    <w:rsid w:val="005045F1"/>
    <w:rsid w:val="0050479D"/>
    <w:rsid w:val="00504A1F"/>
    <w:rsid w:val="00504E4D"/>
    <w:rsid w:val="00505657"/>
    <w:rsid w:val="0050568D"/>
    <w:rsid w:val="00505DCB"/>
    <w:rsid w:val="00505F90"/>
    <w:rsid w:val="005061A3"/>
    <w:rsid w:val="0050632F"/>
    <w:rsid w:val="00506540"/>
    <w:rsid w:val="0050684A"/>
    <w:rsid w:val="00506C7E"/>
    <w:rsid w:val="00506F70"/>
    <w:rsid w:val="0050709A"/>
    <w:rsid w:val="00507710"/>
    <w:rsid w:val="005077E5"/>
    <w:rsid w:val="00507CE9"/>
    <w:rsid w:val="00507E41"/>
    <w:rsid w:val="005100D4"/>
    <w:rsid w:val="0051020A"/>
    <w:rsid w:val="005109A3"/>
    <w:rsid w:val="00510CF0"/>
    <w:rsid w:val="00510F76"/>
    <w:rsid w:val="00510FA7"/>
    <w:rsid w:val="00510FE5"/>
    <w:rsid w:val="00511355"/>
    <w:rsid w:val="005115BC"/>
    <w:rsid w:val="00511613"/>
    <w:rsid w:val="00511835"/>
    <w:rsid w:val="00511B93"/>
    <w:rsid w:val="00511D73"/>
    <w:rsid w:val="00511ED7"/>
    <w:rsid w:val="00511F84"/>
    <w:rsid w:val="00511FD6"/>
    <w:rsid w:val="005124D8"/>
    <w:rsid w:val="005125C2"/>
    <w:rsid w:val="00512667"/>
    <w:rsid w:val="00512830"/>
    <w:rsid w:val="0051293E"/>
    <w:rsid w:val="00512CA3"/>
    <w:rsid w:val="005134D0"/>
    <w:rsid w:val="00513856"/>
    <w:rsid w:val="005138C6"/>
    <w:rsid w:val="00513D91"/>
    <w:rsid w:val="00514037"/>
    <w:rsid w:val="005142ED"/>
    <w:rsid w:val="00514306"/>
    <w:rsid w:val="00514737"/>
    <w:rsid w:val="005149E3"/>
    <w:rsid w:val="00514AEC"/>
    <w:rsid w:val="00515489"/>
    <w:rsid w:val="00515EB0"/>
    <w:rsid w:val="00515EC3"/>
    <w:rsid w:val="00516052"/>
    <w:rsid w:val="005162E0"/>
    <w:rsid w:val="00516507"/>
    <w:rsid w:val="005165D7"/>
    <w:rsid w:val="00516623"/>
    <w:rsid w:val="00516945"/>
    <w:rsid w:val="00516ED2"/>
    <w:rsid w:val="0051703C"/>
    <w:rsid w:val="0051714E"/>
    <w:rsid w:val="005172A6"/>
    <w:rsid w:val="0051752F"/>
    <w:rsid w:val="00517CBA"/>
    <w:rsid w:val="00520812"/>
    <w:rsid w:val="00520842"/>
    <w:rsid w:val="0052093F"/>
    <w:rsid w:val="00520C90"/>
    <w:rsid w:val="00520EF5"/>
    <w:rsid w:val="005211F7"/>
    <w:rsid w:val="00521468"/>
    <w:rsid w:val="0052147E"/>
    <w:rsid w:val="005217C5"/>
    <w:rsid w:val="00521EB6"/>
    <w:rsid w:val="00521F6B"/>
    <w:rsid w:val="005224A0"/>
    <w:rsid w:val="005228B6"/>
    <w:rsid w:val="005228CF"/>
    <w:rsid w:val="005229C5"/>
    <w:rsid w:val="00522AA4"/>
    <w:rsid w:val="00522E3A"/>
    <w:rsid w:val="00523224"/>
    <w:rsid w:val="005235D7"/>
    <w:rsid w:val="005236EC"/>
    <w:rsid w:val="00523EF1"/>
    <w:rsid w:val="0052419E"/>
    <w:rsid w:val="005243BD"/>
    <w:rsid w:val="00524A15"/>
    <w:rsid w:val="00524A73"/>
    <w:rsid w:val="00524AE7"/>
    <w:rsid w:val="00524D24"/>
    <w:rsid w:val="00525013"/>
    <w:rsid w:val="005251DF"/>
    <w:rsid w:val="00525393"/>
    <w:rsid w:val="005259B8"/>
    <w:rsid w:val="00525DF7"/>
    <w:rsid w:val="00526215"/>
    <w:rsid w:val="0052656A"/>
    <w:rsid w:val="0052670E"/>
    <w:rsid w:val="00526721"/>
    <w:rsid w:val="0052675F"/>
    <w:rsid w:val="00526823"/>
    <w:rsid w:val="00526DCB"/>
    <w:rsid w:val="00527129"/>
    <w:rsid w:val="0052723B"/>
    <w:rsid w:val="005275CE"/>
    <w:rsid w:val="00527845"/>
    <w:rsid w:val="0053034E"/>
    <w:rsid w:val="005304B1"/>
    <w:rsid w:val="00530643"/>
    <w:rsid w:val="005308DB"/>
    <w:rsid w:val="005308E8"/>
    <w:rsid w:val="00530A76"/>
    <w:rsid w:val="005314AF"/>
    <w:rsid w:val="005317B3"/>
    <w:rsid w:val="005317E6"/>
    <w:rsid w:val="0053193D"/>
    <w:rsid w:val="00531C66"/>
    <w:rsid w:val="00531C7A"/>
    <w:rsid w:val="005320F7"/>
    <w:rsid w:val="005324DA"/>
    <w:rsid w:val="0053251D"/>
    <w:rsid w:val="00532527"/>
    <w:rsid w:val="0053254C"/>
    <w:rsid w:val="00532919"/>
    <w:rsid w:val="005329ED"/>
    <w:rsid w:val="00532ACC"/>
    <w:rsid w:val="00532B1B"/>
    <w:rsid w:val="0053318A"/>
    <w:rsid w:val="00533257"/>
    <w:rsid w:val="0053330E"/>
    <w:rsid w:val="0053389F"/>
    <w:rsid w:val="005338DA"/>
    <w:rsid w:val="00533B5B"/>
    <w:rsid w:val="00533BCD"/>
    <w:rsid w:val="00533C78"/>
    <w:rsid w:val="005342D0"/>
    <w:rsid w:val="00534320"/>
    <w:rsid w:val="005348E0"/>
    <w:rsid w:val="005349E9"/>
    <w:rsid w:val="005350FC"/>
    <w:rsid w:val="0053541D"/>
    <w:rsid w:val="00535869"/>
    <w:rsid w:val="00535906"/>
    <w:rsid w:val="00535EBC"/>
    <w:rsid w:val="00536133"/>
    <w:rsid w:val="00536385"/>
    <w:rsid w:val="005363AB"/>
    <w:rsid w:val="0053649E"/>
    <w:rsid w:val="00536768"/>
    <w:rsid w:val="00536917"/>
    <w:rsid w:val="00536B23"/>
    <w:rsid w:val="00536B51"/>
    <w:rsid w:val="00536C8A"/>
    <w:rsid w:val="00536E8F"/>
    <w:rsid w:val="00537023"/>
    <w:rsid w:val="0053702A"/>
    <w:rsid w:val="005373FC"/>
    <w:rsid w:val="0053741D"/>
    <w:rsid w:val="005375E0"/>
    <w:rsid w:val="00537798"/>
    <w:rsid w:val="0053781A"/>
    <w:rsid w:val="005379CB"/>
    <w:rsid w:val="00537CD3"/>
    <w:rsid w:val="00537D0F"/>
    <w:rsid w:val="00537DD3"/>
    <w:rsid w:val="00537E42"/>
    <w:rsid w:val="00537EEF"/>
    <w:rsid w:val="00540138"/>
    <w:rsid w:val="005401AB"/>
    <w:rsid w:val="005405BB"/>
    <w:rsid w:val="00540A39"/>
    <w:rsid w:val="00540D40"/>
    <w:rsid w:val="00540F6D"/>
    <w:rsid w:val="00541248"/>
    <w:rsid w:val="005412E0"/>
    <w:rsid w:val="005415A4"/>
    <w:rsid w:val="00541BC5"/>
    <w:rsid w:val="0054202D"/>
    <w:rsid w:val="0054232E"/>
    <w:rsid w:val="00542553"/>
    <w:rsid w:val="00542A6F"/>
    <w:rsid w:val="00542D9F"/>
    <w:rsid w:val="00542F1B"/>
    <w:rsid w:val="0054308F"/>
    <w:rsid w:val="005434B0"/>
    <w:rsid w:val="005437D2"/>
    <w:rsid w:val="00543C8D"/>
    <w:rsid w:val="00543D23"/>
    <w:rsid w:val="00543E48"/>
    <w:rsid w:val="0054417F"/>
    <w:rsid w:val="00544345"/>
    <w:rsid w:val="00544800"/>
    <w:rsid w:val="00544822"/>
    <w:rsid w:val="005449F7"/>
    <w:rsid w:val="00544A72"/>
    <w:rsid w:val="00544D30"/>
    <w:rsid w:val="00544D4A"/>
    <w:rsid w:val="00544EF3"/>
    <w:rsid w:val="00545458"/>
    <w:rsid w:val="0054578F"/>
    <w:rsid w:val="00545823"/>
    <w:rsid w:val="00545B8E"/>
    <w:rsid w:val="00545BC7"/>
    <w:rsid w:val="00545E14"/>
    <w:rsid w:val="00545EBD"/>
    <w:rsid w:val="00545EF3"/>
    <w:rsid w:val="00545FB1"/>
    <w:rsid w:val="005463AB"/>
    <w:rsid w:val="005468A7"/>
    <w:rsid w:val="00546D44"/>
    <w:rsid w:val="00546E2D"/>
    <w:rsid w:val="00546FB1"/>
    <w:rsid w:val="00547015"/>
    <w:rsid w:val="00547371"/>
    <w:rsid w:val="005474C4"/>
    <w:rsid w:val="00547AD4"/>
    <w:rsid w:val="00547B2F"/>
    <w:rsid w:val="0055011A"/>
    <w:rsid w:val="005501E6"/>
    <w:rsid w:val="005506DA"/>
    <w:rsid w:val="0055076C"/>
    <w:rsid w:val="00550A00"/>
    <w:rsid w:val="00550C50"/>
    <w:rsid w:val="00550FC5"/>
    <w:rsid w:val="005516E3"/>
    <w:rsid w:val="00551A66"/>
    <w:rsid w:val="00551B4A"/>
    <w:rsid w:val="00552AB6"/>
    <w:rsid w:val="00552B65"/>
    <w:rsid w:val="00552D4F"/>
    <w:rsid w:val="00552E34"/>
    <w:rsid w:val="00553043"/>
    <w:rsid w:val="00553287"/>
    <w:rsid w:val="005537E6"/>
    <w:rsid w:val="00553C38"/>
    <w:rsid w:val="00553DB0"/>
    <w:rsid w:val="00553ED9"/>
    <w:rsid w:val="005540D7"/>
    <w:rsid w:val="0055437C"/>
    <w:rsid w:val="00554A64"/>
    <w:rsid w:val="00554ED1"/>
    <w:rsid w:val="00554FD4"/>
    <w:rsid w:val="00555122"/>
    <w:rsid w:val="0055589C"/>
    <w:rsid w:val="005558FB"/>
    <w:rsid w:val="0055596D"/>
    <w:rsid w:val="00555CB0"/>
    <w:rsid w:val="00555EF3"/>
    <w:rsid w:val="005560E7"/>
    <w:rsid w:val="005561DE"/>
    <w:rsid w:val="0055632B"/>
    <w:rsid w:val="005568B3"/>
    <w:rsid w:val="00556A04"/>
    <w:rsid w:val="00556B8D"/>
    <w:rsid w:val="00556D04"/>
    <w:rsid w:val="00556D0C"/>
    <w:rsid w:val="00556D3C"/>
    <w:rsid w:val="00556E16"/>
    <w:rsid w:val="00557BFB"/>
    <w:rsid w:val="00557D71"/>
    <w:rsid w:val="00557DBA"/>
    <w:rsid w:val="00557E46"/>
    <w:rsid w:val="00557E9B"/>
    <w:rsid w:val="00557FE6"/>
    <w:rsid w:val="005600D4"/>
    <w:rsid w:val="005602A0"/>
    <w:rsid w:val="005604B6"/>
    <w:rsid w:val="00560503"/>
    <w:rsid w:val="00560A53"/>
    <w:rsid w:val="00560D42"/>
    <w:rsid w:val="00560D58"/>
    <w:rsid w:val="005613A2"/>
    <w:rsid w:val="005613F3"/>
    <w:rsid w:val="0056147A"/>
    <w:rsid w:val="005614D5"/>
    <w:rsid w:val="005615C1"/>
    <w:rsid w:val="005615FA"/>
    <w:rsid w:val="00561729"/>
    <w:rsid w:val="005619D8"/>
    <w:rsid w:val="00561A72"/>
    <w:rsid w:val="00561D04"/>
    <w:rsid w:val="00561EFF"/>
    <w:rsid w:val="005621D5"/>
    <w:rsid w:val="005623B7"/>
    <w:rsid w:val="0056250C"/>
    <w:rsid w:val="0056275C"/>
    <w:rsid w:val="00562898"/>
    <w:rsid w:val="00562B41"/>
    <w:rsid w:val="00562CD2"/>
    <w:rsid w:val="00562CE8"/>
    <w:rsid w:val="00562D4C"/>
    <w:rsid w:val="00562F0F"/>
    <w:rsid w:val="005630AE"/>
    <w:rsid w:val="005630B4"/>
    <w:rsid w:val="00563609"/>
    <w:rsid w:val="005638FD"/>
    <w:rsid w:val="00563C63"/>
    <w:rsid w:val="005641A1"/>
    <w:rsid w:val="00564202"/>
    <w:rsid w:val="005642A0"/>
    <w:rsid w:val="00564511"/>
    <w:rsid w:val="00564873"/>
    <w:rsid w:val="00564C8D"/>
    <w:rsid w:val="0056503D"/>
    <w:rsid w:val="00565232"/>
    <w:rsid w:val="00565771"/>
    <w:rsid w:val="005657D2"/>
    <w:rsid w:val="005658BF"/>
    <w:rsid w:val="005659FA"/>
    <w:rsid w:val="00565A6D"/>
    <w:rsid w:val="00565E38"/>
    <w:rsid w:val="00566128"/>
    <w:rsid w:val="0056626B"/>
    <w:rsid w:val="0056638C"/>
    <w:rsid w:val="00566440"/>
    <w:rsid w:val="005664EB"/>
    <w:rsid w:val="005665A3"/>
    <w:rsid w:val="00566A08"/>
    <w:rsid w:val="00566A5F"/>
    <w:rsid w:val="00566D3A"/>
    <w:rsid w:val="0056748F"/>
    <w:rsid w:val="005679E5"/>
    <w:rsid w:val="00567A59"/>
    <w:rsid w:val="00567CFD"/>
    <w:rsid w:val="00567FC4"/>
    <w:rsid w:val="0057062F"/>
    <w:rsid w:val="00570812"/>
    <w:rsid w:val="0057084B"/>
    <w:rsid w:val="00570897"/>
    <w:rsid w:val="005708FE"/>
    <w:rsid w:val="005709C9"/>
    <w:rsid w:val="00570B4C"/>
    <w:rsid w:val="00570E84"/>
    <w:rsid w:val="00570FE5"/>
    <w:rsid w:val="0057110B"/>
    <w:rsid w:val="005711BF"/>
    <w:rsid w:val="005711E2"/>
    <w:rsid w:val="00571309"/>
    <w:rsid w:val="00571378"/>
    <w:rsid w:val="00571406"/>
    <w:rsid w:val="005716FE"/>
    <w:rsid w:val="00571C85"/>
    <w:rsid w:val="00571EC9"/>
    <w:rsid w:val="00571F37"/>
    <w:rsid w:val="0057235F"/>
    <w:rsid w:val="005723DC"/>
    <w:rsid w:val="005726F4"/>
    <w:rsid w:val="00572759"/>
    <w:rsid w:val="0057299D"/>
    <w:rsid w:val="00572ADE"/>
    <w:rsid w:val="00572BA2"/>
    <w:rsid w:val="0057334A"/>
    <w:rsid w:val="005733FE"/>
    <w:rsid w:val="00573936"/>
    <w:rsid w:val="00573A36"/>
    <w:rsid w:val="00573AAE"/>
    <w:rsid w:val="00573D99"/>
    <w:rsid w:val="00573F65"/>
    <w:rsid w:val="0057419C"/>
    <w:rsid w:val="00574392"/>
    <w:rsid w:val="005749C1"/>
    <w:rsid w:val="00574B78"/>
    <w:rsid w:val="00574E41"/>
    <w:rsid w:val="00575017"/>
    <w:rsid w:val="00575172"/>
    <w:rsid w:val="0057539F"/>
    <w:rsid w:val="00575712"/>
    <w:rsid w:val="00575988"/>
    <w:rsid w:val="005759A3"/>
    <w:rsid w:val="00575B78"/>
    <w:rsid w:val="00575D8E"/>
    <w:rsid w:val="005767CE"/>
    <w:rsid w:val="00576969"/>
    <w:rsid w:val="005772C5"/>
    <w:rsid w:val="0057747A"/>
    <w:rsid w:val="005775FC"/>
    <w:rsid w:val="005775FD"/>
    <w:rsid w:val="00577804"/>
    <w:rsid w:val="00577A3F"/>
    <w:rsid w:val="00577BB1"/>
    <w:rsid w:val="00577DA5"/>
    <w:rsid w:val="00577E14"/>
    <w:rsid w:val="0058046F"/>
    <w:rsid w:val="005808D7"/>
    <w:rsid w:val="00580A42"/>
    <w:rsid w:val="00580A7F"/>
    <w:rsid w:val="00580C9A"/>
    <w:rsid w:val="00580DAF"/>
    <w:rsid w:val="00580E00"/>
    <w:rsid w:val="0058112B"/>
    <w:rsid w:val="005811F9"/>
    <w:rsid w:val="0058183A"/>
    <w:rsid w:val="005818C8"/>
    <w:rsid w:val="00581D22"/>
    <w:rsid w:val="00582111"/>
    <w:rsid w:val="00582B63"/>
    <w:rsid w:val="00582EC0"/>
    <w:rsid w:val="00582F8A"/>
    <w:rsid w:val="00583091"/>
    <w:rsid w:val="005831BA"/>
    <w:rsid w:val="00583395"/>
    <w:rsid w:val="0058339D"/>
    <w:rsid w:val="005838DB"/>
    <w:rsid w:val="00583A54"/>
    <w:rsid w:val="00583DC4"/>
    <w:rsid w:val="0058438A"/>
    <w:rsid w:val="00584467"/>
    <w:rsid w:val="00584824"/>
    <w:rsid w:val="00585010"/>
    <w:rsid w:val="0058502D"/>
    <w:rsid w:val="00585104"/>
    <w:rsid w:val="005856BD"/>
    <w:rsid w:val="00585840"/>
    <w:rsid w:val="00585A94"/>
    <w:rsid w:val="00585BD3"/>
    <w:rsid w:val="00585C40"/>
    <w:rsid w:val="00585DC0"/>
    <w:rsid w:val="005861E0"/>
    <w:rsid w:val="0058621B"/>
    <w:rsid w:val="00586309"/>
    <w:rsid w:val="00586957"/>
    <w:rsid w:val="00586B1C"/>
    <w:rsid w:val="00587182"/>
    <w:rsid w:val="00587295"/>
    <w:rsid w:val="0058772A"/>
    <w:rsid w:val="0058772D"/>
    <w:rsid w:val="00587AE3"/>
    <w:rsid w:val="00587B02"/>
    <w:rsid w:val="00587C64"/>
    <w:rsid w:val="00587D27"/>
    <w:rsid w:val="00587E09"/>
    <w:rsid w:val="00587E73"/>
    <w:rsid w:val="00587F2B"/>
    <w:rsid w:val="00587F61"/>
    <w:rsid w:val="00590578"/>
    <w:rsid w:val="00590BB5"/>
    <w:rsid w:val="0059100D"/>
    <w:rsid w:val="005915EE"/>
    <w:rsid w:val="0059173F"/>
    <w:rsid w:val="00591A56"/>
    <w:rsid w:val="00591D55"/>
    <w:rsid w:val="00592651"/>
    <w:rsid w:val="00592707"/>
    <w:rsid w:val="00592B66"/>
    <w:rsid w:val="00592F64"/>
    <w:rsid w:val="005932F4"/>
    <w:rsid w:val="00593312"/>
    <w:rsid w:val="0059344A"/>
    <w:rsid w:val="00593608"/>
    <w:rsid w:val="00593AD6"/>
    <w:rsid w:val="00593DC2"/>
    <w:rsid w:val="00594171"/>
    <w:rsid w:val="00594172"/>
    <w:rsid w:val="005942F5"/>
    <w:rsid w:val="00594670"/>
    <w:rsid w:val="005946CB"/>
    <w:rsid w:val="0059472D"/>
    <w:rsid w:val="005947D3"/>
    <w:rsid w:val="005950FC"/>
    <w:rsid w:val="005952C9"/>
    <w:rsid w:val="00595ACB"/>
    <w:rsid w:val="00595B7F"/>
    <w:rsid w:val="005964F8"/>
    <w:rsid w:val="00596717"/>
    <w:rsid w:val="005969C1"/>
    <w:rsid w:val="00596CBB"/>
    <w:rsid w:val="00596D11"/>
    <w:rsid w:val="00596E9A"/>
    <w:rsid w:val="00597782"/>
    <w:rsid w:val="00597891"/>
    <w:rsid w:val="00597A65"/>
    <w:rsid w:val="00597C20"/>
    <w:rsid w:val="00597C68"/>
    <w:rsid w:val="00597CAF"/>
    <w:rsid w:val="00597D32"/>
    <w:rsid w:val="005A08DD"/>
    <w:rsid w:val="005A0A92"/>
    <w:rsid w:val="005A0EC6"/>
    <w:rsid w:val="005A0F1D"/>
    <w:rsid w:val="005A1261"/>
    <w:rsid w:val="005A132A"/>
    <w:rsid w:val="005A1498"/>
    <w:rsid w:val="005A176B"/>
    <w:rsid w:val="005A1812"/>
    <w:rsid w:val="005A1A9A"/>
    <w:rsid w:val="005A1B44"/>
    <w:rsid w:val="005A1BAE"/>
    <w:rsid w:val="005A1BCB"/>
    <w:rsid w:val="005A1C19"/>
    <w:rsid w:val="005A1D99"/>
    <w:rsid w:val="005A1FE9"/>
    <w:rsid w:val="005A225B"/>
    <w:rsid w:val="005A261E"/>
    <w:rsid w:val="005A283E"/>
    <w:rsid w:val="005A31C1"/>
    <w:rsid w:val="005A37B6"/>
    <w:rsid w:val="005A391A"/>
    <w:rsid w:val="005A3C6F"/>
    <w:rsid w:val="005A513D"/>
    <w:rsid w:val="005A51EF"/>
    <w:rsid w:val="005A56B0"/>
    <w:rsid w:val="005A5709"/>
    <w:rsid w:val="005A58D2"/>
    <w:rsid w:val="005A5F61"/>
    <w:rsid w:val="005A5FC2"/>
    <w:rsid w:val="005A6003"/>
    <w:rsid w:val="005A6026"/>
    <w:rsid w:val="005A62D2"/>
    <w:rsid w:val="005A6310"/>
    <w:rsid w:val="005A6366"/>
    <w:rsid w:val="005A66AD"/>
    <w:rsid w:val="005A6A01"/>
    <w:rsid w:val="005A6A34"/>
    <w:rsid w:val="005A717B"/>
    <w:rsid w:val="005A7540"/>
    <w:rsid w:val="005A7599"/>
    <w:rsid w:val="005A75AA"/>
    <w:rsid w:val="005A7804"/>
    <w:rsid w:val="005A7C24"/>
    <w:rsid w:val="005A7D8B"/>
    <w:rsid w:val="005B01C3"/>
    <w:rsid w:val="005B01FD"/>
    <w:rsid w:val="005B02D9"/>
    <w:rsid w:val="005B05B2"/>
    <w:rsid w:val="005B06DA"/>
    <w:rsid w:val="005B09C2"/>
    <w:rsid w:val="005B0C04"/>
    <w:rsid w:val="005B1395"/>
    <w:rsid w:val="005B1583"/>
    <w:rsid w:val="005B1712"/>
    <w:rsid w:val="005B1CB8"/>
    <w:rsid w:val="005B1D4A"/>
    <w:rsid w:val="005B1DD0"/>
    <w:rsid w:val="005B1DE4"/>
    <w:rsid w:val="005B22A4"/>
    <w:rsid w:val="005B231E"/>
    <w:rsid w:val="005B2349"/>
    <w:rsid w:val="005B2360"/>
    <w:rsid w:val="005B24EF"/>
    <w:rsid w:val="005B2528"/>
    <w:rsid w:val="005B2605"/>
    <w:rsid w:val="005B27A1"/>
    <w:rsid w:val="005B2A07"/>
    <w:rsid w:val="005B2B5F"/>
    <w:rsid w:val="005B2DCB"/>
    <w:rsid w:val="005B2F43"/>
    <w:rsid w:val="005B3980"/>
    <w:rsid w:val="005B3BEA"/>
    <w:rsid w:val="005B3D06"/>
    <w:rsid w:val="005B41CF"/>
    <w:rsid w:val="005B42B2"/>
    <w:rsid w:val="005B42CF"/>
    <w:rsid w:val="005B443E"/>
    <w:rsid w:val="005B448E"/>
    <w:rsid w:val="005B4535"/>
    <w:rsid w:val="005B46B6"/>
    <w:rsid w:val="005B4BD1"/>
    <w:rsid w:val="005B4E1F"/>
    <w:rsid w:val="005B51A7"/>
    <w:rsid w:val="005B56C0"/>
    <w:rsid w:val="005B5758"/>
    <w:rsid w:val="005B59C7"/>
    <w:rsid w:val="005B6265"/>
    <w:rsid w:val="005B6545"/>
    <w:rsid w:val="005B6A46"/>
    <w:rsid w:val="005B6E73"/>
    <w:rsid w:val="005B6FB5"/>
    <w:rsid w:val="005B7165"/>
    <w:rsid w:val="005B7531"/>
    <w:rsid w:val="005B7A0C"/>
    <w:rsid w:val="005B7AE0"/>
    <w:rsid w:val="005B7B7B"/>
    <w:rsid w:val="005C0055"/>
    <w:rsid w:val="005C019B"/>
    <w:rsid w:val="005C04DA"/>
    <w:rsid w:val="005C0549"/>
    <w:rsid w:val="005C0B08"/>
    <w:rsid w:val="005C0ED0"/>
    <w:rsid w:val="005C1154"/>
    <w:rsid w:val="005C1269"/>
    <w:rsid w:val="005C1670"/>
    <w:rsid w:val="005C18DF"/>
    <w:rsid w:val="005C1C8B"/>
    <w:rsid w:val="005C1D93"/>
    <w:rsid w:val="005C1FCE"/>
    <w:rsid w:val="005C23F6"/>
    <w:rsid w:val="005C25D7"/>
    <w:rsid w:val="005C33C4"/>
    <w:rsid w:val="005C35CB"/>
    <w:rsid w:val="005C3C2D"/>
    <w:rsid w:val="005C3F2A"/>
    <w:rsid w:val="005C403E"/>
    <w:rsid w:val="005C41CA"/>
    <w:rsid w:val="005C4387"/>
    <w:rsid w:val="005C448F"/>
    <w:rsid w:val="005C4512"/>
    <w:rsid w:val="005C4513"/>
    <w:rsid w:val="005C460F"/>
    <w:rsid w:val="005C4EB9"/>
    <w:rsid w:val="005C51B5"/>
    <w:rsid w:val="005C5710"/>
    <w:rsid w:val="005C578C"/>
    <w:rsid w:val="005C5896"/>
    <w:rsid w:val="005C5990"/>
    <w:rsid w:val="005C5A1C"/>
    <w:rsid w:val="005C5B06"/>
    <w:rsid w:val="005C5BD5"/>
    <w:rsid w:val="005C5FD4"/>
    <w:rsid w:val="005C6A3C"/>
    <w:rsid w:val="005C6AAB"/>
    <w:rsid w:val="005C6C5F"/>
    <w:rsid w:val="005C7134"/>
    <w:rsid w:val="005C7161"/>
    <w:rsid w:val="005C763A"/>
    <w:rsid w:val="005C7700"/>
    <w:rsid w:val="005C7B3D"/>
    <w:rsid w:val="005C7C48"/>
    <w:rsid w:val="005C7C58"/>
    <w:rsid w:val="005C7CEA"/>
    <w:rsid w:val="005C7ED6"/>
    <w:rsid w:val="005C7EE6"/>
    <w:rsid w:val="005D03CB"/>
    <w:rsid w:val="005D0488"/>
    <w:rsid w:val="005D0AF3"/>
    <w:rsid w:val="005D0C76"/>
    <w:rsid w:val="005D107B"/>
    <w:rsid w:val="005D10D9"/>
    <w:rsid w:val="005D1A56"/>
    <w:rsid w:val="005D1BC7"/>
    <w:rsid w:val="005D227D"/>
    <w:rsid w:val="005D23B0"/>
    <w:rsid w:val="005D258F"/>
    <w:rsid w:val="005D26D6"/>
    <w:rsid w:val="005D280C"/>
    <w:rsid w:val="005D2AEC"/>
    <w:rsid w:val="005D2BE6"/>
    <w:rsid w:val="005D2C9A"/>
    <w:rsid w:val="005D2CAC"/>
    <w:rsid w:val="005D2CCF"/>
    <w:rsid w:val="005D31AD"/>
    <w:rsid w:val="005D31C3"/>
    <w:rsid w:val="005D35FD"/>
    <w:rsid w:val="005D3886"/>
    <w:rsid w:val="005D3D37"/>
    <w:rsid w:val="005D4077"/>
    <w:rsid w:val="005D40DC"/>
    <w:rsid w:val="005D429F"/>
    <w:rsid w:val="005D4333"/>
    <w:rsid w:val="005D46A4"/>
    <w:rsid w:val="005D4790"/>
    <w:rsid w:val="005D4848"/>
    <w:rsid w:val="005D4A6E"/>
    <w:rsid w:val="005D4D36"/>
    <w:rsid w:val="005D4FF3"/>
    <w:rsid w:val="005D517D"/>
    <w:rsid w:val="005D52F0"/>
    <w:rsid w:val="005D5420"/>
    <w:rsid w:val="005D54BD"/>
    <w:rsid w:val="005D54CF"/>
    <w:rsid w:val="005D57F9"/>
    <w:rsid w:val="005D5AEE"/>
    <w:rsid w:val="005D5B76"/>
    <w:rsid w:val="005D5CFC"/>
    <w:rsid w:val="005D5F24"/>
    <w:rsid w:val="005D6105"/>
    <w:rsid w:val="005D6234"/>
    <w:rsid w:val="005D64B0"/>
    <w:rsid w:val="005D64D5"/>
    <w:rsid w:val="005D6728"/>
    <w:rsid w:val="005D6A9D"/>
    <w:rsid w:val="005D7139"/>
    <w:rsid w:val="005D793D"/>
    <w:rsid w:val="005D7AE5"/>
    <w:rsid w:val="005D7BD8"/>
    <w:rsid w:val="005D7C04"/>
    <w:rsid w:val="005D7EBC"/>
    <w:rsid w:val="005D7F53"/>
    <w:rsid w:val="005E03CE"/>
    <w:rsid w:val="005E04F0"/>
    <w:rsid w:val="005E0783"/>
    <w:rsid w:val="005E078F"/>
    <w:rsid w:val="005E094A"/>
    <w:rsid w:val="005E0B63"/>
    <w:rsid w:val="005E0B9B"/>
    <w:rsid w:val="005E0D07"/>
    <w:rsid w:val="005E0F5C"/>
    <w:rsid w:val="005E117C"/>
    <w:rsid w:val="005E1292"/>
    <w:rsid w:val="005E1F6A"/>
    <w:rsid w:val="005E23B6"/>
    <w:rsid w:val="005E2456"/>
    <w:rsid w:val="005E24CB"/>
    <w:rsid w:val="005E2AD1"/>
    <w:rsid w:val="005E2CE3"/>
    <w:rsid w:val="005E2EE8"/>
    <w:rsid w:val="005E2F9A"/>
    <w:rsid w:val="005E398E"/>
    <w:rsid w:val="005E3A9C"/>
    <w:rsid w:val="005E3B2E"/>
    <w:rsid w:val="005E3C48"/>
    <w:rsid w:val="005E3C80"/>
    <w:rsid w:val="005E3DE9"/>
    <w:rsid w:val="005E4114"/>
    <w:rsid w:val="005E431E"/>
    <w:rsid w:val="005E449A"/>
    <w:rsid w:val="005E4952"/>
    <w:rsid w:val="005E4AE9"/>
    <w:rsid w:val="005E4E4D"/>
    <w:rsid w:val="005E551B"/>
    <w:rsid w:val="005E59CC"/>
    <w:rsid w:val="005E5C05"/>
    <w:rsid w:val="005E61C4"/>
    <w:rsid w:val="005E61D2"/>
    <w:rsid w:val="005E64C3"/>
    <w:rsid w:val="005E66A3"/>
    <w:rsid w:val="005E68B7"/>
    <w:rsid w:val="005E6910"/>
    <w:rsid w:val="005E6B16"/>
    <w:rsid w:val="005E6CA6"/>
    <w:rsid w:val="005E7155"/>
    <w:rsid w:val="005E719D"/>
    <w:rsid w:val="005E7444"/>
    <w:rsid w:val="005E749E"/>
    <w:rsid w:val="005E74A2"/>
    <w:rsid w:val="005E7519"/>
    <w:rsid w:val="005E78E2"/>
    <w:rsid w:val="005E7A94"/>
    <w:rsid w:val="005E7BB8"/>
    <w:rsid w:val="005E7E8F"/>
    <w:rsid w:val="005F0121"/>
    <w:rsid w:val="005F0326"/>
    <w:rsid w:val="005F039B"/>
    <w:rsid w:val="005F0480"/>
    <w:rsid w:val="005F0664"/>
    <w:rsid w:val="005F069D"/>
    <w:rsid w:val="005F094B"/>
    <w:rsid w:val="005F0B36"/>
    <w:rsid w:val="005F0CFB"/>
    <w:rsid w:val="005F1010"/>
    <w:rsid w:val="005F120E"/>
    <w:rsid w:val="005F15DD"/>
    <w:rsid w:val="005F16AF"/>
    <w:rsid w:val="005F23B3"/>
    <w:rsid w:val="005F24A2"/>
    <w:rsid w:val="005F24A9"/>
    <w:rsid w:val="005F26E3"/>
    <w:rsid w:val="005F2BAE"/>
    <w:rsid w:val="005F2D4B"/>
    <w:rsid w:val="005F2F8E"/>
    <w:rsid w:val="005F32E4"/>
    <w:rsid w:val="005F341B"/>
    <w:rsid w:val="005F3E46"/>
    <w:rsid w:val="005F3FED"/>
    <w:rsid w:val="005F423C"/>
    <w:rsid w:val="005F4405"/>
    <w:rsid w:val="005F47C7"/>
    <w:rsid w:val="005F4885"/>
    <w:rsid w:val="005F4C55"/>
    <w:rsid w:val="005F4DA2"/>
    <w:rsid w:val="005F4FCF"/>
    <w:rsid w:val="005F535F"/>
    <w:rsid w:val="005F55EE"/>
    <w:rsid w:val="005F5645"/>
    <w:rsid w:val="005F57FC"/>
    <w:rsid w:val="005F599D"/>
    <w:rsid w:val="005F5CB0"/>
    <w:rsid w:val="005F5EA1"/>
    <w:rsid w:val="005F6209"/>
    <w:rsid w:val="005F6226"/>
    <w:rsid w:val="005F663B"/>
    <w:rsid w:val="005F68D4"/>
    <w:rsid w:val="005F7168"/>
    <w:rsid w:val="005F724D"/>
    <w:rsid w:val="0060006D"/>
    <w:rsid w:val="006001F9"/>
    <w:rsid w:val="00600276"/>
    <w:rsid w:val="00600381"/>
    <w:rsid w:val="006006F2"/>
    <w:rsid w:val="00600B50"/>
    <w:rsid w:val="00600BAB"/>
    <w:rsid w:val="00600DFF"/>
    <w:rsid w:val="00600FE8"/>
    <w:rsid w:val="00601027"/>
    <w:rsid w:val="00601AA8"/>
    <w:rsid w:val="0060230D"/>
    <w:rsid w:val="00602511"/>
    <w:rsid w:val="006026BA"/>
    <w:rsid w:val="0060272F"/>
    <w:rsid w:val="0060278F"/>
    <w:rsid w:val="006027D8"/>
    <w:rsid w:val="00602A84"/>
    <w:rsid w:val="0060308F"/>
    <w:rsid w:val="00603415"/>
    <w:rsid w:val="006036AB"/>
    <w:rsid w:val="006037DC"/>
    <w:rsid w:val="006039AB"/>
    <w:rsid w:val="00603BBF"/>
    <w:rsid w:val="00603E23"/>
    <w:rsid w:val="00603F7B"/>
    <w:rsid w:val="00604013"/>
    <w:rsid w:val="00604069"/>
    <w:rsid w:val="006041A2"/>
    <w:rsid w:val="00604326"/>
    <w:rsid w:val="00604879"/>
    <w:rsid w:val="00604ACF"/>
    <w:rsid w:val="00604B87"/>
    <w:rsid w:val="00604EB0"/>
    <w:rsid w:val="00604EFE"/>
    <w:rsid w:val="00605061"/>
    <w:rsid w:val="006050A1"/>
    <w:rsid w:val="0060586D"/>
    <w:rsid w:val="00605F78"/>
    <w:rsid w:val="006060D1"/>
    <w:rsid w:val="006066C8"/>
    <w:rsid w:val="006069DC"/>
    <w:rsid w:val="00606A7A"/>
    <w:rsid w:val="006071E2"/>
    <w:rsid w:val="00607248"/>
    <w:rsid w:val="0060737C"/>
    <w:rsid w:val="00607690"/>
    <w:rsid w:val="00607ABB"/>
    <w:rsid w:val="00607F6B"/>
    <w:rsid w:val="00610151"/>
    <w:rsid w:val="006101D9"/>
    <w:rsid w:val="00610484"/>
    <w:rsid w:val="006106FB"/>
    <w:rsid w:val="00611B1A"/>
    <w:rsid w:val="00611B2B"/>
    <w:rsid w:val="00611B49"/>
    <w:rsid w:val="00611DEB"/>
    <w:rsid w:val="006122CA"/>
    <w:rsid w:val="0061259A"/>
    <w:rsid w:val="0061284C"/>
    <w:rsid w:val="00612CCD"/>
    <w:rsid w:val="00612D63"/>
    <w:rsid w:val="00613246"/>
    <w:rsid w:val="0061340E"/>
    <w:rsid w:val="0061354E"/>
    <w:rsid w:val="006136E7"/>
    <w:rsid w:val="006137CB"/>
    <w:rsid w:val="00613843"/>
    <w:rsid w:val="006138BA"/>
    <w:rsid w:val="00613B6D"/>
    <w:rsid w:val="00613B8F"/>
    <w:rsid w:val="00613BFF"/>
    <w:rsid w:val="00613D8D"/>
    <w:rsid w:val="00613F10"/>
    <w:rsid w:val="00614042"/>
    <w:rsid w:val="00614208"/>
    <w:rsid w:val="0061434B"/>
    <w:rsid w:val="00614795"/>
    <w:rsid w:val="00614BB2"/>
    <w:rsid w:val="00614CF3"/>
    <w:rsid w:val="00615139"/>
    <w:rsid w:val="006155CC"/>
    <w:rsid w:val="00615B4F"/>
    <w:rsid w:val="00615C20"/>
    <w:rsid w:val="00615D48"/>
    <w:rsid w:val="00615E59"/>
    <w:rsid w:val="00615FD7"/>
    <w:rsid w:val="0061602F"/>
    <w:rsid w:val="0061617F"/>
    <w:rsid w:val="0061643C"/>
    <w:rsid w:val="00616612"/>
    <w:rsid w:val="00616B2F"/>
    <w:rsid w:val="00616C3C"/>
    <w:rsid w:val="00616D78"/>
    <w:rsid w:val="0061729D"/>
    <w:rsid w:val="00617681"/>
    <w:rsid w:val="006177A5"/>
    <w:rsid w:val="006179BD"/>
    <w:rsid w:val="00617B3C"/>
    <w:rsid w:val="00617CFB"/>
    <w:rsid w:val="00617E83"/>
    <w:rsid w:val="00617FF3"/>
    <w:rsid w:val="00620408"/>
    <w:rsid w:val="00620633"/>
    <w:rsid w:val="00620BD0"/>
    <w:rsid w:val="00621498"/>
    <w:rsid w:val="00621AB8"/>
    <w:rsid w:val="00621B3A"/>
    <w:rsid w:val="00621C6B"/>
    <w:rsid w:val="00621DDF"/>
    <w:rsid w:val="00621F53"/>
    <w:rsid w:val="0062217F"/>
    <w:rsid w:val="0062240E"/>
    <w:rsid w:val="0062246C"/>
    <w:rsid w:val="006224C4"/>
    <w:rsid w:val="00622BEC"/>
    <w:rsid w:val="00622CDD"/>
    <w:rsid w:val="00622D6F"/>
    <w:rsid w:val="00622F20"/>
    <w:rsid w:val="0062345A"/>
    <w:rsid w:val="0062352B"/>
    <w:rsid w:val="006239F7"/>
    <w:rsid w:val="00623AA9"/>
    <w:rsid w:val="00623B1D"/>
    <w:rsid w:val="00624326"/>
    <w:rsid w:val="006243DF"/>
    <w:rsid w:val="00624790"/>
    <w:rsid w:val="006248A3"/>
    <w:rsid w:val="00624B6A"/>
    <w:rsid w:val="00624C48"/>
    <w:rsid w:val="00624DAC"/>
    <w:rsid w:val="00624E5C"/>
    <w:rsid w:val="006250D4"/>
    <w:rsid w:val="0062510D"/>
    <w:rsid w:val="00625465"/>
    <w:rsid w:val="00625602"/>
    <w:rsid w:val="00625653"/>
    <w:rsid w:val="0062571A"/>
    <w:rsid w:val="00625C2B"/>
    <w:rsid w:val="00625E07"/>
    <w:rsid w:val="00625E87"/>
    <w:rsid w:val="006264AC"/>
    <w:rsid w:val="00626543"/>
    <w:rsid w:val="00626773"/>
    <w:rsid w:val="00626786"/>
    <w:rsid w:val="00626AD8"/>
    <w:rsid w:val="00626BD9"/>
    <w:rsid w:val="0062725B"/>
    <w:rsid w:val="006275A8"/>
    <w:rsid w:val="00627627"/>
    <w:rsid w:val="00627769"/>
    <w:rsid w:val="00630021"/>
    <w:rsid w:val="00630F17"/>
    <w:rsid w:val="006311BA"/>
    <w:rsid w:val="006314BE"/>
    <w:rsid w:val="0063150F"/>
    <w:rsid w:val="006317A1"/>
    <w:rsid w:val="0063183A"/>
    <w:rsid w:val="00631907"/>
    <w:rsid w:val="00631C13"/>
    <w:rsid w:val="00631C9A"/>
    <w:rsid w:val="00631E0A"/>
    <w:rsid w:val="00632079"/>
    <w:rsid w:val="006322D4"/>
    <w:rsid w:val="006323BE"/>
    <w:rsid w:val="00632425"/>
    <w:rsid w:val="006327E7"/>
    <w:rsid w:val="0063293F"/>
    <w:rsid w:val="006329BF"/>
    <w:rsid w:val="00632ADD"/>
    <w:rsid w:val="00632B6E"/>
    <w:rsid w:val="00632E8E"/>
    <w:rsid w:val="00632F18"/>
    <w:rsid w:val="00632F32"/>
    <w:rsid w:val="00632FE8"/>
    <w:rsid w:val="0063311D"/>
    <w:rsid w:val="006334A8"/>
    <w:rsid w:val="00633901"/>
    <w:rsid w:val="0063407E"/>
    <w:rsid w:val="006343A0"/>
    <w:rsid w:val="00634779"/>
    <w:rsid w:val="00634BDD"/>
    <w:rsid w:val="00634D0C"/>
    <w:rsid w:val="00635551"/>
    <w:rsid w:val="006359A1"/>
    <w:rsid w:val="006359C4"/>
    <w:rsid w:val="00635B92"/>
    <w:rsid w:val="00635C19"/>
    <w:rsid w:val="006363A2"/>
    <w:rsid w:val="00636493"/>
    <w:rsid w:val="006365AA"/>
    <w:rsid w:val="006366BA"/>
    <w:rsid w:val="00636CCC"/>
    <w:rsid w:val="00636CE8"/>
    <w:rsid w:val="00636E6A"/>
    <w:rsid w:val="00636F6D"/>
    <w:rsid w:val="006374DC"/>
    <w:rsid w:val="00637515"/>
    <w:rsid w:val="006376DE"/>
    <w:rsid w:val="00637909"/>
    <w:rsid w:val="00637BC8"/>
    <w:rsid w:val="00637C51"/>
    <w:rsid w:val="006400DF"/>
    <w:rsid w:val="00640193"/>
    <w:rsid w:val="00640249"/>
    <w:rsid w:val="00640571"/>
    <w:rsid w:val="006408CD"/>
    <w:rsid w:val="00640AB3"/>
    <w:rsid w:val="00640C06"/>
    <w:rsid w:val="00641404"/>
    <w:rsid w:val="00641625"/>
    <w:rsid w:val="00641889"/>
    <w:rsid w:val="0064193F"/>
    <w:rsid w:val="00641D4C"/>
    <w:rsid w:val="00642152"/>
    <w:rsid w:val="006424A3"/>
    <w:rsid w:val="00642597"/>
    <w:rsid w:val="00642C05"/>
    <w:rsid w:val="00642F98"/>
    <w:rsid w:val="006431E5"/>
    <w:rsid w:val="00643648"/>
    <w:rsid w:val="00643AA1"/>
    <w:rsid w:val="00644105"/>
    <w:rsid w:val="006444E8"/>
    <w:rsid w:val="006445DC"/>
    <w:rsid w:val="00644627"/>
    <w:rsid w:val="0064472D"/>
    <w:rsid w:val="006447D1"/>
    <w:rsid w:val="006448AB"/>
    <w:rsid w:val="00644DBE"/>
    <w:rsid w:val="00644FC0"/>
    <w:rsid w:val="006453F8"/>
    <w:rsid w:val="00645B6A"/>
    <w:rsid w:val="0064639F"/>
    <w:rsid w:val="006463E5"/>
    <w:rsid w:val="00646443"/>
    <w:rsid w:val="00646479"/>
    <w:rsid w:val="0064657C"/>
    <w:rsid w:val="006467D2"/>
    <w:rsid w:val="00646918"/>
    <w:rsid w:val="00646A4A"/>
    <w:rsid w:val="00646AAF"/>
    <w:rsid w:val="00646EDD"/>
    <w:rsid w:val="006471B6"/>
    <w:rsid w:val="006471D7"/>
    <w:rsid w:val="00647595"/>
    <w:rsid w:val="006475EB"/>
    <w:rsid w:val="00647679"/>
    <w:rsid w:val="00647C89"/>
    <w:rsid w:val="00647E63"/>
    <w:rsid w:val="0065042C"/>
    <w:rsid w:val="006505B9"/>
    <w:rsid w:val="006507AE"/>
    <w:rsid w:val="006508B4"/>
    <w:rsid w:val="00650B05"/>
    <w:rsid w:val="00650C29"/>
    <w:rsid w:val="00651074"/>
    <w:rsid w:val="006511B0"/>
    <w:rsid w:val="00651297"/>
    <w:rsid w:val="00651420"/>
    <w:rsid w:val="00651724"/>
    <w:rsid w:val="0065172F"/>
    <w:rsid w:val="00651D85"/>
    <w:rsid w:val="00651F17"/>
    <w:rsid w:val="0065210B"/>
    <w:rsid w:val="006521C3"/>
    <w:rsid w:val="00652431"/>
    <w:rsid w:val="006525C1"/>
    <w:rsid w:val="006526C3"/>
    <w:rsid w:val="006526ED"/>
    <w:rsid w:val="00652888"/>
    <w:rsid w:val="00652A79"/>
    <w:rsid w:val="006537B6"/>
    <w:rsid w:val="00653AFB"/>
    <w:rsid w:val="00653B49"/>
    <w:rsid w:val="00653CA8"/>
    <w:rsid w:val="00653D25"/>
    <w:rsid w:val="00653F09"/>
    <w:rsid w:val="00653F1B"/>
    <w:rsid w:val="006540C8"/>
    <w:rsid w:val="006540D6"/>
    <w:rsid w:val="00654447"/>
    <w:rsid w:val="00654954"/>
    <w:rsid w:val="00654EAC"/>
    <w:rsid w:val="00655277"/>
    <w:rsid w:val="00655AB0"/>
    <w:rsid w:val="00655B17"/>
    <w:rsid w:val="0065646A"/>
    <w:rsid w:val="00656511"/>
    <w:rsid w:val="0065666B"/>
    <w:rsid w:val="00656A80"/>
    <w:rsid w:val="00656DA0"/>
    <w:rsid w:val="00656F39"/>
    <w:rsid w:val="00656FF6"/>
    <w:rsid w:val="0065758F"/>
    <w:rsid w:val="006576B0"/>
    <w:rsid w:val="0065790A"/>
    <w:rsid w:val="00657C98"/>
    <w:rsid w:val="00657EE8"/>
    <w:rsid w:val="00660101"/>
    <w:rsid w:val="006602A2"/>
    <w:rsid w:val="00660351"/>
    <w:rsid w:val="0066045D"/>
    <w:rsid w:val="00660872"/>
    <w:rsid w:val="0066088E"/>
    <w:rsid w:val="006608FF"/>
    <w:rsid w:val="00661756"/>
    <w:rsid w:val="00661841"/>
    <w:rsid w:val="0066191E"/>
    <w:rsid w:val="006619E9"/>
    <w:rsid w:val="00661B39"/>
    <w:rsid w:val="00661E83"/>
    <w:rsid w:val="006621E2"/>
    <w:rsid w:val="006623E7"/>
    <w:rsid w:val="006624A7"/>
    <w:rsid w:val="006624D1"/>
    <w:rsid w:val="00662507"/>
    <w:rsid w:val="00662571"/>
    <w:rsid w:val="00662790"/>
    <w:rsid w:val="00662AC2"/>
    <w:rsid w:val="00662C03"/>
    <w:rsid w:val="00662EA4"/>
    <w:rsid w:val="00662FBF"/>
    <w:rsid w:val="006631E2"/>
    <w:rsid w:val="00663628"/>
    <w:rsid w:val="0066366C"/>
    <w:rsid w:val="006639D5"/>
    <w:rsid w:val="0066426D"/>
    <w:rsid w:val="006643BC"/>
    <w:rsid w:val="00664654"/>
    <w:rsid w:val="006648A3"/>
    <w:rsid w:val="00664B78"/>
    <w:rsid w:val="00664CFE"/>
    <w:rsid w:val="006652F2"/>
    <w:rsid w:val="0066574C"/>
    <w:rsid w:val="00665DF7"/>
    <w:rsid w:val="00665EB1"/>
    <w:rsid w:val="00665F03"/>
    <w:rsid w:val="00666710"/>
    <w:rsid w:val="006667CB"/>
    <w:rsid w:val="00666B54"/>
    <w:rsid w:val="00666CE0"/>
    <w:rsid w:val="00666D25"/>
    <w:rsid w:val="00666E16"/>
    <w:rsid w:val="00666EFB"/>
    <w:rsid w:val="0066735A"/>
    <w:rsid w:val="0066739F"/>
    <w:rsid w:val="006675B3"/>
    <w:rsid w:val="006677C2"/>
    <w:rsid w:val="006678AB"/>
    <w:rsid w:val="00667A6F"/>
    <w:rsid w:val="00667B13"/>
    <w:rsid w:val="00667B74"/>
    <w:rsid w:val="00667C6A"/>
    <w:rsid w:val="00667F3D"/>
    <w:rsid w:val="00670366"/>
    <w:rsid w:val="00670942"/>
    <w:rsid w:val="00670A5B"/>
    <w:rsid w:val="00670C9B"/>
    <w:rsid w:val="00670CAF"/>
    <w:rsid w:val="00670E9E"/>
    <w:rsid w:val="00671673"/>
    <w:rsid w:val="0067172F"/>
    <w:rsid w:val="00671894"/>
    <w:rsid w:val="006718AD"/>
    <w:rsid w:val="00671935"/>
    <w:rsid w:val="00671C67"/>
    <w:rsid w:val="0067204A"/>
    <w:rsid w:val="0067224F"/>
    <w:rsid w:val="00672316"/>
    <w:rsid w:val="00672542"/>
    <w:rsid w:val="00672702"/>
    <w:rsid w:val="006728D9"/>
    <w:rsid w:val="00672B69"/>
    <w:rsid w:val="00672C79"/>
    <w:rsid w:val="00672DB5"/>
    <w:rsid w:val="00672ED5"/>
    <w:rsid w:val="0067309E"/>
    <w:rsid w:val="00673375"/>
    <w:rsid w:val="00673907"/>
    <w:rsid w:val="00673BD4"/>
    <w:rsid w:val="00673D0B"/>
    <w:rsid w:val="0067405A"/>
    <w:rsid w:val="0067418C"/>
    <w:rsid w:val="00674CF1"/>
    <w:rsid w:val="00675695"/>
    <w:rsid w:val="006756CF"/>
    <w:rsid w:val="0067570E"/>
    <w:rsid w:val="0067572C"/>
    <w:rsid w:val="00675931"/>
    <w:rsid w:val="00675A1F"/>
    <w:rsid w:val="00675E22"/>
    <w:rsid w:val="00675E8B"/>
    <w:rsid w:val="00675EC2"/>
    <w:rsid w:val="00675EFA"/>
    <w:rsid w:val="006760AD"/>
    <w:rsid w:val="0067615C"/>
    <w:rsid w:val="00676279"/>
    <w:rsid w:val="006767D2"/>
    <w:rsid w:val="0067689D"/>
    <w:rsid w:val="00676D32"/>
    <w:rsid w:val="006771B0"/>
    <w:rsid w:val="006772AF"/>
    <w:rsid w:val="00677376"/>
    <w:rsid w:val="006773DF"/>
    <w:rsid w:val="0067743B"/>
    <w:rsid w:val="00677D3D"/>
    <w:rsid w:val="0068034F"/>
    <w:rsid w:val="00680363"/>
    <w:rsid w:val="0068043B"/>
    <w:rsid w:val="006804C3"/>
    <w:rsid w:val="006806BF"/>
    <w:rsid w:val="006812CF"/>
    <w:rsid w:val="006812E0"/>
    <w:rsid w:val="006814C0"/>
    <w:rsid w:val="00681723"/>
    <w:rsid w:val="00681CAA"/>
    <w:rsid w:val="00681FFA"/>
    <w:rsid w:val="00682285"/>
    <w:rsid w:val="006822E5"/>
    <w:rsid w:val="00682589"/>
    <w:rsid w:val="00682B03"/>
    <w:rsid w:val="00682B88"/>
    <w:rsid w:val="00682BC8"/>
    <w:rsid w:val="00682C33"/>
    <w:rsid w:val="00682C67"/>
    <w:rsid w:val="00682E69"/>
    <w:rsid w:val="0068301A"/>
    <w:rsid w:val="00683036"/>
    <w:rsid w:val="006832FB"/>
    <w:rsid w:val="006834A2"/>
    <w:rsid w:val="006836F7"/>
    <w:rsid w:val="00683A59"/>
    <w:rsid w:val="00683DE6"/>
    <w:rsid w:val="0068405E"/>
    <w:rsid w:val="006844E2"/>
    <w:rsid w:val="006846A9"/>
    <w:rsid w:val="0068483F"/>
    <w:rsid w:val="00684BAF"/>
    <w:rsid w:val="00684C60"/>
    <w:rsid w:val="00684DD9"/>
    <w:rsid w:val="0068511B"/>
    <w:rsid w:val="00685A9B"/>
    <w:rsid w:val="00685F42"/>
    <w:rsid w:val="006862A0"/>
    <w:rsid w:val="006862D0"/>
    <w:rsid w:val="00686506"/>
    <w:rsid w:val="006865FF"/>
    <w:rsid w:val="0068674C"/>
    <w:rsid w:val="006867E9"/>
    <w:rsid w:val="006868BA"/>
    <w:rsid w:val="006868E9"/>
    <w:rsid w:val="00686C8F"/>
    <w:rsid w:val="00686F20"/>
    <w:rsid w:val="00687486"/>
    <w:rsid w:val="00687739"/>
    <w:rsid w:val="0068796A"/>
    <w:rsid w:val="00687C9C"/>
    <w:rsid w:val="006900DB"/>
    <w:rsid w:val="0069028C"/>
    <w:rsid w:val="006908ED"/>
    <w:rsid w:val="00690A12"/>
    <w:rsid w:val="00690BE8"/>
    <w:rsid w:val="0069148C"/>
    <w:rsid w:val="00691C3C"/>
    <w:rsid w:val="00691F05"/>
    <w:rsid w:val="006921A5"/>
    <w:rsid w:val="00692463"/>
    <w:rsid w:val="0069293F"/>
    <w:rsid w:val="0069294C"/>
    <w:rsid w:val="00692B03"/>
    <w:rsid w:val="00692E5D"/>
    <w:rsid w:val="00692F32"/>
    <w:rsid w:val="00692F9B"/>
    <w:rsid w:val="00693373"/>
    <w:rsid w:val="00693720"/>
    <w:rsid w:val="006938B4"/>
    <w:rsid w:val="00693C9D"/>
    <w:rsid w:val="00694283"/>
    <w:rsid w:val="006944D7"/>
    <w:rsid w:val="006945C4"/>
    <w:rsid w:val="006949AE"/>
    <w:rsid w:val="00694F03"/>
    <w:rsid w:val="006951A3"/>
    <w:rsid w:val="00695266"/>
    <w:rsid w:val="006955A8"/>
    <w:rsid w:val="0069573A"/>
    <w:rsid w:val="00695C93"/>
    <w:rsid w:val="00695EE8"/>
    <w:rsid w:val="00695EEE"/>
    <w:rsid w:val="00696025"/>
    <w:rsid w:val="0069609F"/>
    <w:rsid w:val="00696200"/>
    <w:rsid w:val="00696295"/>
    <w:rsid w:val="00696972"/>
    <w:rsid w:val="00696B91"/>
    <w:rsid w:val="00696DC6"/>
    <w:rsid w:val="00696DCE"/>
    <w:rsid w:val="00697452"/>
    <w:rsid w:val="0069784B"/>
    <w:rsid w:val="00697903"/>
    <w:rsid w:val="00697CCA"/>
    <w:rsid w:val="00697F8A"/>
    <w:rsid w:val="006A02B6"/>
    <w:rsid w:val="006A04FD"/>
    <w:rsid w:val="006A0BCF"/>
    <w:rsid w:val="006A0CD5"/>
    <w:rsid w:val="006A0FD0"/>
    <w:rsid w:val="006A10E1"/>
    <w:rsid w:val="006A1517"/>
    <w:rsid w:val="006A1ACB"/>
    <w:rsid w:val="006A1D2E"/>
    <w:rsid w:val="006A2898"/>
    <w:rsid w:val="006A28E6"/>
    <w:rsid w:val="006A2A12"/>
    <w:rsid w:val="006A372A"/>
    <w:rsid w:val="006A37E0"/>
    <w:rsid w:val="006A3B4A"/>
    <w:rsid w:val="006A3F4D"/>
    <w:rsid w:val="006A41AB"/>
    <w:rsid w:val="006A437F"/>
    <w:rsid w:val="006A44E6"/>
    <w:rsid w:val="006A462C"/>
    <w:rsid w:val="006A478A"/>
    <w:rsid w:val="006A4974"/>
    <w:rsid w:val="006A49B6"/>
    <w:rsid w:val="006A49C4"/>
    <w:rsid w:val="006A4D90"/>
    <w:rsid w:val="006A572F"/>
    <w:rsid w:val="006A5C34"/>
    <w:rsid w:val="006A5D15"/>
    <w:rsid w:val="006A5F06"/>
    <w:rsid w:val="006A60E1"/>
    <w:rsid w:val="006A63F3"/>
    <w:rsid w:val="006A65D0"/>
    <w:rsid w:val="006A6842"/>
    <w:rsid w:val="006A689E"/>
    <w:rsid w:val="006A6B88"/>
    <w:rsid w:val="006A7130"/>
    <w:rsid w:val="006A718B"/>
    <w:rsid w:val="006A7356"/>
    <w:rsid w:val="006A7489"/>
    <w:rsid w:val="006A74E5"/>
    <w:rsid w:val="006A7677"/>
    <w:rsid w:val="006A79B8"/>
    <w:rsid w:val="006A7CA0"/>
    <w:rsid w:val="006B0052"/>
    <w:rsid w:val="006B007F"/>
    <w:rsid w:val="006B0396"/>
    <w:rsid w:val="006B06CC"/>
    <w:rsid w:val="006B0F7C"/>
    <w:rsid w:val="006B1114"/>
    <w:rsid w:val="006B12FD"/>
    <w:rsid w:val="006B19C2"/>
    <w:rsid w:val="006B2499"/>
    <w:rsid w:val="006B24C4"/>
    <w:rsid w:val="006B2757"/>
    <w:rsid w:val="006B2768"/>
    <w:rsid w:val="006B277C"/>
    <w:rsid w:val="006B28A5"/>
    <w:rsid w:val="006B2E1A"/>
    <w:rsid w:val="006B35EB"/>
    <w:rsid w:val="006B3625"/>
    <w:rsid w:val="006B3655"/>
    <w:rsid w:val="006B36D4"/>
    <w:rsid w:val="006B37D8"/>
    <w:rsid w:val="006B3855"/>
    <w:rsid w:val="006B3A65"/>
    <w:rsid w:val="006B3E71"/>
    <w:rsid w:val="006B3EC6"/>
    <w:rsid w:val="006B3F78"/>
    <w:rsid w:val="006B40DC"/>
    <w:rsid w:val="006B485D"/>
    <w:rsid w:val="006B4A9B"/>
    <w:rsid w:val="006B5509"/>
    <w:rsid w:val="006B5646"/>
    <w:rsid w:val="006B59A4"/>
    <w:rsid w:val="006B5D94"/>
    <w:rsid w:val="006B5F8D"/>
    <w:rsid w:val="006B6254"/>
    <w:rsid w:val="006B6649"/>
    <w:rsid w:val="006B6F37"/>
    <w:rsid w:val="006B74AD"/>
    <w:rsid w:val="006B785E"/>
    <w:rsid w:val="006B7E22"/>
    <w:rsid w:val="006C0153"/>
    <w:rsid w:val="006C03FD"/>
    <w:rsid w:val="006C0505"/>
    <w:rsid w:val="006C05E6"/>
    <w:rsid w:val="006C06DE"/>
    <w:rsid w:val="006C14AD"/>
    <w:rsid w:val="006C1926"/>
    <w:rsid w:val="006C1A22"/>
    <w:rsid w:val="006C1D11"/>
    <w:rsid w:val="006C1DB8"/>
    <w:rsid w:val="006C1F08"/>
    <w:rsid w:val="006C234F"/>
    <w:rsid w:val="006C23CC"/>
    <w:rsid w:val="006C2546"/>
    <w:rsid w:val="006C342C"/>
    <w:rsid w:val="006C3613"/>
    <w:rsid w:val="006C3653"/>
    <w:rsid w:val="006C384D"/>
    <w:rsid w:val="006C3F1A"/>
    <w:rsid w:val="006C4188"/>
    <w:rsid w:val="006C4391"/>
    <w:rsid w:val="006C450B"/>
    <w:rsid w:val="006C46B4"/>
    <w:rsid w:val="006C479A"/>
    <w:rsid w:val="006C47C2"/>
    <w:rsid w:val="006C4843"/>
    <w:rsid w:val="006C4867"/>
    <w:rsid w:val="006C4A0A"/>
    <w:rsid w:val="006C4C47"/>
    <w:rsid w:val="006C4C98"/>
    <w:rsid w:val="006C4EAD"/>
    <w:rsid w:val="006C52AE"/>
    <w:rsid w:val="006C56EE"/>
    <w:rsid w:val="006C5AAB"/>
    <w:rsid w:val="006C5E04"/>
    <w:rsid w:val="006C6367"/>
    <w:rsid w:val="006C6526"/>
    <w:rsid w:val="006C672B"/>
    <w:rsid w:val="006C695F"/>
    <w:rsid w:val="006C6E51"/>
    <w:rsid w:val="006C6FD9"/>
    <w:rsid w:val="006C769D"/>
    <w:rsid w:val="006C7990"/>
    <w:rsid w:val="006C7A77"/>
    <w:rsid w:val="006C7C20"/>
    <w:rsid w:val="006C7D0C"/>
    <w:rsid w:val="006C7EEC"/>
    <w:rsid w:val="006D0012"/>
    <w:rsid w:val="006D0542"/>
    <w:rsid w:val="006D0901"/>
    <w:rsid w:val="006D0930"/>
    <w:rsid w:val="006D0993"/>
    <w:rsid w:val="006D09D9"/>
    <w:rsid w:val="006D10F6"/>
    <w:rsid w:val="006D1675"/>
    <w:rsid w:val="006D16FA"/>
    <w:rsid w:val="006D172E"/>
    <w:rsid w:val="006D17F5"/>
    <w:rsid w:val="006D1A42"/>
    <w:rsid w:val="006D1BE6"/>
    <w:rsid w:val="006D1E25"/>
    <w:rsid w:val="006D1EBF"/>
    <w:rsid w:val="006D1F69"/>
    <w:rsid w:val="006D1F84"/>
    <w:rsid w:val="006D2021"/>
    <w:rsid w:val="006D2143"/>
    <w:rsid w:val="006D2581"/>
    <w:rsid w:val="006D2661"/>
    <w:rsid w:val="006D28E9"/>
    <w:rsid w:val="006D2B44"/>
    <w:rsid w:val="006D2F68"/>
    <w:rsid w:val="006D2FE0"/>
    <w:rsid w:val="006D3032"/>
    <w:rsid w:val="006D34A3"/>
    <w:rsid w:val="006D34DF"/>
    <w:rsid w:val="006D367C"/>
    <w:rsid w:val="006D3A17"/>
    <w:rsid w:val="006D3AEB"/>
    <w:rsid w:val="006D40E0"/>
    <w:rsid w:val="006D413B"/>
    <w:rsid w:val="006D443A"/>
    <w:rsid w:val="006D47BB"/>
    <w:rsid w:val="006D4862"/>
    <w:rsid w:val="006D49CA"/>
    <w:rsid w:val="006D4E40"/>
    <w:rsid w:val="006D506D"/>
    <w:rsid w:val="006D5106"/>
    <w:rsid w:val="006D53A6"/>
    <w:rsid w:val="006D56F4"/>
    <w:rsid w:val="006D5B91"/>
    <w:rsid w:val="006D5C0A"/>
    <w:rsid w:val="006D5DCD"/>
    <w:rsid w:val="006D5F92"/>
    <w:rsid w:val="006D5FD0"/>
    <w:rsid w:val="006D60DC"/>
    <w:rsid w:val="006D68FC"/>
    <w:rsid w:val="006D69B6"/>
    <w:rsid w:val="006D6B33"/>
    <w:rsid w:val="006D6EB6"/>
    <w:rsid w:val="006D734E"/>
    <w:rsid w:val="006D73C2"/>
    <w:rsid w:val="006D740C"/>
    <w:rsid w:val="006D7458"/>
    <w:rsid w:val="006D758E"/>
    <w:rsid w:val="006D76B9"/>
    <w:rsid w:val="006E005E"/>
    <w:rsid w:val="006E0384"/>
    <w:rsid w:val="006E03D4"/>
    <w:rsid w:val="006E0C0D"/>
    <w:rsid w:val="006E0CCA"/>
    <w:rsid w:val="006E14DF"/>
    <w:rsid w:val="006E1AB5"/>
    <w:rsid w:val="006E1B0D"/>
    <w:rsid w:val="006E1F3C"/>
    <w:rsid w:val="006E2113"/>
    <w:rsid w:val="006E2A03"/>
    <w:rsid w:val="006E2E62"/>
    <w:rsid w:val="006E3527"/>
    <w:rsid w:val="006E3663"/>
    <w:rsid w:val="006E3674"/>
    <w:rsid w:val="006E3963"/>
    <w:rsid w:val="006E4821"/>
    <w:rsid w:val="006E4B04"/>
    <w:rsid w:val="006E4BEB"/>
    <w:rsid w:val="006E4DE3"/>
    <w:rsid w:val="006E4E1D"/>
    <w:rsid w:val="006E4EE2"/>
    <w:rsid w:val="006E506F"/>
    <w:rsid w:val="006E53B2"/>
    <w:rsid w:val="006E5474"/>
    <w:rsid w:val="006E60E0"/>
    <w:rsid w:val="006E6165"/>
    <w:rsid w:val="006E61E2"/>
    <w:rsid w:val="006E648F"/>
    <w:rsid w:val="006E6B88"/>
    <w:rsid w:val="006E6C3B"/>
    <w:rsid w:val="006E724B"/>
    <w:rsid w:val="006E766E"/>
    <w:rsid w:val="006E7706"/>
    <w:rsid w:val="006E772A"/>
    <w:rsid w:val="006E7B4C"/>
    <w:rsid w:val="006E7E67"/>
    <w:rsid w:val="006F0076"/>
    <w:rsid w:val="006F0456"/>
    <w:rsid w:val="006F079D"/>
    <w:rsid w:val="006F0856"/>
    <w:rsid w:val="006F0C9C"/>
    <w:rsid w:val="006F11A7"/>
    <w:rsid w:val="006F1328"/>
    <w:rsid w:val="006F1495"/>
    <w:rsid w:val="006F15E2"/>
    <w:rsid w:val="006F171D"/>
    <w:rsid w:val="006F2005"/>
    <w:rsid w:val="006F25CF"/>
    <w:rsid w:val="006F2626"/>
    <w:rsid w:val="006F2822"/>
    <w:rsid w:val="006F2C3B"/>
    <w:rsid w:val="006F2C74"/>
    <w:rsid w:val="006F2D71"/>
    <w:rsid w:val="006F337C"/>
    <w:rsid w:val="006F346F"/>
    <w:rsid w:val="006F351D"/>
    <w:rsid w:val="006F357A"/>
    <w:rsid w:val="006F3969"/>
    <w:rsid w:val="006F3CD4"/>
    <w:rsid w:val="006F4146"/>
    <w:rsid w:val="006F4226"/>
    <w:rsid w:val="006F465E"/>
    <w:rsid w:val="006F476A"/>
    <w:rsid w:val="006F49DD"/>
    <w:rsid w:val="006F4A85"/>
    <w:rsid w:val="006F4BE5"/>
    <w:rsid w:val="006F4CFC"/>
    <w:rsid w:val="006F55B6"/>
    <w:rsid w:val="006F58A6"/>
    <w:rsid w:val="006F5A10"/>
    <w:rsid w:val="006F6129"/>
    <w:rsid w:val="006F6318"/>
    <w:rsid w:val="006F674B"/>
    <w:rsid w:val="006F6B0A"/>
    <w:rsid w:val="006F6BFC"/>
    <w:rsid w:val="006F6C6C"/>
    <w:rsid w:val="006F7079"/>
    <w:rsid w:val="006F715D"/>
    <w:rsid w:val="006F71FC"/>
    <w:rsid w:val="006F74C8"/>
    <w:rsid w:val="006F7511"/>
    <w:rsid w:val="006F77AB"/>
    <w:rsid w:val="006F7805"/>
    <w:rsid w:val="006F79A6"/>
    <w:rsid w:val="006F7C4A"/>
    <w:rsid w:val="00700164"/>
    <w:rsid w:val="007003C2"/>
    <w:rsid w:val="00700798"/>
    <w:rsid w:val="007016B1"/>
    <w:rsid w:val="0070187A"/>
    <w:rsid w:val="00701EFD"/>
    <w:rsid w:val="00701F8B"/>
    <w:rsid w:val="0070208B"/>
    <w:rsid w:val="0070210F"/>
    <w:rsid w:val="00702139"/>
    <w:rsid w:val="00702664"/>
    <w:rsid w:val="00702752"/>
    <w:rsid w:val="00702B27"/>
    <w:rsid w:val="00702DB0"/>
    <w:rsid w:val="00702E96"/>
    <w:rsid w:val="00703677"/>
    <w:rsid w:val="00703B88"/>
    <w:rsid w:val="00703EA1"/>
    <w:rsid w:val="00703EDA"/>
    <w:rsid w:val="00704069"/>
    <w:rsid w:val="007047C0"/>
    <w:rsid w:val="00704860"/>
    <w:rsid w:val="00704C99"/>
    <w:rsid w:val="00704E5C"/>
    <w:rsid w:val="00704EFC"/>
    <w:rsid w:val="00704F5F"/>
    <w:rsid w:val="00704FB1"/>
    <w:rsid w:val="007051B4"/>
    <w:rsid w:val="007051E5"/>
    <w:rsid w:val="007054C8"/>
    <w:rsid w:val="00705823"/>
    <w:rsid w:val="00705858"/>
    <w:rsid w:val="00705B52"/>
    <w:rsid w:val="00705CA9"/>
    <w:rsid w:val="00705E36"/>
    <w:rsid w:val="0070625F"/>
    <w:rsid w:val="007062AD"/>
    <w:rsid w:val="00706538"/>
    <w:rsid w:val="0070697E"/>
    <w:rsid w:val="00706AAA"/>
    <w:rsid w:val="00706C3D"/>
    <w:rsid w:val="00706D1F"/>
    <w:rsid w:val="00707020"/>
    <w:rsid w:val="007075A5"/>
    <w:rsid w:val="00707701"/>
    <w:rsid w:val="0070793F"/>
    <w:rsid w:val="007079B7"/>
    <w:rsid w:val="00707A4B"/>
    <w:rsid w:val="00707B69"/>
    <w:rsid w:val="00707E16"/>
    <w:rsid w:val="0071026E"/>
    <w:rsid w:val="00710326"/>
    <w:rsid w:val="007105A7"/>
    <w:rsid w:val="007108B5"/>
    <w:rsid w:val="00710B87"/>
    <w:rsid w:val="00710C65"/>
    <w:rsid w:val="00710E43"/>
    <w:rsid w:val="00710E46"/>
    <w:rsid w:val="00710EF2"/>
    <w:rsid w:val="007111C3"/>
    <w:rsid w:val="007113A2"/>
    <w:rsid w:val="007113FE"/>
    <w:rsid w:val="0071185F"/>
    <w:rsid w:val="00711A10"/>
    <w:rsid w:val="00711A74"/>
    <w:rsid w:val="00711B09"/>
    <w:rsid w:val="00711FBE"/>
    <w:rsid w:val="00711FC3"/>
    <w:rsid w:val="007122ED"/>
    <w:rsid w:val="0071236F"/>
    <w:rsid w:val="00712B12"/>
    <w:rsid w:val="00712C29"/>
    <w:rsid w:val="00712D88"/>
    <w:rsid w:val="00712F46"/>
    <w:rsid w:val="00713118"/>
    <w:rsid w:val="007135A2"/>
    <w:rsid w:val="00713741"/>
    <w:rsid w:val="007137BE"/>
    <w:rsid w:val="00713C99"/>
    <w:rsid w:val="00713E74"/>
    <w:rsid w:val="00713EEC"/>
    <w:rsid w:val="007142C9"/>
    <w:rsid w:val="0071440E"/>
    <w:rsid w:val="00714557"/>
    <w:rsid w:val="00714657"/>
    <w:rsid w:val="007149EC"/>
    <w:rsid w:val="00714CFB"/>
    <w:rsid w:val="00714DAE"/>
    <w:rsid w:val="00714ED5"/>
    <w:rsid w:val="00715118"/>
    <w:rsid w:val="007151D3"/>
    <w:rsid w:val="00715C22"/>
    <w:rsid w:val="00715D62"/>
    <w:rsid w:val="00715EF9"/>
    <w:rsid w:val="00715F22"/>
    <w:rsid w:val="0071626A"/>
    <w:rsid w:val="007163C4"/>
    <w:rsid w:val="007164F1"/>
    <w:rsid w:val="007165B8"/>
    <w:rsid w:val="00716658"/>
    <w:rsid w:val="00716809"/>
    <w:rsid w:val="007168DD"/>
    <w:rsid w:val="00716B9B"/>
    <w:rsid w:val="00716EF3"/>
    <w:rsid w:val="00717096"/>
    <w:rsid w:val="00717155"/>
    <w:rsid w:val="00717225"/>
    <w:rsid w:val="00717376"/>
    <w:rsid w:val="007175B1"/>
    <w:rsid w:val="007175D5"/>
    <w:rsid w:val="007177D0"/>
    <w:rsid w:val="007177D5"/>
    <w:rsid w:val="007177D6"/>
    <w:rsid w:val="00717CE0"/>
    <w:rsid w:val="00720200"/>
    <w:rsid w:val="007204A5"/>
    <w:rsid w:val="007205D3"/>
    <w:rsid w:val="00720AB5"/>
    <w:rsid w:val="00720D2E"/>
    <w:rsid w:val="00720D61"/>
    <w:rsid w:val="00721179"/>
    <w:rsid w:val="0072126F"/>
    <w:rsid w:val="0072156F"/>
    <w:rsid w:val="00721AB1"/>
    <w:rsid w:val="00721C5D"/>
    <w:rsid w:val="0072220F"/>
    <w:rsid w:val="00723200"/>
    <w:rsid w:val="007233DC"/>
    <w:rsid w:val="007237B0"/>
    <w:rsid w:val="0072397E"/>
    <w:rsid w:val="00723B27"/>
    <w:rsid w:val="00723D02"/>
    <w:rsid w:val="007249CE"/>
    <w:rsid w:val="00724DB5"/>
    <w:rsid w:val="0072508B"/>
    <w:rsid w:val="00725465"/>
    <w:rsid w:val="00725621"/>
    <w:rsid w:val="00725712"/>
    <w:rsid w:val="00725940"/>
    <w:rsid w:val="007263A2"/>
    <w:rsid w:val="007269D0"/>
    <w:rsid w:val="00726A26"/>
    <w:rsid w:val="00726B0E"/>
    <w:rsid w:val="00726CF1"/>
    <w:rsid w:val="00726E19"/>
    <w:rsid w:val="00726E88"/>
    <w:rsid w:val="00726F1D"/>
    <w:rsid w:val="00726F35"/>
    <w:rsid w:val="00727956"/>
    <w:rsid w:val="00727A60"/>
    <w:rsid w:val="00727A66"/>
    <w:rsid w:val="00727A92"/>
    <w:rsid w:val="00727B86"/>
    <w:rsid w:val="00727D52"/>
    <w:rsid w:val="00727E39"/>
    <w:rsid w:val="00727FDB"/>
    <w:rsid w:val="00730038"/>
    <w:rsid w:val="007301EB"/>
    <w:rsid w:val="00730398"/>
    <w:rsid w:val="00730592"/>
    <w:rsid w:val="00730FA3"/>
    <w:rsid w:val="007312CE"/>
    <w:rsid w:val="00731406"/>
    <w:rsid w:val="0073168D"/>
    <w:rsid w:val="007316C3"/>
    <w:rsid w:val="007316FA"/>
    <w:rsid w:val="00731730"/>
    <w:rsid w:val="00731910"/>
    <w:rsid w:val="00731ED5"/>
    <w:rsid w:val="00732321"/>
    <w:rsid w:val="00732787"/>
    <w:rsid w:val="00732858"/>
    <w:rsid w:val="0073286E"/>
    <w:rsid w:val="007328DD"/>
    <w:rsid w:val="007329FE"/>
    <w:rsid w:val="00732F3C"/>
    <w:rsid w:val="00733341"/>
    <w:rsid w:val="00733391"/>
    <w:rsid w:val="007334CB"/>
    <w:rsid w:val="0073393C"/>
    <w:rsid w:val="00733B28"/>
    <w:rsid w:val="00733CCB"/>
    <w:rsid w:val="00734137"/>
    <w:rsid w:val="00734729"/>
    <w:rsid w:val="0073488D"/>
    <w:rsid w:val="00734A7B"/>
    <w:rsid w:val="00735276"/>
    <w:rsid w:val="0073567B"/>
    <w:rsid w:val="00735A09"/>
    <w:rsid w:val="007366BA"/>
    <w:rsid w:val="007367B5"/>
    <w:rsid w:val="00736903"/>
    <w:rsid w:val="00736B4D"/>
    <w:rsid w:val="00736C14"/>
    <w:rsid w:val="00736C43"/>
    <w:rsid w:val="00736E03"/>
    <w:rsid w:val="0073725C"/>
    <w:rsid w:val="007374F7"/>
    <w:rsid w:val="00737710"/>
    <w:rsid w:val="00737846"/>
    <w:rsid w:val="0073788A"/>
    <w:rsid w:val="00737A19"/>
    <w:rsid w:val="00737BD2"/>
    <w:rsid w:val="00737D12"/>
    <w:rsid w:val="0074011B"/>
    <w:rsid w:val="00740721"/>
    <w:rsid w:val="007407D5"/>
    <w:rsid w:val="00741071"/>
    <w:rsid w:val="007410C9"/>
    <w:rsid w:val="007412A6"/>
    <w:rsid w:val="00741367"/>
    <w:rsid w:val="0074155B"/>
    <w:rsid w:val="00741E5D"/>
    <w:rsid w:val="0074217F"/>
    <w:rsid w:val="00742663"/>
    <w:rsid w:val="007427A6"/>
    <w:rsid w:val="007427DF"/>
    <w:rsid w:val="00742953"/>
    <w:rsid w:val="00742BD2"/>
    <w:rsid w:val="00743140"/>
    <w:rsid w:val="00743441"/>
    <w:rsid w:val="00743500"/>
    <w:rsid w:val="007436BA"/>
    <w:rsid w:val="00743A56"/>
    <w:rsid w:val="00743A5D"/>
    <w:rsid w:val="00743AB4"/>
    <w:rsid w:val="00743B68"/>
    <w:rsid w:val="00743EE8"/>
    <w:rsid w:val="00744117"/>
    <w:rsid w:val="00744791"/>
    <w:rsid w:val="0074485A"/>
    <w:rsid w:val="007451E1"/>
    <w:rsid w:val="00745215"/>
    <w:rsid w:val="00745273"/>
    <w:rsid w:val="0074530A"/>
    <w:rsid w:val="007453B3"/>
    <w:rsid w:val="007457AA"/>
    <w:rsid w:val="00745BA0"/>
    <w:rsid w:val="00746076"/>
    <w:rsid w:val="00746359"/>
    <w:rsid w:val="00746928"/>
    <w:rsid w:val="00746D68"/>
    <w:rsid w:val="0074767B"/>
    <w:rsid w:val="007476F2"/>
    <w:rsid w:val="0074790A"/>
    <w:rsid w:val="00747EBF"/>
    <w:rsid w:val="007501FB"/>
    <w:rsid w:val="00750808"/>
    <w:rsid w:val="007508BC"/>
    <w:rsid w:val="00750978"/>
    <w:rsid w:val="00751114"/>
    <w:rsid w:val="0075129F"/>
    <w:rsid w:val="00751483"/>
    <w:rsid w:val="00751680"/>
    <w:rsid w:val="0075187F"/>
    <w:rsid w:val="00751C36"/>
    <w:rsid w:val="00751F04"/>
    <w:rsid w:val="00752023"/>
    <w:rsid w:val="0075307A"/>
    <w:rsid w:val="00753139"/>
    <w:rsid w:val="007531F5"/>
    <w:rsid w:val="007533DF"/>
    <w:rsid w:val="00753547"/>
    <w:rsid w:val="00753623"/>
    <w:rsid w:val="007537A8"/>
    <w:rsid w:val="00753873"/>
    <w:rsid w:val="00753BBA"/>
    <w:rsid w:val="00754396"/>
    <w:rsid w:val="0075444E"/>
    <w:rsid w:val="007548DF"/>
    <w:rsid w:val="00754B4E"/>
    <w:rsid w:val="00754B7B"/>
    <w:rsid w:val="00755042"/>
    <w:rsid w:val="007551F9"/>
    <w:rsid w:val="00755208"/>
    <w:rsid w:val="007553BC"/>
    <w:rsid w:val="00755611"/>
    <w:rsid w:val="00755ADF"/>
    <w:rsid w:val="00755B8E"/>
    <w:rsid w:val="00755C40"/>
    <w:rsid w:val="00756043"/>
    <w:rsid w:val="007563FC"/>
    <w:rsid w:val="00756570"/>
    <w:rsid w:val="00756F1F"/>
    <w:rsid w:val="00756FC7"/>
    <w:rsid w:val="00757B68"/>
    <w:rsid w:val="00757CA2"/>
    <w:rsid w:val="00757EF2"/>
    <w:rsid w:val="00760321"/>
    <w:rsid w:val="007608F7"/>
    <w:rsid w:val="00760C6F"/>
    <w:rsid w:val="007610FD"/>
    <w:rsid w:val="0076119F"/>
    <w:rsid w:val="00761207"/>
    <w:rsid w:val="007613E8"/>
    <w:rsid w:val="00761841"/>
    <w:rsid w:val="007618D8"/>
    <w:rsid w:val="00761B9C"/>
    <w:rsid w:val="00761BBA"/>
    <w:rsid w:val="00761D35"/>
    <w:rsid w:val="00761F35"/>
    <w:rsid w:val="0076203E"/>
    <w:rsid w:val="007624B7"/>
    <w:rsid w:val="00762916"/>
    <w:rsid w:val="00762BD0"/>
    <w:rsid w:val="00762EA4"/>
    <w:rsid w:val="00762F50"/>
    <w:rsid w:val="0076313A"/>
    <w:rsid w:val="007638A7"/>
    <w:rsid w:val="00763BD1"/>
    <w:rsid w:val="00763BDA"/>
    <w:rsid w:val="00763DAA"/>
    <w:rsid w:val="00763F1C"/>
    <w:rsid w:val="007645F5"/>
    <w:rsid w:val="007647ED"/>
    <w:rsid w:val="00765268"/>
    <w:rsid w:val="007653DF"/>
    <w:rsid w:val="0076597C"/>
    <w:rsid w:val="00765A71"/>
    <w:rsid w:val="007661CC"/>
    <w:rsid w:val="007665D1"/>
    <w:rsid w:val="007667F5"/>
    <w:rsid w:val="0076687F"/>
    <w:rsid w:val="00766C7E"/>
    <w:rsid w:val="00766F40"/>
    <w:rsid w:val="00767204"/>
    <w:rsid w:val="007672BE"/>
    <w:rsid w:val="007674C7"/>
    <w:rsid w:val="0076785B"/>
    <w:rsid w:val="00767EF0"/>
    <w:rsid w:val="007702C2"/>
    <w:rsid w:val="007705AD"/>
    <w:rsid w:val="00770768"/>
    <w:rsid w:val="00770781"/>
    <w:rsid w:val="007707C9"/>
    <w:rsid w:val="00770AA7"/>
    <w:rsid w:val="00770D69"/>
    <w:rsid w:val="00770E6F"/>
    <w:rsid w:val="0077116B"/>
    <w:rsid w:val="00771B1C"/>
    <w:rsid w:val="00771EB2"/>
    <w:rsid w:val="00771FD5"/>
    <w:rsid w:val="00772AC7"/>
    <w:rsid w:val="00772BA6"/>
    <w:rsid w:val="00772BFF"/>
    <w:rsid w:val="00772F0D"/>
    <w:rsid w:val="00773040"/>
    <w:rsid w:val="00773147"/>
    <w:rsid w:val="00773245"/>
    <w:rsid w:val="007734D2"/>
    <w:rsid w:val="007737BE"/>
    <w:rsid w:val="0077391D"/>
    <w:rsid w:val="00773C73"/>
    <w:rsid w:val="00773CA3"/>
    <w:rsid w:val="00773DA0"/>
    <w:rsid w:val="00773DFF"/>
    <w:rsid w:val="0077458A"/>
    <w:rsid w:val="0077479E"/>
    <w:rsid w:val="007747C8"/>
    <w:rsid w:val="0077483E"/>
    <w:rsid w:val="00775089"/>
    <w:rsid w:val="00775538"/>
    <w:rsid w:val="007756FC"/>
    <w:rsid w:val="00775966"/>
    <w:rsid w:val="00775C58"/>
    <w:rsid w:val="007760C4"/>
    <w:rsid w:val="007761B3"/>
    <w:rsid w:val="0077630D"/>
    <w:rsid w:val="007765EB"/>
    <w:rsid w:val="007767A0"/>
    <w:rsid w:val="007767D8"/>
    <w:rsid w:val="007768BE"/>
    <w:rsid w:val="007768E9"/>
    <w:rsid w:val="00776ACD"/>
    <w:rsid w:val="00776E2C"/>
    <w:rsid w:val="0077709C"/>
    <w:rsid w:val="00777376"/>
    <w:rsid w:val="007775EE"/>
    <w:rsid w:val="00777E73"/>
    <w:rsid w:val="007801A7"/>
    <w:rsid w:val="00780313"/>
    <w:rsid w:val="00780A35"/>
    <w:rsid w:val="00780B46"/>
    <w:rsid w:val="00780C9C"/>
    <w:rsid w:val="00780D4E"/>
    <w:rsid w:val="00780DFF"/>
    <w:rsid w:val="00780F43"/>
    <w:rsid w:val="00780F4D"/>
    <w:rsid w:val="00781239"/>
    <w:rsid w:val="007812B9"/>
    <w:rsid w:val="0078143A"/>
    <w:rsid w:val="00781648"/>
    <w:rsid w:val="007818D2"/>
    <w:rsid w:val="00781BA5"/>
    <w:rsid w:val="00781C54"/>
    <w:rsid w:val="0078228F"/>
    <w:rsid w:val="007823C0"/>
    <w:rsid w:val="007827D2"/>
    <w:rsid w:val="00782DFB"/>
    <w:rsid w:val="00782E81"/>
    <w:rsid w:val="00783008"/>
    <w:rsid w:val="007831F8"/>
    <w:rsid w:val="0078346D"/>
    <w:rsid w:val="00783493"/>
    <w:rsid w:val="0078356D"/>
    <w:rsid w:val="0078369D"/>
    <w:rsid w:val="0078374E"/>
    <w:rsid w:val="007838B3"/>
    <w:rsid w:val="00783A15"/>
    <w:rsid w:val="00783C33"/>
    <w:rsid w:val="00783C67"/>
    <w:rsid w:val="00783D0D"/>
    <w:rsid w:val="00783F68"/>
    <w:rsid w:val="0078430B"/>
    <w:rsid w:val="00784342"/>
    <w:rsid w:val="007843B7"/>
    <w:rsid w:val="00784C36"/>
    <w:rsid w:val="0078516A"/>
    <w:rsid w:val="00785386"/>
    <w:rsid w:val="00785939"/>
    <w:rsid w:val="007859DD"/>
    <w:rsid w:val="00785C48"/>
    <w:rsid w:val="00785DA5"/>
    <w:rsid w:val="00785DEB"/>
    <w:rsid w:val="00785E48"/>
    <w:rsid w:val="00786144"/>
    <w:rsid w:val="007861A7"/>
    <w:rsid w:val="00786346"/>
    <w:rsid w:val="0078640A"/>
    <w:rsid w:val="0078687A"/>
    <w:rsid w:val="0078698C"/>
    <w:rsid w:val="00786C73"/>
    <w:rsid w:val="00786CED"/>
    <w:rsid w:val="00786D72"/>
    <w:rsid w:val="00786EE3"/>
    <w:rsid w:val="00787705"/>
    <w:rsid w:val="00787783"/>
    <w:rsid w:val="0078793F"/>
    <w:rsid w:val="007879A5"/>
    <w:rsid w:val="00787BA3"/>
    <w:rsid w:val="00787E68"/>
    <w:rsid w:val="0079013F"/>
    <w:rsid w:val="007905C4"/>
    <w:rsid w:val="00790E20"/>
    <w:rsid w:val="007916D5"/>
    <w:rsid w:val="00791798"/>
    <w:rsid w:val="00791AD3"/>
    <w:rsid w:val="00791D5F"/>
    <w:rsid w:val="00791E56"/>
    <w:rsid w:val="0079268B"/>
    <w:rsid w:val="00792927"/>
    <w:rsid w:val="00792A2F"/>
    <w:rsid w:val="00792B85"/>
    <w:rsid w:val="00792C07"/>
    <w:rsid w:val="00792F83"/>
    <w:rsid w:val="007931DF"/>
    <w:rsid w:val="00793211"/>
    <w:rsid w:val="007935D8"/>
    <w:rsid w:val="0079370D"/>
    <w:rsid w:val="00793C38"/>
    <w:rsid w:val="00793C5B"/>
    <w:rsid w:val="00793E6D"/>
    <w:rsid w:val="0079423A"/>
    <w:rsid w:val="0079449C"/>
    <w:rsid w:val="00794745"/>
    <w:rsid w:val="00794872"/>
    <w:rsid w:val="0079488A"/>
    <w:rsid w:val="00794914"/>
    <w:rsid w:val="00794943"/>
    <w:rsid w:val="0079523C"/>
    <w:rsid w:val="007955DE"/>
    <w:rsid w:val="0079572D"/>
    <w:rsid w:val="00795735"/>
    <w:rsid w:val="00795797"/>
    <w:rsid w:val="00795841"/>
    <w:rsid w:val="00795A91"/>
    <w:rsid w:val="00795F37"/>
    <w:rsid w:val="00796439"/>
    <w:rsid w:val="00796DA2"/>
    <w:rsid w:val="00796DB7"/>
    <w:rsid w:val="00796EA9"/>
    <w:rsid w:val="00797054"/>
    <w:rsid w:val="00797523"/>
    <w:rsid w:val="00797629"/>
    <w:rsid w:val="0079765D"/>
    <w:rsid w:val="007977A7"/>
    <w:rsid w:val="0079780F"/>
    <w:rsid w:val="00797BAB"/>
    <w:rsid w:val="00797D9B"/>
    <w:rsid w:val="00797E47"/>
    <w:rsid w:val="00797EB9"/>
    <w:rsid w:val="007A01AE"/>
    <w:rsid w:val="007A03BB"/>
    <w:rsid w:val="007A03E1"/>
    <w:rsid w:val="007A05D0"/>
    <w:rsid w:val="007A05F2"/>
    <w:rsid w:val="007A0608"/>
    <w:rsid w:val="007A090E"/>
    <w:rsid w:val="007A0929"/>
    <w:rsid w:val="007A0933"/>
    <w:rsid w:val="007A0AAC"/>
    <w:rsid w:val="007A14D9"/>
    <w:rsid w:val="007A1DBB"/>
    <w:rsid w:val="007A21B0"/>
    <w:rsid w:val="007A28B9"/>
    <w:rsid w:val="007A2A7E"/>
    <w:rsid w:val="007A2A92"/>
    <w:rsid w:val="007A2C5E"/>
    <w:rsid w:val="007A2D41"/>
    <w:rsid w:val="007A2EF5"/>
    <w:rsid w:val="007A3022"/>
    <w:rsid w:val="007A3226"/>
    <w:rsid w:val="007A36BF"/>
    <w:rsid w:val="007A3841"/>
    <w:rsid w:val="007A3DEA"/>
    <w:rsid w:val="007A407E"/>
    <w:rsid w:val="007A43AE"/>
    <w:rsid w:val="007A456A"/>
    <w:rsid w:val="007A4591"/>
    <w:rsid w:val="007A460A"/>
    <w:rsid w:val="007A4718"/>
    <w:rsid w:val="007A4732"/>
    <w:rsid w:val="007A4AA8"/>
    <w:rsid w:val="007A4C57"/>
    <w:rsid w:val="007A4E97"/>
    <w:rsid w:val="007A4EB1"/>
    <w:rsid w:val="007A5369"/>
    <w:rsid w:val="007A53AE"/>
    <w:rsid w:val="007A556C"/>
    <w:rsid w:val="007A5749"/>
    <w:rsid w:val="007A5889"/>
    <w:rsid w:val="007A58E3"/>
    <w:rsid w:val="007A5958"/>
    <w:rsid w:val="007A5F05"/>
    <w:rsid w:val="007A639B"/>
    <w:rsid w:val="007A662E"/>
    <w:rsid w:val="007A6653"/>
    <w:rsid w:val="007A6693"/>
    <w:rsid w:val="007A6838"/>
    <w:rsid w:val="007A6872"/>
    <w:rsid w:val="007A6A26"/>
    <w:rsid w:val="007A6E31"/>
    <w:rsid w:val="007A6EA7"/>
    <w:rsid w:val="007A733F"/>
    <w:rsid w:val="007A7453"/>
    <w:rsid w:val="007A746D"/>
    <w:rsid w:val="007A75A2"/>
    <w:rsid w:val="007A7894"/>
    <w:rsid w:val="007B0255"/>
    <w:rsid w:val="007B02D2"/>
    <w:rsid w:val="007B04BA"/>
    <w:rsid w:val="007B0670"/>
    <w:rsid w:val="007B0A0C"/>
    <w:rsid w:val="007B0ACD"/>
    <w:rsid w:val="007B1003"/>
    <w:rsid w:val="007B141A"/>
    <w:rsid w:val="007B163D"/>
    <w:rsid w:val="007B1816"/>
    <w:rsid w:val="007B1C9E"/>
    <w:rsid w:val="007B2009"/>
    <w:rsid w:val="007B212F"/>
    <w:rsid w:val="007B25B1"/>
    <w:rsid w:val="007B2661"/>
    <w:rsid w:val="007B286B"/>
    <w:rsid w:val="007B2A4D"/>
    <w:rsid w:val="007B313C"/>
    <w:rsid w:val="007B3320"/>
    <w:rsid w:val="007B3840"/>
    <w:rsid w:val="007B3FB0"/>
    <w:rsid w:val="007B4252"/>
    <w:rsid w:val="007B455F"/>
    <w:rsid w:val="007B487A"/>
    <w:rsid w:val="007B490F"/>
    <w:rsid w:val="007B49E0"/>
    <w:rsid w:val="007B4B33"/>
    <w:rsid w:val="007B50CE"/>
    <w:rsid w:val="007B5228"/>
    <w:rsid w:val="007B540A"/>
    <w:rsid w:val="007B5719"/>
    <w:rsid w:val="007B5DE5"/>
    <w:rsid w:val="007B5E99"/>
    <w:rsid w:val="007B6145"/>
    <w:rsid w:val="007B68D0"/>
    <w:rsid w:val="007B6A73"/>
    <w:rsid w:val="007B6B90"/>
    <w:rsid w:val="007B708A"/>
    <w:rsid w:val="007B712A"/>
    <w:rsid w:val="007B75F3"/>
    <w:rsid w:val="007B7620"/>
    <w:rsid w:val="007B76EF"/>
    <w:rsid w:val="007B78B7"/>
    <w:rsid w:val="007B7991"/>
    <w:rsid w:val="007B7A34"/>
    <w:rsid w:val="007B7B37"/>
    <w:rsid w:val="007B7F2F"/>
    <w:rsid w:val="007C019D"/>
    <w:rsid w:val="007C0857"/>
    <w:rsid w:val="007C089B"/>
    <w:rsid w:val="007C09D3"/>
    <w:rsid w:val="007C0A10"/>
    <w:rsid w:val="007C0DC3"/>
    <w:rsid w:val="007C0EAD"/>
    <w:rsid w:val="007C0FD1"/>
    <w:rsid w:val="007C10A6"/>
    <w:rsid w:val="007C122F"/>
    <w:rsid w:val="007C1825"/>
    <w:rsid w:val="007C1F10"/>
    <w:rsid w:val="007C1FB0"/>
    <w:rsid w:val="007C218E"/>
    <w:rsid w:val="007C2553"/>
    <w:rsid w:val="007C25FD"/>
    <w:rsid w:val="007C27D4"/>
    <w:rsid w:val="007C2B35"/>
    <w:rsid w:val="007C2C30"/>
    <w:rsid w:val="007C2D22"/>
    <w:rsid w:val="007C3053"/>
    <w:rsid w:val="007C310E"/>
    <w:rsid w:val="007C3168"/>
    <w:rsid w:val="007C38D1"/>
    <w:rsid w:val="007C3A03"/>
    <w:rsid w:val="007C3A88"/>
    <w:rsid w:val="007C3E05"/>
    <w:rsid w:val="007C3EF5"/>
    <w:rsid w:val="007C3F52"/>
    <w:rsid w:val="007C40DA"/>
    <w:rsid w:val="007C4210"/>
    <w:rsid w:val="007C43A7"/>
    <w:rsid w:val="007C442F"/>
    <w:rsid w:val="007C463D"/>
    <w:rsid w:val="007C4C41"/>
    <w:rsid w:val="007C4D39"/>
    <w:rsid w:val="007C5183"/>
    <w:rsid w:val="007C521D"/>
    <w:rsid w:val="007C5345"/>
    <w:rsid w:val="007C59C1"/>
    <w:rsid w:val="007C5EAD"/>
    <w:rsid w:val="007C6629"/>
    <w:rsid w:val="007C6987"/>
    <w:rsid w:val="007C6988"/>
    <w:rsid w:val="007C6BC1"/>
    <w:rsid w:val="007C7595"/>
    <w:rsid w:val="007C7ACB"/>
    <w:rsid w:val="007C7C8A"/>
    <w:rsid w:val="007C7FAD"/>
    <w:rsid w:val="007D04DA"/>
    <w:rsid w:val="007D0593"/>
    <w:rsid w:val="007D0CC7"/>
    <w:rsid w:val="007D159E"/>
    <w:rsid w:val="007D2130"/>
    <w:rsid w:val="007D21DA"/>
    <w:rsid w:val="007D2453"/>
    <w:rsid w:val="007D25F2"/>
    <w:rsid w:val="007D2645"/>
    <w:rsid w:val="007D2977"/>
    <w:rsid w:val="007D2AC8"/>
    <w:rsid w:val="007D2C60"/>
    <w:rsid w:val="007D2CEF"/>
    <w:rsid w:val="007D2E84"/>
    <w:rsid w:val="007D2ECA"/>
    <w:rsid w:val="007D3048"/>
    <w:rsid w:val="007D3340"/>
    <w:rsid w:val="007D33F0"/>
    <w:rsid w:val="007D39AE"/>
    <w:rsid w:val="007D39DB"/>
    <w:rsid w:val="007D3B3E"/>
    <w:rsid w:val="007D3E64"/>
    <w:rsid w:val="007D3EE1"/>
    <w:rsid w:val="007D4163"/>
    <w:rsid w:val="007D4313"/>
    <w:rsid w:val="007D479E"/>
    <w:rsid w:val="007D4902"/>
    <w:rsid w:val="007D492B"/>
    <w:rsid w:val="007D49CF"/>
    <w:rsid w:val="007D4AF4"/>
    <w:rsid w:val="007D4C44"/>
    <w:rsid w:val="007D4DAD"/>
    <w:rsid w:val="007D4F57"/>
    <w:rsid w:val="007D5159"/>
    <w:rsid w:val="007D5859"/>
    <w:rsid w:val="007D5910"/>
    <w:rsid w:val="007D5BCA"/>
    <w:rsid w:val="007D5BCB"/>
    <w:rsid w:val="007D5DEC"/>
    <w:rsid w:val="007D5E9C"/>
    <w:rsid w:val="007D609C"/>
    <w:rsid w:val="007D65AC"/>
    <w:rsid w:val="007D6AA2"/>
    <w:rsid w:val="007D6D78"/>
    <w:rsid w:val="007D6FED"/>
    <w:rsid w:val="007D70CE"/>
    <w:rsid w:val="007D7497"/>
    <w:rsid w:val="007D7849"/>
    <w:rsid w:val="007D787C"/>
    <w:rsid w:val="007D7B16"/>
    <w:rsid w:val="007E0256"/>
    <w:rsid w:val="007E05FE"/>
    <w:rsid w:val="007E08BC"/>
    <w:rsid w:val="007E1352"/>
    <w:rsid w:val="007E1A25"/>
    <w:rsid w:val="007E22FE"/>
    <w:rsid w:val="007E23B2"/>
    <w:rsid w:val="007E23C8"/>
    <w:rsid w:val="007E244C"/>
    <w:rsid w:val="007E24E0"/>
    <w:rsid w:val="007E28AD"/>
    <w:rsid w:val="007E30EF"/>
    <w:rsid w:val="007E323A"/>
    <w:rsid w:val="007E32CA"/>
    <w:rsid w:val="007E3541"/>
    <w:rsid w:val="007E39AB"/>
    <w:rsid w:val="007E39FF"/>
    <w:rsid w:val="007E3C3F"/>
    <w:rsid w:val="007E4586"/>
    <w:rsid w:val="007E46A9"/>
    <w:rsid w:val="007E4930"/>
    <w:rsid w:val="007E49D2"/>
    <w:rsid w:val="007E503D"/>
    <w:rsid w:val="007E547D"/>
    <w:rsid w:val="007E5C69"/>
    <w:rsid w:val="007E5DA6"/>
    <w:rsid w:val="007E5E47"/>
    <w:rsid w:val="007E6130"/>
    <w:rsid w:val="007E6156"/>
    <w:rsid w:val="007E615E"/>
    <w:rsid w:val="007E61B5"/>
    <w:rsid w:val="007E6326"/>
    <w:rsid w:val="007E6354"/>
    <w:rsid w:val="007E6367"/>
    <w:rsid w:val="007E6740"/>
    <w:rsid w:val="007E6865"/>
    <w:rsid w:val="007E69B0"/>
    <w:rsid w:val="007E70FF"/>
    <w:rsid w:val="007E79FD"/>
    <w:rsid w:val="007E7E8F"/>
    <w:rsid w:val="007E7F98"/>
    <w:rsid w:val="007F029A"/>
    <w:rsid w:val="007F04C5"/>
    <w:rsid w:val="007F05FD"/>
    <w:rsid w:val="007F0AE7"/>
    <w:rsid w:val="007F0BC0"/>
    <w:rsid w:val="007F1140"/>
    <w:rsid w:val="007F11C7"/>
    <w:rsid w:val="007F1A37"/>
    <w:rsid w:val="007F1D2B"/>
    <w:rsid w:val="007F1D94"/>
    <w:rsid w:val="007F1FB8"/>
    <w:rsid w:val="007F21EB"/>
    <w:rsid w:val="007F2550"/>
    <w:rsid w:val="007F2662"/>
    <w:rsid w:val="007F27F6"/>
    <w:rsid w:val="007F327D"/>
    <w:rsid w:val="007F3735"/>
    <w:rsid w:val="007F3840"/>
    <w:rsid w:val="007F3B88"/>
    <w:rsid w:val="007F3BC0"/>
    <w:rsid w:val="007F3FA6"/>
    <w:rsid w:val="007F415A"/>
    <w:rsid w:val="007F48F3"/>
    <w:rsid w:val="007F4A37"/>
    <w:rsid w:val="007F4BDD"/>
    <w:rsid w:val="007F4C77"/>
    <w:rsid w:val="007F4FC6"/>
    <w:rsid w:val="007F52D0"/>
    <w:rsid w:val="007F55F2"/>
    <w:rsid w:val="007F55FC"/>
    <w:rsid w:val="007F5657"/>
    <w:rsid w:val="007F58A9"/>
    <w:rsid w:val="007F598E"/>
    <w:rsid w:val="007F5AAE"/>
    <w:rsid w:val="007F6148"/>
    <w:rsid w:val="007F6176"/>
    <w:rsid w:val="007F6303"/>
    <w:rsid w:val="007F6562"/>
    <w:rsid w:val="007F6B1F"/>
    <w:rsid w:val="007F6D8E"/>
    <w:rsid w:val="007F7416"/>
    <w:rsid w:val="007F74A0"/>
    <w:rsid w:val="007F7748"/>
    <w:rsid w:val="007F79E8"/>
    <w:rsid w:val="007F7A24"/>
    <w:rsid w:val="008000C8"/>
    <w:rsid w:val="008000DE"/>
    <w:rsid w:val="0080016F"/>
    <w:rsid w:val="0080045E"/>
    <w:rsid w:val="00800663"/>
    <w:rsid w:val="00800780"/>
    <w:rsid w:val="008009A3"/>
    <w:rsid w:val="00800A5A"/>
    <w:rsid w:val="00800D93"/>
    <w:rsid w:val="00800E8A"/>
    <w:rsid w:val="0080111C"/>
    <w:rsid w:val="008018E0"/>
    <w:rsid w:val="00801ABA"/>
    <w:rsid w:val="00801DCB"/>
    <w:rsid w:val="008023EC"/>
    <w:rsid w:val="008026B0"/>
    <w:rsid w:val="00802CAD"/>
    <w:rsid w:val="00802D2C"/>
    <w:rsid w:val="00802E87"/>
    <w:rsid w:val="008032AB"/>
    <w:rsid w:val="008032E2"/>
    <w:rsid w:val="0080398B"/>
    <w:rsid w:val="00803FFF"/>
    <w:rsid w:val="008040B1"/>
    <w:rsid w:val="00804645"/>
    <w:rsid w:val="00804788"/>
    <w:rsid w:val="00804985"/>
    <w:rsid w:val="008049F8"/>
    <w:rsid w:val="008049FD"/>
    <w:rsid w:val="00804B0D"/>
    <w:rsid w:val="00804B89"/>
    <w:rsid w:val="00804C6A"/>
    <w:rsid w:val="00804D1F"/>
    <w:rsid w:val="00805494"/>
    <w:rsid w:val="0080568F"/>
    <w:rsid w:val="0080572D"/>
    <w:rsid w:val="008059FB"/>
    <w:rsid w:val="00805AED"/>
    <w:rsid w:val="00805D22"/>
    <w:rsid w:val="00805F41"/>
    <w:rsid w:val="00806218"/>
    <w:rsid w:val="00806548"/>
    <w:rsid w:val="00806AEE"/>
    <w:rsid w:val="00806C8A"/>
    <w:rsid w:val="00806E9D"/>
    <w:rsid w:val="00807103"/>
    <w:rsid w:val="00807380"/>
    <w:rsid w:val="0080767C"/>
    <w:rsid w:val="00807D20"/>
    <w:rsid w:val="00807F35"/>
    <w:rsid w:val="0081087B"/>
    <w:rsid w:val="00810CDB"/>
    <w:rsid w:val="00811076"/>
    <w:rsid w:val="008112BC"/>
    <w:rsid w:val="00811396"/>
    <w:rsid w:val="00811475"/>
    <w:rsid w:val="008116DA"/>
    <w:rsid w:val="0081189C"/>
    <w:rsid w:val="00811A26"/>
    <w:rsid w:val="00811A88"/>
    <w:rsid w:val="00811B9D"/>
    <w:rsid w:val="00811C8E"/>
    <w:rsid w:val="008121A5"/>
    <w:rsid w:val="008124E5"/>
    <w:rsid w:val="008125A2"/>
    <w:rsid w:val="00812810"/>
    <w:rsid w:val="0081281B"/>
    <w:rsid w:val="0081290B"/>
    <w:rsid w:val="008129A8"/>
    <w:rsid w:val="00812B33"/>
    <w:rsid w:val="00812C01"/>
    <w:rsid w:val="00812F68"/>
    <w:rsid w:val="008130AF"/>
    <w:rsid w:val="00813220"/>
    <w:rsid w:val="008132BF"/>
    <w:rsid w:val="00813A05"/>
    <w:rsid w:val="00813EAE"/>
    <w:rsid w:val="00814277"/>
    <w:rsid w:val="00814446"/>
    <w:rsid w:val="00814501"/>
    <w:rsid w:val="0081451F"/>
    <w:rsid w:val="0081452A"/>
    <w:rsid w:val="00814E0B"/>
    <w:rsid w:val="008151BB"/>
    <w:rsid w:val="0081539C"/>
    <w:rsid w:val="008153F4"/>
    <w:rsid w:val="008156E4"/>
    <w:rsid w:val="008156F0"/>
    <w:rsid w:val="008157E3"/>
    <w:rsid w:val="00815C8E"/>
    <w:rsid w:val="00815DFE"/>
    <w:rsid w:val="0081603E"/>
    <w:rsid w:val="008160E7"/>
    <w:rsid w:val="00816188"/>
    <w:rsid w:val="0081624A"/>
    <w:rsid w:val="0081643A"/>
    <w:rsid w:val="00816572"/>
    <w:rsid w:val="00816678"/>
    <w:rsid w:val="00816C7A"/>
    <w:rsid w:val="00816CA6"/>
    <w:rsid w:val="00816ED5"/>
    <w:rsid w:val="0081720C"/>
    <w:rsid w:val="008172F4"/>
    <w:rsid w:val="00817486"/>
    <w:rsid w:val="00817937"/>
    <w:rsid w:val="00817B26"/>
    <w:rsid w:val="00817C34"/>
    <w:rsid w:val="00817C70"/>
    <w:rsid w:val="00817E20"/>
    <w:rsid w:val="00817F73"/>
    <w:rsid w:val="0082051F"/>
    <w:rsid w:val="008206D2"/>
    <w:rsid w:val="00820B38"/>
    <w:rsid w:val="00820F30"/>
    <w:rsid w:val="00820F76"/>
    <w:rsid w:val="008213E6"/>
    <w:rsid w:val="00821635"/>
    <w:rsid w:val="00821D66"/>
    <w:rsid w:val="00821E17"/>
    <w:rsid w:val="00821EE6"/>
    <w:rsid w:val="0082218F"/>
    <w:rsid w:val="00822378"/>
    <w:rsid w:val="00822467"/>
    <w:rsid w:val="0082257F"/>
    <w:rsid w:val="0082296D"/>
    <w:rsid w:val="008229AB"/>
    <w:rsid w:val="00822B29"/>
    <w:rsid w:val="00822C7C"/>
    <w:rsid w:val="00822CDB"/>
    <w:rsid w:val="00823048"/>
    <w:rsid w:val="00823458"/>
    <w:rsid w:val="00823986"/>
    <w:rsid w:val="00823C4D"/>
    <w:rsid w:val="00823CEE"/>
    <w:rsid w:val="0082423D"/>
    <w:rsid w:val="0082426C"/>
    <w:rsid w:val="008243C8"/>
    <w:rsid w:val="00824445"/>
    <w:rsid w:val="008246AD"/>
    <w:rsid w:val="00824A6C"/>
    <w:rsid w:val="00824B4E"/>
    <w:rsid w:val="00824DF1"/>
    <w:rsid w:val="008250F1"/>
    <w:rsid w:val="00825337"/>
    <w:rsid w:val="0082602E"/>
    <w:rsid w:val="0082604A"/>
    <w:rsid w:val="00826078"/>
    <w:rsid w:val="00826394"/>
    <w:rsid w:val="008265C2"/>
    <w:rsid w:val="0082666F"/>
    <w:rsid w:val="008269B9"/>
    <w:rsid w:val="00826BE8"/>
    <w:rsid w:val="00826F88"/>
    <w:rsid w:val="0082737C"/>
    <w:rsid w:val="008275D0"/>
    <w:rsid w:val="00827A58"/>
    <w:rsid w:val="00827A8F"/>
    <w:rsid w:val="00830093"/>
    <w:rsid w:val="008303C6"/>
    <w:rsid w:val="00830A30"/>
    <w:rsid w:val="00830B7D"/>
    <w:rsid w:val="00830FB0"/>
    <w:rsid w:val="00831223"/>
    <w:rsid w:val="0083136E"/>
    <w:rsid w:val="00831B19"/>
    <w:rsid w:val="00831BA7"/>
    <w:rsid w:val="00831BAB"/>
    <w:rsid w:val="00831BD2"/>
    <w:rsid w:val="0083271C"/>
    <w:rsid w:val="00832B88"/>
    <w:rsid w:val="00832C17"/>
    <w:rsid w:val="00832CDA"/>
    <w:rsid w:val="00832D2D"/>
    <w:rsid w:val="00832DC7"/>
    <w:rsid w:val="00832FE4"/>
    <w:rsid w:val="008336FC"/>
    <w:rsid w:val="00833C22"/>
    <w:rsid w:val="00833CD0"/>
    <w:rsid w:val="00833F8E"/>
    <w:rsid w:val="00833FE2"/>
    <w:rsid w:val="0083430D"/>
    <w:rsid w:val="00834389"/>
    <w:rsid w:val="00834584"/>
    <w:rsid w:val="00834930"/>
    <w:rsid w:val="0083495F"/>
    <w:rsid w:val="008349B3"/>
    <w:rsid w:val="00834AFD"/>
    <w:rsid w:val="00834BC9"/>
    <w:rsid w:val="00834CE0"/>
    <w:rsid w:val="00835087"/>
    <w:rsid w:val="00835113"/>
    <w:rsid w:val="00835253"/>
    <w:rsid w:val="0083534C"/>
    <w:rsid w:val="00835408"/>
    <w:rsid w:val="008358AA"/>
    <w:rsid w:val="00835C71"/>
    <w:rsid w:val="00835F20"/>
    <w:rsid w:val="00835FB9"/>
    <w:rsid w:val="00836285"/>
    <w:rsid w:val="008363D3"/>
    <w:rsid w:val="008364EE"/>
    <w:rsid w:val="00836819"/>
    <w:rsid w:val="00836BC7"/>
    <w:rsid w:val="0083757E"/>
    <w:rsid w:val="00837819"/>
    <w:rsid w:val="00837FD1"/>
    <w:rsid w:val="0084009A"/>
    <w:rsid w:val="008401EC"/>
    <w:rsid w:val="008403C0"/>
    <w:rsid w:val="008406DE"/>
    <w:rsid w:val="00840949"/>
    <w:rsid w:val="00840EBF"/>
    <w:rsid w:val="0084110C"/>
    <w:rsid w:val="00841289"/>
    <w:rsid w:val="0084159E"/>
    <w:rsid w:val="00841963"/>
    <w:rsid w:val="00841B0F"/>
    <w:rsid w:val="00841BDB"/>
    <w:rsid w:val="00841E23"/>
    <w:rsid w:val="00841F30"/>
    <w:rsid w:val="00841F61"/>
    <w:rsid w:val="00842115"/>
    <w:rsid w:val="00842244"/>
    <w:rsid w:val="00842667"/>
    <w:rsid w:val="008426A8"/>
    <w:rsid w:val="00842937"/>
    <w:rsid w:val="00842CE7"/>
    <w:rsid w:val="0084317A"/>
    <w:rsid w:val="008431B7"/>
    <w:rsid w:val="00843D0E"/>
    <w:rsid w:val="00844439"/>
    <w:rsid w:val="00844617"/>
    <w:rsid w:val="0084464B"/>
    <w:rsid w:val="00844660"/>
    <w:rsid w:val="008449BC"/>
    <w:rsid w:val="00844B6A"/>
    <w:rsid w:val="00844CB1"/>
    <w:rsid w:val="00844DA7"/>
    <w:rsid w:val="00845307"/>
    <w:rsid w:val="00845471"/>
    <w:rsid w:val="008457FF"/>
    <w:rsid w:val="0084583C"/>
    <w:rsid w:val="00845C0D"/>
    <w:rsid w:val="00845D25"/>
    <w:rsid w:val="00845E48"/>
    <w:rsid w:val="008461B2"/>
    <w:rsid w:val="0084627B"/>
    <w:rsid w:val="008462FA"/>
    <w:rsid w:val="008465C3"/>
    <w:rsid w:val="00846655"/>
    <w:rsid w:val="008466F8"/>
    <w:rsid w:val="00846ADA"/>
    <w:rsid w:val="00846CAF"/>
    <w:rsid w:val="00846EE9"/>
    <w:rsid w:val="00847473"/>
    <w:rsid w:val="00847724"/>
    <w:rsid w:val="0084790D"/>
    <w:rsid w:val="00847941"/>
    <w:rsid w:val="00847986"/>
    <w:rsid w:val="00847E9C"/>
    <w:rsid w:val="00847EF3"/>
    <w:rsid w:val="008500E5"/>
    <w:rsid w:val="00850225"/>
    <w:rsid w:val="008507C6"/>
    <w:rsid w:val="00850A35"/>
    <w:rsid w:val="00850DB2"/>
    <w:rsid w:val="00850EF1"/>
    <w:rsid w:val="00850EF9"/>
    <w:rsid w:val="00850FA2"/>
    <w:rsid w:val="008510FE"/>
    <w:rsid w:val="008516F3"/>
    <w:rsid w:val="0085172C"/>
    <w:rsid w:val="00851888"/>
    <w:rsid w:val="00851CD4"/>
    <w:rsid w:val="00851EEB"/>
    <w:rsid w:val="008522E1"/>
    <w:rsid w:val="008525C2"/>
    <w:rsid w:val="008525D8"/>
    <w:rsid w:val="0085269B"/>
    <w:rsid w:val="00852740"/>
    <w:rsid w:val="0085275D"/>
    <w:rsid w:val="0085278F"/>
    <w:rsid w:val="00852926"/>
    <w:rsid w:val="00852968"/>
    <w:rsid w:val="00852D36"/>
    <w:rsid w:val="00852F0C"/>
    <w:rsid w:val="00852F8D"/>
    <w:rsid w:val="00852FC4"/>
    <w:rsid w:val="00852FCC"/>
    <w:rsid w:val="0085302E"/>
    <w:rsid w:val="008534F0"/>
    <w:rsid w:val="0085351E"/>
    <w:rsid w:val="00853855"/>
    <w:rsid w:val="00853E18"/>
    <w:rsid w:val="00853FF6"/>
    <w:rsid w:val="008545B1"/>
    <w:rsid w:val="00854673"/>
    <w:rsid w:val="00854692"/>
    <w:rsid w:val="008547BC"/>
    <w:rsid w:val="00854AA5"/>
    <w:rsid w:val="00854AD3"/>
    <w:rsid w:val="00854DF4"/>
    <w:rsid w:val="00854F75"/>
    <w:rsid w:val="00855690"/>
    <w:rsid w:val="00855B6C"/>
    <w:rsid w:val="00855DED"/>
    <w:rsid w:val="0085617D"/>
    <w:rsid w:val="008562D2"/>
    <w:rsid w:val="0085669D"/>
    <w:rsid w:val="00856CCD"/>
    <w:rsid w:val="008572CA"/>
    <w:rsid w:val="00857566"/>
    <w:rsid w:val="00857582"/>
    <w:rsid w:val="00857792"/>
    <w:rsid w:val="008577C7"/>
    <w:rsid w:val="008579F9"/>
    <w:rsid w:val="00857C44"/>
    <w:rsid w:val="00860937"/>
    <w:rsid w:val="00860E05"/>
    <w:rsid w:val="00861007"/>
    <w:rsid w:val="00861095"/>
    <w:rsid w:val="008611CC"/>
    <w:rsid w:val="0086150F"/>
    <w:rsid w:val="0086190E"/>
    <w:rsid w:val="00861924"/>
    <w:rsid w:val="00861C83"/>
    <w:rsid w:val="00861C94"/>
    <w:rsid w:val="0086264A"/>
    <w:rsid w:val="00862A3F"/>
    <w:rsid w:val="00862C01"/>
    <w:rsid w:val="00862E0F"/>
    <w:rsid w:val="00862F5A"/>
    <w:rsid w:val="008637F0"/>
    <w:rsid w:val="008643EF"/>
    <w:rsid w:val="00864512"/>
    <w:rsid w:val="00864540"/>
    <w:rsid w:val="008645C7"/>
    <w:rsid w:val="0086516F"/>
    <w:rsid w:val="008653C3"/>
    <w:rsid w:val="00865EA1"/>
    <w:rsid w:val="00865F4D"/>
    <w:rsid w:val="00866571"/>
    <w:rsid w:val="008665B4"/>
    <w:rsid w:val="00866D01"/>
    <w:rsid w:val="00866F91"/>
    <w:rsid w:val="008670E5"/>
    <w:rsid w:val="008673A2"/>
    <w:rsid w:val="008673EC"/>
    <w:rsid w:val="008675D8"/>
    <w:rsid w:val="008679E2"/>
    <w:rsid w:val="00867DB7"/>
    <w:rsid w:val="00867E13"/>
    <w:rsid w:val="00870085"/>
    <w:rsid w:val="008701EC"/>
    <w:rsid w:val="0087070D"/>
    <w:rsid w:val="008709CD"/>
    <w:rsid w:val="00870CBA"/>
    <w:rsid w:val="00870D90"/>
    <w:rsid w:val="0087104B"/>
    <w:rsid w:val="008714DF"/>
    <w:rsid w:val="00871767"/>
    <w:rsid w:val="00872024"/>
    <w:rsid w:val="008720DA"/>
    <w:rsid w:val="0087229D"/>
    <w:rsid w:val="008723D2"/>
    <w:rsid w:val="0087255D"/>
    <w:rsid w:val="008729F1"/>
    <w:rsid w:val="008733F2"/>
    <w:rsid w:val="008735E1"/>
    <w:rsid w:val="00873861"/>
    <w:rsid w:val="00873A13"/>
    <w:rsid w:val="00874389"/>
    <w:rsid w:val="00874480"/>
    <w:rsid w:val="00874703"/>
    <w:rsid w:val="0087481B"/>
    <w:rsid w:val="00874C9F"/>
    <w:rsid w:val="00874F3A"/>
    <w:rsid w:val="008750B8"/>
    <w:rsid w:val="008753BC"/>
    <w:rsid w:val="008756BF"/>
    <w:rsid w:val="00875759"/>
    <w:rsid w:val="0087583A"/>
    <w:rsid w:val="00875B7D"/>
    <w:rsid w:val="00875BAB"/>
    <w:rsid w:val="00875F71"/>
    <w:rsid w:val="008762E4"/>
    <w:rsid w:val="0087687B"/>
    <w:rsid w:val="0087688C"/>
    <w:rsid w:val="00876970"/>
    <w:rsid w:val="00876C83"/>
    <w:rsid w:val="00876CBF"/>
    <w:rsid w:val="00876DC6"/>
    <w:rsid w:val="00876EEA"/>
    <w:rsid w:val="00877076"/>
    <w:rsid w:val="00877419"/>
    <w:rsid w:val="0087751C"/>
    <w:rsid w:val="00877634"/>
    <w:rsid w:val="00877798"/>
    <w:rsid w:val="00877EF7"/>
    <w:rsid w:val="0088001D"/>
    <w:rsid w:val="00880A53"/>
    <w:rsid w:val="00880AD2"/>
    <w:rsid w:val="00880DE0"/>
    <w:rsid w:val="00880EE5"/>
    <w:rsid w:val="0088100A"/>
    <w:rsid w:val="00881050"/>
    <w:rsid w:val="0088120A"/>
    <w:rsid w:val="008812EB"/>
    <w:rsid w:val="00881802"/>
    <w:rsid w:val="008818D6"/>
    <w:rsid w:val="00881AF7"/>
    <w:rsid w:val="00881B37"/>
    <w:rsid w:val="00881C45"/>
    <w:rsid w:val="00881E63"/>
    <w:rsid w:val="0088208B"/>
    <w:rsid w:val="008820AE"/>
    <w:rsid w:val="0088226C"/>
    <w:rsid w:val="0088251C"/>
    <w:rsid w:val="008825DE"/>
    <w:rsid w:val="00883099"/>
    <w:rsid w:val="008833C4"/>
    <w:rsid w:val="008836D8"/>
    <w:rsid w:val="0088380F"/>
    <w:rsid w:val="0088387C"/>
    <w:rsid w:val="008838E4"/>
    <w:rsid w:val="00883A3E"/>
    <w:rsid w:val="00883D71"/>
    <w:rsid w:val="00884010"/>
    <w:rsid w:val="0088418C"/>
    <w:rsid w:val="00884334"/>
    <w:rsid w:val="008848FF"/>
    <w:rsid w:val="00884B66"/>
    <w:rsid w:val="00885053"/>
    <w:rsid w:val="00885149"/>
    <w:rsid w:val="0088514B"/>
    <w:rsid w:val="008853E9"/>
    <w:rsid w:val="00885D29"/>
    <w:rsid w:val="00885E6D"/>
    <w:rsid w:val="0088606F"/>
    <w:rsid w:val="008860CD"/>
    <w:rsid w:val="00886156"/>
    <w:rsid w:val="008861A3"/>
    <w:rsid w:val="0088620D"/>
    <w:rsid w:val="0088666C"/>
    <w:rsid w:val="008866AB"/>
    <w:rsid w:val="00886707"/>
    <w:rsid w:val="00886757"/>
    <w:rsid w:val="00887550"/>
    <w:rsid w:val="00887734"/>
    <w:rsid w:val="00887DCC"/>
    <w:rsid w:val="00887EF4"/>
    <w:rsid w:val="00890119"/>
    <w:rsid w:val="0089030C"/>
    <w:rsid w:val="00890447"/>
    <w:rsid w:val="008907B2"/>
    <w:rsid w:val="00890B4F"/>
    <w:rsid w:val="00890E66"/>
    <w:rsid w:val="00890E69"/>
    <w:rsid w:val="00890EFD"/>
    <w:rsid w:val="00890FD6"/>
    <w:rsid w:val="0089112E"/>
    <w:rsid w:val="0089143E"/>
    <w:rsid w:val="008914AA"/>
    <w:rsid w:val="00891615"/>
    <w:rsid w:val="00891936"/>
    <w:rsid w:val="00892101"/>
    <w:rsid w:val="008924A4"/>
    <w:rsid w:val="00892B0F"/>
    <w:rsid w:val="00892C54"/>
    <w:rsid w:val="00892D1A"/>
    <w:rsid w:val="00892F2B"/>
    <w:rsid w:val="0089390F"/>
    <w:rsid w:val="00893A0A"/>
    <w:rsid w:val="00893C22"/>
    <w:rsid w:val="00893DE6"/>
    <w:rsid w:val="00894066"/>
    <w:rsid w:val="00894197"/>
    <w:rsid w:val="008941CC"/>
    <w:rsid w:val="00894206"/>
    <w:rsid w:val="00894254"/>
    <w:rsid w:val="00894635"/>
    <w:rsid w:val="00894C95"/>
    <w:rsid w:val="00894DCD"/>
    <w:rsid w:val="00895701"/>
    <w:rsid w:val="00895EBB"/>
    <w:rsid w:val="00895FFB"/>
    <w:rsid w:val="008962FD"/>
    <w:rsid w:val="0089648E"/>
    <w:rsid w:val="00897183"/>
    <w:rsid w:val="008971F3"/>
    <w:rsid w:val="0089725F"/>
    <w:rsid w:val="0089743F"/>
    <w:rsid w:val="00897586"/>
    <w:rsid w:val="00897755"/>
    <w:rsid w:val="008979DE"/>
    <w:rsid w:val="00897DE1"/>
    <w:rsid w:val="008A00FD"/>
    <w:rsid w:val="008A041D"/>
    <w:rsid w:val="008A0B7D"/>
    <w:rsid w:val="008A1216"/>
    <w:rsid w:val="008A1293"/>
    <w:rsid w:val="008A1373"/>
    <w:rsid w:val="008A1970"/>
    <w:rsid w:val="008A2126"/>
    <w:rsid w:val="008A21DF"/>
    <w:rsid w:val="008A28D6"/>
    <w:rsid w:val="008A2B5E"/>
    <w:rsid w:val="008A2D6B"/>
    <w:rsid w:val="008A3048"/>
    <w:rsid w:val="008A3134"/>
    <w:rsid w:val="008A3155"/>
    <w:rsid w:val="008A3227"/>
    <w:rsid w:val="008A355A"/>
    <w:rsid w:val="008A36BC"/>
    <w:rsid w:val="008A37C9"/>
    <w:rsid w:val="008A3947"/>
    <w:rsid w:val="008A3B07"/>
    <w:rsid w:val="008A3C34"/>
    <w:rsid w:val="008A3CAB"/>
    <w:rsid w:val="008A3DA4"/>
    <w:rsid w:val="008A3F84"/>
    <w:rsid w:val="008A41EA"/>
    <w:rsid w:val="008A4461"/>
    <w:rsid w:val="008A4555"/>
    <w:rsid w:val="008A4AB2"/>
    <w:rsid w:val="008A4D3D"/>
    <w:rsid w:val="008A4F2E"/>
    <w:rsid w:val="008A4F64"/>
    <w:rsid w:val="008A500C"/>
    <w:rsid w:val="008A5294"/>
    <w:rsid w:val="008A55ED"/>
    <w:rsid w:val="008A5685"/>
    <w:rsid w:val="008A5714"/>
    <w:rsid w:val="008A581A"/>
    <w:rsid w:val="008A582A"/>
    <w:rsid w:val="008A58E2"/>
    <w:rsid w:val="008A5B7C"/>
    <w:rsid w:val="008A5E6B"/>
    <w:rsid w:val="008A63F0"/>
    <w:rsid w:val="008A64BA"/>
    <w:rsid w:val="008A6502"/>
    <w:rsid w:val="008A6803"/>
    <w:rsid w:val="008A6978"/>
    <w:rsid w:val="008A6995"/>
    <w:rsid w:val="008A6A0A"/>
    <w:rsid w:val="008A6C0C"/>
    <w:rsid w:val="008A6E91"/>
    <w:rsid w:val="008A712B"/>
    <w:rsid w:val="008A728C"/>
    <w:rsid w:val="008A77C6"/>
    <w:rsid w:val="008A7A39"/>
    <w:rsid w:val="008A7C47"/>
    <w:rsid w:val="008B02F9"/>
    <w:rsid w:val="008B06E3"/>
    <w:rsid w:val="008B0CEA"/>
    <w:rsid w:val="008B0E62"/>
    <w:rsid w:val="008B0F20"/>
    <w:rsid w:val="008B1196"/>
    <w:rsid w:val="008B11CA"/>
    <w:rsid w:val="008B18F9"/>
    <w:rsid w:val="008B1A3B"/>
    <w:rsid w:val="008B1A59"/>
    <w:rsid w:val="008B1CD7"/>
    <w:rsid w:val="008B20CC"/>
    <w:rsid w:val="008B215F"/>
    <w:rsid w:val="008B2861"/>
    <w:rsid w:val="008B2990"/>
    <w:rsid w:val="008B2E10"/>
    <w:rsid w:val="008B320A"/>
    <w:rsid w:val="008B325D"/>
    <w:rsid w:val="008B35E5"/>
    <w:rsid w:val="008B36CC"/>
    <w:rsid w:val="008B3990"/>
    <w:rsid w:val="008B3DED"/>
    <w:rsid w:val="008B400D"/>
    <w:rsid w:val="008B43DD"/>
    <w:rsid w:val="008B4485"/>
    <w:rsid w:val="008B4496"/>
    <w:rsid w:val="008B472D"/>
    <w:rsid w:val="008B4A29"/>
    <w:rsid w:val="008B52DF"/>
    <w:rsid w:val="008B539A"/>
    <w:rsid w:val="008B58AD"/>
    <w:rsid w:val="008B5B43"/>
    <w:rsid w:val="008B5B8D"/>
    <w:rsid w:val="008B6541"/>
    <w:rsid w:val="008B6C1A"/>
    <w:rsid w:val="008B7474"/>
    <w:rsid w:val="008B74FD"/>
    <w:rsid w:val="008B7857"/>
    <w:rsid w:val="008B7D20"/>
    <w:rsid w:val="008B7EBB"/>
    <w:rsid w:val="008C0064"/>
    <w:rsid w:val="008C0656"/>
    <w:rsid w:val="008C0B88"/>
    <w:rsid w:val="008C0D02"/>
    <w:rsid w:val="008C10E6"/>
    <w:rsid w:val="008C1208"/>
    <w:rsid w:val="008C13DF"/>
    <w:rsid w:val="008C1483"/>
    <w:rsid w:val="008C17CB"/>
    <w:rsid w:val="008C187D"/>
    <w:rsid w:val="008C1B4E"/>
    <w:rsid w:val="008C1BB7"/>
    <w:rsid w:val="008C1C24"/>
    <w:rsid w:val="008C226A"/>
    <w:rsid w:val="008C2429"/>
    <w:rsid w:val="008C245D"/>
    <w:rsid w:val="008C2694"/>
    <w:rsid w:val="008C29BD"/>
    <w:rsid w:val="008C2B6C"/>
    <w:rsid w:val="008C2E99"/>
    <w:rsid w:val="008C2FCB"/>
    <w:rsid w:val="008C3183"/>
    <w:rsid w:val="008C33F2"/>
    <w:rsid w:val="008C37F4"/>
    <w:rsid w:val="008C3DE4"/>
    <w:rsid w:val="008C41ED"/>
    <w:rsid w:val="008C4316"/>
    <w:rsid w:val="008C4444"/>
    <w:rsid w:val="008C44C8"/>
    <w:rsid w:val="008C455D"/>
    <w:rsid w:val="008C45F8"/>
    <w:rsid w:val="008C48EE"/>
    <w:rsid w:val="008C4A36"/>
    <w:rsid w:val="008C4E57"/>
    <w:rsid w:val="008C4E93"/>
    <w:rsid w:val="008C4E9A"/>
    <w:rsid w:val="008C5150"/>
    <w:rsid w:val="008C5238"/>
    <w:rsid w:val="008C5250"/>
    <w:rsid w:val="008C52F4"/>
    <w:rsid w:val="008C5937"/>
    <w:rsid w:val="008C5DB7"/>
    <w:rsid w:val="008C607E"/>
    <w:rsid w:val="008C631E"/>
    <w:rsid w:val="008C6482"/>
    <w:rsid w:val="008C6AC5"/>
    <w:rsid w:val="008C6B0C"/>
    <w:rsid w:val="008C6CD0"/>
    <w:rsid w:val="008C6D19"/>
    <w:rsid w:val="008C6EC4"/>
    <w:rsid w:val="008C6FD8"/>
    <w:rsid w:val="008C6FE1"/>
    <w:rsid w:val="008C726A"/>
    <w:rsid w:val="008C73C8"/>
    <w:rsid w:val="008C73D1"/>
    <w:rsid w:val="008C7669"/>
    <w:rsid w:val="008C7CC2"/>
    <w:rsid w:val="008C7F8F"/>
    <w:rsid w:val="008D03B0"/>
    <w:rsid w:val="008D047D"/>
    <w:rsid w:val="008D08ED"/>
    <w:rsid w:val="008D09AF"/>
    <w:rsid w:val="008D0D64"/>
    <w:rsid w:val="008D0DA4"/>
    <w:rsid w:val="008D0F11"/>
    <w:rsid w:val="008D1734"/>
    <w:rsid w:val="008D1B16"/>
    <w:rsid w:val="008D1CBA"/>
    <w:rsid w:val="008D1E2C"/>
    <w:rsid w:val="008D1F0E"/>
    <w:rsid w:val="008D214D"/>
    <w:rsid w:val="008D26B5"/>
    <w:rsid w:val="008D27A1"/>
    <w:rsid w:val="008D2A40"/>
    <w:rsid w:val="008D2FFA"/>
    <w:rsid w:val="008D33D9"/>
    <w:rsid w:val="008D341A"/>
    <w:rsid w:val="008D38C8"/>
    <w:rsid w:val="008D3AB9"/>
    <w:rsid w:val="008D3B76"/>
    <w:rsid w:val="008D3BA7"/>
    <w:rsid w:val="008D3E3D"/>
    <w:rsid w:val="008D3EBC"/>
    <w:rsid w:val="008D4033"/>
    <w:rsid w:val="008D4187"/>
    <w:rsid w:val="008D4617"/>
    <w:rsid w:val="008D48F7"/>
    <w:rsid w:val="008D4997"/>
    <w:rsid w:val="008D4AA4"/>
    <w:rsid w:val="008D4C8A"/>
    <w:rsid w:val="008D4E28"/>
    <w:rsid w:val="008D4F1F"/>
    <w:rsid w:val="008D513A"/>
    <w:rsid w:val="008D5644"/>
    <w:rsid w:val="008D5751"/>
    <w:rsid w:val="008D588C"/>
    <w:rsid w:val="008D5A00"/>
    <w:rsid w:val="008D5C3F"/>
    <w:rsid w:val="008D5C6B"/>
    <w:rsid w:val="008D5D39"/>
    <w:rsid w:val="008D5D57"/>
    <w:rsid w:val="008D60F6"/>
    <w:rsid w:val="008D61A4"/>
    <w:rsid w:val="008D62CA"/>
    <w:rsid w:val="008D6494"/>
    <w:rsid w:val="008D6507"/>
    <w:rsid w:val="008D65F9"/>
    <w:rsid w:val="008D6BF0"/>
    <w:rsid w:val="008D6F68"/>
    <w:rsid w:val="008D766E"/>
    <w:rsid w:val="008D78B2"/>
    <w:rsid w:val="008D79A9"/>
    <w:rsid w:val="008D7A28"/>
    <w:rsid w:val="008D7B0A"/>
    <w:rsid w:val="008D7D3A"/>
    <w:rsid w:val="008E00ED"/>
    <w:rsid w:val="008E0300"/>
    <w:rsid w:val="008E03A4"/>
    <w:rsid w:val="008E0618"/>
    <w:rsid w:val="008E0695"/>
    <w:rsid w:val="008E0B85"/>
    <w:rsid w:val="008E0CE4"/>
    <w:rsid w:val="008E0DC3"/>
    <w:rsid w:val="008E1127"/>
    <w:rsid w:val="008E153C"/>
    <w:rsid w:val="008E17D5"/>
    <w:rsid w:val="008E1B6A"/>
    <w:rsid w:val="008E1BB1"/>
    <w:rsid w:val="008E1E4B"/>
    <w:rsid w:val="008E1FBE"/>
    <w:rsid w:val="008E24A2"/>
    <w:rsid w:val="008E294D"/>
    <w:rsid w:val="008E2AF4"/>
    <w:rsid w:val="008E2B8F"/>
    <w:rsid w:val="008E2EC3"/>
    <w:rsid w:val="008E2F85"/>
    <w:rsid w:val="008E3239"/>
    <w:rsid w:val="008E3305"/>
    <w:rsid w:val="008E348E"/>
    <w:rsid w:val="008E362C"/>
    <w:rsid w:val="008E3B88"/>
    <w:rsid w:val="008E3B97"/>
    <w:rsid w:val="008E3C0E"/>
    <w:rsid w:val="008E3D74"/>
    <w:rsid w:val="008E3D94"/>
    <w:rsid w:val="008E3FD3"/>
    <w:rsid w:val="008E3FE0"/>
    <w:rsid w:val="008E4138"/>
    <w:rsid w:val="008E42A6"/>
    <w:rsid w:val="008E4562"/>
    <w:rsid w:val="008E471A"/>
    <w:rsid w:val="008E4A28"/>
    <w:rsid w:val="008E4B59"/>
    <w:rsid w:val="008E4F13"/>
    <w:rsid w:val="008E536C"/>
    <w:rsid w:val="008E54D4"/>
    <w:rsid w:val="008E58F7"/>
    <w:rsid w:val="008E5904"/>
    <w:rsid w:val="008E61C2"/>
    <w:rsid w:val="008E681D"/>
    <w:rsid w:val="008E69E5"/>
    <w:rsid w:val="008E6A1F"/>
    <w:rsid w:val="008E6AD9"/>
    <w:rsid w:val="008E6B0E"/>
    <w:rsid w:val="008E6BEA"/>
    <w:rsid w:val="008E6E48"/>
    <w:rsid w:val="008E6F4F"/>
    <w:rsid w:val="008E7234"/>
    <w:rsid w:val="008E72A3"/>
    <w:rsid w:val="008E72F6"/>
    <w:rsid w:val="008E7590"/>
    <w:rsid w:val="008E7E0C"/>
    <w:rsid w:val="008E7F1C"/>
    <w:rsid w:val="008F0037"/>
    <w:rsid w:val="008F00DB"/>
    <w:rsid w:val="008F0977"/>
    <w:rsid w:val="008F0B98"/>
    <w:rsid w:val="008F1033"/>
    <w:rsid w:val="008F1225"/>
    <w:rsid w:val="008F16A6"/>
    <w:rsid w:val="008F18E5"/>
    <w:rsid w:val="008F1AA6"/>
    <w:rsid w:val="008F1B06"/>
    <w:rsid w:val="008F1CEE"/>
    <w:rsid w:val="008F1CFF"/>
    <w:rsid w:val="008F218D"/>
    <w:rsid w:val="008F2221"/>
    <w:rsid w:val="008F237D"/>
    <w:rsid w:val="008F273A"/>
    <w:rsid w:val="008F2746"/>
    <w:rsid w:val="008F2836"/>
    <w:rsid w:val="008F29B8"/>
    <w:rsid w:val="008F2A64"/>
    <w:rsid w:val="008F2D86"/>
    <w:rsid w:val="008F30C7"/>
    <w:rsid w:val="008F32AD"/>
    <w:rsid w:val="008F3E89"/>
    <w:rsid w:val="008F3F67"/>
    <w:rsid w:val="008F40D2"/>
    <w:rsid w:val="008F40E2"/>
    <w:rsid w:val="008F41DB"/>
    <w:rsid w:val="008F4379"/>
    <w:rsid w:val="008F45C3"/>
    <w:rsid w:val="008F4657"/>
    <w:rsid w:val="008F4683"/>
    <w:rsid w:val="008F49DC"/>
    <w:rsid w:val="008F4C6D"/>
    <w:rsid w:val="008F5152"/>
    <w:rsid w:val="008F5455"/>
    <w:rsid w:val="008F5518"/>
    <w:rsid w:val="008F58F9"/>
    <w:rsid w:val="008F60AB"/>
    <w:rsid w:val="008F62C4"/>
    <w:rsid w:val="008F640E"/>
    <w:rsid w:val="008F6477"/>
    <w:rsid w:val="008F675A"/>
    <w:rsid w:val="008F6928"/>
    <w:rsid w:val="008F696E"/>
    <w:rsid w:val="008F69A3"/>
    <w:rsid w:val="008F73EA"/>
    <w:rsid w:val="008F7468"/>
    <w:rsid w:val="0090031B"/>
    <w:rsid w:val="009003CD"/>
    <w:rsid w:val="00900508"/>
    <w:rsid w:val="009005A8"/>
    <w:rsid w:val="009007ED"/>
    <w:rsid w:val="00900C43"/>
    <w:rsid w:val="00900D3A"/>
    <w:rsid w:val="00900DDA"/>
    <w:rsid w:val="00900E84"/>
    <w:rsid w:val="00900EC2"/>
    <w:rsid w:val="00901158"/>
    <w:rsid w:val="009013A7"/>
    <w:rsid w:val="00901473"/>
    <w:rsid w:val="009014B0"/>
    <w:rsid w:val="009019B6"/>
    <w:rsid w:val="00901EFB"/>
    <w:rsid w:val="009020D1"/>
    <w:rsid w:val="00902209"/>
    <w:rsid w:val="009023A1"/>
    <w:rsid w:val="009023E4"/>
    <w:rsid w:val="0090246B"/>
    <w:rsid w:val="009024EA"/>
    <w:rsid w:val="0090271E"/>
    <w:rsid w:val="00902731"/>
    <w:rsid w:val="00902820"/>
    <w:rsid w:val="009029B8"/>
    <w:rsid w:val="009029E3"/>
    <w:rsid w:val="00902B12"/>
    <w:rsid w:val="00902B5F"/>
    <w:rsid w:val="00902C0C"/>
    <w:rsid w:val="00902DF0"/>
    <w:rsid w:val="00902E0A"/>
    <w:rsid w:val="00903305"/>
    <w:rsid w:val="0090362C"/>
    <w:rsid w:val="00903645"/>
    <w:rsid w:val="009036A6"/>
    <w:rsid w:val="00903966"/>
    <w:rsid w:val="009039B8"/>
    <w:rsid w:val="00903DCB"/>
    <w:rsid w:val="00904394"/>
    <w:rsid w:val="00904563"/>
    <w:rsid w:val="00904861"/>
    <w:rsid w:val="00904F5C"/>
    <w:rsid w:val="009050B8"/>
    <w:rsid w:val="009051E0"/>
    <w:rsid w:val="00905422"/>
    <w:rsid w:val="00905459"/>
    <w:rsid w:val="009055BE"/>
    <w:rsid w:val="009055DC"/>
    <w:rsid w:val="00905A86"/>
    <w:rsid w:val="00905BBA"/>
    <w:rsid w:val="00905FAD"/>
    <w:rsid w:val="00905FB4"/>
    <w:rsid w:val="009061C0"/>
    <w:rsid w:val="00906436"/>
    <w:rsid w:val="00906953"/>
    <w:rsid w:val="00906993"/>
    <w:rsid w:val="00906AAF"/>
    <w:rsid w:val="0090744C"/>
    <w:rsid w:val="00907B07"/>
    <w:rsid w:val="00907D1C"/>
    <w:rsid w:val="009100C6"/>
    <w:rsid w:val="0091021A"/>
    <w:rsid w:val="009103CD"/>
    <w:rsid w:val="0091073A"/>
    <w:rsid w:val="009107B8"/>
    <w:rsid w:val="00910C08"/>
    <w:rsid w:val="009111B1"/>
    <w:rsid w:val="00911307"/>
    <w:rsid w:val="009118A2"/>
    <w:rsid w:val="00911DC4"/>
    <w:rsid w:val="00912183"/>
    <w:rsid w:val="009121C6"/>
    <w:rsid w:val="0091243B"/>
    <w:rsid w:val="009128C6"/>
    <w:rsid w:val="00912B9A"/>
    <w:rsid w:val="009130CD"/>
    <w:rsid w:val="009130FA"/>
    <w:rsid w:val="00913970"/>
    <w:rsid w:val="00913FAB"/>
    <w:rsid w:val="00914236"/>
    <w:rsid w:val="00914288"/>
    <w:rsid w:val="009143FD"/>
    <w:rsid w:val="00914498"/>
    <w:rsid w:val="00914524"/>
    <w:rsid w:val="009145AC"/>
    <w:rsid w:val="0091487D"/>
    <w:rsid w:val="00914932"/>
    <w:rsid w:val="00914B39"/>
    <w:rsid w:val="00914DD3"/>
    <w:rsid w:val="00915255"/>
    <w:rsid w:val="00915401"/>
    <w:rsid w:val="00915921"/>
    <w:rsid w:val="00915AA5"/>
    <w:rsid w:val="00915DAB"/>
    <w:rsid w:val="00915FFB"/>
    <w:rsid w:val="009166B9"/>
    <w:rsid w:val="009166F0"/>
    <w:rsid w:val="00916CEB"/>
    <w:rsid w:val="00916FDB"/>
    <w:rsid w:val="00917637"/>
    <w:rsid w:val="009176E1"/>
    <w:rsid w:val="00917A28"/>
    <w:rsid w:val="00917BE0"/>
    <w:rsid w:val="00920184"/>
    <w:rsid w:val="009205C8"/>
    <w:rsid w:val="00920808"/>
    <w:rsid w:val="00920A78"/>
    <w:rsid w:val="00920C4C"/>
    <w:rsid w:val="0092136A"/>
    <w:rsid w:val="00921620"/>
    <w:rsid w:val="009216FC"/>
    <w:rsid w:val="00921D2E"/>
    <w:rsid w:val="00921D76"/>
    <w:rsid w:val="00921F52"/>
    <w:rsid w:val="009222F7"/>
    <w:rsid w:val="00922471"/>
    <w:rsid w:val="0092291F"/>
    <w:rsid w:val="00922AB8"/>
    <w:rsid w:val="00922B16"/>
    <w:rsid w:val="00922B2A"/>
    <w:rsid w:val="00922B3F"/>
    <w:rsid w:val="00922BC9"/>
    <w:rsid w:val="00922F64"/>
    <w:rsid w:val="009232A1"/>
    <w:rsid w:val="00923317"/>
    <w:rsid w:val="00923B8C"/>
    <w:rsid w:val="0092400F"/>
    <w:rsid w:val="00924011"/>
    <w:rsid w:val="00924034"/>
    <w:rsid w:val="00924077"/>
    <w:rsid w:val="0092431E"/>
    <w:rsid w:val="00924B51"/>
    <w:rsid w:val="00924BC1"/>
    <w:rsid w:val="00924FAA"/>
    <w:rsid w:val="00924FF3"/>
    <w:rsid w:val="0092508B"/>
    <w:rsid w:val="0092514E"/>
    <w:rsid w:val="009257D8"/>
    <w:rsid w:val="00925993"/>
    <w:rsid w:val="00925A1B"/>
    <w:rsid w:val="00925C29"/>
    <w:rsid w:val="00926135"/>
    <w:rsid w:val="009261E2"/>
    <w:rsid w:val="00926692"/>
    <w:rsid w:val="0092694E"/>
    <w:rsid w:val="009269B1"/>
    <w:rsid w:val="00926FDB"/>
    <w:rsid w:val="0092700B"/>
    <w:rsid w:val="00927619"/>
    <w:rsid w:val="00930340"/>
    <w:rsid w:val="0093080D"/>
    <w:rsid w:val="009308EA"/>
    <w:rsid w:val="0093090A"/>
    <w:rsid w:val="00930C3A"/>
    <w:rsid w:val="009310A6"/>
    <w:rsid w:val="00931217"/>
    <w:rsid w:val="00931606"/>
    <w:rsid w:val="00931CE6"/>
    <w:rsid w:val="009326A0"/>
    <w:rsid w:val="00932795"/>
    <w:rsid w:val="0093293C"/>
    <w:rsid w:val="00932FF8"/>
    <w:rsid w:val="0093311C"/>
    <w:rsid w:val="0093315B"/>
    <w:rsid w:val="00933263"/>
    <w:rsid w:val="00933346"/>
    <w:rsid w:val="00933ED2"/>
    <w:rsid w:val="00934460"/>
    <w:rsid w:val="00934617"/>
    <w:rsid w:val="009347DD"/>
    <w:rsid w:val="00934842"/>
    <w:rsid w:val="00934971"/>
    <w:rsid w:val="00934976"/>
    <w:rsid w:val="00934B43"/>
    <w:rsid w:val="00934D70"/>
    <w:rsid w:val="009351DE"/>
    <w:rsid w:val="00935398"/>
    <w:rsid w:val="009357CF"/>
    <w:rsid w:val="00936143"/>
    <w:rsid w:val="009364A3"/>
    <w:rsid w:val="009364B4"/>
    <w:rsid w:val="00936542"/>
    <w:rsid w:val="00936715"/>
    <w:rsid w:val="0093680E"/>
    <w:rsid w:val="00936B2A"/>
    <w:rsid w:val="00936CEF"/>
    <w:rsid w:val="00937076"/>
    <w:rsid w:val="00937208"/>
    <w:rsid w:val="0093721A"/>
    <w:rsid w:val="00937343"/>
    <w:rsid w:val="0093763D"/>
    <w:rsid w:val="009379BE"/>
    <w:rsid w:val="00937A1D"/>
    <w:rsid w:val="00937B61"/>
    <w:rsid w:val="00937BE3"/>
    <w:rsid w:val="00937D1C"/>
    <w:rsid w:val="00937DF4"/>
    <w:rsid w:val="00940156"/>
    <w:rsid w:val="009401A6"/>
    <w:rsid w:val="0094032B"/>
    <w:rsid w:val="00940652"/>
    <w:rsid w:val="00940AD5"/>
    <w:rsid w:val="00940BA5"/>
    <w:rsid w:val="00941009"/>
    <w:rsid w:val="00941245"/>
    <w:rsid w:val="00941696"/>
    <w:rsid w:val="009416F9"/>
    <w:rsid w:val="00941FDF"/>
    <w:rsid w:val="0094215D"/>
    <w:rsid w:val="009424BE"/>
    <w:rsid w:val="00942F06"/>
    <w:rsid w:val="009430E7"/>
    <w:rsid w:val="009431D8"/>
    <w:rsid w:val="00943519"/>
    <w:rsid w:val="0094399B"/>
    <w:rsid w:val="00943B62"/>
    <w:rsid w:val="00943B9B"/>
    <w:rsid w:val="00943C6E"/>
    <w:rsid w:val="009441D7"/>
    <w:rsid w:val="00944640"/>
    <w:rsid w:val="00944EBD"/>
    <w:rsid w:val="00944F47"/>
    <w:rsid w:val="009456D0"/>
    <w:rsid w:val="0094578F"/>
    <w:rsid w:val="00945AFA"/>
    <w:rsid w:val="00945CA2"/>
    <w:rsid w:val="009461C2"/>
    <w:rsid w:val="0094631D"/>
    <w:rsid w:val="0094670B"/>
    <w:rsid w:val="00946797"/>
    <w:rsid w:val="009467FB"/>
    <w:rsid w:val="009468E3"/>
    <w:rsid w:val="00946984"/>
    <w:rsid w:val="009469EB"/>
    <w:rsid w:val="00946A74"/>
    <w:rsid w:val="00946AAC"/>
    <w:rsid w:val="00946C35"/>
    <w:rsid w:val="00946D91"/>
    <w:rsid w:val="0094770E"/>
    <w:rsid w:val="009478CF"/>
    <w:rsid w:val="00947946"/>
    <w:rsid w:val="00947A89"/>
    <w:rsid w:val="00947BEB"/>
    <w:rsid w:val="00947C17"/>
    <w:rsid w:val="00947CCD"/>
    <w:rsid w:val="00950035"/>
    <w:rsid w:val="00950101"/>
    <w:rsid w:val="00950532"/>
    <w:rsid w:val="00950A65"/>
    <w:rsid w:val="00950B48"/>
    <w:rsid w:val="00950BEF"/>
    <w:rsid w:val="00951142"/>
    <w:rsid w:val="0095152C"/>
    <w:rsid w:val="00951644"/>
    <w:rsid w:val="00951657"/>
    <w:rsid w:val="00951906"/>
    <w:rsid w:val="009519CB"/>
    <w:rsid w:val="00951AFF"/>
    <w:rsid w:val="00951E5B"/>
    <w:rsid w:val="009522DB"/>
    <w:rsid w:val="00952435"/>
    <w:rsid w:val="009527E7"/>
    <w:rsid w:val="00953019"/>
    <w:rsid w:val="00953192"/>
    <w:rsid w:val="009533DC"/>
    <w:rsid w:val="009534E5"/>
    <w:rsid w:val="009535D7"/>
    <w:rsid w:val="00953744"/>
    <w:rsid w:val="009537F9"/>
    <w:rsid w:val="0095382D"/>
    <w:rsid w:val="00953A13"/>
    <w:rsid w:val="00953A66"/>
    <w:rsid w:val="00953EBA"/>
    <w:rsid w:val="009541AA"/>
    <w:rsid w:val="00954537"/>
    <w:rsid w:val="009549A0"/>
    <w:rsid w:val="00954BFD"/>
    <w:rsid w:val="00954DD2"/>
    <w:rsid w:val="00954F08"/>
    <w:rsid w:val="009550C7"/>
    <w:rsid w:val="00955460"/>
    <w:rsid w:val="00955848"/>
    <w:rsid w:val="00955E11"/>
    <w:rsid w:val="0095627F"/>
    <w:rsid w:val="0095634B"/>
    <w:rsid w:val="00956412"/>
    <w:rsid w:val="009565DE"/>
    <w:rsid w:val="009565FA"/>
    <w:rsid w:val="009567B0"/>
    <w:rsid w:val="00956877"/>
    <w:rsid w:val="00956AA2"/>
    <w:rsid w:val="00956D39"/>
    <w:rsid w:val="00956D94"/>
    <w:rsid w:val="00956DB5"/>
    <w:rsid w:val="009570A1"/>
    <w:rsid w:val="009575F9"/>
    <w:rsid w:val="009576C2"/>
    <w:rsid w:val="0095789D"/>
    <w:rsid w:val="00957939"/>
    <w:rsid w:val="00957A04"/>
    <w:rsid w:val="00957FD8"/>
    <w:rsid w:val="00960530"/>
    <w:rsid w:val="00960603"/>
    <w:rsid w:val="00960726"/>
    <w:rsid w:val="00960AD6"/>
    <w:rsid w:val="00960BAF"/>
    <w:rsid w:val="00960E99"/>
    <w:rsid w:val="00961175"/>
    <w:rsid w:val="00961233"/>
    <w:rsid w:val="009613EB"/>
    <w:rsid w:val="009615CD"/>
    <w:rsid w:val="00961AA0"/>
    <w:rsid w:val="00961AAA"/>
    <w:rsid w:val="00962082"/>
    <w:rsid w:val="0096232A"/>
    <w:rsid w:val="009623C2"/>
    <w:rsid w:val="0096291B"/>
    <w:rsid w:val="00962E05"/>
    <w:rsid w:val="00963062"/>
    <w:rsid w:val="00963412"/>
    <w:rsid w:val="009634F0"/>
    <w:rsid w:val="0096354A"/>
    <w:rsid w:val="00963662"/>
    <w:rsid w:val="009637CA"/>
    <w:rsid w:val="0096385E"/>
    <w:rsid w:val="00963EAD"/>
    <w:rsid w:val="00964278"/>
    <w:rsid w:val="009642A5"/>
    <w:rsid w:val="009643F7"/>
    <w:rsid w:val="00964705"/>
    <w:rsid w:val="00964C47"/>
    <w:rsid w:val="00965679"/>
    <w:rsid w:val="00965999"/>
    <w:rsid w:val="00965E8F"/>
    <w:rsid w:val="009660E7"/>
    <w:rsid w:val="00966117"/>
    <w:rsid w:val="009662F0"/>
    <w:rsid w:val="00966326"/>
    <w:rsid w:val="009663E7"/>
    <w:rsid w:val="00966BC9"/>
    <w:rsid w:val="00966DF1"/>
    <w:rsid w:val="00966F7D"/>
    <w:rsid w:val="0096713E"/>
    <w:rsid w:val="00967182"/>
    <w:rsid w:val="00967194"/>
    <w:rsid w:val="009672B0"/>
    <w:rsid w:val="00967537"/>
    <w:rsid w:val="00967624"/>
    <w:rsid w:val="009677A8"/>
    <w:rsid w:val="00967A29"/>
    <w:rsid w:val="00967AD1"/>
    <w:rsid w:val="00967B3C"/>
    <w:rsid w:val="00967BEE"/>
    <w:rsid w:val="009704BA"/>
    <w:rsid w:val="00970542"/>
    <w:rsid w:val="00970B97"/>
    <w:rsid w:val="00971592"/>
    <w:rsid w:val="00971986"/>
    <w:rsid w:val="00971A24"/>
    <w:rsid w:val="00971AF8"/>
    <w:rsid w:val="00971BCD"/>
    <w:rsid w:val="00971E77"/>
    <w:rsid w:val="00971EDF"/>
    <w:rsid w:val="00971F2E"/>
    <w:rsid w:val="009720F8"/>
    <w:rsid w:val="009725A7"/>
    <w:rsid w:val="009727AC"/>
    <w:rsid w:val="00972A06"/>
    <w:rsid w:val="00973180"/>
    <w:rsid w:val="00973304"/>
    <w:rsid w:val="00973372"/>
    <w:rsid w:val="009734E6"/>
    <w:rsid w:val="009734F9"/>
    <w:rsid w:val="009735BD"/>
    <w:rsid w:val="00973624"/>
    <w:rsid w:val="00973EB1"/>
    <w:rsid w:val="00973F6F"/>
    <w:rsid w:val="009742EA"/>
    <w:rsid w:val="00974504"/>
    <w:rsid w:val="0097463F"/>
    <w:rsid w:val="00974682"/>
    <w:rsid w:val="009746F4"/>
    <w:rsid w:val="009749CD"/>
    <w:rsid w:val="00974A45"/>
    <w:rsid w:val="00974B2D"/>
    <w:rsid w:val="00974DC9"/>
    <w:rsid w:val="009752DB"/>
    <w:rsid w:val="00975632"/>
    <w:rsid w:val="00975777"/>
    <w:rsid w:val="00975AFC"/>
    <w:rsid w:val="00975EA6"/>
    <w:rsid w:val="009762F8"/>
    <w:rsid w:val="0097673E"/>
    <w:rsid w:val="00977A55"/>
    <w:rsid w:val="00977AAC"/>
    <w:rsid w:val="00977B14"/>
    <w:rsid w:val="00977D2A"/>
    <w:rsid w:val="00977D42"/>
    <w:rsid w:val="00977E3D"/>
    <w:rsid w:val="00977F42"/>
    <w:rsid w:val="009800E7"/>
    <w:rsid w:val="00980252"/>
    <w:rsid w:val="00980486"/>
    <w:rsid w:val="00980AD1"/>
    <w:rsid w:val="00980BCC"/>
    <w:rsid w:val="00980C86"/>
    <w:rsid w:val="00980D7C"/>
    <w:rsid w:val="00980E66"/>
    <w:rsid w:val="0098148B"/>
    <w:rsid w:val="009817E9"/>
    <w:rsid w:val="009818D5"/>
    <w:rsid w:val="00981E29"/>
    <w:rsid w:val="0098213F"/>
    <w:rsid w:val="00982B01"/>
    <w:rsid w:val="00982C4B"/>
    <w:rsid w:val="00982EF0"/>
    <w:rsid w:val="00982FDD"/>
    <w:rsid w:val="009830A6"/>
    <w:rsid w:val="00983264"/>
    <w:rsid w:val="0098356C"/>
    <w:rsid w:val="009838A0"/>
    <w:rsid w:val="00983A4A"/>
    <w:rsid w:val="00983DDD"/>
    <w:rsid w:val="00984228"/>
    <w:rsid w:val="00984234"/>
    <w:rsid w:val="009847AD"/>
    <w:rsid w:val="009849B6"/>
    <w:rsid w:val="009849D1"/>
    <w:rsid w:val="00984B5D"/>
    <w:rsid w:val="00984DE3"/>
    <w:rsid w:val="0098574D"/>
    <w:rsid w:val="00985866"/>
    <w:rsid w:val="00985B29"/>
    <w:rsid w:val="00985C24"/>
    <w:rsid w:val="00985D87"/>
    <w:rsid w:val="00985ED7"/>
    <w:rsid w:val="00985F40"/>
    <w:rsid w:val="00986098"/>
    <w:rsid w:val="00986702"/>
    <w:rsid w:val="00986CEF"/>
    <w:rsid w:val="0098721F"/>
    <w:rsid w:val="00990921"/>
    <w:rsid w:val="00990B14"/>
    <w:rsid w:val="00990EE6"/>
    <w:rsid w:val="00990FB0"/>
    <w:rsid w:val="009911CA"/>
    <w:rsid w:val="009913C9"/>
    <w:rsid w:val="00991550"/>
    <w:rsid w:val="00991569"/>
    <w:rsid w:val="009915D8"/>
    <w:rsid w:val="00991712"/>
    <w:rsid w:val="0099183E"/>
    <w:rsid w:val="00991A2E"/>
    <w:rsid w:val="00991E17"/>
    <w:rsid w:val="00991F0C"/>
    <w:rsid w:val="009921AA"/>
    <w:rsid w:val="0099255A"/>
    <w:rsid w:val="00992575"/>
    <w:rsid w:val="009927AB"/>
    <w:rsid w:val="0099290E"/>
    <w:rsid w:val="00992D09"/>
    <w:rsid w:val="00992D21"/>
    <w:rsid w:val="00992E2D"/>
    <w:rsid w:val="00993161"/>
    <w:rsid w:val="009932A1"/>
    <w:rsid w:val="00993565"/>
    <w:rsid w:val="00993846"/>
    <w:rsid w:val="009939D8"/>
    <w:rsid w:val="00993BE9"/>
    <w:rsid w:val="00993D53"/>
    <w:rsid w:val="00993F8C"/>
    <w:rsid w:val="0099422D"/>
    <w:rsid w:val="0099435E"/>
    <w:rsid w:val="009945AC"/>
    <w:rsid w:val="00994628"/>
    <w:rsid w:val="0099468C"/>
    <w:rsid w:val="00994923"/>
    <w:rsid w:val="009949B6"/>
    <w:rsid w:val="00994B80"/>
    <w:rsid w:val="009952E1"/>
    <w:rsid w:val="00995407"/>
    <w:rsid w:val="0099559B"/>
    <w:rsid w:val="00995BD7"/>
    <w:rsid w:val="00995CED"/>
    <w:rsid w:val="0099610D"/>
    <w:rsid w:val="00996170"/>
    <w:rsid w:val="00996628"/>
    <w:rsid w:val="00996C52"/>
    <w:rsid w:val="00997144"/>
    <w:rsid w:val="009971DC"/>
    <w:rsid w:val="0099740D"/>
    <w:rsid w:val="009974B6"/>
    <w:rsid w:val="00997725"/>
    <w:rsid w:val="009A0482"/>
    <w:rsid w:val="009A08B4"/>
    <w:rsid w:val="009A1085"/>
    <w:rsid w:val="009A1FC9"/>
    <w:rsid w:val="009A1FF6"/>
    <w:rsid w:val="009A2155"/>
    <w:rsid w:val="009A2832"/>
    <w:rsid w:val="009A2944"/>
    <w:rsid w:val="009A3207"/>
    <w:rsid w:val="009A3427"/>
    <w:rsid w:val="009A358F"/>
    <w:rsid w:val="009A3621"/>
    <w:rsid w:val="009A36AB"/>
    <w:rsid w:val="009A3CBD"/>
    <w:rsid w:val="009A3DA9"/>
    <w:rsid w:val="009A40C3"/>
    <w:rsid w:val="009A47BA"/>
    <w:rsid w:val="009A4B36"/>
    <w:rsid w:val="009A4DD6"/>
    <w:rsid w:val="009A4E48"/>
    <w:rsid w:val="009A4E75"/>
    <w:rsid w:val="009A4FB8"/>
    <w:rsid w:val="009A516D"/>
    <w:rsid w:val="009A51DB"/>
    <w:rsid w:val="009A5977"/>
    <w:rsid w:val="009A5A55"/>
    <w:rsid w:val="009A5BB4"/>
    <w:rsid w:val="009A5C38"/>
    <w:rsid w:val="009A5D3B"/>
    <w:rsid w:val="009A5F6C"/>
    <w:rsid w:val="009A5FE8"/>
    <w:rsid w:val="009A60F4"/>
    <w:rsid w:val="009A6A0C"/>
    <w:rsid w:val="009A6E8B"/>
    <w:rsid w:val="009A7638"/>
    <w:rsid w:val="009A7841"/>
    <w:rsid w:val="009A7957"/>
    <w:rsid w:val="009A7B32"/>
    <w:rsid w:val="009A7F72"/>
    <w:rsid w:val="009B043C"/>
    <w:rsid w:val="009B08B4"/>
    <w:rsid w:val="009B09D0"/>
    <w:rsid w:val="009B147C"/>
    <w:rsid w:val="009B15C1"/>
    <w:rsid w:val="009B164C"/>
    <w:rsid w:val="009B1C35"/>
    <w:rsid w:val="009B1F45"/>
    <w:rsid w:val="009B2245"/>
    <w:rsid w:val="009B24CF"/>
    <w:rsid w:val="009B2C22"/>
    <w:rsid w:val="009B2F88"/>
    <w:rsid w:val="009B3261"/>
    <w:rsid w:val="009B33C5"/>
    <w:rsid w:val="009B35FF"/>
    <w:rsid w:val="009B3764"/>
    <w:rsid w:val="009B3DA0"/>
    <w:rsid w:val="009B3EB0"/>
    <w:rsid w:val="009B40FB"/>
    <w:rsid w:val="009B43ED"/>
    <w:rsid w:val="009B4930"/>
    <w:rsid w:val="009B4D74"/>
    <w:rsid w:val="009B4D8F"/>
    <w:rsid w:val="009B4DE8"/>
    <w:rsid w:val="009B4F8D"/>
    <w:rsid w:val="009B517A"/>
    <w:rsid w:val="009B541B"/>
    <w:rsid w:val="009B57C3"/>
    <w:rsid w:val="009B58FF"/>
    <w:rsid w:val="009B5950"/>
    <w:rsid w:val="009B5C4E"/>
    <w:rsid w:val="009B5F47"/>
    <w:rsid w:val="009B6524"/>
    <w:rsid w:val="009B659F"/>
    <w:rsid w:val="009B661F"/>
    <w:rsid w:val="009B66BA"/>
    <w:rsid w:val="009B6980"/>
    <w:rsid w:val="009B6ABF"/>
    <w:rsid w:val="009B7210"/>
    <w:rsid w:val="009B7565"/>
    <w:rsid w:val="009B75AF"/>
    <w:rsid w:val="009B75CC"/>
    <w:rsid w:val="009B77A8"/>
    <w:rsid w:val="009B7A10"/>
    <w:rsid w:val="009B7A49"/>
    <w:rsid w:val="009B7EC8"/>
    <w:rsid w:val="009C0186"/>
    <w:rsid w:val="009C0423"/>
    <w:rsid w:val="009C04D9"/>
    <w:rsid w:val="009C07EF"/>
    <w:rsid w:val="009C0A10"/>
    <w:rsid w:val="009C0B38"/>
    <w:rsid w:val="009C0B84"/>
    <w:rsid w:val="009C0F0C"/>
    <w:rsid w:val="009C1012"/>
    <w:rsid w:val="009C1111"/>
    <w:rsid w:val="009C11D1"/>
    <w:rsid w:val="009C12B3"/>
    <w:rsid w:val="009C1BED"/>
    <w:rsid w:val="009C1F59"/>
    <w:rsid w:val="009C2046"/>
    <w:rsid w:val="009C20B3"/>
    <w:rsid w:val="009C3447"/>
    <w:rsid w:val="009C34D0"/>
    <w:rsid w:val="009C3838"/>
    <w:rsid w:val="009C3A49"/>
    <w:rsid w:val="009C3F03"/>
    <w:rsid w:val="009C3F86"/>
    <w:rsid w:val="009C4387"/>
    <w:rsid w:val="009C4520"/>
    <w:rsid w:val="009C4BA3"/>
    <w:rsid w:val="009C4DFF"/>
    <w:rsid w:val="009C50D3"/>
    <w:rsid w:val="009C51A9"/>
    <w:rsid w:val="009C51D0"/>
    <w:rsid w:val="009C545F"/>
    <w:rsid w:val="009C5602"/>
    <w:rsid w:val="009C58DF"/>
    <w:rsid w:val="009C5A4B"/>
    <w:rsid w:val="009C5E1B"/>
    <w:rsid w:val="009C5E4D"/>
    <w:rsid w:val="009C5E64"/>
    <w:rsid w:val="009C5EC5"/>
    <w:rsid w:val="009C612A"/>
    <w:rsid w:val="009C65F6"/>
    <w:rsid w:val="009C67E7"/>
    <w:rsid w:val="009C6A1F"/>
    <w:rsid w:val="009C6A50"/>
    <w:rsid w:val="009C7162"/>
    <w:rsid w:val="009C721A"/>
    <w:rsid w:val="009C771A"/>
    <w:rsid w:val="009C7921"/>
    <w:rsid w:val="009C792F"/>
    <w:rsid w:val="009C7F14"/>
    <w:rsid w:val="009C7FD6"/>
    <w:rsid w:val="009D04ED"/>
    <w:rsid w:val="009D0B1D"/>
    <w:rsid w:val="009D1577"/>
    <w:rsid w:val="009D16C0"/>
    <w:rsid w:val="009D181F"/>
    <w:rsid w:val="009D1866"/>
    <w:rsid w:val="009D188D"/>
    <w:rsid w:val="009D19D5"/>
    <w:rsid w:val="009D1A93"/>
    <w:rsid w:val="009D1E0F"/>
    <w:rsid w:val="009D3497"/>
    <w:rsid w:val="009D3D65"/>
    <w:rsid w:val="009D3F4E"/>
    <w:rsid w:val="009D42F2"/>
    <w:rsid w:val="009D433E"/>
    <w:rsid w:val="009D45F1"/>
    <w:rsid w:val="009D47AB"/>
    <w:rsid w:val="009D4833"/>
    <w:rsid w:val="009D4C17"/>
    <w:rsid w:val="009D4EB0"/>
    <w:rsid w:val="009D525A"/>
    <w:rsid w:val="009D5442"/>
    <w:rsid w:val="009D5529"/>
    <w:rsid w:val="009D5B71"/>
    <w:rsid w:val="009D5BC6"/>
    <w:rsid w:val="009D5C81"/>
    <w:rsid w:val="009D5D1F"/>
    <w:rsid w:val="009D6568"/>
    <w:rsid w:val="009D6618"/>
    <w:rsid w:val="009D683C"/>
    <w:rsid w:val="009D6931"/>
    <w:rsid w:val="009D6980"/>
    <w:rsid w:val="009D69C6"/>
    <w:rsid w:val="009D6B7F"/>
    <w:rsid w:val="009D6B9D"/>
    <w:rsid w:val="009D6C9A"/>
    <w:rsid w:val="009D6D94"/>
    <w:rsid w:val="009D6E6F"/>
    <w:rsid w:val="009D71CA"/>
    <w:rsid w:val="009D7696"/>
    <w:rsid w:val="009D7763"/>
    <w:rsid w:val="009D7774"/>
    <w:rsid w:val="009D7C08"/>
    <w:rsid w:val="009D7CE5"/>
    <w:rsid w:val="009E0027"/>
    <w:rsid w:val="009E00DB"/>
    <w:rsid w:val="009E030D"/>
    <w:rsid w:val="009E03AC"/>
    <w:rsid w:val="009E0479"/>
    <w:rsid w:val="009E076C"/>
    <w:rsid w:val="009E077E"/>
    <w:rsid w:val="009E08E3"/>
    <w:rsid w:val="009E0B7C"/>
    <w:rsid w:val="009E0FA6"/>
    <w:rsid w:val="009E125F"/>
    <w:rsid w:val="009E14FD"/>
    <w:rsid w:val="009E16C1"/>
    <w:rsid w:val="009E1A2E"/>
    <w:rsid w:val="009E1B1B"/>
    <w:rsid w:val="009E1BC0"/>
    <w:rsid w:val="009E1C74"/>
    <w:rsid w:val="009E1DAB"/>
    <w:rsid w:val="009E272C"/>
    <w:rsid w:val="009E28EF"/>
    <w:rsid w:val="009E2A22"/>
    <w:rsid w:val="009E2AB8"/>
    <w:rsid w:val="009E2C45"/>
    <w:rsid w:val="009E2D54"/>
    <w:rsid w:val="009E2F8F"/>
    <w:rsid w:val="009E3194"/>
    <w:rsid w:val="009E3598"/>
    <w:rsid w:val="009E35A4"/>
    <w:rsid w:val="009E3657"/>
    <w:rsid w:val="009E3CF0"/>
    <w:rsid w:val="009E3DA2"/>
    <w:rsid w:val="009E3F89"/>
    <w:rsid w:val="009E4370"/>
    <w:rsid w:val="009E4430"/>
    <w:rsid w:val="009E45EE"/>
    <w:rsid w:val="009E4860"/>
    <w:rsid w:val="009E4992"/>
    <w:rsid w:val="009E4AA4"/>
    <w:rsid w:val="009E51C5"/>
    <w:rsid w:val="009E52D2"/>
    <w:rsid w:val="009E56EC"/>
    <w:rsid w:val="009E5836"/>
    <w:rsid w:val="009E5A1F"/>
    <w:rsid w:val="009E5AC5"/>
    <w:rsid w:val="009E5B65"/>
    <w:rsid w:val="009E63C5"/>
    <w:rsid w:val="009E6568"/>
    <w:rsid w:val="009E6660"/>
    <w:rsid w:val="009E67AA"/>
    <w:rsid w:val="009E67E1"/>
    <w:rsid w:val="009E6CCB"/>
    <w:rsid w:val="009E6DB2"/>
    <w:rsid w:val="009E6E30"/>
    <w:rsid w:val="009E6E77"/>
    <w:rsid w:val="009E7167"/>
    <w:rsid w:val="009E718C"/>
    <w:rsid w:val="009E7787"/>
    <w:rsid w:val="009E7B07"/>
    <w:rsid w:val="009E7C89"/>
    <w:rsid w:val="009E7D07"/>
    <w:rsid w:val="009E7D45"/>
    <w:rsid w:val="009F0144"/>
    <w:rsid w:val="009F0172"/>
    <w:rsid w:val="009F03D6"/>
    <w:rsid w:val="009F04C5"/>
    <w:rsid w:val="009F0640"/>
    <w:rsid w:val="009F0865"/>
    <w:rsid w:val="009F153B"/>
    <w:rsid w:val="009F1722"/>
    <w:rsid w:val="009F1B2E"/>
    <w:rsid w:val="009F1E20"/>
    <w:rsid w:val="009F1F64"/>
    <w:rsid w:val="009F1FE5"/>
    <w:rsid w:val="009F213D"/>
    <w:rsid w:val="009F24EB"/>
    <w:rsid w:val="009F25F9"/>
    <w:rsid w:val="009F2765"/>
    <w:rsid w:val="009F2CDE"/>
    <w:rsid w:val="009F2EDA"/>
    <w:rsid w:val="009F31EF"/>
    <w:rsid w:val="009F37B2"/>
    <w:rsid w:val="009F37DA"/>
    <w:rsid w:val="009F3923"/>
    <w:rsid w:val="009F409A"/>
    <w:rsid w:val="009F40BD"/>
    <w:rsid w:val="009F42B6"/>
    <w:rsid w:val="009F4515"/>
    <w:rsid w:val="009F459E"/>
    <w:rsid w:val="009F4729"/>
    <w:rsid w:val="009F4AFF"/>
    <w:rsid w:val="009F4FB6"/>
    <w:rsid w:val="009F5137"/>
    <w:rsid w:val="009F522A"/>
    <w:rsid w:val="009F5381"/>
    <w:rsid w:val="009F56F7"/>
    <w:rsid w:val="009F578F"/>
    <w:rsid w:val="009F5A26"/>
    <w:rsid w:val="009F5AB5"/>
    <w:rsid w:val="009F5D96"/>
    <w:rsid w:val="009F61B0"/>
    <w:rsid w:val="009F63EC"/>
    <w:rsid w:val="009F6944"/>
    <w:rsid w:val="009F69B7"/>
    <w:rsid w:val="009F6DF0"/>
    <w:rsid w:val="009F6E2F"/>
    <w:rsid w:val="009F71EC"/>
    <w:rsid w:val="009F7609"/>
    <w:rsid w:val="009F77FF"/>
    <w:rsid w:val="009F7A6E"/>
    <w:rsid w:val="009F7B11"/>
    <w:rsid w:val="009F7B5A"/>
    <w:rsid w:val="009F7CE4"/>
    <w:rsid w:val="00A002EF"/>
    <w:rsid w:val="00A00AFA"/>
    <w:rsid w:val="00A00DEB"/>
    <w:rsid w:val="00A01536"/>
    <w:rsid w:val="00A01B02"/>
    <w:rsid w:val="00A01D3F"/>
    <w:rsid w:val="00A01EA6"/>
    <w:rsid w:val="00A01F96"/>
    <w:rsid w:val="00A020CF"/>
    <w:rsid w:val="00A02183"/>
    <w:rsid w:val="00A0223F"/>
    <w:rsid w:val="00A02473"/>
    <w:rsid w:val="00A02666"/>
    <w:rsid w:val="00A0292C"/>
    <w:rsid w:val="00A02CB3"/>
    <w:rsid w:val="00A02F97"/>
    <w:rsid w:val="00A03136"/>
    <w:rsid w:val="00A031A3"/>
    <w:rsid w:val="00A032C8"/>
    <w:rsid w:val="00A03613"/>
    <w:rsid w:val="00A040F9"/>
    <w:rsid w:val="00A043DC"/>
    <w:rsid w:val="00A044A1"/>
    <w:rsid w:val="00A04634"/>
    <w:rsid w:val="00A04648"/>
    <w:rsid w:val="00A04765"/>
    <w:rsid w:val="00A04A2F"/>
    <w:rsid w:val="00A04A88"/>
    <w:rsid w:val="00A04A9C"/>
    <w:rsid w:val="00A04B50"/>
    <w:rsid w:val="00A04E93"/>
    <w:rsid w:val="00A04F54"/>
    <w:rsid w:val="00A051A3"/>
    <w:rsid w:val="00A053B6"/>
    <w:rsid w:val="00A0574A"/>
    <w:rsid w:val="00A0576C"/>
    <w:rsid w:val="00A0581F"/>
    <w:rsid w:val="00A059C3"/>
    <w:rsid w:val="00A05C20"/>
    <w:rsid w:val="00A0623D"/>
    <w:rsid w:val="00A06326"/>
    <w:rsid w:val="00A0659D"/>
    <w:rsid w:val="00A068B4"/>
    <w:rsid w:val="00A06F4A"/>
    <w:rsid w:val="00A073A5"/>
    <w:rsid w:val="00A0742A"/>
    <w:rsid w:val="00A07477"/>
    <w:rsid w:val="00A07661"/>
    <w:rsid w:val="00A0783B"/>
    <w:rsid w:val="00A07AFA"/>
    <w:rsid w:val="00A07D66"/>
    <w:rsid w:val="00A109DA"/>
    <w:rsid w:val="00A10B47"/>
    <w:rsid w:val="00A10B5E"/>
    <w:rsid w:val="00A10ECD"/>
    <w:rsid w:val="00A10F99"/>
    <w:rsid w:val="00A112E6"/>
    <w:rsid w:val="00A11504"/>
    <w:rsid w:val="00A11847"/>
    <w:rsid w:val="00A1186B"/>
    <w:rsid w:val="00A118BC"/>
    <w:rsid w:val="00A118E1"/>
    <w:rsid w:val="00A126D7"/>
    <w:rsid w:val="00A12929"/>
    <w:rsid w:val="00A1298C"/>
    <w:rsid w:val="00A12E3D"/>
    <w:rsid w:val="00A138C5"/>
    <w:rsid w:val="00A13DC3"/>
    <w:rsid w:val="00A143E5"/>
    <w:rsid w:val="00A14B8E"/>
    <w:rsid w:val="00A14C93"/>
    <w:rsid w:val="00A14FC7"/>
    <w:rsid w:val="00A150B5"/>
    <w:rsid w:val="00A151BA"/>
    <w:rsid w:val="00A15327"/>
    <w:rsid w:val="00A15536"/>
    <w:rsid w:val="00A1562A"/>
    <w:rsid w:val="00A15685"/>
    <w:rsid w:val="00A158FD"/>
    <w:rsid w:val="00A15ABA"/>
    <w:rsid w:val="00A15DD2"/>
    <w:rsid w:val="00A16038"/>
    <w:rsid w:val="00A1621D"/>
    <w:rsid w:val="00A1631B"/>
    <w:rsid w:val="00A1659F"/>
    <w:rsid w:val="00A16790"/>
    <w:rsid w:val="00A16934"/>
    <w:rsid w:val="00A16A47"/>
    <w:rsid w:val="00A16B1D"/>
    <w:rsid w:val="00A16EDA"/>
    <w:rsid w:val="00A17495"/>
    <w:rsid w:val="00A1772B"/>
    <w:rsid w:val="00A17730"/>
    <w:rsid w:val="00A177D6"/>
    <w:rsid w:val="00A1788E"/>
    <w:rsid w:val="00A17D46"/>
    <w:rsid w:val="00A17EB4"/>
    <w:rsid w:val="00A17FF1"/>
    <w:rsid w:val="00A20225"/>
    <w:rsid w:val="00A20466"/>
    <w:rsid w:val="00A2083F"/>
    <w:rsid w:val="00A20BA7"/>
    <w:rsid w:val="00A20DE0"/>
    <w:rsid w:val="00A21055"/>
    <w:rsid w:val="00A210DE"/>
    <w:rsid w:val="00A2111A"/>
    <w:rsid w:val="00A21210"/>
    <w:rsid w:val="00A212FD"/>
    <w:rsid w:val="00A214EA"/>
    <w:rsid w:val="00A217B4"/>
    <w:rsid w:val="00A2197C"/>
    <w:rsid w:val="00A21B89"/>
    <w:rsid w:val="00A21ED1"/>
    <w:rsid w:val="00A221BB"/>
    <w:rsid w:val="00A222C3"/>
    <w:rsid w:val="00A22D76"/>
    <w:rsid w:val="00A22F8E"/>
    <w:rsid w:val="00A2315F"/>
    <w:rsid w:val="00A2328D"/>
    <w:rsid w:val="00A233B0"/>
    <w:rsid w:val="00A23496"/>
    <w:rsid w:val="00A234C5"/>
    <w:rsid w:val="00A235AE"/>
    <w:rsid w:val="00A23E94"/>
    <w:rsid w:val="00A246D6"/>
    <w:rsid w:val="00A24DE2"/>
    <w:rsid w:val="00A2546C"/>
    <w:rsid w:val="00A254FF"/>
    <w:rsid w:val="00A25978"/>
    <w:rsid w:val="00A25986"/>
    <w:rsid w:val="00A25A57"/>
    <w:rsid w:val="00A25CE8"/>
    <w:rsid w:val="00A25D1C"/>
    <w:rsid w:val="00A26304"/>
    <w:rsid w:val="00A263E9"/>
    <w:rsid w:val="00A264C2"/>
    <w:rsid w:val="00A2662A"/>
    <w:rsid w:val="00A26968"/>
    <w:rsid w:val="00A26B49"/>
    <w:rsid w:val="00A26E83"/>
    <w:rsid w:val="00A27206"/>
    <w:rsid w:val="00A2760E"/>
    <w:rsid w:val="00A2770B"/>
    <w:rsid w:val="00A2784A"/>
    <w:rsid w:val="00A278DF"/>
    <w:rsid w:val="00A30078"/>
    <w:rsid w:val="00A30262"/>
    <w:rsid w:val="00A3030F"/>
    <w:rsid w:val="00A303E5"/>
    <w:rsid w:val="00A30823"/>
    <w:rsid w:val="00A309EE"/>
    <w:rsid w:val="00A30A22"/>
    <w:rsid w:val="00A30B6C"/>
    <w:rsid w:val="00A31253"/>
    <w:rsid w:val="00A312AF"/>
    <w:rsid w:val="00A3136B"/>
    <w:rsid w:val="00A31465"/>
    <w:rsid w:val="00A31498"/>
    <w:rsid w:val="00A31849"/>
    <w:rsid w:val="00A32318"/>
    <w:rsid w:val="00A32494"/>
    <w:rsid w:val="00A3264D"/>
    <w:rsid w:val="00A32A0A"/>
    <w:rsid w:val="00A32B3D"/>
    <w:rsid w:val="00A32C86"/>
    <w:rsid w:val="00A32DEB"/>
    <w:rsid w:val="00A32EE1"/>
    <w:rsid w:val="00A32F04"/>
    <w:rsid w:val="00A3316A"/>
    <w:rsid w:val="00A334A0"/>
    <w:rsid w:val="00A33677"/>
    <w:rsid w:val="00A336DB"/>
    <w:rsid w:val="00A3372D"/>
    <w:rsid w:val="00A3378C"/>
    <w:rsid w:val="00A337DC"/>
    <w:rsid w:val="00A33855"/>
    <w:rsid w:val="00A33F9D"/>
    <w:rsid w:val="00A33FED"/>
    <w:rsid w:val="00A341C0"/>
    <w:rsid w:val="00A342FD"/>
    <w:rsid w:val="00A343D8"/>
    <w:rsid w:val="00A34885"/>
    <w:rsid w:val="00A34D10"/>
    <w:rsid w:val="00A35A46"/>
    <w:rsid w:val="00A35A82"/>
    <w:rsid w:val="00A35BEC"/>
    <w:rsid w:val="00A35F3E"/>
    <w:rsid w:val="00A36318"/>
    <w:rsid w:val="00A363F3"/>
    <w:rsid w:val="00A3649B"/>
    <w:rsid w:val="00A36605"/>
    <w:rsid w:val="00A36F27"/>
    <w:rsid w:val="00A371F3"/>
    <w:rsid w:val="00A373A9"/>
    <w:rsid w:val="00A376D7"/>
    <w:rsid w:val="00A377EB"/>
    <w:rsid w:val="00A37829"/>
    <w:rsid w:val="00A378E6"/>
    <w:rsid w:val="00A379E2"/>
    <w:rsid w:val="00A37A62"/>
    <w:rsid w:val="00A37B76"/>
    <w:rsid w:val="00A37FA5"/>
    <w:rsid w:val="00A4008A"/>
    <w:rsid w:val="00A4008D"/>
    <w:rsid w:val="00A4038D"/>
    <w:rsid w:val="00A40629"/>
    <w:rsid w:val="00A408F4"/>
    <w:rsid w:val="00A40EA1"/>
    <w:rsid w:val="00A410F9"/>
    <w:rsid w:val="00A4136F"/>
    <w:rsid w:val="00A4148A"/>
    <w:rsid w:val="00A41577"/>
    <w:rsid w:val="00A417A1"/>
    <w:rsid w:val="00A41883"/>
    <w:rsid w:val="00A418A0"/>
    <w:rsid w:val="00A41AAA"/>
    <w:rsid w:val="00A41F50"/>
    <w:rsid w:val="00A420C3"/>
    <w:rsid w:val="00A422B8"/>
    <w:rsid w:val="00A422C8"/>
    <w:rsid w:val="00A42429"/>
    <w:rsid w:val="00A4255D"/>
    <w:rsid w:val="00A42B0A"/>
    <w:rsid w:val="00A42B3E"/>
    <w:rsid w:val="00A42DD8"/>
    <w:rsid w:val="00A42E0A"/>
    <w:rsid w:val="00A43040"/>
    <w:rsid w:val="00A4329A"/>
    <w:rsid w:val="00A43399"/>
    <w:rsid w:val="00A434EB"/>
    <w:rsid w:val="00A43A32"/>
    <w:rsid w:val="00A43AED"/>
    <w:rsid w:val="00A43B63"/>
    <w:rsid w:val="00A43C83"/>
    <w:rsid w:val="00A43D60"/>
    <w:rsid w:val="00A43D65"/>
    <w:rsid w:val="00A441D1"/>
    <w:rsid w:val="00A441FC"/>
    <w:rsid w:val="00A4555C"/>
    <w:rsid w:val="00A456B3"/>
    <w:rsid w:val="00A4599C"/>
    <w:rsid w:val="00A46A78"/>
    <w:rsid w:val="00A46BDE"/>
    <w:rsid w:val="00A4709E"/>
    <w:rsid w:val="00A47167"/>
    <w:rsid w:val="00A47697"/>
    <w:rsid w:val="00A476F5"/>
    <w:rsid w:val="00A477A4"/>
    <w:rsid w:val="00A477D9"/>
    <w:rsid w:val="00A47A98"/>
    <w:rsid w:val="00A47C20"/>
    <w:rsid w:val="00A47E91"/>
    <w:rsid w:val="00A47F20"/>
    <w:rsid w:val="00A50084"/>
    <w:rsid w:val="00A50442"/>
    <w:rsid w:val="00A507BC"/>
    <w:rsid w:val="00A508E3"/>
    <w:rsid w:val="00A50B9C"/>
    <w:rsid w:val="00A50CC4"/>
    <w:rsid w:val="00A50D08"/>
    <w:rsid w:val="00A50D77"/>
    <w:rsid w:val="00A511E5"/>
    <w:rsid w:val="00A5155D"/>
    <w:rsid w:val="00A51750"/>
    <w:rsid w:val="00A517AC"/>
    <w:rsid w:val="00A51944"/>
    <w:rsid w:val="00A51B52"/>
    <w:rsid w:val="00A51F94"/>
    <w:rsid w:val="00A521E3"/>
    <w:rsid w:val="00A522E0"/>
    <w:rsid w:val="00A52372"/>
    <w:rsid w:val="00A526C5"/>
    <w:rsid w:val="00A526FF"/>
    <w:rsid w:val="00A52B36"/>
    <w:rsid w:val="00A52F26"/>
    <w:rsid w:val="00A532BC"/>
    <w:rsid w:val="00A53624"/>
    <w:rsid w:val="00A53A17"/>
    <w:rsid w:val="00A53CEC"/>
    <w:rsid w:val="00A53D2A"/>
    <w:rsid w:val="00A53DD2"/>
    <w:rsid w:val="00A53FEC"/>
    <w:rsid w:val="00A54022"/>
    <w:rsid w:val="00A54126"/>
    <w:rsid w:val="00A5465A"/>
    <w:rsid w:val="00A5495E"/>
    <w:rsid w:val="00A54C0E"/>
    <w:rsid w:val="00A54E37"/>
    <w:rsid w:val="00A5505B"/>
    <w:rsid w:val="00A55149"/>
    <w:rsid w:val="00A554D2"/>
    <w:rsid w:val="00A55D86"/>
    <w:rsid w:val="00A55EF6"/>
    <w:rsid w:val="00A56214"/>
    <w:rsid w:val="00A5621E"/>
    <w:rsid w:val="00A56347"/>
    <w:rsid w:val="00A563AF"/>
    <w:rsid w:val="00A5671E"/>
    <w:rsid w:val="00A5695F"/>
    <w:rsid w:val="00A56D58"/>
    <w:rsid w:val="00A56E2B"/>
    <w:rsid w:val="00A573D4"/>
    <w:rsid w:val="00A57699"/>
    <w:rsid w:val="00A576DC"/>
    <w:rsid w:val="00A57806"/>
    <w:rsid w:val="00A578EA"/>
    <w:rsid w:val="00A57A8F"/>
    <w:rsid w:val="00A57AB8"/>
    <w:rsid w:val="00A6018B"/>
    <w:rsid w:val="00A6034B"/>
    <w:rsid w:val="00A603E4"/>
    <w:rsid w:val="00A6059C"/>
    <w:rsid w:val="00A60990"/>
    <w:rsid w:val="00A60B2A"/>
    <w:rsid w:val="00A60B61"/>
    <w:rsid w:val="00A60BCC"/>
    <w:rsid w:val="00A60D88"/>
    <w:rsid w:val="00A60DB9"/>
    <w:rsid w:val="00A6118A"/>
    <w:rsid w:val="00A61204"/>
    <w:rsid w:val="00A61811"/>
    <w:rsid w:val="00A618B3"/>
    <w:rsid w:val="00A61EF1"/>
    <w:rsid w:val="00A6201E"/>
    <w:rsid w:val="00A62043"/>
    <w:rsid w:val="00A62351"/>
    <w:rsid w:val="00A6271E"/>
    <w:rsid w:val="00A627FD"/>
    <w:rsid w:val="00A62E53"/>
    <w:rsid w:val="00A62F09"/>
    <w:rsid w:val="00A6362B"/>
    <w:rsid w:val="00A63953"/>
    <w:rsid w:val="00A63AE0"/>
    <w:rsid w:val="00A63EF4"/>
    <w:rsid w:val="00A64837"/>
    <w:rsid w:val="00A65000"/>
    <w:rsid w:val="00A65370"/>
    <w:rsid w:val="00A65A02"/>
    <w:rsid w:val="00A65ADB"/>
    <w:rsid w:val="00A65C5B"/>
    <w:rsid w:val="00A65D0A"/>
    <w:rsid w:val="00A65E6F"/>
    <w:rsid w:val="00A65F8B"/>
    <w:rsid w:val="00A66233"/>
    <w:rsid w:val="00A66452"/>
    <w:rsid w:val="00A6668E"/>
    <w:rsid w:val="00A6699A"/>
    <w:rsid w:val="00A669FA"/>
    <w:rsid w:val="00A66DE6"/>
    <w:rsid w:val="00A66E6F"/>
    <w:rsid w:val="00A66FB4"/>
    <w:rsid w:val="00A66FD2"/>
    <w:rsid w:val="00A670AF"/>
    <w:rsid w:val="00A6722D"/>
    <w:rsid w:val="00A678E2"/>
    <w:rsid w:val="00A67A9C"/>
    <w:rsid w:val="00A67EF0"/>
    <w:rsid w:val="00A70251"/>
    <w:rsid w:val="00A70279"/>
    <w:rsid w:val="00A70311"/>
    <w:rsid w:val="00A70812"/>
    <w:rsid w:val="00A710A9"/>
    <w:rsid w:val="00A71112"/>
    <w:rsid w:val="00A71163"/>
    <w:rsid w:val="00A7161B"/>
    <w:rsid w:val="00A716E7"/>
    <w:rsid w:val="00A71857"/>
    <w:rsid w:val="00A71A22"/>
    <w:rsid w:val="00A71F26"/>
    <w:rsid w:val="00A722D6"/>
    <w:rsid w:val="00A7231E"/>
    <w:rsid w:val="00A7283F"/>
    <w:rsid w:val="00A72966"/>
    <w:rsid w:val="00A72D52"/>
    <w:rsid w:val="00A72D9C"/>
    <w:rsid w:val="00A72FC5"/>
    <w:rsid w:val="00A73267"/>
    <w:rsid w:val="00A7358E"/>
    <w:rsid w:val="00A735C0"/>
    <w:rsid w:val="00A73899"/>
    <w:rsid w:val="00A73BBF"/>
    <w:rsid w:val="00A73E01"/>
    <w:rsid w:val="00A74204"/>
    <w:rsid w:val="00A74321"/>
    <w:rsid w:val="00A74389"/>
    <w:rsid w:val="00A743D1"/>
    <w:rsid w:val="00A74452"/>
    <w:rsid w:val="00A744C9"/>
    <w:rsid w:val="00A74589"/>
    <w:rsid w:val="00A7468B"/>
    <w:rsid w:val="00A74A60"/>
    <w:rsid w:val="00A74F59"/>
    <w:rsid w:val="00A750E5"/>
    <w:rsid w:val="00A754ED"/>
    <w:rsid w:val="00A7560E"/>
    <w:rsid w:val="00A75793"/>
    <w:rsid w:val="00A7585E"/>
    <w:rsid w:val="00A75DA2"/>
    <w:rsid w:val="00A75DA8"/>
    <w:rsid w:val="00A75DF5"/>
    <w:rsid w:val="00A76045"/>
    <w:rsid w:val="00A7628F"/>
    <w:rsid w:val="00A767D1"/>
    <w:rsid w:val="00A76AD2"/>
    <w:rsid w:val="00A770B9"/>
    <w:rsid w:val="00A77114"/>
    <w:rsid w:val="00A7729F"/>
    <w:rsid w:val="00A77CB5"/>
    <w:rsid w:val="00A77E56"/>
    <w:rsid w:val="00A8030D"/>
    <w:rsid w:val="00A80583"/>
    <w:rsid w:val="00A80A48"/>
    <w:rsid w:val="00A80B73"/>
    <w:rsid w:val="00A811A8"/>
    <w:rsid w:val="00A811C1"/>
    <w:rsid w:val="00A81391"/>
    <w:rsid w:val="00A81579"/>
    <w:rsid w:val="00A8169C"/>
    <w:rsid w:val="00A8175D"/>
    <w:rsid w:val="00A8181C"/>
    <w:rsid w:val="00A81A17"/>
    <w:rsid w:val="00A81BA4"/>
    <w:rsid w:val="00A81E78"/>
    <w:rsid w:val="00A81F05"/>
    <w:rsid w:val="00A81F23"/>
    <w:rsid w:val="00A8203E"/>
    <w:rsid w:val="00A8297D"/>
    <w:rsid w:val="00A82D1B"/>
    <w:rsid w:val="00A82DF6"/>
    <w:rsid w:val="00A831F8"/>
    <w:rsid w:val="00A83488"/>
    <w:rsid w:val="00A83E68"/>
    <w:rsid w:val="00A83F8A"/>
    <w:rsid w:val="00A84356"/>
    <w:rsid w:val="00A844A5"/>
    <w:rsid w:val="00A848E1"/>
    <w:rsid w:val="00A84C12"/>
    <w:rsid w:val="00A850DE"/>
    <w:rsid w:val="00A85729"/>
    <w:rsid w:val="00A859FF"/>
    <w:rsid w:val="00A85C40"/>
    <w:rsid w:val="00A861C2"/>
    <w:rsid w:val="00A8632F"/>
    <w:rsid w:val="00A86828"/>
    <w:rsid w:val="00A86F31"/>
    <w:rsid w:val="00A86F77"/>
    <w:rsid w:val="00A871A7"/>
    <w:rsid w:val="00A871D8"/>
    <w:rsid w:val="00A871ED"/>
    <w:rsid w:val="00A87445"/>
    <w:rsid w:val="00A879A4"/>
    <w:rsid w:val="00A90235"/>
    <w:rsid w:val="00A9071B"/>
    <w:rsid w:val="00A90C0E"/>
    <w:rsid w:val="00A90CC9"/>
    <w:rsid w:val="00A90DAE"/>
    <w:rsid w:val="00A90DDB"/>
    <w:rsid w:val="00A90E6C"/>
    <w:rsid w:val="00A90ECF"/>
    <w:rsid w:val="00A910A4"/>
    <w:rsid w:val="00A9113A"/>
    <w:rsid w:val="00A91244"/>
    <w:rsid w:val="00A914A3"/>
    <w:rsid w:val="00A91565"/>
    <w:rsid w:val="00A91664"/>
    <w:rsid w:val="00A9169F"/>
    <w:rsid w:val="00A92282"/>
    <w:rsid w:val="00A925E8"/>
    <w:rsid w:val="00A9260F"/>
    <w:rsid w:val="00A92776"/>
    <w:rsid w:val="00A92D21"/>
    <w:rsid w:val="00A9304A"/>
    <w:rsid w:val="00A9348F"/>
    <w:rsid w:val="00A936A0"/>
    <w:rsid w:val="00A937BD"/>
    <w:rsid w:val="00A9387D"/>
    <w:rsid w:val="00A938ED"/>
    <w:rsid w:val="00A939EC"/>
    <w:rsid w:val="00A93B06"/>
    <w:rsid w:val="00A93BAD"/>
    <w:rsid w:val="00A93C00"/>
    <w:rsid w:val="00A93DC7"/>
    <w:rsid w:val="00A941F5"/>
    <w:rsid w:val="00A9446C"/>
    <w:rsid w:val="00A94AA7"/>
    <w:rsid w:val="00A94D3A"/>
    <w:rsid w:val="00A95091"/>
    <w:rsid w:val="00A95A68"/>
    <w:rsid w:val="00A95B4E"/>
    <w:rsid w:val="00A95E5A"/>
    <w:rsid w:val="00A960E7"/>
    <w:rsid w:val="00A9653C"/>
    <w:rsid w:val="00A9666E"/>
    <w:rsid w:val="00A96A55"/>
    <w:rsid w:val="00A96EEB"/>
    <w:rsid w:val="00A971E8"/>
    <w:rsid w:val="00A97868"/>
    <w:rsid w:val="00A978D0"/>
    <w:rsid w:val="00A97A60"/>
    <w:rsid w:val="00A97AFB"/>
    <w:rsid w:val="00A97B5D"/>
    <w:rsid w:val="00A97B98"/>
    <w:rsid w:val="00A97C23"/>
    <w:rsid w:val="00A97F39"/>
    <w:rsid w:val="00AA02D4"/>
    <w:rsid w:val="00AA0976"/>
    <w:rsid w:val="00AA0DD8"/>
    <w:rsid w:val="00AA10BE"/>
    <w:rsid w:val="00AA111F"/>
    <w:rsid w:val="00AA192F"/>
    <w:rsid w:val="00AA1F21"/>
    <w:rsid w:val="00AA2516"/>
    <w:rsid w:val="00AA34D3"/>
    <w:rsid w:val="00AA3841"/>
    <w:rsid w:val="00AA3A39"/>
    <w:rsid w:val="00AA3B95"/>
    <w:rsid w:val="00AA3C96"/>
    <w:rsid w:val="00AA3E6E"/>
    <w:rsid w:val="00AA4428"/>
    <w:rsid w:val="00AA4517"/>
    <w:rsid w:val="00AA4556"/>
    <w:rsid w:val="00AA4932"/>
    <w:rsid w:val="00AA4AF3"/>
    <w:rsid w:val="00AA4BB3"/>
    <w:rsid w:val="00AA4E8B"/>
    <w:rsid w:val="00AA4EA1"/>
    <w:rsid w:val="00AA4F52"/>
    <w:rsid w:val="00AA505A"/>
    <w:rsid w:val="00AA5316"/>
    <w:rsid w:val="00AA576B"/>
    <w:rsid w:val="00AA5D8B"/>
    <w:rsid w:val="00AA5E79"/>
    <w:rsid w:val="00AA5EFF"/>
    <w:rsid w:val="00AA6898"/>
    <w:rsid w:val="00AA68F2"/>
    <w:rsid w:val="00AA6B44"/>
    <w:rsid w:val="00AA7102"/>
    <w:rsid w:val="00AA7764"/>
    <w:rsid w:val="00AA7916"/>
    <w:rsid w:val="00AA7B2F"/>
    <w:rsid w:val="00AA7D5F"/>
    <w:rsid w:val="00AA7EFF"/>
    <w:rsid w:val="00AB0394"/>
    <w:rsid w:val="00AB0461"/>
    <w:rsid w:val="00AB05E2"/>
    <w:rsid w:val="00AB088E"/>
    <w:rsid w:val="00AB09C1"/>
    <w:rsid w:val="00AB0B6D"/>
    <w:rsid w:val="00AB0C0B"/>
    <w:rsid w:val="00AB0EB1"/>
    <w:rsid w:val="00AB1372"/>
    <w:rsid w:val="00AB15C1"/>
    <w:rsid w:val="00AB1BDF"/>
    <w:rsid w:val="00AB1C4C"/>
    <w:rsid w:val="00AB1F33"/>
    <w:rsid w:val="00AB2B94"/>
    <w:rsid w:val="00AB2D94"/>
    <w:rsid w:val="00AB2F40"/>
    <w:rsid w:val="00AB3176"/>
    <w:rsid w:val="00AB31C4"/>
    <w:rsid w:val="00AB32E6"/>
    <w:rsid w:val="00AB340E"/>
    <w:rsid w:val="00AB34BB"/>
    <w:rsid w:val="00AB38E8"/>
    <w:rsid w:val="00AB3AEA"/>
    <w:rsid w:val="00AB3AEC"/>
    <w:rsid w:val="00AB3D0B"/>
    <w:rsid w:val="00AB3DB0"/>
    <w:rsid w:val="00AB40D6"/>
    <w:rsid w:val="00AB4383"/>
    <w:rsid w:val="00AB478E"/>
    <w:rsid w:val="00AB4D58"/>
    <w:rsid w:val="00AB4D73"/>
    <w:rsid w:val="00AB4D94"/>
    <w:rsid w:val="00AB52B5"/>
    <w:rsid w:val="00AB54F2"/>
    <w:rsid w:val="00AB570C"/>
    <w:rsid w:val="00AB61BD"/>
    <w:rsid w:val="00AB64B0"/>
    <w:rsid w:val="00AB68A5"/>
    <w:rsid w:val="00AB6A00"/>
    <w:rsid w:val="00AB6C96"/>
    <w:rsid w:val="00AB7193"/>
    <w:rsid w:val="00AB7302"/>
    <w:rsid w:val="00AB7459"/>
    <w:rsid w:val="00AB7A56"/>
    <w:rsid w:val="00AB7DF1"/>
    <w:rsid w:val="00AC0947"/>
    <w:rsid w:val="00AC096B"/>
    <w:rsid w:val="00AC0AB5"/>
    <w:rsid w:val="00AC0C51"/>
    <w:rsid w:val="00AC0CFD"/>
    <w:rsid w:val="00AC0E1B"/>
    <w:rsid w:val="00AC0FCE"/>
    <w:rsid w:val="00AC1C10"/>
    <w:rsid w:val="00AC1C7F"/>
    <w:rsid w:val="00AC1DCE"/>
    <w:rsid w:val="00AC2635"/>
    <w:rsid w:val="00AC2D14"/>
    <w:rsid w:val="00AC3136"/>
    <w:rsid w:val="00AC34A3"/>
    <w:rsid w:val="00AC3601"/>
    <w:rsid w:val="00AC3787"/>
    <w:rsid w:val="00AC3B20"/>
    <w:rsid w:val="00AC3BC4"/>
    <w:rsid w:val="00AC4037"/>
    <w:rsid w:val="00AC4400"/>
    <w:rsid w:val="00AC455E"/>
    <w:rsid w:val="00AC47C7"/>
    <w:rsid w:val="00AC4AAA"/>
    <w:rsid w:val="00AC4DEE"/>
    <w:rsid w:val="00AC4DFF"/>
    <w:rsid w:val="00AC5B4D"/>
    <w:rsid w:val="00AC6001"/>
    <w:rsid w:val="00AC6325"/>
    <w:rsid w:val="00AC647D"/>
    <w:rsid w:val="00AC67A1"/>
    <w:rsid w:val="00AC682F"/>
    <w:rsid w:val="00AC683B"/>
    <w:rsid w:val="00AC6E1D"/>
    <w:rsid w:val="00AC6EF4"/>
    <w:rsid w:val="00AC7149"/>
    <w:rsid w:val="00AC7160"/>
    <w:rsid w:val="00AC74DF"/>
    <w:rsid w:val="00AC751C"/>
    <w:rsid w:val="00AC7776"/>
    <w:rsid w:val="00AC780B"/>
    <w:rsid w:val="00AC7855"/>
    <w:rsid w:val="00AC78FE"/>
    <w:rsid w:val="00AC7B58"/>
    <w:rsid w:val="00AC7E53"/>
    <w:rsid w:val="00AD0B6B"/>
    <w:rsid w:val="00AD0CB7"/>
    <w:rsid w:val="00AD0E78"/>
    <w:rsid w:val="00AD0ECC"/>
    <w:rsid w:val="00AD10D8"/>
    <w:rsid w:val="00AD10F2"/>
    <w:rsid w:val="00AD1184"/>
    <w:rsid w:val="00AD13BB"/>
    <w:rsid w:val="00AD19B4"/>
    <w:rsid w:val="00AD19C3"/>
    <w:rsid w:val="00AD1EFF"/>
    <w:rsid w:val="00AD2195"/>
    <w:rsid w:val="00AD22AE"/>
    <w:rsid w:val="00AD2678"/>
    <w:rsid w:val="00AD2680"/>
    <w:rsid w:val="00AD27F2"/>
    <w:rsid w:val="00AD291E"/>
    <w:rsid w:val="00AD2B8C"/>
    <w:rsid w:val="00AD2F06"/>
    <w:rsid w:val="00AD2F16"/>
    <w:rsid w:val="00AD2FF2"/>
    <w:rsid w:val="00AD30B5"/>
    <w:rsid w:val="00AD3107"/>
    <w:rsid w:val="00AD3172"/>
    <w:rsid w:val="00AD32B1"/>
    <w:rsid w:val="00AD3442"/>
    <w:rsid w:val="00AD3444"/>
    <w:rsid w:val="00AD3847"/>
    <w:rsid w:val="00AD3A14"/>
    <w:rsid w:val="00AD3A6E"/>
    <w:rsid w:val="00AD3BDC"/>
    <w:rsid w:val="00AD3C9F"/>
    <w:rsid w:val="00AD3DF6"/>
    <w:rsid w:val="00AD3FD2"/>
    <w:rsid w:val="00AD40F1"/>
    <w:rsid w:val="00AD40FB"/>
    <w:rsid w:val="00AD41FD"/>
    <w:rsid w:val="00AD4536"/>
    <w:rsid w:val="00AD46D4"/>
    <w:rsid w:val="00AD48BA"/>
    <w:rsid w:val="00AD55F7"/>
    <w:rsid w:val="00AD5FA8"/>
    <w:rsid w:val="00AD613A"/>
    <w:rsid w:val="00AD62B2"/>
    <w:rsid w:val="00AD6382"/>
    <w:rsid w:val="00AD645E"/>
    <w:rsid w:val="00AD658D"/>
    <w:rsid w:val="00AD68EB"/>
    <w:rsid w:val="00AD6E87"/>
    <w:rsid w:val="00AD7068"/>
    <w:rsid w:val="00AD73A3"/>
    <w:rsid w:val="00AD747B"/>
    <w:rsid w:val="00AD7530"/>
    <w:rsid w:val="00AD7A7E"/>
    <w:rsid w:val="00AD7FBB"/>
    <w:rsid w:val="00AD7FC1"/>
    <w:rsid w:val="00AE0309"/>
    <w:rsid w:val="00AE03D2"/>
    <w:rsid w:val="00AE056A"/>
    <w:rsid w:val="00AE065E"/>
    <w:rsid w:val="00AE06D5"/>
    <w:rsid w:val="00AE08A7"/>
    <w:rsid w:val="00AE118C"/>
    <w:rsid w:val="00AE13ED"/>
    <w:rsid w:val="00AE18E6"/>
    <w:rsid w:val="00AE19B6"/>
    <w:rsid w:val="00AE1D63"/>
    <w:rsid w:val="00AE1E4D"/>
    <w:rsid w:val="00AE2049"/>
    <w:rsid w:val="00AE299F"/>
    <w:rsid w:val="00AE2F7F"/>
    <w:rsid w:val="00AE339D"/>
    <w:rsid w:val="00AE33D4"/>
    <w:rsid w:val="00AE36DD"/>
    <w:rsid w:val="00AE3753"/>
    <w:rsid w:val="00AE3850"/>
    <w:rsid w:val="00AE3879"/>
    <w:rsid w:val="00AE3993"/>
    <w:rsid w:val="00AE3E29"/>
    <w:rsid w:val="00AE4077"/>
    <w:rsid w:val="00AE42BD"/>
    <w:rsid w:val="00AE472F"/>
    <w:rsid w:val="00AE4818"/>
    <w:rsid w:val="00AE4B04"/>
    <w:rsid w:val="00AE5183"/>
    <w:rsid w:val="00AE5230"/>
    <w:rsid w:val="00AE5414"/>
    <w:rsid w:val="00AE5791"/>
    <w:rsid w:val="00AE5852"/>
    <w:rsid w:val="00AE5F2A"/>
    <w:rsid w:val="00AE6829"/>
    <w:rsid w:val="00AE6A52"/>
    <w:rsid w:val="00AE6B25"/>
    <w:rsid w:val="00AE6BD0"/>
    <w:rsid w:val="00AE6EFA"/>
    <w:rsid w:val="00AE743B"/>
    <w:rsid w:val="00AE75CE"/>
    <w:rsid w:val="00AE7753"/>
    <w:rsid w:val="00AE7904"/>
    <w:rsid w:val="00AE7A7A"/>
    <w:rsid w:val="00AE7B3B"/>
    <w:rsid w:val="00AE7E27"/>
    <w:rsid w:val="00AF0992"/>
    <w:rsid w:val="00AF0EA7"/>
    <w:rsid w:val="00AF14FD"/>
    <w:rsid w:val="00AF1989"/>
    <w:rsid w:val="00AF1A18"/>
    <w:rsid w:val="00AF207E"/>
    <w:rsid w:val="00AF2425"/>
    <w:rsid w:val="00AF24EA"/>
    <w:rsid w:val="00AF2616"/>
    <w:rsid w:val="00AF26C5"/>
    <w:rsid w:val="00AF26DC"/>
    <w:rsid w:val="00AF2811"/>
    <w:rsid w:val="00AF2C3C"/>
    <w:rsid w:val="00AF2D38"/>
    <w:rsid w:val="00AF3E1A"/>
    <w:rsid w:val="00AF3F88"/>
    <w:rsid w:val="00AF4238"/>
    <w:rsid w:val="00AF435C"/>
    <w:rsid w:val="00AF4614"/>
    <w:rsid w:val="00AF463F"/>
    <w:rsid w:val="00AF4791"/>
    <w:rsid w:val="00AF4888"/>
    <w:rsid w:val="00AF4CBB"/>
    <w:rsid w:val="00AF4D77"/>
    <w:rsid w:val="00AF4DBD"/>
    <w:rsid w:val="00AF52FA"/>
    <w:rsid w:val="00AF53EA"/>
    <w:rsid w:val="00AF53F7"/>
    <w:rsid w:val="00AF5589"/>
    <w:rsid w:val="00AF5729"/>
    <w:rsid w:val="00AF5B4D"/>
    <w:rsid w:val="00AF5CA6"/>
    <w:rsid w:val="00AF616A"/>
    <w:rsid w:val="00AF6CE4"/>
    <w:rsid w:val="00AF6D0A"/>
    <w:rsid w:val="00AF715A"/>
    <w:rsid w:val="00AF7246"/>
    <w:rsid w:val="00AF72EC"/>
    <w:rsid w:val="00AF7626"/>
    <w:rsid w:val="00AF764A"/>
    <w:rsid w:val="00AF7DED"/>
    <w:rsid w:val="00B00053"/>
    <w:rsid w:val="00B000B2"/>
    <w:rsid w:val="00B001F2"/>
    <w:rsid w:val="00B003D6"/>
    <w:rsid w:val="00B00661"/>
    <w:rsid w:val="00B00EAD"/>
    <w:rsid w:val="00B00F84"/>
    <w:rsid w:val="00B011B6"/>
    <w:rsid w:val="00B01708"/>
    <w:rsid w:val="00B018CB"/>
    <w:rsid w:val="00B018CF"/>
    <w:rsid w:val="00B0192D"/>
    <w:rsid w:val="00B01AB8"/>
    <w:rsid w:val="00B01BF5"/>
    <w:rsid w:val="00B01C0D"/>
    <w:rsid w:val="00B01F0C"/>
    <w:rsid w:val="00B01F14"/>
    <w:rsid w:val="00B02083"/>
    <w:rsid w:val="00B020CD"/>
    <w:rsid w:val="00B020D1"/>
    <w:rsid w:val="00B021E7"/>
    <w:rsid w:val="00B021F5"/>
    <w:rsid w:val="00B0228E"/>
    <w:rsid w:val="00B02355"/>
    <w:rsid w:val="00B024F4"/>
    <w:rsid w:val="00B02916"/>
    <w:rsid w:val="00B02A67"/>
    <w:rsid w:val="00B02B33"/>
    <w:rsid w:val="00B02B96"/>
    <w:rsid w:val="00B02C8B"/>
    <w:rsid w:val="00B02E9A"/>
    <w:rsid w:val="00B03376"/>
    <w:rsid w:val="00B03436"/>
    <w:rsid w:val="00B0351E"/>
    <w:rsid w:val="00B0385A"/>
    <w:rsid w:val="00B039BF"/>
    <w:rsid w:val="00B03CAA"/>
    <w:rsid w:val="00B03CF5"/>
    <w:rsid w:val="00B0412F"/>
    <w:rsid w:val="00B04753"/>
    <w:rsid w:val="00B04825"/>
    <w:rsid w:val="00B04878"/>
    <w:rsid w:val="00B048E2"/>
    <w:rsid w:val="00B049AE"/>
    <w:rsid w:val="00B04A4A"/>
    <w:rsid w:val="00B04CB9"/>
    <w:rsid w:val="00B04D83"/>
    <w:rsid w:val="00B04E46"/>
    <w:rsid w:val="00B04EA5"/>
    <w:rsid w:val="00B04EB9"/>
    <w:rsid w:val="00B05453"/>
    <w:rsid w:val="00B05F1B"/>
    <w:rsid w:val="00B05F38"/>
    <w:rsid w:val="00B06355"/>
    <w:rsid w:val="00B06444"/>
    <w:rsid w:val="00B06776"/>
    <w:rsid w:val="00B06A65"/>
    <w:rsid w:val="00B06A8B"/>
    <w:rsid w:val="00B06BD1"/>
    <w:rsid w:val="00B06D23"/>
    <w:rsid w:val="00B06FDA"/>
    <w:rsid w:val="00B07033"/>
    <w:rsid w:val="00B0708F"/>
    <w:rsid w:val="00B0755F"/>
    <w:rsid w:val="00B07842"/>
    <w:rsid w:val="00B07ACD"/>
    <w:rsid w:val="00B07F78"/>
    <w:rsid w:val="00B1008B"/>
    <w:rsid w:val="00B10804"/>
    <w:rsid w:val="00B10836"/>
    <w:rsid w:val="00B109B9"/>
    <w:rsid w:val="00B109EB"/>
    <w:rsid w:val="00B10B96"/>
    <w:rsid w:val="00B10D5C"/>
    <w:rsid w:val="00B10EBA"/>
    <w:rsid w:val="00B1104A"/>
    <w:rsid w:val="00B113FD"/>
    <w:rsid w:val="00B11686"/>
    <w:rsid w:val="00B11779"/>
    <w:rsid w:val="00B11D02"/>
    <w:rsid w:val="00B1220F"/>
    <w:rsid w:val="00B12468"/>
    <w:rsid w:val="00B127A1"/>
    <w:rsid w:val="00B1285D"/>
    <w:rsid w:val="00B129EA"/>
    <w:rsid w:val="00B12F02"/>
    <w:rsid w:val="00B12F3F"/>
    <w:rsid w:val="00B132AB"/>
    <w:rsid w:val="00B13900"/>
    <w:rsid w:val="00B140AD"/>
    <w:rsid w:val="00B14520"/>
    <w:rsid w:val="00B145D7"/>
    <w:rsid w:val="00B146C9"/>
    <w:rsid w:val="00B14C1A"/>
    <w:rsid w:val="00B14C51"/>
    <w:rsid w:val="00B14D61"/>
    <w:rsid w:val="00B1507D"/>
    <w:rsid w:val="00B153E8"/>
    <w:rsid w:val="00B155B3"/>
    <w:rsid w:val="00B1575B"/>
    <w:rsid w:val="00B15B8E"/>
    <w:rsid w:val="00B15C24"/>
    <w:rsid w:val="00B15C89"/>
    <w:rsid w:val="00B15F77"/>
    <w:rsid w:val="00B16261"/>
    <w:rsid w:val="00B162B4"/>
    <w:rsid w:val="00B1638E"/>
    <w:rsid w:val="00B163FD"/>
    <w:rsid w:val="00B165C5"/>
    <w:rsid w:val="00B16867"/>
    <w:rsid w:val="00B16D26"/>
    <w:rsid w:val="00B16D35"/>
    <w:rsid w:val="00B16DAE"/>
    <w:rsid w:val="00B16EE6"/>
    <w:rsid w:val="00B171D4"/>
    <w:rsid w:val="00B1721F"/>
    <w:rsid w:val="00B17CD7"/>
    <w:rsid w:val="00B17D17"/>
    <w:rsid w:val="00B17D91"/>
    <w:rsid w:val="00B2011A"/>
    <w:rsid w:val="00B203DF"/>
    <w:rsid w:val="00B2041B"/>
    <w:rsid w:val="00B2062A"/>
    <w:rsid w:val="00B2068B"/>
    <w:rsid w:val="00B206EF"/>
    <w:rsid w:val="00B20BAB"/>
    <w:rsid w:val="00B20E5C"/>
    <w:rsid w:val="00B21681"/>
    <w:rsid w:val="00B21778"/>
    <w:rsid w:val="00B218BB"/>
    <w:rsid w:val="00B21A59"/>
    <w:rsid w:val="00B21B5B"/>
    <w:rsid w:val="00B21CA8"/>
    <w:rsid w:val="00B21DE3"/>
    <w:rsid w:val="00B21F0B"/>
    <w:rsid w:val="00B22096"/>
    <w:rsid w:val="00B220C8"/>
    <w:rsid w:val="00B22265"/>
    <w:rsid w:val="00B224C1"/>
    <w:rsid w:val="00B224D6"/>
    <w:rsid w:val="00B228B9"/>
    <w:rsid w:val="00B23259"/>
    <w:rsid w:val="00B237B4"/>
    <w:rsid w:val="00B23A08"/>
    <w:rsid w:val="00B23C8D"/>
    <w:rsid w:val="00B249DC"/>
    <w:rsid w:val="00B24BDC"/>
    <w:rsid w:val="00B24C08"/>
    <w:rsid w:val="00B2562D"/>
    <w:rsid w:val="00B25A75"/>
    <w:rsid w:val="00B25D2A"/>
    <w:rsid w:val="00B25DD4"/>
    <w:rsid w:val="00B263B7"/>
    <w:rsid w:val="00B26CEC"/>
    <w:rsid w:val="00B274CA"/>
    <w:rsid w:val="00B27527"/>
    <w:rsid w:val="00B27B3C"/>
    <w:rsid w:val="00B3002C"/>
    <w:rsid w:val="00B30075"/>
    <w:rsid w:val="00B30201"/>
    <w:rsid w:val="00B30368"/>
    <w:rsid w:val="00B3047D"/>
    <w:rsid w:val="00B30650"/>
    <w:rsid w:val="00B306BA"/>
    <w:rsid w:val="00B3074E"/>
    <w:rsid w:val="00B30813"/>
    <w:rsid w:val="00B30B38"/>
    <w:rsid w:val="00B311EF"/>
    <w:rsid w:val="00B315DC"/>
    <w:rsid w:val="00B320BF"/>
    <w:rsid w:val="00B32279"/>
    <w:rsid w:val="00B32905"/>
    <w:rsid w:val="00B32A46"/>
    <w:rsid w:val="00B33412"/>
    <w:rsid w:val="00B337B8"/>
    <w:rsid w:val="00B3383E"/>
    <w:rsid w:val="00B34053"/>
    <w:rsid w:val="00B3406C"/>
    <w:rsid w:val="00B341DE"/>
    <w:rsid w:val="00B34683"/>
    <w:rsid w:val="00B3472E"/>
    <w:rsid w:val="00B347E4"/>
    <w:rsid w:val="00B349D6"/>
    <w:rsid w:val="00B35018"/>
    <w:rsid w:val="00B3503F"/>
    <w:rsid w:val="00B350FD"/>
    <w:rsid w:val="00B35248"/>
    <w:rsid w:val="00B35693"/>
    <w:rsid w:val="00B35E03"/>
    <w:rsid w:val="00B36112"/>
    <w:rsid w:val="00B366D5"/>
    <w:rsid w:val="00B36BF1"/>
    <w:rsid w:val="00B36CFF"/>
    <w:rsid w:val="00B36E49"/>
    <w:rsid w:val="00B36E6A"/>
    <w:rsid w:val="00B371FA"/>
    <w:rsid w:val="00B3766A"/>
    <w:rsid w:val="00B377A8"/>
    <w:rsid w:val="00B37917"/>
    <w:rsid w:val="00B40016"/>
    <w:rsid w:val="00B4005A"/>
    <w:rsid w:val="00B402B8"/>
    <w:rsid w:val="00B4057C"/>
    <w:rsid w:val="00B407BF"/>
    <w:rsid w:val="00B4087D"/>
    <w:rsid w:val="00B40B6C"/>
    <w:rsid w:val="00B40E84"/>
    <w:rsid w:val="00B40F18"/>
    <w:rsid w:val="00B40F60"/>
    <w:rsid w:val="00B410B7"/>
    <w:rsid w:val="00B412A6"/>
    <w:rsid w:val="00B414B1"/>
    <w:rsid w:val="00B41546"/>
    <w:rsid w:val="00B4186A"/>
    <w:rsid w:val="00B4196E"/>
    <w:rsid w:val="00B419ED"/>
    <w:rsid w:val="00B419F1"/>
    <w:rsid w:val="00B41CB0"/>
    <w:rsid w:val="00B41E45"/>
    <w:rsid w:val="00B42195"/>
    <w:rsid w:val="00B42372"/>
    <w:rsid w:val="00B42682"/>
    <w:rsid w:val="00B42E18"/>
    <w:rsid w:val="00B431AB"/>
    <w:rsid w:val="00B4365C"/>
    <w:rsid w:val="00B4370A"/>
    <w:rsid w:val="00B43B39"/>
    <w:rsid w:val="00B43E88"/>
    <w:rsid w:val="00B43EE4"/>
    <w:rsid w:val="00B43FDB"/>
    <w:rsid w:val="00B4401C"/>
    <w:rsid w:val="00B44222"/>
    <w:rsid w:val="00B44334"/>
    <w:rsid w:val="00B444F4"/>
    <w:rsid w:val="00B448E2"/>
    <w:rsid w:val="00B449D0"/>
    <w:rsid w:val="00B44A43"/>
    <w:rsid w:val="00B44C1C"/>
    <w:rsid w:val="00B44CAF"/>
    <w:rsid w:val="00B44DFD"/>
    <w:rsid w:val="00B44F2B"/>
    <w:rsid w:val="00B4522B"/>
    <w:rsid w:val="00B457BF"/>
    <w:rsid w:val="00B459C1"/>
    <w:rsid w:val="00B459D4"/>
    <w:rsid w:val="00B45CA0"/>
    <w:rsid w:val="00B45E60"/>
    <w:rsid w:val="00B46186"/>
    <w:rsid w:val="00B463EA"/>
    <w:rsid w:val="00B4665D"/>
    <w:rsid w:val="00B46834"/>
    <w:rsid w:val="00B46893"/>
    <w:rsid w:val="00B46958"/>
    <w:rsid w:val="00B46A28"/>
    <w:rsid w:val="00B46FDB"/>
    <w:rsid w:val="00B470F1"/>
    <w:rsid w:val="00B471FF"/>
    <w:rsid w:val="00B47481"/>
    <w:rsid w:val="00B47637"/>
    <w:rsid w:val="00B478F3"/>
    <w:rsid w:val="00B47C8E"/>
    <w:rsid w:val="00B47E3E"/>
    <w:rsid w:val="00B47E5E"/>
    <w:rsid w:val="00B47EDD"/>
    <w:rsid w:val="00B47FB6"/>
    <w:rsid w:val="00B47FE3"/>
    <w:rsid w:val="00B50282"/>
    <w:rsid w:val="00B5044B"/>
    <w:rsid w:val="00B5049F"/>
    <w:rsid w:val="00B504DC"/>
    <w:rsid w:val="00B5079F"/>
    <w:rsid w:val="00B508EB"/>
    <w:rsid w:val="00B50CBA"/>
    <w:rsid w:val="00B51041"/>
    <w:rsid w:val="00B513B6"/>
    <w:rsid w:val="00B51564"/>
    <w:rsid w:val="00B5184B"/>
    <w:rsid w:val="00B51EB8"/>
    <w:rsid w:val="00B521A6"/>
    <w:rsid w:val="00B52682"/>
    <w:rsid w:val="00B52A77"/>
    <w:rsid w:val="00B52AFE"/>
    <w:rsid w:val="00B52D3E"/>
    <w:rsid w:val="00B52DAB"/>
    <w:rsid w:val="00B530F5"/>
    <w:rsid w:val="00B535BF"/>
    <w:rsid w:val="00B53A6F"/>
    <w:rsid w:val="00B53F46"/>
    <w:rsid w:val="00B54271"/>
    <w:rsid w:val="00B54338"/>
    <w:rsid w:val="00B5435B"/>
    <w:rsid w:val="00B54477"/>
    <w:rsid w:val="00B5479A"/>
    <w:rsid w:val="00B54BBA"/>
    <w:rsid w:val="00B54C14"/>
    <w:rsid w:val="00B54E26"/>
    <w:rsid w:val="00B55016"/>
    <w:rsid w:val="00B5535E"/>
    <w:rsid w:val="00B55386"/>
    <w:rsid w:val="00B556BE"/>
    <w:rsid w:val="00B5608B"/>
    <w:rsid w:val="00B5615C"/>
    <w:rsid w:val="00B56309"/>
    <w:rsid w:val="00B56945"/>
    <w:rsid w:val="00B56D37"/>
    <w:rsid w:val="00B570DA"/>
    <w:rsid w:val="00B5716E"/>
    <w:rsid w:val="00B57209"/>
    <w:rsid w:val="00B57225"/>
    <w:rsid w:val="00B5728C"/>
    <w:rsid w:val="00B57608"/>
    <w:rsid w:val="00B60123"/>
    <w:rsid w:val="00B60662"/>
    <w:rsid w:val="00B60A64"/>
    <w:rsid w:val="00B60A8D"/>
    <w:rsid w:val="00B60C52"/>
    <w:rsid w:val="00B6114B"/>
    <w:rsid w:val="00B61151"/>
    <w:rsid w:val="00B6125B"/>
    <w:rsid w:val="00B6125C"/>
    <w:rsid w:val="00B619F7"/>
    <w:rsid w:val="00B62008"/>
    <w:rsid w:val="00B62240"/>
    <w:rsid w:val="00B62B50"/>
    <w:rsid w:val="00B62CF9"/>
    <w:rsid w:val="00B62D32"/>
    <w:rsid w:val="00B6314F"/>
    <w:rsid w:val="00B6335C"/>
    <w:rsid w:val="00B633A9"/>
    <w:rsid w:val="00B633D5"/>
    <w:rsid w:val="00B636AE"/>
    <w:rsid w:val="00B636D6"/>
    <w:rsid w:val="00B6372C"/>
    <w:rsid w:val="00B63934"/>
    <w:rsid w:val="00B63937"/>
    <w:rsid w:val="00B64040"/>
    <w:rsid w:val="00B640E0"/>
    <w:rsid w:val="00B64302"/>
    <w:rsid w:val="00B64324"/>
    <w:rsid w:val="00B64A88"/>
    <w:rsid w:val="00B64D10"/>
    <w:rsid w:val="00B64EAB"/>
    <w:rsid w:val="00B65041"/>
    <w:rsid w:val="00B651A9"/>
    <w:rsid w:val="00B654D4"/>
    <w:rsid w:val="00B6559B"/>
    <w:rsid w:val="00B658DA"/>
    <w:rsid w:val="00B65E9D"/>
    <w:rsid w:val="00B66117"/>
    <w:rsid w:val="00B662A7"/>
    <w:rsid w:val="00B6654A"/>
    <w:rsid w:val="00B668C6"/>
    <w:rsid w:val="00B66A8B"/>
    <w:rsid w:val="00B66B4A"/>
    <w:rsid w:val="00B66DDF"/>
    <w:rsid w:val="00B66F13"/>
    <w:rsid w:val="00B67119"/>
    <w:rsid w:val="00B6720B"/>
    <w:rsid w:val="00B67642"/>
    <w:rsid w:val="00B67970"/>
    <w:rsid w:val="00B67B53"/>
    <w:rsid w:val="00B67C7A"/>
    <w:rsid w:val="00B67E2E"/>
    <w:rsid w:val="00B67E67"/>
    <w:rsid w:val="00B67F7E"/>
    <w:rsid w:val="00B70074"/>
    <w:rsid w:val="00B70294"/>
    <w:rsid w:val="00B702E9"/>
    <w:rsid w:val="00B70CC2"/>
    <w:rsid w:val="00B710DE"/>
    <w:rsid w:val="00B7114E"/>
    <w:rsid w:val="00B712CE"/>
    <w:rsid w:val="00B712DA"/>
    <w:rsid w:val="00B7140D"/>
    <w:rsid w:val="00B7233B"/>
    <w:rsid w:val="00B72734"/>
    <w:rsid w:val="00B728D7"/>
    <w:rsid w:val="00B729DF"/>
    <w:rsid w:val="00B72DC6"/>
    <w:rsid w:val="00B72E03"/>
    <w:rsid w:val="00B72EFA"/>
    <w:rsid w:val="00B73398"/>
    <w:rsid w:val="00B73786"/>
    <w:rsid w:val="00B73AF3"/>
    <w:rsid w:val="00B73C1F"/>
    <w:rsid w:val="00B73CC7"/>
    <w:rsid w:val="00B7412E"/>
    <w:rsid w:val="00B741E1"/>
    <w:rsid w:val="00B74301"/>
    <w:rsid w:val="00B7497F"/>
    <w:rsid w:val="00B74A37"/>
    <w:rsid w:val="00B74D37"/>
    <w:rsid w:val="00B74DAA"/>
    <w:rsid w:val="00B74DF9"/>
    <w:rsid w:val="00B74FE2"/>
    <w:rsid w:val="00B75344"/>
    <w:rsid w:val="00B75520"/>
    <w:rsid w:val="00B758D2"/>
    <w:rsid w:val="00B759F7"/>
    <w:rsid w:val="00B75BD5"/>
    <w:rsid w:val="00B76469"/>
    <w:rsid w:val="00B766DC"/>
    <w:rsid w:val="00B768DD"/>
    <w:rsid w:val="00B76F34"/>
    <w:rsid w:val="00B77675"/>
    <w:rsid w:val="00B777E0"/>
    <w:rsid w:val="00B77D74"/>
    <w:rsid w:val="00B77F3D"/>
    <w:rsid w:val="00B77F45"/>
    <w:rsid w:val="00B802F1"/>
    <w:rsid w:val="00B804FE"/>
    <w:rsid w:val="00B80614"/>
    <w:rsid w:val="00B806C7"/>
    <w:rsid w:val="00B80796"/>
    <w:rsid w:val="00B80841"/>
    <w:rsid w:val="00B8135B"/>
    <w:rsid w:val="00B813E5"/>
    <w:rsid w:val="00B814E8"/>
    <w:rsid w:val="00B817D3"/>
    <w:rsid w:val="00B818C1"/>
    <w:rsid w:val="00B81F80"/>
    <w:rsid w:val="00B82120"/>
    <w:rsid w:val="00B82195"/>
    <w:rsid w:val="00B823BE"/>
    <w:rsid w:val="00B82523"/>
    <w:rsid w:val="00B82558"/>
    <w:rsid w:val="00B8285E"/>
    <w:rsid w:val="00B8299C"/>
    <w:rsid w:val="00B82AA8"/>
    <w:rsid w:val="00B82BF9"/>
    <w:rsid w:val="00B83001"/>
    <w:rsid w:val="00B83818"/>
    <w:rsid w:val="00B83A1C"/>
    <w:rsid w:val="00B83DA1"/>
    <w:rsid w:val="00B83E6D"/>
    <w:rsid w:val="00B83EC3"/>
    <w:rsid w:val="00B83FEA"/>
    <w:rsid w:val="00B84202"/>
    <w:rsid w:val="00B8464B"/>
    <w:rsid w:val="00B84A86"/>
    <w:rsid w:val="00B84D0C"/>
    <w:rsid w:val="00B84E9A"/>
    <w:rsid w:val="00B84FEE"/>
    <w:rsid w:val="00B8507E"/>
    <w:rsid w:val="00B856A5"/>
    <w:rsid w:val="00B85DEE"/>
    <w:rsid w:val="00B85F21"/>
    <w:rsid w:val="00B862DB"/>
    <w:rsid w:val="00B86987"/>
    <w:rsid w:val="00B86C18"/>
    <w:rsid w:val="00B86DFA"/>
    <w:rsid w:val="00B86E5B"/>
    <w:rsid w:val="00B87099"/>
    <w:rsid w:val="00B8752B"/>
    <w:rsid w:val="00B87728"/>
    <w:rsid w:val="00B87985"/>
    <w:rsid w:val="00B901F6"/>
    <w:rsid w:val="00B90286"/>
    <w:rsid w:val="00B90DBA"/>
    <w:rsid w:val="00B90EED"/>
    <w:rsid w:val="00B911AE"/>
    <w:rsid w:val="00B914CD"/>
    <w:rsid w:val="00B9182A"/>
    <w:rsid w:val="00B919A4"/>
    <w:rsid w:val="00B919E7"/>
    <w:rsid w:val="00B91CA5"/>
    <w:rsid w:val="00B920E8"/>
    <w:rsid w:val="00B9213F"/>
    <w:rsid w:val="00B92232"/>
    <w:rsid w:val="00B92268"/>
    <w:rsid w:val="00B92559"/>
    <w:rsid w:val="00B92571"/>
    <w:rsid w:val="00B9269D"/>
    <w:rsid w:val="00B928C5"/>
    <w:rsid w:val="00B93461"/>
    <w:rsid w:val="00B9366A"/>
    <w:rsid w:val="00B9386B"/>
    <w:rsid w:val="00B93A96"/>
    <w:rsid w:val="00B93B7C"/>
    <w:rsid w:val="00B93BC0"/>
    <w:rsid w:val="00B93CAB"/>
    <w:rsid w:val="00B93D13"/>
    <w:rsid w:val="00B93E62"/>
    <w:rsid w:val="00B949B0"/>
    <w:rsid w:val="00B94B0D"/>
    <w:rsid w:val="00B94B1F"/>
    <w:rsid w:val="00B94C6F"/>
    <w:rsid w:val="00B95028"/>
    <w:rsid w:val="00B95130"/>
    <w:rsid w:val="00B951E1"/>
    <w:rsid w:val="00B9520B"/>
    <w:rsid w:val="00B954D3"/>
    <w:rsid w:val="00B9557C"/>
    <w:rsid w:val="00B957F4"/>
    <w:rsid w:val="00B95828"/>
    <w:rsid w:val="00B95FEB"/>
    <w:rsid w:val="00B9604F"/>
    <w:rsid w:val="00B9613A"/>
    <w:rsid w:val="00B9621A"/>
    <w:rsid w:val="00B9621B"/>
    <w:rsid w:val="00B96300"/>
    <w:rsid w:val="00B9650A"/>
    <w:rsid w:val="00B965EF"/>
    <w:rsid w:val="00B967D0"/>
    <w:rsid w:val="00B96CDF"/>
    <w:rsid w:val="00B96E72"/>
    <w:rsid w:val="00B9703B"/>
    <w:rsid w:val="00B97135"/>
    <w:rsid w:val="00B977F9"/>
    <w:rsid w:val="00B979E1"/>
    <w:rsid w:val="00B97AEF"/>
    <w:rsid w:val="00B97D32"/>
    <w:rsid w:val="00BA001F"/>
    <w:rsid w:val="00BA0282"/>
    <w:rsid w:val="00BA02DC"/>
    <w:rsid w:val="00BA04E1"/>
    <w:rsid w:val="00BA0563"/>
    <w:rsid w:val="00BA0A68"/>
    <w:rsid w:val="00BA0AFA"/>
    <w:rsid w:val="00BA115A"/>
    <w:rsid w:val="00BA12E5"/>
    <w:rsid w:val="00BA14B5"/>
    <w:rsid w:val="00BA14DD"/>
    <w:rsid w:val="00BA169E"/>
    <w:rsid w:val="00BA169F"/>
    <w:rsid w:val="00BA1B7A"/>
    <w:rsid w:val="00BA1C07"/>
    <w:rsid w:val="00BA1C9E"/>
    <w:rsid w:val="00BA1F84"/>
    <w:rsid w:val="00BA22D7"/>
    <w:rsid w:val="00BA24A4"/>
    <w:rsid w:val="00BA265E"/>
    <w:rsid w:val="00BA2A93"/>
    <w:rsid w:val="00BA2B53"/>
    <w:rsid w:val="00BA2B79"/>
    <w:rsid w:val="00BA2B98"/>
    <w:rsid w:val="00BA2BBA"/>
    <w:rsid w:val="00BA2C83"/>
    <w:rsid w:val="00BA2DB2"/>
    <w:rsid w:val="00BA2EE4"/>
    <w:rsid w:val="00BA307D"/>
    <w:rsid w:val="00BA30A1"/>
    <w:rsid w:val="00BA32FB"/>
    <w:rsid w:val="00BA33A5"/>
    <w:rsid w:val="00BA36AD"/>
    <w:rsid w:val="00BA4135"/>
    <w:rsid w:val="00BA420A"/>
    <w:rsid w:val="00BA44CD"/>
    <w:rsid w:val="00BA4504"/>
    <w:rsid w:val="00BA49D7"/>
    <w:rsid w:val="00BA4A9C"/>
    <w:rsid w:val="00BA4B62"/>
    <w:rsid w:val="00BA4D78"/>
    <w:rsid w:val="00BA4E3F"/>
    <w:rsid w:val="00BA4E68"/>
    <w:rsid w:val="00BA53CF"/>
    <w:rsid w:val="00BA55AF"/>
    <w:rsid w:val="00BA5698"/>
    <w:rsid w:val="00BA5790"/>
    <w:rsid w:val="00BA57DD"/>
    <w:rsid w:val="00BA5B8A"/>
    <w:rsid w:val="00BA5E7F"/>
    <w:rsid w:val="00BA601C"/>
    <w:rsid w:val="00BA61BA"/>
    <w:rsid w:val="00BA65F1"/>
    <w:rsid w:val="00BA69BC"/>
    <w:rsid w:val="00BA6AC7"/>
    <w:rsid w:val="00BA71F5"/>
    <w:rsid w:val="00BA7308"/>
    <w:rsid w:val="00BA750E"/>
    <w:rsid w:val="00BA778A"/>
    <w:rsid w:val="00BA7C27"/>
    <w:rsid w:val="00BA7ED5"/>
    <w:rsid w:val="00BA7F14"/>
    <w:rsid w:val="00BB004C"/>
    <w:rsid w:val="00BB064A"/>
    <w:rsid w:val="00BB091B"/>
    <w:rsid w:val="00BB0C3B"/>
    <w:rsid w:val="00BB124F"/>
    <w:rsid w:val="00BB12C1"/>
    <w:rsid w:val="00BB1541"/>
    <w:rsid w:val="00BB1672"/>
    <w:rsid w:val="00BB16D0"/>
    <w:rsid w:val="00BB1A8D"/>
    <w:rsid w:val="00BB2193"/>
    <w:rsid w:val="00BB2233"/>
    <w:rsid w:val="00BB22AB"/>
    <w:rsid w:val="00BB27B7"/>
    <w:rsid w:val="00BB291D"/>
    <w:rsid w:val="00BB2A14"/>
    <w:rsid w:val="00BB2C46"/>
    <w:rsid w:val="00BB2C61"/>
    <w:rsid w:val="00BB2E30"/>
    <w:rsid w:val="00BB2EA4"/>
    <w:rsid w:val="00BB308E"/>
    <w:rsid w:val="00BB3289"/>
    <w:rsid w:val="00BB3DB3"/>
    <w:rsid w:val="00BB4698"/>
    <w:rsid w:val="00BB4761"/>
    <w:rsid w:val="00BB492C"/>
    <w:rsid w:val="00BB4BB5"/>
    <w:rsid w:val="00BB540B"/>
    <w:rsid w:val="00BB56B3"/>
    <w:rsid w:val="00BB596A"/>
    <w:rsid w:val="00BB616A"/>
    <w:rsid w:val="00BB6A89"/>
    <w:rsid w:val="00BB6B0C"/>
    <w:rsid w:val="00BB6CD2"/>
    <w:rsid w:val="00BB708A"/>
    <w:rsid w:val="00BB7208"/>
    <w:rsid w:val="00BB7279"/>
    <w:rsid w:val="00BB7291"/>
    <w:rsid w:val="00BB736F"/>
    <w:rsid w:val="00BB7555"/>
    <w:rsid w:val="00BB76D6"/>
    <w:rsid w:val="00BB7A62"/>
    <w:rsid w:val="00BB7A77"/>
    <w:rsid w:val="00BC01BD"/>
    <w:rsid w:val="00BC02F9"/>
    <w:rsid w:val="00BC0723"/>
    <w:rsid w:val="00BC0B68"/>
    <w:rsid w:val="00BC0C84"/>
    <w:rsid w:val="00BC0D1B"/>
    <w:rsid w:val="00BC0D3B"/>
    <w:rsid w:val="00BC0E7E"/>
    <w:rsid w:val="00BC0F49"/>
    <w:rsid w:val="00BC0F76"/>
    <w:rsid w:val="00BC0F90"/>
    <w:rsid w:val="00BC1109"/>
    <w:rsid w:val="00BC16F5"/>
    <w:rsid w:val="00BC180D"/>
    <w:rsid w:val="00BC1A54"/>
    <w:rsid w:val="00BC1C5C"/>
    <w:rsid w:val="00BC1D5B"/>
    <w:rsid w:val="00BC2097"/>
    <w:rsid w:val="00BC20CC"/>
    <w:rsid w:val="00BC232D"/>
    <w:rsid w:val="00BC2756"/>
    <w:rsid w:val="00BC2817"/>
    <w:rsid w:val="00BC2A47"/>
    <w:rsid w:val="00BC3120"/>
    <w:rsid w:val="00BC34BA"/>
    <w:rsid w:val="00BC353D"/>
    <w:rsid w:val="00BC3A05"/>
    <w:rsid w:val="00BC3FC9"/>
    <w:rsid w:val="00BC410E"/>
    <w:rsid w:val="00BC420C"/>
    <w:rsid w:val="00BC424D"/>
    <w:rsid w:val="00BC45AD"/>
    <w:rsid w:val="00BC4C28"/>
    <w:rsid w:val="00BC4CB1"/>
    <w:rsid w:val="00BC5290"/>
    <w:rsid w:val="00BC5655"/>
    <w:rsid w:val="00BC5793"/>
    <w:rsid w:val="00BC58E6"/>
    <w:rsid w:val="00BC5F64"/>
    <w:rsid w:val="00BC6324"/>
    <w:rsid w:val="00BC644F"/>
    <w:rsid w:val="00BC6A22"/>
    <w:rsid w:val="00BC6E18"/>
    <w:rsid w:val="00BC6F2A"/>
    <w:rsid w:val="00BC732A"/>
    <w:rsid w:val="00BC7341"/>
    <w:rsid w:val="00BC742D"/>
    <w:rsid w:val="00BC7447"/>
    <w:rsid w:val="00BC7730"/>
    <w:rsid w:val="00BC794D"/>
    <w:rsid w:val="00BC7CD6"/>
    <w:rsid w:val="00BD066D"/>
    <w:rsid w:val="00BD0809"/>
    <w:rsid w:val="00BD0870"/>
    <w:rsid w:val="00BD0895"/>
    <w:rsid w:val="00BD0B46"/>
    <w:rsid w:val="00BD0B63"/>
    <w:rsid w:val="00BD10B9"/>
    <w:rsid w:val="00BD1430"/>
    <w:rsid w:val="00BD168A"/>
    <w:rsid w:val="00BD19AE"/>
    <w:rsid w:val="00BD1B60"/>
    <w:rsid w:val="00BD1DE0"/>
    <w:rsid w:val="00BD2147"/>
    <w:rsid w:val="00BD264F"/>
    <w:rsid w:val="00BD2D55"/>
    <w:rsid w:val="00BD3394"/>
    <w:rsid w:val="00BD33D1"/>
    <w:rsid w:val="00BD3402"/>
    <w:rsid w:val="00BD3448"/>
    <w:rsid w:val="00BD3800"/>
    <w:rsid w:val="00BD3B28"/>
    <w:rsid w:val="00BD3CDF"/>
    <w:rsid w:val="00BD3DFF"/>
    <w:rsid w:val="00BD3E10"/>
    <w:rsid w:val="00BD40F0"/>
    <w:rsid w:val="00BD43EE"/>
    <w:rsid w:val="00BD4638"/>
    <w:rsid w:val="00BD4B8C"/>
    <w:rsid w:val="00BD4C5D"/>
    <w:rsid w:val="00BD4C86"/>
    <w:rsid w:val="00BD4E0F"/>
    <w:rsid w:val="00BD4E72"/>
    <w:rsid w:val="00BD56E2"/>
    <w:rsid w:val="00BD57F3"/>
    <w:rsid w:val="00BD59A2"/>
    <w:rsid w:val="00BD5D60"/>
    <w:rsid w:val="00BD5F8A"/>
    <w:rsid w:val="00BD601F"/>
    <w:rsid w:val="00BD60E5"/>
    <w:rsid w:val="00BD631A"/>
    <w:rsid w:val="00BD642A"/>
    <w:rsid w:val="00BD6523"/>
    <w:rsid w:val="00BD66C7"/>
    <w:rsid w:val="00BD67A7"/>
    <w:rsid w:val="00BD6903"/>
    <w:rsid w:val="00BD6BF4"/>
    <w:rsid w:val="00BD6EF0"/>
    <w:rsid w:val="00BD745F"/>
    <w:rsid w:val="00BD74BF"/>
    <w:rsid w:val="00BD77F8"/>
    <w:rsid w:val="00BD7DA7"/>
    <w:rsid w:val="00BD7E3D"/>
    <w:rsid w:val="00BE00E6"/>
    <w:rsid w:val="00BE021D"/>
    <w:rsid w:val="00BE023F"/>
    <w:rsid w:val="00BE0296"/>
    <w:rsid w:val="00BE04E5"/>
    <w:rsid w:val="00BE0811"/>
    <w:rsid w:val="00BE088F"/>
    <w:rsid w:val="00BE098E"/>
    <w:rsid w:val="00BE0F35"/>
    <w:rsid w:val="00BE0F52"/>
    <w:rsid w:val="00BE1110"/>
    <w:rsid w:val="00BE12C8"/>
    <w:rsid w:val="00BE1433"/>
    <w:rsid w:val="00BE223E"/>
    <w:rsid w:val="00BE2318"/>
    <w:rsid w:val="00BE258F"/>
    <w:rsid w:val="00BE2A17"/>
    <w:rsid w:val="00BE2C27"/>
    <w:rsid w:val="00BE2D88"/>
    <w:rsid w:val="00BE2DB0"/>
    <w:rsid w:val="00BE2F3D"/>
    <w:rsid w:val="00BE31D6"/>
    <w:rsid w:val="00BE3242"/>
    <w:rsid w:val="00BE3277"/>
    <w:rsid w:val="00BE334D"/>
    <w:rsid w:val="00BE3804"/>
    <w:rsid w:val="00BE3A7A"/>
    <w:rsid w:val="00BE3C71"/>
    <w:rsid w:val="00BE3D86"/>
    <w:rsid w:val="00BE3FCB"/>
    <w:rsid w:val="00BE4793"/>
    <w:rsid w:val="00BE4821"/>
    <w:rsid w:val="00BE51E9"/>
    <w:rsid w:val="00BE5340"/>
    <w:rsid w:val="00BE5526"/>
    <w:rsid w:val="00BE55FD"/>
    <w:rsid w:val="00BE5789"/>
    <w:rsid w:val="00BE57A0"/>
    <w:rsid w:val="00BE5992"/>
    <w:rsid w:val="00BE5B4D"/>
    <w:rsid w:val="00BE5FBC"/>
    <w:rsid w:val="00BE6261"/>
    <w:rsid w:val="00BE6681"/>
    <w:rsid w:val="00BE67A6"/>
    <w:rsid w:val="00BE67D4"/>
    <w:rsid w:val="00BE6D9D"/>
    <w:rsid w:val="00BE7188"/>
    <w:rsid w:val="00BE788A"/>
    <w:rsid w:val="00BE7945"/>
    <w:rsid w:val="00BE7974"/>
    <w:rsid w:val="00BE79A7"/>
    <w:rsid w:val="00BE7D2B"/>
    <w:rsid w:val="00BE7DB4"/>
    <w:rsid w:val="00BF038C"/>
    <w:rsid w:val="00BF05BE"/>
    <w:rsid w:val="00BF061B"/>
    <w:rsid w:val="00BF0707"/>
    <w:rsid w:val="00BF0854"/>
    <w:rsid w:val="00BF0953"/>
    <w:rsid w:val="00BF0B61"/>
    <w:rsid w:val="00BF0C30"/>
    <w:rsid w:val="00BF0E47"/>
    <w:rsid w:val="00BF13D2"/>
    <w:rsid w:val="00BF1499"/>
    <w:rsid w:val="00BF173D"/>
    <w:rsid w:val="00BF1812"/>
    <w:rsid w:val="00BF1A68"/>
    <w:rsid w:val="00BF1F6A"/>
    <w:rsid w:val="00BF1FB5"/>
    <w:rsid w:val="00BF1FB6"/>
    <w:rsid w:val="00BF2164"/>
    <w:rsid w:val="00BF2249"/>
    <w:rsid w:val="00BF28EB"/>
    <w:rsid w:val="00BF29BA"/>
    <w:rsid w:val="00BF2C75"/>
    <w:rsid w:val="00BF2D17"/>
    <w:rsid w:val="00BF31EF"/>
    <w:rsid w:val="00BF3942"/>
    <w:rsid w:val="00BF39CA"/>
    <w:rsid w:val="00BF3B00"/>
    <w:rsid w:val="00BF3BCD"/>
    <w:rsid w:val="00BF3C30"/>
    <w:rsid w:val="00BF4360"/>
    <w:rsid w:val="00BF458A"/>
    <w:rsid w:val="00BF4DE2"/>
    <w:rsid w:val="00BF4E37"/>
    <w:rsid w:val="00BF4E6F"/>
    <w:rsid w:val="00BF586E"/>
    <w:rsid w:val="00BF5F2E"/>
    <w:rsid w:val="00BF5F35"/>
    <w:rsid w:val="00BF628D"/>
    <w:rsid w:val="00BF62A5"/>
    <w:rsid w:val="00BF6547"/>
    <w:rsid w:val="00BF6896"/>
    <w:rsid w:val="00BF6983"/>
    <w:rsid w:val="00BF6F17"/>
    <w:rsid w:val="00BF6F22"/>
    <w:rsid w:val="00BF6FB1"/>
    <w:rsid w:val="00BF7201"/>
    <w:rsid w:val="00BF73AB"/>
    <w:rsid w:val="00BF76DF"/>
    <w:rsid w:val="00BF789A"/>
    <w:rsid w:val="00C0013D"/>
    <w:rsid w:val="00C00152"/>
    <w:rsid w:val="00C0037E"/>
    <w:rsid w:val="00C00579"/>
    <w:rsid w:val="00C00733"/>
    <w:rsid w:val="00C00C3E"/>
    <w:rsid w:val="00C00C70"/>
    <w:rsid w:val="00C00E96"/>
    <w:rsid w:val="00C012FC"/>
    <w:rsid w:val="00C01E25"/>
    <w:rsid w:val="00C01FF5"/>
    <w:rsid w:val="00C02443"/>
    <w:rsid w:val="00C02D5E"/>
    <w:rsid w:val="00C030A4"/>
    <w:rsid w:val="00C0310F"/>
    <w:rsid w:val="00C0358B"/>
    <w:rsid w:val="00C03B71"/>
    <w:rsid w:val="00C03DC1"/>
    <w:rsid w:val="00C042B8"/>
    <w:rsid w:val="00C043F5"/>
    <w:rsid w:val="00C049E9"/>
    <w:rsid w:val="00C04CF3"/>
    <w:rsid w:val="00C04E2C"/>
    <w:rsid w:val="00C052B6"/>
    <w:rsid w:val="00C05559"/>
    <w:rsid w:val="00C05651"/>
    <w:rsid w:val="00C057F3"/>
    <w:rsid w:val="00C05A7F"/>
    <w:rsid w:val="00C05D1F"/>
    <w:rsid w:val="00C05D47"/>
    <w:rsid w:val="00C05D82"/>
    <w:rsid w:val="00C06279"/>
    <w:rsid w:val="00C06379"/>
    <w:rsid w:val="00C0679B"/>
    <w:rsid w:val="00C06B48"/>
    <w:rsid w:val="00C06CE5"/>
    <w:rsid w:val="00C06D8B"/>
    <w:rsid w:val="00C06FBE"/>
    <w:rsid w:val="00C07153"/>
    <w:rsid w:val="00C07181"/>
    <w:rsid w:val="00C0739A"/>
    <w:rsid w:val="00C075E4"/>
    <w:rsid w:val="00C07773"/>
    <w:rsid w:val="00C07A73"/>
    <w:rsid w:val="00C07B33"/>
    <w:rsid w:val="00C07FEC"/>
    <w:rsid w:val="00C10172"/>
    <w:rsid w:val="00C10310"/>
    <w:rsid w:val="00C10438"/>
    <w:rsid w:val="00C10448"/>
    <w:rsid w:val="00C10A2E"/>
    <w:rsid w:val="00C10CDC"/>
    <w:rsid w:val="00C10CF6"/>
    <w:rsid w:val="00C11091"/>
    <w:rsid w:val="00C1110E"/>
    <w:rsid w:val="00C118E4"/>
    <w:rsid w:val="00C11A4E"/>
    <w:rsid w:val="00C11A86"/>
    <w:rsid w:val="00C11DBC"/>
    <w:rsid w:val="00C11FE4"/>
    <w:rsid w:val="00C120DC"/>
    <w:rsid w:val="00C12252"/>
    <w:rsid w:val="00C12519"/>
    <w:rsid w:val="00C12664"/>
    <w:rsid w:val="00C12B0A"/>
    <w:rsid w:val="00C12BB8"/>
    <w:rsid w:val="00C12CDB"/>
    <w:rsid w:val="00C12F73"/>
    <w:rsid w:val="00C13367"/>
    <w:rsid w:val="00C144DA"/>
    <w:rsid w:val="00C14582"/>
    <w:rsid w:val="00C14710"/>
    <w:rsid w:val="00C14B57"/>
    <w:rsid w:val="00C15097"/>
    <w:rsid w:val="00C1571D"/>
    <w:rsid w:val="00C157AA"/>
    <w:rsid w:val="00C158F3"/>
    <w:rsid w:val="00C15ACE"/>
    <w:rsid w:val="00C15DBC"/>
    <w:rsid w:val="00C16D2C"/>
    <w:rsid w:val="00C16E42"/>
    <w:rsid w:val="00C1720D"/>
    <w:rsid w:val="00C175F6"/>
    <w:rsid w:val="00C206FC"/>
    <w:rsid w:val="00C20A08"/>
    <w:rsid w:val="00C20A79"/>
    <w:rsid w:val="00C20DE6"/>
    <w:rsid w:val="00C2102B"/>
    <w:rsid w:val="00C216C3"/>
    <w:rsid w:val="00C21800"/>
    <w:rsid w:val="00C21839"/>
    <w:rsid w:val="00C21F7E"/>
    <w:rsid w:val="00C22180"/>
    <w:rsid w:val="00C2220A"/>
    <w:rsid w:val="00C22601"/>
    <w:rsid w:val="00C22E1B"/>
    <w:rsid w:val="00C22F25"/>
    <w:rsid w:val="00C2354D"/>
    <w:rsid w:val="00C235B2"/>
    <w:rsid w:val="00C23613"/>
    <w:rsid w:val="00C2367B"/>
    <w:rsid w:val="00C2370B"/>
    <w:rsid w:val="00C241BB"/>
    <w:rsid w:val="00C2425F"/>
    <w:rsid w:val="00C24C3F"/>
    <w:rsid w:val="00C24F8D"/>
    <w:rsid w:val="00C2501D"/>
    <w:rsid w:val="00C2502C"/>
    <w:rsid w:val="00C255DB"/>
    <w:rsid w:val="00C2651B"/>
    <w:rsid w:val="00C26EAE"/>
    <w:rsid w:val="00C26F9B"/>
    <w:rsid w:val="00C271CE"/>
    <w:rsid w:val="00C27290"/>
    <w:rsid w:val="00C27346"/>
    <w:rsid w:val="00C27937"/>
    <w:rsid w:val="00C27D7D"/>
    <w:rsid w:val="00C27DAF"/>
    <w:rsid w:val="00C30318"/>
    <w:rsid w:val="00C30A89"/>
    <w:rsid w:val="00C30B79"/>
    <w:rsid w:val="00C3162D"/>
    <w:rsid w:val="00C31693"/>
    <w:rsid w:val="00C318D5"/>
    <w:rsid w:val="00C31ABA"/>
    <w:rsid w:val="00C31CEB"/>
    <w:rsid w:val="00C31E2B"/>
    <w:rsid w:val="00C31F66"/>
    <w:rsid w:val="00C32437"/>
    <w:rsid w:val="00C3244F"/>
    <w:rsid w:val="00C3258A"/>
    <w:rsid w:val="00C3270A"/>
    <w:rsid w:val="00C32819"/>
    <w:rsid w:val="00C3295C"/>
    <w:rsid w:val="00C329A1"/>
    <w:rsid w:val="00C32CFB"/>
    <w:rsid w:val="00C32FBF"/>
    <w:rsid w:val="00C33451"/>
    <w:rsid w:val="00C337EC"/>
    <w:rsid w:val="00C339E4"/>
    <w:rsid w:val="00C33D0F"/>
    <w:rsid w:val="00C33D33"/>
    <w:rsid w:val="00C341F9"/>
    <w:rsid w:val="00C34254"/>
    <w:rsid w:val="00C342BA"/>
    <w:rsid w:val="00C349AC"/>
    <w:rsid w:val="00C34DB3"/>
    <w:rsid w:val="00C34E2F"/>
    <w:rsid w:val="00C35008"/>
    <w:rsid w:val="00C3556A"/>
    <w:rsid w:val="00C355BE"/>
    <w:rsid w:val="00C35A5E"/>
    <w:rsid w:val="00C36395"/>
    <w:rsid w:val="00C3656A"/>
    <w:rsid w:val="00C36B11"/>
    <w:rsid w:val="00C36D6B"/>
    <w:rsid w:val="00C36E4F"/>
    <w:rsid w:val="00C36F69"/>
    <w:rsid w:val="00C36FD6"/>
    <w:rsid w:val="00C37291"/>
    <w:rsid w:val="00C375A5"/>
    <w:rsid w:val="00C401A5"/>
    <w:rsid w:val="00C402BB"/>
    <w:rsid w:val="00C40BFC"/>
    <w:rsid w:val="00C40FE1"/>
    <w:rsid w:val="00C416FA"/>
    <w:rsid w:val="00C417E4"/>
    <w:rsid w:val="00C41A49"/>
    <w:rsid w:val="00C41A62"/>
    <w:rsid w:val="00C41D33"/>
    <w:rsid w:val="00C41F5B"/>
    <w:rsid w:val="00C4225B"/>
    <w:rsid w:val="00C4244C"/>
    <w:rsid w:val="00C42522"/>
    <w:rsid w:val="00C42591"/>
    <w:rsid w:val="00C42B06"/>
    <w:rsid w:val="00C42C34"/>
    <w:rsid w:val="00C42C4E"/>
    <w:rsid w:val="00C42D6D"/>
    <w:rsid w:val="00C4328D"/>
    <w:rsid w:val="00C433E2"/>
    <w:rsid w:val="00C435F5"/>
    <w:rsid w:val="00C43763"/>
    <w:rsid w:val="00C439C9"/>
    <w:rsid w:val="00C439E1"/>
    <w:rsid w:val="00C43C4B"/>
    <w:rsid w:val="00C43DCF"/>
    <w:rsid w:val="00C44380"/>
    <w:rsid w:val="00C44B5F"/>
    <w:rsid w:val="00C44E87"/>
    <w:rsid w:val="00C44E94"/>
    <w:rsid w:val="00C44F43"/>
    <w:rsid w:val="00C45279"/>
    <w:rsid w:val="00C4539D"/>
    <w:rsid w:val="00C454E1"/>
    <w:rsid w:val="00C4552F"/>
    <w:rsid w:val="00C4582C"/>
    <w:rsid w:val="00C45847"/>
    <w:rsid w:val="00C45992"/>
    <w:rsid w:val="00C45D32"/>
    <w:rsid w:val="00C46077"/>
    <w:rsid w:val="00C46112"/>
    <w:rsid w:val="00C4639F"/>
    <w:rsid w:val="00C46428"/>
    <w:rsid w:val="00C46471"/>
    <w:rsid w:val="00C4658D"/>
    <w:rsid w:val="00C466ED"/>
    <w:rsid w:val="00C46794"/>
    <w:rsid w:val="00C46C12"/>
    <w:rsid w:val="00C46F0C"/>
    <w:rsid w:val="00C46FA1"/>
    <w:rsid w:val="00C471C1"/>
    <w:rsid w:val="00C474AE"/>
    <w:rsid w:val="00C477FD"/>
    <w:rsid w:val="00C47984"/>
    <w:rsid w:val="00C47EBC"/>
    <w:rsid w:val="00C5023F"/>
    <w:rsid w:val="00C50323"/>
    <w:rsid w:val="00C50366"/>
    <w:rsid w:val="00C50BF4"/>
    <w:rsid w:val="00C50E3F"/>
    <w:rsid w:val="00C512C6"/>
    <w:rsid w:val="00C5144D"/>
    <w:rsid w:val="00C51550"/>
    <w:rsid w:val="00C51634"/>
    <w:rsid w:val="00C51CC5"/>
    <w:rsid w:val="00C51DEC"/>
    <w:rsid w:val="00C5200F"/>
    <w:rsid w:val="00C52523"/>
    <w:rsid w:val="00C531D1"/>
    <w:rsid w:val="00C53D94"/>
    <w:rsid w:val="00C53DE1"/>
    <w:rsid w:val="00C53F3C"/>
    <w:rsid w:val="00C542B9"/>
    <w:rsid w:val="00C5437C"/>
    <w:rsid w:val="00C548CA"/>
    <w:rsid w:val="00C54A23"/>
    <w:rsid w:val="00C54DED"/>
    <w:rsid w:val="00C5502B"/>
    <w:rsid w:val="00C55284"/>
    <w:rsid w:val="00C55347"/>
    <w:rsid w:val="00C557B9"/>
    <w:rsid w:val="00C5586E"/>
    <w:rsid w:val="00C56235"/>
    <w:rsid w:val="00C5655C"/>
    <w:rsid w:val="00C56673"/>
    <w:rsid w:val="00C569AB"/>
    <w:rsid w:val="00C56D03"/>
    <w:rsid w:val="00C570B1"/>
    <w:rsid w:val="00C57257"/>
    <w:rsid w:val="00C572F5"/>
    <w:rsid w:val="00C5773C"/>
    <w:rsid w:val="00C57936"/>
    <w:rsid w:val="00C5799D"/>
    <w:rsid w:val="00C57BF1"/>
    <w:rsid w:val="00C57DC1"/>
    <w:rsid w:val="00C60248"/>
    <w:rsid w:val="00C60504"/>
    <w:rsid w:val="00C60E19"/>
    <w:rsid w:val="00C60FA6"/>
    <w:rsid w:val="00C61041"/>
    <w:rsid w:val="00C61042"/>
    <w:rsid w:val="00C616CB"/>
    <w:rsid w:val="00C61742"/>
    <w:rsid w:val="00C61D60"/>
    <w:rsid w:val="00C61E2D"/>
    <w:rsid w:val="00C61F14"/>
    <w:rsid w:val="00C6251A"/>
    <w:rsid w:val="00C63298"/>
    <w:rsid w:val="00C63520"/>
    <w:rsid w:val="00C635A5"/>
    <w:rsid w:val="00C63772"/>
    <w:rsid w:val="00C638C1"/>
    <w:rsid w:val="00C641DF"/>
    <w:rsid w:val="00C64427"/>
    <w:rsid w:val="00C64D4E"/>
    <w:rsid w:val="00C64FE0"/>
    <w:rsid w:val="00C65111"/>
    <w:rsid w:val="00C6579B"/>
    <w:rsid w:val="00C65A5C"/>
    <w:rsid w:val="00C65BEB"/>
    <w:rsid w:val="00C65EAC"/>
    <w:rsid w:val="00C65EB1"/>
    <w:rsid w:val="00C65EBC"/>
    <w:rsid w:val="00C66110"/>
    <w:rsid w:val="00C66422"/>
    <w:rsid w:val="00C66761"/>
    <w:rsid w:val="00C66C48"/>
    <w:rsid w:val="00C672C5"/>
    <w:rsid w:val="00C6736D"/>
    <w:rsid w:val="00C673C4"/>
    <w:rsid w:val="00C67701"/>
    <w:rsid w:val="00C6791E"/>
    <w:rsid w:val="00C67BB7"/>
    <w:rsid w:val="00C70026"/>
    <w:rsid w:val="00C7053E"/>
    <w:rsid w:val="00C70779"/>
    <w:rsid w:val="00C70B59"/>
    <w:rsid w:val="00C70D97"/>
    <w:rsid w:val="00C71135"/>
    <w:rsid w:val="00C71605"/>
    <w:rsid w:val="00C71632"/>
    <w:rsid w:val="00C71AC4"/>
    <w:rsid w:val="00C71D12"/>
    <w:rsid w:val="00C71F97"/>
    <w:rsid w:val="00C72058"/>
    <w:rsid w:val="00C720FC"/>
    <w:rsid w:val="00C723D1"/>
    <w:rsid w:val="00C723EB"/>
    <w:rsid w:val="00C726CF"/>
    <w:rsid w:val="00C72757"/>
    <w:rsid w:val="00C72A8F"/>
    <w:rsid w:val="00C73197"/>
    <w:rsid w:val="00C731FA"/>
    <w:rsid w:val="00C733EE"/>
    <w:rsid w:val="00C73554"/>
    <w:rsid w:val="00C736E6"/>
    <w:rsid w:val="00C73819"/>
    <w:rsid w:val="00C73B15"/>
    <w:rsid w:val="00C73C44"/>
    <w:rsid w:val="00C73CA4"/>
    <w:rsid w:val="00C73EC8"/>
    <w:rsid w:val="00C74175"/>
    <w:rsid w:val="00C74454"/>
    <w:rsid w:val="00C747CD"/>
    <w:rsid w:val="00C74CBC"/>
    <w:rsid w:val="00C75152"/>
    <w:rsid w:val="00C75326"/>
    <w:rsid w:val="00C753E5"/>
    <w:rsid w:val="00C753FD"/>
    <w:rsid w:val="00C755E9"/>
    <w:rsid w:val="00C756B7"/>
    <w:rsid w:val="00C764CD"/>
    <w:rsid w:val="00C76CEF"/>
    <w:rsid w:val="00C7735D"/>
    <w:rsid w:val="00C7755C"/>
    <w:rsid w:val="00C77C33"/>
    <w:rsid w:val="00C77F19"/>
    <w:rsid w:val="00C8054E"/>
    <w:rsid w:val="00C807FC"/>
    <w:rsid w:val="00C80E91"/>
    <w:rsid w:val="00C80FBC"/>
    <w:rsid w:val="00C81182"/>
    <w:rsid w:val="00C8142F"/>
    <w:rsid w:val="00C8171A"/>
    <w:rsid w:val="00C81A4C"/>
    <w:rsid w:val="00C81AD8"/>
    <w:rsid w:val="00C82AA6"/>
    <w:rsid w:val="00C82CB3"/>
    <w:rsid w:val="00C82CE1"/>
    <w:rsid w:val="00C838F1"/>
    <w:rsid w:val="00C83B6B"/>
    <w:rsid w:val="00C83C2A"/>
    <w:rsid w:val="00C83E39"/>
    <w:rsid w:val="00C8415D"/>
    <w:rsid w:val="00C8426B"/>
    <w:rsid w:val="00C845EB"/>
    <w:rsid w:val="00C84720"/>
    <w:rsid w:val="00C848C3"/>
    <w:rsid w:val="00C84A4B"/>
    <w:rsid w:val="00C84C93"/>
    <w:rsid w:val="00C84CFB"/>
    <w:rsid w:val="00C84DED"/>
    <w:rsid w:val="00C84F86"/>
    <w:rsid w:val="00C85A45"/>
    <w:rsid w:val="00C85B37"/>
    <w:rsid w:val="00C85E20"/>
    <w:rsid w:val="00C863FC"/>
    <w:rsid w:val="00C864E8"/>
    <w:rsid w:val="00C865A0"/>
    <w:rsid w:val="00C86788"/>
    <w:rsid w:val="00C868AE"/>
    <w:rsid w:val="00C86B16"/>
    <w:rsid w:val="00C86FA8"/>
    <w:rsid w:val="00C86FE6"/>
    <w:rsid w:val="00C87074"/>
    <w:rsid w:val="00C872BE"/>
    <w:rsid w:val="00C874C5"/>
    <w:rsid w:val="00C8762D"/>
    <w:rsid w:val="00C8778E"/>
    <w:rsid w:val="00C878D2"/>
    <w:rsid w:val="00C87DB1"/>
    <w:rsid w:val="00C87F15"/>
    <w:rsid w:val="00C90266"/>
    <w:rsid w:val="00C90BEA"/>
    <w:rsid w:val="00C90C66"/>
    <w:rsid w:val="00C90D2F"/>
    <w:rsid w:val="00C90FF0"/>
    <w:rsid w:val="00C9102B"/>
    <w:rsid w:val="00C91140"/>
    <w:rsid w:val="00C91272"/>
    <w:rsid w:val="00C91781"/>
    <w:rsid w:val="00C91AAF"/>
    <w:rsid w:val="00C91B3C"/>
    <w:rsid w:val="00C91BA0"/>
    <w:rsid w:val="00C91E53"/>
    <w:rsid w:val="00C9233A"/>
    <w:rsid w:val="00C928ED"/>
    <w:rsid w:val="00C928F9"/>
    <w:rsid w:val="00C92D5C"/>
    <w:rsid w:val="00C92D94"/>
    <w:rsid w:val="00C92E7D"/>
    <w:rsid w:val="00C9364E"/>
    <w:rsid w:val="00C93790"/>
    <w:rsid w:val="00C9387A"/>
    <w:rsid w:val="00C93AB7"/>
    <w:rsid w:val="00C93D00"/>
    <w:rsid w:val="00C93DF9"/>
    <w:rsid w:val="00C93FA4"/>
    <w:rsid w:val="00C9403F"/>
    <w:rsid w:val="00C94077"/>
    <w:rsid w:val="00C9421A"/>
    <w:rsid w:val="00C94274"/>
    <w:rsid w:val="00C94282"/>
    <w:rsid w:val="00C9433E"/>
    <w:rsid w:val="00C94349"/>
    <w:rsid w:val="00C94775"/>
    <w:rsid w:val="00C949FB"/>
    <w:rsid w:val="00C94ED7"/>
    <w:rsid w:val="00C94FC7"/>
    <w:rsid w:val="00C9509A"/>
    <w:rsid w:val="00C950EF"/>
    <w:rsid w:val="00C952FA"/>
    <w:rsid w:val="00C954FB"/>
    <w:rsid w:val="00C959AA"/>
    <w:rsid w:val="00C95B42"/>
    <w:rsid w:val="00C96294"/>
    <w:rsid w:val="00C963CB"/>
    <w:rsid w:val="00C9686A"/>
    <w:rsid w:val="00C96924"/>
    <w:rsid w:val="00C96DB1"/>
    <w:rsid w:val="00C975A8"/>
    <w:rsid w:val="00C97762"/>
    <w:rsid w:val="00C978A0"/>
    <w:rsid w:val="00C97A92"/>
    <w:rsid w:val="00C97B91"/>
    <w:rsid w:val="00C97F28"/>
    <w:rsid w:val="00C97FD0"/>
    <w:rsid w:val="00CA0A93"/>
    <w:rsid w:val="00CA0BFC"/>
    <w:rsid w:val="00CA0EEA"/>
    <w:rsid w:val="00CA130D"/>
    <w:rsid w:val="00CA13DE"/>
    <w:rsid w:val="00CA141D"/>
    <w:rsid w:val="00CA156D"/>
    <w:rsid w:val="00CA157A"/>
    <w:rsid w:val="00CA160B"/>
    <w:rsid w:val="00CA167B"/>
    <w:rsid w:val="00CA19A2"/>
    <w:rsid w:val="00CA1BFA"/>
    <w:rsid w:val="00CA1DC5"/>
    <w:rsid w:val="00CA1E50"/>
    <w:rsid w:val="00CA1F8D"/>
    <w:rsid w:val="00CA227F"/>
    <w:rsid w:val="00CA260D"/>
    <w:rsid w:val="00CA2F53"/>
    <w:rsid w:val="00CA324C"/>
    <w:rsid w:val="00CA32F7"/>
    <w:rsid w:val="00CA3306"/>
    <w:rsid w:val="00CA33CC"/>
    <w:rsid w:val="00CA362F"/>
    <w:rsid w:val="00CA36F1"/>
    <w:rsid w:val="00CA3BAD"/>
    <w:rsid w:val="00CA3BF2"/>
    <w:rsid w:val="00CA4229"/>
    <w:rsid w:val="00CA42D6"/>
    <w:rsid w:val="00CA4DAC"/>
    <w:rsid w:val="00CA53C2"/>
    <w:rsid w:val="00CA54B2"/>
    <w:rsid w:val="00CA59D9"/>
    <w:rsid w:val="00CA5AE3"/>
    <w:rsid w:val="00CA5B6A"/>
    <w:rsid w:val="00CA5E69"/>
    <w:rsid w:val="00CA6068"/>
    <w:rsid w:val="00CA6385"/>
    <w:rsid w:val="00CA6789"/>
    <w:rsid w:val="00CA6A42"/>
    <w:rsid w:val="00CA6EE5"/>
    <w:rsid w:val="00CA752A"/>
    <w:rsid w:val="00CA7537"/>
    <w:rsid w:val="00CA7789"/>
    <w:rsid w:val="00CA7803"/>
    <w:rsid w:val="00CA7B7D"/>
    <w:rsid w:val="00CA7C78"/>
    <w:rsid w:val="00CA7E03"/>
    <w:rsid w:val="00CB0044"/>
    <w:rsid w:val="00CB0313"/>
    <w:rsid w:val="00CB03D6"/>
    <w:rsid w:val="00CB050D"/>
    <w:rsid w:val="00CB0E84"/>
    <w:rsid w:val="00CB12E3"/>
    <w:rsid w:val="00CB1392"/>
    <w:rsid w:val="00CB161B"/>
    <w:rsid w:val="00CB1647"/>
    <w:rsid w:val="00CB1D48"/>
    <w:rsid w:val="00CB1E37"/>
    <w:rsid w:val="00CB1EDF"/>
    <w:rsid w:val="00CB1F03"/>
    <w:rsid w:val="00CB215A"/>
    <w:rsid w:val="00CB234C"/>
    <w:rsid w:val="00CB2471"/>
    <w:rsid w:val="00CB283D"/>
    <w:rsid w:val="00CB2CE9"/>
    <w:rsid w:val="00CB2DE6"/>
    <w:rsid w:val="00CB2F24"/>
    <w:rsid w:val="00CB33EE"/>
    <w:rsid w:val="00CB3A07"/>
    <w:rsid w:val="00CB3C1F"/>
    <w:rsid w:val="00CB3F04"/>
    <w:rsid w:val="00CB405C"/>
    <w:rsid w:val="00CB455D"/>
    <w:rsid w:val="00CB47F0"/>
    <w:rsid w:val="00CB4A94"/>
    <w:rsid w:val="00CB4B2B"/>
    <w:rsid w:val="00CB5084"/>
    <w:rsid w:val="00CB5198"/>
    <w:rsid w:val="00CB5389"/>
    <w:rsid w:val="00CB5429"/>
    <w:rsid w:val="00CB5510"/>
    <w:rsid w:val="00CB5605"/>
    <w:rsid w:val="00CB5888"/>
    <w:rsid w:val="00CB5A3F"/>
    <w:rsid w:val="00CB5B3C"/>
    <w:rsid w:val="00CB5C07"/>
    <w:rsid w:val="00CB6330"/>
    <w:rsid w:val="00CB6419"/>
    <w:rsid w:val="00CB6757"/>
    <w:rsid w:val="00CB68A4"/>
    <w:rsid w:val="00CB68B3"/>
    <w:rsid w:val="00CB69F8"/>
    <w:rsid w:val="00CB6E25"/>
    <w:rsid w:val="00CB71D0"/>
    <w:rsid w:val="00CB7214"/>
    <w:rsid w:val="00CB72B6"/>
    <w:rsid w:val="00CB7344"/>
    <w:rsid w:val="00CB74BD"/>
    <w:rsid w:val="00CB751C"/>
    <w:rsid w:val="00CB7523"/>
    <w:rsid w:val="00CB7957"/>
    <w:rsid w:val="00CB7A49"/>
    <w:rsid w:val="00CB7FD8"/>
    <w:rsid w:val="00CC0089"/>
    <w:rsid w:val="00CC0114"/>
    <w:rsid w:val="00CC026C"/>
    <w:rsid w:val="00CC051F"/>
    <w:rsid w:val="00CC0800"/>
    <w:rsid w:val="00CC0B0A"/>
    <w:rsid w:val="00CC14CF"/>
    <w:rsid w:val="00CC191A"/>
    <w:rsid w:val="00CC1A26"/>
    <w:rsid w:val="00CC1F78"/>
    <w:rsid w:val="00CC256B"/>
    <w:rsid w:val="00CC26CC"/>
    <w:rsid w:val="00CC27AC"/>
    <w:rsid w:val="00CC2AFD"/>
    <w:rsid w:val="00CC2C7E"/>
    <w:rsid w:val="00CC2D7B"/>
    <w:rsid w:val="00CC2E03"/>
    <w:rsid w:val="00CC3222"/>
    <w:rsid w:val="00CC325B"/>
    <w:rsid w:val="00CC32B0"/>
    <w:rsid w:val="00CC34DF"/>
    <w:rsid w:val="00CC3542"/>
    <w:rsid w:val="00CC379E"/>
    <w:rsid w:val="00CC38AD"/>
    <w:rsid w:val="00CC3921"/>
    <w:rsid w:val="00CC3AF9"/>
    <w:rsid w:val="00CC3C1A"/>
    <w:rsid w:val="00CC411F"/>
    <w:rsid w:val="00CC4269"/>
    <w:rsid w:val="00CC454B"/>
    <w:rsid w:val="00CC4697"/>
    <w:rsid w:val="00CC4A61"/>
    <w:rsid w:val="00CC4D77"/>
    <w:rsid w:val="00CC5083"/>
    <w:rsid w:val="00CC588A"/>
    <w:rsid w:val="00CC5EAF"/>
    <w:rsid w:val="00CC65CB"/>
    <w:rsid w:val="00CC66E8"/>
    <w:rsid w:val="00CC6A04"/>
    <w:rsid w:val="00CC6A1C"/>
    <w:rsid w:val="00CC6CB0"/>
    <w:rsid w:val="00CC6DE9"/>
    <w:rsid w:val="00CC6E99"/>
    <w:rsid w:val="00CC7111"/>
    <w:rsid w:val="00CC7D0B"/>
    <w:rsid w:val="00CC7E08"/>
    <w:rsid w:val="00CD00E3"/>
    <w:rsid w:val="00CD0288"/>
    <w:rsid w:val="00CD0293"/>
    <w:rsid w:val="00CD02A4"/>
    <w:rsid w:val="00CD04F9"/>
    <w:rsid w:val="00CD08F0"/>
    <w:rsid w:val="00CD0E3D"/>
    <w:rsid w:val="00CD16E3"/>
    <w:rsid w:val="00CD19D0"/>
    <w:rsid w:val="00CD1A1F"/>
    <w:rsid w:val="00CD1AF5"/>
    <w:rsid w:val="00CD1E62"/>
    <w:rsid w:val="00CD2177"/>
    <w:rsid w:val="00CD2302"/>
    <w:rsid w:val="00CD2518"/>
    <w:rsid w:val="00CD295A"/>
    <w:rsid w:val="00CD2AF3"/>
    <w:rsid w:val="00CD2D0B"/>
    <w:rsid w:val="00CD2E6D"/>
    <w:rsid w:val="00CD2F5F"/>
    <w:rsid w:val="00CD3592"/>
    <w:rsid w:val="00CD35AD"/>
    <w:rsid w:val="00CD3D36"/>
    <w:rsid w:val="00CD404E"/>
    <w:rsid w:val="00CD40D2"/>
    <w:rsid w:val="00CD4283"/>
    <w:rsid w:val="00CD429E"/>
    <w:rsid w:val="00CD43D7"/>
    <w:rsid w:val="00CD4BFD"/>
    <w:rsid w:val="00CD55BB"/>
    <w:rsid w:val="00CD5717"/>
    <w:rsid w:val="00CD5896"/>
    <w:rsid w:val="00CD59AA"/>
    <w:rsid w:val="00CD6057"/>
    <w:rsid w:val="00CD651A"/>
    <w:rsid w:val="00CD6655"/>
    <w:rsid w:val="00CD66EB"/>
    <w:rsid w:val="00CD689D"/>
    <w:rsid w:val="00CD6A7E"/>
    <w:rsid w:val="00CD6C39"/>
    <w:rsid w:val="00CD6C8E"/>
    <w:rsid w:val="00CD6CAC"/>
    <w:rsid w:val="00CD7732"/>
    <w:rsid w:val="00CD7B63"/>
    <w:rsid w:val="00CD7CA2"/>
    <w:rsid w:val="00CD7ED2"/>
    <w:rsid w:val="00CD7F76"/>
    <w:rsid w:val="00CE006B"/>
    <w:rsid w:val="00CE0315"/>
    <w:rsid w:val="00CE04C6"/>
    <w:rsid w:val="00CE0A4E"/>
    <w:rsid w:val="00CE0F3F"/>
    <w:rsid w:val="00CE1467"/>
    <w:rsid w:val="00CE14F5"/>
    <w:rsid w:val="00CE1592"/>
    <w:rsid w:val="00CE1704"/>
    <w:rsid w:val="00CE1820"/>
    <w:rsid w:val="00CE1DED"/>
    <w:rsid w:val="00CE1F95"/>
    <w:rsid w:val="00CE2158"/>
    <w:rsid w:val="00CE281C"/>
    <w:rsid w:val="00CE2878"/>
    <w:rsid w:val="00CE2DF7"/>
    <w:rsid w:val="00CE310B"/>
    <w:rsid w:val="00CE31B1"/>
    <w:rsid w:val="00CE32C4"/>
    <w:rsid w:val="00CE344D"/>
    <w:rsid w:val="00CE3467"/>
    <w:rsid w:val="00CE34E7"/>
    <w:rsid w:val="00CE3745"/>
    <w:rsid w:val="00CE3934"/>
    <w:rsid w:val="00CE3940"/>
    <w:rsid w:val="00CE3A84"/>
    <w:rsid w:val="00CE3DE9"/>
    <w:rsid w:val="00CE42FE"/>
    <w:rsid w:val="00CE42FF"/>
    <w:rsid w:val="00CE4356"/>
    <w:rsid w:val="00CE4424"/>
    <w:rsid w:val="00CE4E0A"/>
    <w:rsid w:val="00CE504B"/>
    <w:rsid w:val="00CE50B2"/>
    <w:rsid w:val="00CE5240"/>
    <w:rsid w:val="00CE549E"/>
    <w:rsid w:val="00CE5702"/>
    <w:rsid w:val="00CE5915"/>
    <w:rsid w:val="00CE59C2"/>
    <w:rsid w:val="00CE59CE"/>
    <w:rsid w:val="00CE5E5F"/>
    <w:rsid w:val="00CE627A"/>
    <w:rsid w:val="00CE65B7"/>
    <w:rsid w:val="00CE65B8"/>
    <w:rsid w:val="00CE66E6"/>
    <w:rsid w:val="00CE6AA9"/>
    <w:rsid w:val="00CE6DAC"/>
    <w:rsid w:val="00CE6F9A"/>
    <w:rsid w:val="00CE733C"/>
    <w:rsid w:val="00CE7605"/>
    <w:rsid w:val="00CE7798"/>
    <w:rsid w:val="00CE7B39"/>
    <w:rsid w:val="00CE7EFA"/>
    <w:rsid w:val="00CF0152"/>
    <w:rsid w:val="00CF037F"/>
    <w:rsid w:val="00CF06A7"/>
    <w:rsid w:val="00CF0718"/>
    <w:rsid w:val="00CF0B77"/>
    <w:rsid w:val="00CF193E"/>
    <w:rsid w:val="00CF1C1C"/>
    <w:rsid w:val="00CF1DF4"/>
    <w:rsid w:val="00CF1FF3"/>
    <w:rsid w:val="00CF21B2"/>
    <w:rsid w:val="00CF2478"/>
    <w:rsid w:val="00CF25E7"/>
    <w:rsid w:val="00CF2737"/>
    <w:rsid w:val="00CF278F"/>
    <w:rsid w:val="00CF2849"/>
    <w:rsid w:val="00CF2A02"/>
    <w:rsid w:val="00CF2A76"/>
    <w:rsid w:val="00CF2D5E"/>
    <w:rsid w:val="00CF2DA3"/>
    <w:rsid w:val="00CF332C"/>
    <w:rsid w:val="00CF3790"/>
    <w:rsid w:val="00CF3CEB"/>
    <w:rsid w:val="00CF4043"/>
    <w:rsid w:val="00CF42BB"/>
    <w:rsid w:val="00CF455E"/>
    <w:rsid w:val="00CF4584"/>
    <w:rsid w:val="00CF4824"/>
    <w:rsid w:val="00CF4857"/>
    <w:rsid w:val="00CF48D5"/>
    <w:rsid w:val="00CF544F"/>
    <w:rsid w:val="00CF5A73"/>
    <w:rsid w:val="00CF5B8E"/>
    <w:rsid w:val="00CF631E"/>
    <w:rsid w:val="00CF6320"/>
    <w:rsid w:val="00CF64B8"/>
    <w:rsid w:val="00CF6741"/>
    <w:rsid w:val="00CF6830"/>
    <w:rsid w:val="00CF6879"/>
    <w:rsid w:val="00CF6B3F"/>
    <w:rsid w:val="00CF6E04"/>
    <w:rsid w:val="00CF7332"/>
    <w:rsid w:val="00CF776A"/>
    <w:rsid w:val="00CF7C22"/>
    <w:rsid w:val="00CF7DE0"/>
    <w:rsid w:val="00D00132"/>
    <w:rsid w:val="00D0035E"/>
    <w:rsid w:val="00D005ED"/>
    <w:rsid w:val="00D00804"/>
    <w:rsid w:val="00D0083E"/>
    <w:rsid w:val="00D00845"/>
    <w:rsid w:val="00D00CD5"/>
    <w:rsid w:val="00D00F38"/>
    <w:rsid w:val="00D00F99"/>
    <w:rsid w:val="00D0154F"/>
    <w:rsid w:val="00D01619"/>
    <w:rsid w:val="00D01BCB"/>
    <w:rsid w:val="00D01D81"/>
    <w:rsid w:val="00D01FDC"/>
    <w:rsid w:val="00D020A7"/>
    <w:rsid w:val="00D022EA"/>
    <w:rsid w:val="00D02C62"/>
    <w:rsid w:val="00D02C98"/>
    <w:rsid w:val="00D02EE9"/>
    <w:rsid w:val="00D032B6"/>
    <w:rsid w:val="00D03744"/>
    <w:rsid w:val="00D03F49"/>
    <w:rsid w:val="00D03FF0"/>
    <w:rsid w:val="00D043E2"/>
    <w:rsid w:val="00D044C0"/>
    <w:rsid w:val="00D04796"/>
    <w:rsid w:val="00D04DBB"/>
    <w:rsid w:val="00D04FB0"/>
    <w:rsid w:val="00D05184"/>
    <w:rsid w:val="00D052F8"/>
    <w:rsid w:val="00D05411"/>
    <w:rsid w:val="00D0559A"/>
    <w:rsid w:val="00D058F4"/>
    <w:rsid w:val="00D05ACA"/>
    <w:rsid w:val="00D05B87"/>
    <w:rsid w:val="00D05C85"/>
    <w:rsid w:val="00D061F3"/>
    <w:rsid w:val="00D0649C"/>
    <w:rsid w:val="00D0654D"/>
    <w:rsid w:val="00D06987"/>
    <w:rsid w:val="00D06A15"/>
    <w:rsid w:val="00D06C4F"/>
    <w:rsid w:val="00D06EF2"/>
    <w:rsid w:val="00D07052"/>
    <w:rsid w:val="00D07151"/>
    <w:rsid w:val="00D071DB"/>
    <w:rsid w:val="00D07A33"/>
    <w:rsid w:val="00D07C79"/>
    <w:rsid w:val="00D10254"/>
    <w:rsid w:val="00D102E3"/>
    <w:rsid w:val="00D1030C"/>
    <w:rsid w:val="00D104C6"/>
    <w:rsid w:val="00D10E6D"/>
    <w:rsid w:val="00D1112F"/>
    <w:rsid w:val="00D116B4"/>
    <w:rsid w:val="00D1187E"/>
    <w:rsid w:val="00D1188E"/>
    <w:rsid w:val="00D1198A"/>
    <w:rsid w:val="00D123CA"/>
    <w:rsid w:val="00D1254F"/>
    <w:rsid w:val="00D12578"/>
    <w:rsid w:val="00D12861"/>
    <w:rsid w:val="00D1288B"/>
    <w:rsid w:val="00D129D9"/>
    <w:rsid w:val="00D129FF"/>
    <w:rsid w:val="00D12C96"/>
    <w:rsid w:val="00D13162"/>
    <w:rsid w:val="00D136BB"/>
    <w:rsid w:val="00D1383B"/>
    <w:rsid w:val="00D13922"/>
    <w:rsid w:val="00D13DF3"/>
    <w:rsid w:val="00D13F7B"/>
    <w:rsid w:val="00D140C7"/>
    <w:rsid w:val="00D144A1"/>
    <w:rsid w:val="00D144B8"/>
    <w:rsid w:val="00D144CA"/>
    <w:rsid w:val="00D146C9"/>
    <w:rsid w:val="00D14C57"/>
    <w:rsid w:val="00D14DD2"/>
    <w:rsid w:val="00D14E3C"/>
    <w:rsid w:val="00D15739"/>
    <w:rsid w:val="00D15844"/>
    <w:rsid w:val="00D159B1"/>
    <w:rsid w:val="00D15D12"/>
    <w:rsid w:val="00D15DF1"/>
    <w:rsid w:val="00D16114"/>
    <w:rsid w:val="00D16163"/>
    <w:rsid w:val="00D164B5"/>
    <w:rsid w:val="00D1654F"/>
    <w:rsid w:val="00D16760"/>
    <w:rsid w:val="00D16870"/>
    <w:rsid w:val="00D1722A"/>
    <w:rsid w:val="00D1739C"/>
    <w:rsid w:val="00D17638"/>
    <w:rsid w:val="00D17940"/>
    <w:rsid w:val="00D179E6"/>
    <w:rsid w:val="00D17B09"/>
    <w:rsid w:val="00D17BFA"/>
    <w:rsid w:val="00D20261"/>
    <w:rsid w:val="00D2063C"/>
    <w:rsid w:val="00D2064E"/>
    <w:rsid w:val="00D209BA"/>
    <w:rsid w:val="00D20C0F"/>
    <w:rsid w:val="00D20D16"/>
    <w:rsid w:val="00D21A03"/>
    <w:rsid w:val="00D21A2B"/>
    <w:rsid w:val="00D21EE9"/>
    <w:rsid w:val="00D21F79"/>
    <w:rsid w:val="00D22349"/>
    <w:rsid w:val="00D225B4"/>
    <w:rsid w:val="00D229A4"/>
    <w:rsid w:val="00D22A02"/>
    <w:rsid w:val="00D22B7E"/>
    <w:rsid w:val="00D22BEC"/>
    <w:rsid w:val="00D22C07"/>
    <w:rsid w:val="00D22F31"/>
    <w:rsid w:val="00D23111"/>
    <w:rsid w:val="00D23193"/>
    <w:rsid w:val="00D23216"/>
    <w:rsid w:val="00D2337A"/>
    <w:rsid w:val="00D233DC"/>
    <w:rsid w:val="00D2380D"/>
    <w:rsid w:val="00D23ADC"/>
    <w:rsid w:val="00D23C2B"/>
    <w:rsid w:val="00D23D34"/>
    <w:rsid w:val="00D23EE7"/>
    <w:rsid w:val="00D23F23"/>
    <w:rsid w:val="00D240F3"/>
    <w:rsid w:val="00D2411C"/>
    <w:rsid w:val="00D24973"/>
    <w:rsid w:val="00D24A46"/>
    <w:rsid w:val="00D24B0A"/>
    <w:rsid w:val="00D24BE8"/>
    <w:rsid w:val="00D24D13"/>
    <w:rsid w:val="00D250EE"/>
    <w:rsid w:val="00D250F4"/>
    <w:rsid w:val="00D2511E"/>
    <w:rsid w:val="00D254F5"/>
    <w:rsid w:val="00D25BD0"/>
    <w:rsid w:val="00D25ECA"/>
    <w:rsid w:val="00D2603E"/>
    <w:rsid w:val="00D267EB"/>
    <w:rsid w:val="00D26AAE"/>
    <w:rsid w:val="00D26DD4"/>
    <w:rsid w:val="00D26E51"/>
    <w:rsid w:val="00D26EF6"/>
    <w:rsid w:val="00D27185"/>
    <w:rsid w:val="00D27267"/>
    <w:rsid w:val="00D27336"/>
    <w:rsid w:val="00D276E4"/>
    <w:rsid w:val="00D27950"/>
    <w:rsid w:val="00D279A1"/>
    <w:rsid w:val="00D27A62"/>
    <w:rsid w:val="00D27AB9"/>
    <w:rsid w:val="00D27BCB"/>
    <w:rsid w:val="00D302BC"/>
    <w:rsid w:val="00D3041F"/>
    <w:rsid w:val="00D306D0"/>
    <w:rsid w:val="00D30AED"/>
    <w:rsid w:val="00D30F17"/>
    <w:rsid w:val="00D31260"/>
    <w:rsid w:val="00D31807"/>
    <w:rsid w:val="00D3191A"/>
    <w:rsid w:val="00D31FFC"/>
    <w:rsid w:val="00D32029"/>
    <w:rsid w:val="00D32414"/>
    <w:rsid w:val="00D32697"/>
    <w:rsid w:val="00D326BA"/>
    <w:rsid w:val="00D328CC"/>
    <w:rsid w:val="00D3292D"/>
    <w:rsid w:val="00D32D08"/>
    <w:rsid w:val="00D32D0C"/>
    <w:rsid w:val="00D32E53"/>
    <w:rsid w:val="00D33151"/>
    <w:rsid w:val="00D331F8"/>
    <w:rsid w:val="00D339AB"/>
    <w:rsid w:val="00D33AF5"/>
    <w:rsid w:val="00D33FE4"/>
    <w:rsid w:val="00D340DC"/>
    <w:rsid w:val="00D34241"/>
    <w:rsid w:val="00D342EA"/>
    <w:rsid w:val="00D344CC"/>
    <w:rsid w:val="00D348A3"/>
    <w:rsid w:val="00D352C8"/>
    <w:rsid w:val="00D35907"/>
    <w:rsid w:val="00D35A5F"/>
    <w:rsid w:val="00D35F89"/>
    <w:rsid w:val="00D35FC7"/>
    <w:rsid w:val="00D35FEE"/>
    <w:rsid w:val="00D3628D"/>
    <w:rsid w:val="00D363B0"/>
    <w:rsid w:val="00D36948"/>
    <w:rsid w:val="00D3698C"/>
    <w:rsid w:val="00D36AB0"/>
    <w:rsid w:val="00D36D17"/>
    <w:rsid w:val="00D36E72"/>
    <w:rsid w:val="00D3721C"/>
    <w:rsid w:val="00D3722E"/>
    <w:rsid w:val="00D374FB"/>
    <w:rsid w:val="00D376DC"/>
    <w:rsid w:val="00D3776E"/>
    <w:rsid w:val="00D37D84"/>
    <w:rsid w:val="00D40003"/>
    <w:rsid w:val="00D400AC"/>
    <w:rsid w:val="00D40532"/>
    <w:rsid w:val="00D40AEC"/>
    <w:rsid w:val="00D40AF9"/>
    <w:rsid w:val="00D40DEB"/>
    <w:rsid w:val="00D41B42"/>
    <w:rsid w:val="00D41B9D"/>
    <w:rsid w:val="00D42167"/>
    <w:rsid w:val="00D423B8"/>
    <w:rsid w:val="00D426EC"/>
    <w:rsid w:val="00D42965"/>
    <w:rsid w:val="00D42D50"/>
    <w:rsid w:val="00D43842"/>
    <w:rsid w:val="00D438E0"/>
    <w:rsid w:val="00D43BE4"/>
    <w:rsid w:val="00D43DE5"/>
    <w:rsid w:val="00D43E94"/>
    <w:rsid w:val="00D43F81"/>
    <w:rsid w:val="00D4421C"/>
    <w:rsid w:val="00D44825"/>
    <w:rsid w:val="00D44887"/>
    <w:rsid w:val="00D44B0E"/>
    <w:rsid w:val="00D44BED"/>
    <w:rsid w:val="00D44F7D"/>
    <w:rsid w:val="00D44FE5"/>
    <w:rsid w:val="00D4560A"/>
    <w:rsid w:val="00D45755"/>
    <w:rsid w:val="00D45C2A"/>
    <w:rsid w:val="00D45C95"/>
    <w:rsid w:val="00D45DBF"/>
    <w:rsid w:val="00D463FE"/>
    <w:rsid w:val="00D4684F"/>
    <w:rsid w:val="00D469B5"/>
    <w:rsid w:val="00D46A3B"/>
    <w:rsid w:val="00D46B2F"/>
    <w:rsid w:val="00D46CB3"/>
    <w:rsid w:val="00D46EF2"/>
    <w:rsid w:val="00D47280"/>
    <w:rsid w:val="00D4744B"/>
    <w:rsid w:val="00D474B6"/>
    <w:rsid w:val="00D4791C"/>
    <w:rsid w:val="00D479A7"/>
    <w:rsid w:val="00D47A21"/>
    <w:rsid w:val="00D47A47"/>
    <w:rsid w:val="00D47D76"/>
    <w:rsid w:val="00D50041"/>
    <w:rsid w:val="00D50165"/>
    <w:rsid w:val="00D5057D"/>
    <w:rsid w:val="00D508FC"/>
    <w:rsid w:val="00D50D12"/>
    <w:rsid w:val="00D51190"/>
    <w:rsid w:val="00D51578"/>
    <w:rsid w:val="00D51622"/>
    <w:rsid w:val="00D516B7"/>
    <w:rsid w:val="00D51A2D"/>
    <w:rsid w:val="00D51D43"/>
    <w:rsid w:val="00D51EF8"/>
    <w:rsid w:val="00D5255E"/>
    <w:rsid w:val="00D525CD"/>
    <w:rsid w:val="00D527CD"/>
    <w:rsid w:val="00D52D0A"/>
    <w:rsid w:val="00D52DC7"/>
    <w:rsid w:val="00D52EF6"/>
    <w:rsid w:val="00D52FCC"/>
    <w:rsid w:val="00D53132"/>
    <w:rsid w:val="00D5315E"/>
    <w:rsid w:val="00D53392"/>
    <w:rsid w:val="00D53716"/>
    <w:rsid w:val="00D53A8F"/>
    <w:rsid w:val="00D53CDE"/>
    <w:rsid w:val="00D54052"/>
    <w:rsid w:val="00D540F0"/>
    <w:rsid w:val="00D544A4"/>
    <w:rsid w:val="00D54570"/>
    <w:rsid w:val="00D54A92"/>
    <w:rsid w:val="00D54E00"/>
    <w:rsid w:val="00D54ECD"/>
    <w:rsid w:val="00D552E1"/>
    <w:rsid w:val="00D5545A"/>
    <w:rsid w:val="00D555D3"/>
    <w:rsid w:val="00D55959"/>
    <w:rsid w:val="00D5617C"/>
    <w:rsid w:val="00D56467"/>
    <w:rsid w:val="00D56643"/>
    <w:rsid w:val="00D56714"/>
    <w:rsid w:val="00D567EC"/>
    <w:rsid w:val="00D56BE8"/>
    <w:rsid w:val="00D56C6A"/>
    <w:rsid w:val="00D5702A"/>
    <w:rsid w:val="00D572F8"/>
    <w:rsid w:val="00D57BEA"/>
    <w:rsid w:val="00D6040C"/>
    <w:rsid w:val="00D6069B"/>
    <w:rsid w:val="00D609B2"/>
    <w:rsid w:val="00D60ADC"/>
    <w:rsid w:val="00D60B1A"/>
    <w:rsid w:val="00D60EFA"/>
    <w:rsid w:val="00D614B7"/>
    <w:rsid w:val="00D617EE"/>
    <w:rsid w:val="00D618B9"/>
    <w:rsid w:val="00D61E3B"/>
    <w:rsid w:val="00D61EEA"/>
    <w:rsid w:val="00D62644"/>
    <w:rsid w:val="00D62680"/>
    <w:rsid w:val="00D627F2"/>
    <w:rsid w:val="00D62926"/>
    <w:rsid w:val="00D62BF2"/>
    <w:rsid w:val="00D62E00"/>
    <w:rsid w:val="00D62E26"/>
    <w:rsid w:val="00D63286"/>
    <w:rsid w:val="00D63384"/>
    <w:rsid w:val="00D63404"/>
    <w:rsid w:val="00D63918"/>
    <w:rsid w:val="00D63BAC"/>
    <w:rsid w:val="00D63CAB"/>
    <w:rsid w:val="00D645A4"/>
    <w:rsid w:val="00D647C7"/>
    <w:rsid w:val="00D64A71"/>
    <w:rsid w:val="00D64AC5"/>
    <w:rsid w:val="00D6515A"/>
    <w:rsid w:val="00D65547"/>
    <w:rsid w:val="00D6646F"/>
    <w:rsid w:val="00D66540"/>
    <w:rsid w:val="00D6714D"/>
    <w:rsid w:val="00D6734B"/>
    <w:rsid w:val="00D673F3"/>
    <w:rsid w:val="00D6744E"/>
    <w:rsid w:val="00D67723"/>
    <w:rsid w:val="00D67761"/>
    <w:rsid w:val="00D677E4"/>
    <w:rsid w:val="00D677F5"/>
    <w:rsid w:val="00D678ED"/>
    <w:rsid w:val="00D678FB"/>
    <w:rsid w:val="00D679E3"/>
    <w:rsid w:val="00D67D27"/>
    <w:rsid w:val="00D67E94"/>
    <w:rsid w:val="00D67ED1"/>
    <w:rsid w:val="00D67FCF"/>
    <w:rsid w:val="00D704F7"/>
    <w:rsid w:val="00D70549"/>
    <w:rsid w:val="00D706FD"/>
    <w:rsid w:val="00D70A72"/>
    <w:rsid w:val="00D7105B"/>
    <w:rsid w:val="00D7108A"/>
    <w:rsid w:val="00D71272"/>
    <w:rsid w:val="00D71825"/>
    <w:rsid w:val="00D71B28"/>
    <w:rsid w:val="00D71E1E"/>
    <w:rsid w:val="00D72164"/>
    <w:rsid w:val="00D721E8"/>
    <w:rsid w:val="00D7245B"/>
    <w:rsid w:val="00D72751"/>
    <w:rsid w:val="00D72756"/>
    <w:rsid w:val="00D7283A"/>
    <w:rsid w:val="00D72CA8"/>
    <w:rsid w:val="00D72EDB"/>
    <w:rsid w:val="00D73269"/>
    <w:rsid w:val="00D73342"/>
    <w:rsid w:val="00D7375C"/>
    <w:rsid w:val="00D73B78"/>
    <w:rsid w:val="00D73B8B"/>
    <w:rsid w:val="00D73BAC"/>
    <w:rsid w:val="00D74334"/>
    <w:rsid w:val="00D74670"/>
    <w:rsid w:val="00D749A6"/>
    <w:rsid w:val="00D74A0A"/>
    <w:rsid w:val="00D74E41"/>
    <w:rsid w:val="00D74EA0"/>
    <w:rsid w:val="00D74F1B"/>
    <w:rsid w:val="00D74F2A"/>
    <w:rsid w:val="00D75021"/>
    <w:rsid w:val="00D75117"/>
    <w:rsid w:val="00D7537E"/>
    <w:rsid w:val="00D75676"/>
    <w:rsid w:val="00D756E6"/>
    <w:rsid w:val="00D75878"/>
    <w:rsid w:val="00D75C11"/>
    <w:rsid w:val="00D75FA8"/>
    <w:rsid w:val="00D7621A"/>
    <w:rsid w:val="00D762F7"/>
    <w:rsid w:val="00D76360"/>
    <w:rsid w:val="00D765F8"/>
    <w:rsid w:val="00D76846"/>
    <w:rsid w:val="00D76BAA"/>
    <w:rsid w:val="00D76BCC"/>
    <w:rsid w:val="00D76E99"/>
    <w:rsid w:val="00D775B2"/>
    <w:rsid w:val="00D776FF"/>
    <w:rsid w:val="00D779D7"/>
    <w:rsid w:val="00D77ACB"/>
    <w:rsid w:val="00D77C1C"/>
    <w:rsid w:val="00D80402"/>
    <w:rsid w:val="00D80606"/>
    <w:rsid w:val="00D80820"/>
    <w:rsid w:val="00D8093C"/>
    <w:rsid w:val="00D80B8D"/>
    <w:rsid w:val="00D80D7F"/>
    <w:rsid w:val="00D814BE"/>
    <w:rsid w:val="00D8159B"/>
    <w:rsid w:val="00D818E2"/>
    <w:rsid w:val="00D81D39"/>
    <w:rsid w:val="00D8204A"/>
    <w:rsid w:val="00D822A9"/>
    <w:rsid w:val="00D822AD"/>
    <w:rsid w:val="00D823BA"/>
    <w:rsid w:val="00D82631"/>
    <w:rsid w:val="00D8292C"/>
    <w:rsid w:val="00D829F9"/>
    <w:rsid w:val="00D82D48"/>
    <w:rsid w:val="00D82D80"/>
    <w:rsid w:val="00D82ECE"/>
    <w:rsid w:val="00D82F48"/>
    <w:rsid w:val="00D82FCC"/>
    <w:rsid w:val="00D833E8"/>
    <w:rsid w:val="00D8440C"/>
    <w:rsid w:val="00D84600"/>
    <w:rsid w:val="00D8476E"/>
    <w:rsid w:val="00D847B1"/>
    <w:rsid w:val="00D8499C"/>
    <w:rsid w:val="00D84ABF"/>
    <w:rsid w:val="00D85008"/>
    <w:rsid w:val="00D8501B"/>
    <w:rsid w:val="00D85251"/>
    <w:rsid w:val="00D855CE"/>
    <w:rsid w:val="00D85CDC"/>
    <w:rsid w:val="00D85F5A"/>
    <w:rsid w:val="00D86172"/>
    <w:rsid w:val="00D86343"/>
    <w:rsid w:val="00D865D0"/>
    <w:rsid w:val="00D86A37"/>
    <w:rsid w:val="00D86F1C"/>
    <w:rsid w:val="00D872A3"/>
    <w:rsid w:val="00D873F3"/>
    <w:rsid w:val="00D8786A"/>
    <w:rsid w:val="00D87882"/>
    <w:rsid w:val="00D87D2E"/>
    <w:rsid w:val="00D87DC8"/>
    <w:rsid w:val="00D87EE7"/>
    <w:rsid w:val="00D90165"/>
    <w:rsid w:val="00D90C43"/>
    <w:rsid w:val="00D90F6A"/>
    <w:rsid w:val="00D91421"/>
    <w:rsid w:val="00D91800"/>
    <w:rsid w:val="00D9235C"/>
    <w:rsid w:val="00D9249E"/>
    <w:rsid w:val="00D92737"/>
    <w:rsid w:val="00D927A4"/>
    <w:rsid w:val="00D9294E"/>
    <w:rsid w:val="00D92B97"/>
    <w:rsid w:val="00D92BF6"/>
    <w:rsid w:val="00D92CBD"/>
    <w:rsid w:val="00D9348B"/>
    <w:rsid w:val="00D937BB"/>
    <w:rsid w:val="00D93A86"/>
    <w:rsid w:val="00D93B44"/>
    <w:rsid w:val="00D94157"/>
    <w:rsid w:val="00D9419E"/>
    <w:rsid w:val="00D942A1"/>
    <w:rsid w:val="00D94576"/>
    <w:rsid w:val="00D945D6"/>
    <w:rsid w:val="00D94618"/>
    <w:rsid w:val="00D94DAD"/>
    <w:rsid w:val="00D94DB0"/>
    <w:rsid w:val="00D94E49"/>
    <w:rsid w:val="00D94E59"/>
    <w:rsid w:val="00D950CD"/>
    <w:rsid w:val="00D95228"/>
    <w:rsid w:val="00D9547A"/>
    <w:rsid w:val="00D958E3"/>
    <w:rsid w:val="00D95958"/>
    <w:rsid w:val="00D95D81"/>
    <w:rsid w:val="00D95DB0"/>
    <w:rsid w:val="00D95E4A"/>
    <w:rsid w:val="00D95E80"/>
    <w:rsid w:val="00D95FE2"/>
    <w:rsid w:val="00D962EF"/>
    <w:rsid w:val="00D9633A"/>
    <w:rsid w:val="00D96547"/>
    <w:rsid w:val="00D96999"/>
    <w:rsid w:val="00D96A3E"/>
    <w:rsid w:val="00D96B40"/>
    <w:rsid w:val="00D96B60"/>
    <w:rsid w:val="00D96BC6"/>
    <w:rsid w:val="00D96FBF"/>
    <w:rsid w:val="00D96FF8"/>
    <w:rsid w:val="00D97112"/>
    <w:rsid w:val="00D972ED"/>
    <w:rsid w:val="00D9751C"/>
    <w:rsid w:val="00D9796F"/>
    <w:rsid w:val="00D97F6B"/>
    <w:rsid w:val="00DA03F9"/>
    <w:rsid w:val="00DA06F8"/>
    <w:rsid w:val="00DA087E"/>
    <w:rsid w:val="00DA19EE"/>
    <w:rsid w:val="00DA1CA7"/>
    <w:rsid w:val="00DA1E8D"/>
    <w:rsid w:val="00DA1EAA"/>
    <w:rsid w:val="00DA1EFA"/>
    <w:rsid w:val="00DA1FA8"/>
    <w:rsid w:val="00DA225F"/>
    <w:rsid w:val="00DA2451"/>
    <w:rsid w:val="00DA2717"/>
    <w:rsid w:val="00DA28D8"/>
    <w:rsid w:val="00DA2B29"/>
    <w:rsid w:val="00DA2C2F"/>
    <w:rsid w:val="00DA2D56"/>
    <w:rsid w:val="00DA2E68"/>
    <w:rsid w:val="00DA2EBA"/>
    <w:rsid w:val="00DA305D"/>
    <w:rsid w:val="00DA371B"/>
    <w:rsid w:val="00DA3748"/>
    <w:rsid w:val="00DA379F"/>
    <w:rsid w:val="00DA37DD"/>
    <w:rsid w:val="00DA38FE"/>
    <w:rsid w:val="00DA3AA1"/>
    <w:rsid w:val="00DA3F04"/>
    <w:rsid w:val="00DA3F77"/>
    <w:rsid w:val="00DA4061"/>
    <w:rsid w:val="00DA45DB"/>
    <w:rsid w:val="00DA4AD0"/>
    <w:rsid w:val="00DA55DA"/>
    <w:rsid w:val="00DA5BF5"/>
    <w:rsid w:val="00DA6311"/>
    <w:rsid w:val="00DA631E"/>
    <w:rsid w:val="00DA64C5"/>
    <w:rsid w:val="00DA65A8"/>
    <w:rsid w:val="00DA65BB"/>
    <w:rsid w:val="00DA65BF"/>
    <w:rsid w:val="00DA6CB8"/>
    <w:rsid w:val="00DA6D53"/>
    <w:rsid w:val="00DA71B8"/>
    <w:rsid w:val="00DA71DB"/>
    <w:rsid w:val="00DA72DF"/>
    <w:rsid w:val="00DA7548"/>
    <w:rsid w:val="00DA76D2"/>
    <w:rsid w:val="00DA7A06"/>
    <w:rsid w:val="00DA7B91"/>
    <w:rsid w:val="00DA7C6C"/>
    <w:rsid w:val="00DB023D"/>
    <w:rsid w:val="00DB0630"/>
    <w:rsid w:val="00DB0768"/>
    <w:rsid w:val="00DB0D44"/>
    <w:rsid w:val="00DB0EB8"/>
    <w:rsid w:val="00DB1009"/>
    <w:rsid w:val="00DB11AE"/>
    <w:rsid w:val="00DB149C"/>
    <w:rsid w:val="00DB197D"/>
    <w:rsid w:val="00DB199D"/>
    <w:rsid w:val="00DB2058"/>
    <w:rsid w:val="00DB20F6"/>
    <w:rsid w:val="00DB222C"/>
    <w:rsid w:val="00DB2441"/>
    <w:rsid w:val="00DB2531"/>
    <w:rsid w:val="00DB2A5A"/>
    <w:rsid w:val="00DB2BFA"/>
    <w:rsid w:val="00DB2F5C"/>
    <w:rsid w:val="00DB2F6B"/>
    <w:rsid w:val="00DB2F7F"/>
    <w:rsid w:val="00DB35FD"/>
    <w:rsid w:val="00DB3654"/>
    <w:rsid w:val="00DB3793"/>
    <w:rsid w:val="00DB3B68"/>
    <w:rsid w:val="00DB3CD1"/>
    <w:rsid w:val="00DB3FF1"/>
    <w:rsid w:val="00DB41D1"/>
    <w:rsid w:val="00DB44C3"/>
    <w:rsid w:val="00DB44F5"/>
    <w:rsid w:val="00DB4515"/>
    <w:rsid w:val="00DB45D4"/>
    <w:rsid w:val="00DB475A"/>
    <w:rsid w:val="00DB48DB"/>
    <w:rsid w:val="00DB4A77"/>
    <w:rsid w:val="00DB4B57"/>
    <w:rsid w:val="00DB57E6"/>
    <w:rsid w:val="00DB5A75"/>
    <w:rsid w:val="00DB5A82"/>
    <w:rsid w:val="00DB5AFE"/>
    <w:rsid w:val="00DB5B40"/>
    <w:rsid w:val="00DB5BA9"/>
    <w:rsid w:val="00DB5C93"/>
    <w:rsid w:val="00DB5D40"/>
    <w:rsid w:val="00DB5F30"/>
    <w:rsid w:val="00DB636D"/>
    <w:rsid w:val="00DB64B6"/>
    <w:rsid w:val="00DB6583"/>
    <w:rsid w:val="00DB66D6"/>
    <w:rsid w:val="00DB69E7"/>
    <w:rsid w:val="00DB6B9F"/>
    <w:rsid w:val="00DB6CD0"/>
    <w:rsid w:val="00DB700C"/>
    <w:rsid w:val="00DB7370"/>
    <w:rsid w:val="00DB73A0"/>
    <w:rsid w:val="00DB73B8"/>
    <w:rsid w:val="00DB746A"/>
    <w:rsid w:val="00DB7A3A"/>
    <w:rsid w:val="00DB7B22"/>
    <w:rsid w:val="00DB7DFD"/>
    <w:rsid w:val="00DB7E88"/>
    <w:rsid w:val="00DC0A6E"/>
    <w:rsid w:val="00DC0D29"/>
    <w:rsid w:val="00DC13B8"/>
    <w:rsid w:val="00DC1762"/>
    <w:rsid w:val="00DC1D5E"/>
    <w:rsid w:val="00DC1DA5"/>
    <w:rsid w:val="00DC1E62"/>
    <w:rsid w:val="00DC23A7"/>
    <w:rsid w:val="00DC251F"/>
    <w:rsid w:val="00DC2B3D"/>
    <w:rsid w:val="00DC2BF4"/>
    <w:rsid w:val="00DC2D82"/>
    <w:rsid w:val="00DC3052"/>
    <w:rsid w:val="00DC326B"/>
    <w:rsid w:val="00DC3A77"/>
    <w:rsid w:val="00DC3FCC"/>
    <w:rsid w:val="00DC4002"/>
    <w:rsid w:val="00DC4538"/>
    <w:rsid w:val="00DC51A2"/>
    <w:rsid w:val="00DC528F"/>
    <w:rsid w:val="00DC530A"/>
    <w:rsid w:val="00DC5491"/>
    <w:rsid w:val="00DC5571"/>
    <w:rsid w:val="00DC5580"/>
    <w:rsid w:val="00DC5C44"/>
    <w:rsid w:val="00DC5C92"/>
    <w:rsid w:val="00DC5EE6"/>
    <w:rsid w:val="00DC5FAD"/>
    <w:rsid w:val="00DC61E7"/>
    <w:rsid w:val="00DC665C"/>
    <w:rsid w:val="00DC676E"/>
    <w:rsid w:val="00DC6AFD"/>
    <w:rsid w:val="00DC6F00"/>
    <w:rsid w:val="00DC6F0C"/>
    <w:rsid w:val="00DC6F88"/>
    <w:rsid w:val="00DC74E3"/>
    <w:rsid w:val="00DC7531"/>
    <w:rsid w:val="00DC7682"/>
    <w:rsid w:val="00DC7B7C"/>
    <w:rsid w:val="00DD028D"/>
    <w:rsid w:val="00DD02FE"/>
    <w:rsid w:val="00DD06C9"/>
    <w:rsid w:val="00DD070E"/>
    <w:rsid w:val="00DD0DE6"/>
    <w:rsid w:val="00DD147F"/>
    <w:rsid w:val="00DD167E"/>
    <w:rsid w:val="00DD1782"/>
    <w:rsid w:val="00DD17ED"/>
    <w:rsid w:val="00DD1AC6"/>
    <w:rsid w:val="00DD1CC1"/>
    <w:rsid w:val="00DD1F4B"/>
    <w:rsid w:val="00DD20AD"/>
    <w:rsid w:val="00DD2173"/>
    <w:rsid w:val="00DD297B"/>
    <w:rsid w:val="00DD2E1C"/>
    <w:rsid w:val="00DD31E7"/>
    <w:rsid w:val="00DD3470"/>
    <w:rsid w:val="00DD3798"/>
    <w:rsid w:val="00DD3D71"/>
    <w:rsid w:val="00DD3F15"/>
    <w:rsid w:val="00DD3FDD"/>
    <w:rsid w:val="00DD42D0"/>
    <w:rsid w:val="00DD4568"/>
    <w:rsid w:val="00DD45D9"/>
    <w:rsid w:val="00DD47C5"/>
    <w:rsid w:val="00DD48E3"/>
    <w:rsid w:val="00DD4929"/>
    <w:rsid w:val="00DD4B8A"/>
    <w:rsid w:val="00DD4BFD"/>
    <w:rsid w:val="00DD5403"/>
    <w:rsid w:val="00DD5697"/>
    <w:rsid w:val="00DD56F9"/>
    <w:rsid w:val="00DD5860"/>
    <w:rsid w:val="00DD5EA8"/>
    <w:rsid w:val="00DD5F41"/>
    <w:rsid w:val="00DD614A"/>
    <w:rsid w:val="00DD6458"/>
    <w:rsid w:val="00DD6CCF"/>
    <w:rsid w:val="00DD6CEA"/>
    <w:rsid w:val="00DD6D2D"/>
    <w:rsid w:val="00DD6D66"/>
    <w:rsid w:val="00DD6D9A"/>
    <w:rsid w:val="00DD6E17"/>
    <w:rsid w:val="00DD713B"/>
    <w:rsid w:val="00DD72DC"/>
    <w:rsid w:val="00DD7522"/>
    <w:rsid w:val="00DD759C"/>
    <w:rsid w:val="00DD773E"/>
    <w:rsid w:val="00DD7936"/>
    <w:rsid w:val="00DD7999"/>
    <w:rsid w:val="00DD7FA7"/>
    <w:rsid w:val="00DE01DB"/>
    <w:rsid w:val="00DE0341"/>
    <w:rsid w:val="00DE0555"/>
    <w:rsid w:val="00DE06D4"/>
    <w:rsid w:val="00DE0BED"/>
    <w:rsid w:val="00DE1475"/>
    <w:rsid w:val="00DE160F"/>
    <w:rsid w:val="00DE1760"/>
    <w:rsid w:val="00DE17DB"/>
    <w:rsid w:val="00DE1827"/>
    <w:rsid w:val="00DE1D43"/>
    <w:rsid w:val="00DE1E22"/>
    <w:rsid w:val="00DE20D1"/>
    <w:rsid w:val="00DE2243"/>
    <w:rsid w:val="00DE2626"/>
    <w:rsid w:val="00DE26A3"/>
    <w:rsid w:val="00DE29C0"/>
    <w:rsid w:val="00DE2B6A"/>
    <w:rsid w:val="00DE2C6B"/>
    <w:rsid w:val="00DE3129"/>
    <w:rsid w:val="00DE3188"/>
    <w:rsid w:val="00DE37FC"/>
    <w:rsid w:val="00DE3AEE"/>
    <w:rsid w:val="00DE3C33"/>
    <w:rsid w:val="00DE3CA0"/>
    <w:rsid w:val="00DE3D70"/>
    <w:rsid w:val="00DE3E14"/>
    <w:rsid w:val="00DE406B"/>
    <w:rsid w:val="00DE4650"/>
    <w:rsid w:val="00DE4801"/>
    <w:rsid w:val="00DE4A26"/>
    <w:rsid w:val="00DE4C17"/>
    <w:rsid w:val="00DE4FBF"/>
    <w:rsid w:val="00DE5446"/>
    <w:rsid w:val="00DE547C"/>
    <w:rsid w:val="00DE55D4"/>
    <w:rsid w:val="00DE580D"/>
    <w:rsid w:val="00DE6208"/>
    <w:rsid w:val="00DE6445"/>
    <w:rsid w:val="00DE6611"/>
    <w:rsid w:val="00DE66BD"/>
    <w:rsid w:val="00DE670D"/>
    <w:rsid w:val="00DE6886"/>
    <w:rsid w:val="00DE689F"/>
    <w:rsid w:val="00DE69C8"/>
    <w:rsid w:val="00DE6E7A"/>
    <w:rsid w:val="00DE7148"/>
    <w:rsid w:val="00DE71C5"/>
    <w:rsid w:val="00DE759A"/>
    <w:rsid w:val="00DE7813"/>
    <w:rsid w:val="00DE79FD"/>
    <w:rsid w:val="00DF0069"/>
    <w:rsid w:val="00DF029E"/>
    <w:rsid w:val="00DF0620"/>
    <w:rsid w:val="00DF0754"/>
    <w:rsid w:val="00DF094D"/>
    <w:rsid w:val="00DF0FCD"/>
    <w:rsid w:val="00DF0FD2"/>
    <w:rsid w:val="00DF1143"/>
    <w:rsid w:val="00DF1209"/>
    <w:rsid w:val="00DF187E"/>
    <w:rsid w:val="00DF18B0"/>
    <w:rsid w:val="00DF18B6"/>
    <w:rsid w:val="00DF1978"/>
    <w:rsid w:val="00DF1A1D"/>
    <w:rsid w:val="00DF1A37"/>
    <w:rsid w:val="00DF1AAD"/>
    <w:rsid w:val="00DF1DBD"/>
    <w:rsid w:val="00DF1E42"/>
    <w:rsid w:val="00DF2038"/>
    <w:rsid w:val="00DF20EF"/>
    <w:rsid w:val="00DF26CB"/>
    <w:rsid w:val="00DF276D"/>
    <w:rsid w:val="00DF27AE"/>
    <w:rsid w:val="00DF2BDE"/>
    <w:rsid w:val="00DF2F08"/>
    <w:rsid w:val="00DF3393"/>
    <w:rsid w:val="00DF34FB"/>
    <w:rsid w:val="00DF362D"/>
    <w:rsid w:val="00DF3794"/>
    <w:rsid w:val="00DF3F36"/>
    <w:rsid w:val="00DF3F38"/>
    <w:rsid w:val="00DF4217"/>
    <w:rsid w:val="00DF433E"/>
    <w:rsid w:val="00DF445D"/>
    <w:rsid w:val="00DF4502"/>
    <w:rsid w:val="00DF45E7"/>
    <w:rsid w:val="00DF46CB"/>
    <w:rsid w:val="00DF49D2"/>
    <w:rsid w:val="00DF4EAD"/>
    <w:rsid w:val="00DF4FCD"/>
    <w:rsid w:val="00DF5058"/>
    <w:rsid w:val="00DF517A"/>
    <w:rsid w:val="00DF531D"/>
    <w:rsid w:val="00DF5405"/>
    <w:rsid w:val="00DF5665"/>
    <w:rsid w:val="00DF5926"/>
    <w:rsid w:val="00DF5972"/>
    <w:rsid w:val="00DF5B4B"/>
    <w:rsid w:val="00DF5CEA"/>
    <w:rsid w:val="00DF5E93"/>
    <w:rsid w:val="00DF69E3"/>
    <w:rsid w:val="00DF6DF9"/>
    <w:rsid w:val="00DF6E9F"/>
    <w:rsid w:val="00DF6F05"/>
    <w:rsid w:val="00DF72A8"/>
    <w:rsid w:val="00DF762A"/>
    <w:rsid w:val="00E00365"/>
    <w:rsid w:val="00E00442"/>
    <w:rsid w:val="00E0053D"/>
    <w:rsid w:val="00E00597"/>
    <w:rsid w:val="00E0066C"/>
    <w:rsid w:val="00E00738"/>
    <w:rsid w:val="00E0080F"/>
    <w:rsid w:val="00E00A62"/>
    <w:rsid w:val="00E00B3C"/>
    <w:rsid w:val="00E00B47"/>
    <w:rsid w:val="00E00E09"/>
    <w:rsid w:val="00E00F50"/>
    <w:rsid w:val="00E01202"/>
    <w:rsid w:val="00E015FD"/>
    <w:rsid w:val="00E01636"/>
    <w:rsid w:val="00E01864"/>
    <w:rsid w:val="00E01CB9"/>
    <w:rsid w:val="00E01D8F"/>
    <w:rsid w:val="00E01FB1"/>
    <w:rsid w:val="00E02011"/>
    <w:rsid w:val="00E02059"/>
    <w:rsid w:val="00E02536"/>
    <w:rsid w:val="00E0280C"/>
    <w:rsid w:val="00E02C88"/>
    <w:rsid w:val="00E0306C"/>
    <w:rsid w:val="00E030BF"/>
    <w:rsid w:val="00E030FC"/>
    <w:rsid w:val="00E03237"/>
    <w:rsid w:val="00E03323"/>
    <w:rsid w:val="00E03904"/>
    <w:rsid w:val="00E0391B"/>
    <w:rsid w:val="00E03DFD"/>
    <w:rsid w:val="00E03FFB"/>
    <w:rsid w:val="00E045BA"/>
    <w:rsid w:val="00E04642"/>
    <w:rsid w:val="00E04664"/>
    <w:rsid w:val="00E047C9"/>
    <w:rsid w:val="00E047CF"/>
    <w:rsid w:val="00E04C4F"/>
    <w:rsid w:val="00E051DE"/>
    <w:rsid w:val="00E05211"/>
    <w:rsid w:val="00E0546D"/>
    <w:rsid w:val="00E05470"/>
    <w:rsid w:val="00E05480"/>
    <w:rsid w:val="00E05BFF"/>
    <w:rsid w:val="00E05C59"/>
    <w:rsid w:val="00E05EBE"/>
    <w:rsid w:val="00E0642A"/>
    <w:rsid w:val="00E065B8"/>
    <w:rsid w:val="00E0689B"/>
    <w:rsid w:val="00E069A3"/>
    <w:rsid w:val="00E069A9"/>
    <w:rsid w:val="00E070CA"/>
    <w:rsid w:val="00E07146"/>
    <w:rsid w:val="00E0748A"/>
    <w:rsid w:val="00E07770"/>
    <w:rsid w:val="00E07844"/>
    <w:rsid w:val="00E10150"/>
    <w:rsid w:val="00E1096C"/>
    <w:rsid w:val="00E10D91"/>
    <w:rsid w:val="00E10F93"/>
    <w:rsid w:val="00E11140"/>
    <w:rsid w:val="00E112EC"/>
    <w:rsid w:val="00E1138D"/>
    <w:rsid w:val="00E1174A"/>
    <w:rsid w:val="00E11B7F"/>
    <w:rsid w:val="00E12006"/>
    <w:rsid w:val="00E123D5"/>
    <w:rsid w:val="00E1245C"/>
    <w:rsid w:val="00E12765"/>
    <w:rsid w:val="00E12BC9"/>
    <w:rsid w:val="00E12ED9"/>
    <w:rsid w:val="00E13296"/>
    <w:rsid w:val="00E134B4"/>
    <w:rsid w:val="00E13908"/>
    <w:rsid w:val="00E14040"/>
    <w:rsid w:val="00E1419B"/>
    <w:rsid w:val="00E145BE"/>
    <w:rsid w:val="00E146DA"/>
    <w:rsid w:val="00E147A6"/>
    <w:rsid w:val="00E14A2F"/>
    <w:rsid w:val="00E14C64"/>
    <w:rsid w:val="00E14E82"/>
    <w:rsid w:val="00E1546C"/>
    <w:rsid w:val="00E155A2"/>
    <w:rsid w:val="00E155FD"/>
    <w:rsid w:val="00E15A56"/>
    <w:rsid w:val="00E15E4B"/>
    <w:rsid w:val="00E15FE6"/>
    <w:rsid w:val="00E1617D"/>
    <w:rsid w:val="00E165C6"/>
    <w:rsid w:val="00E16608"/>
    <w:rsid w:val="00E168C5"/>
    <w:rsid w:val="00E16CBC"/>
    <w:rsid w:val="00E16D1F"/>
    <w:rsid w:val="00E171A8"/>
    <w:rsid w:val="00E1724B"/>
    <w:rsid w:val="00E174A3"/>
    <w:rsid w:val="00E17633"/>
    <w:rsid w:val="00E17F06"/>
    <w:rsid w:val="00E20328"/>
    <w:rsid w:val="00E205F8"/>
    <w:rsid w:val="00E20715"/>
    <w:rsid w:val="00E208FD"/>
    <w:rsid w:val="00E20B9C"/>
    <w:rsid w:val="00E20C14"/>
    <w:rsid w:val="00E211F4"/>
    <w:rsid w:val="00E2123A"/>
    <w:rsid w:val="00E2137A"/>
    <w:rsid w:val="00E21A79"/>
    <w:rsid w:val="00E21B01"/>
    <w:rsid w:val="00E21B56"/>
    <w:rsid w:val="00E21B85"/>
    <w:rsid w:val="00E21C0D"/>
    <w:rsid w:val="00E21C8A"/>
    <w:rsid w:val="00E22219"/>
    <w:rsid w:val="00E22341"/>
    <w:rsid w:val="00E22796"/>
    <w:rsid w:val="00E22956"/>
    <w:rsid w:val="00E22E0E"/>
    <w:rsid w:val="00E22F6E"/>
    <w:rsid w:val="00E22FE7"/>
    <w:rsid w:val="00E232B3"/>
    <w:rsid w:val="00E232D0"/>
    <w:rsid w:val="00E23310"/>
    <w:rsid w:val="00E233F3"/>
    <w:rsid w:val="00E237A8"/>
    <w:rsid w:val="00E238C7"/>
    <w:rsid w:val="00E23B70"/>
    <w:rsid w:val="00E23D4C"/>
    <w:rsid w:val="00E24084"/>
    <w:rsid w:val="00E241D3"/>
    <w:rsid w:val="00E243A4"/>
    <w:rsid w:val="00E24767"/>
    <w:rsid w:val="00E248E0"/>
    <w:rsid w:val="00E24BE5"/>
    <w:rsid w:val="00E24DD4"/>
    <w:rsid w:val="00E25294"/>
    <w:rsid w:val="00E25C62"/>
    <w:rsid w:val="00E25FC3"/>
    <w:rsid w:val="00E25FD9"/>
    <w:rsid w:val="00E26615"/>
    <w:rsid w:val="00E266CF"/>
    <w:rsid w:val="00E2687A"/>
    <w:rsid w:val="00E2692B"/>
    <w:rsid w:val="00E26C58"/>
    <w:rsid w:val="00E27733"/>
    <w:rsid w:val="00E27B3C"/>
    <w:rsid w:val="00E27DAF"/>
    <w:rsid w:val="00E27F9F"/>
    <w:rsid w:val="00E3024C"/>
    <w:rsid w:val="00E30733"/>
    <w:rsid w:val="00E307D1"/>
    <w:rsid w:val="00E30C9C"/>
    <w:rsid w:val="00E30CB5"/>
    <w:rsid w:val="00E30EB0"/>
    <w:rsid w:val="00E312A5"/>
    <w:rsid w:val="00E31487"/>
    <w:rsid w:val="00E314F9"/>
    <w:rsid w:val="00E3191F"/>
    <w:rsid w:val="00E3193E"/>
    <w:rsid w:val="00E31AC0"/>
    <w:rsid w:val="00E31C6F"/>
    <w:rsid w:val="00E31DB3"/>
    <w:rsid w:val="00E31DD2"/>
    <w:rsid w:val="00E3211E"/>
    <w:rsid w:val="00E32350"/>
    <w:rsid w:val="00E323D7"/>
    <w:rsid w:val="00E32482"/>
    <w:rsid w:val="00E32BAE"/>
    <w:rsid w:val="00E32C5E"/>
    <w:rsid w:val="00E32E7D"/>
    <w:rsid w:val="00E3311A"/>
    <w:rsid w:val="00E333F3"/>
    <w:rsid w:val="00E3359C"/>
    <w:rsid w:val="00E335C5"/>
    <w:rsid w:val="00E339BA"/>
    <w:rsid w:val="00E33A81"/>
    <w:rsid w:val="00E33D3D"/>
    <w:rsid w:val="00E33F9D"/>
    <w:rsid w:val="00E34058"/>
    <w:rsid w:val="00E342E8"/>
    <w:rsid w:val="00E34834"/>
    <w:rsid w:val="00E34AFE"/>
    <w:rsid w:val="00E35111"/>
    <w:rsid w:val="00E3537A"/>
    <w:rsid w:val="00E3542F"/>
    <w:rsid w:val="00E35620"/>
    <w:rsid w:val="00E358BE"/>
    <w:rsid w:val="00E35933"/>
    <w:rsid w:val="00E35A2D"/>
    <w:rsid w:val="00E35A57"/>
    <w:rsid w:val="00E3618F"/>
    <w:rsid w:val="00E36550"/>
    <w:rsid w:val="00E36587"/>
    <w:rsid w:val="00E3668B"/>
    <w:rsid w:val="00E36741"/>
    <w:rsid w:val="00E36A2F"/>
    <w:rsid w:val="00E36A6E"/>
    <w:rsid w:val="00E36B1F"/>
    <w:rsid w:val="00E36BC4"/>
    <w:rsid w:val="00E36DAA"/>
    <w:rsid w:val="00E36F35"/>
    <w:rsid w:val="00E37198"/>
    <w:rsid w:val="00E37498"/>
    <w:rsid w:val="00E377DE"/>
    <w:rsid w:val="00E37A8D"/>
    <w:rsid w:val="00E37DA0"/>
    <w:rsid w:val="00E4045E"/>
    <w:rsid w:val="00E40538"/>
    <w:rsid w:val="00E406F0"/>
    <w:rsid w:val="00E40781"/>
    <w:rsid w:val="00E408FA"/>
    <w:rsid w:val="00E40958"/>
    <w:rsid w:val="00E409AB"/>
    <w:rsid w:val="00E40D51"/>
    <w:rsid w:val="00E40E16"/>
    <w:rsid w:val="00E40F19"/>
    <w:rsid w:val="00E40F2D"/>
    <w:rsid w:val="00E410FE"/>
    <w:rsid w:val="00E411BE"/>
    <w:rsid w:val="00E4125B"/>
    <w:rsid w:val="00E412D4"/>
    <w:rsid w:val="00E41346"/>
    <w:rsid w:val="00E41591"/>
    <w:rsid w:val="00E41702"/>
    <w:rsid w:val="00E4195C"/>
    <w:rsid w:val="00E4248A"/>
    <w:rsid w:val="00E425E9"/>
    <w:rsid w:val="00E42789"/>
    <w:rsid w:val="00E42AEF"/>
    <w:rsid w:val="00E42B66"/>
    <w:rsid w:val="00E42F5F"/>
    <w:rsid w:val="00E43221"/>
    <w:rsid w:val="00E4374D"/>
    <w:rsid w:val="00E43C85"/>
    <w:rsid w:val="00E43E59"/>
    <w:rsid w:val="00E43F81"/>
    <w:rsid w:val="00E440F0"/>
    <w:rsid w:val="00E44C9F"/>
    <w:rsid w:val="00E4512A"/>
    <w:rsid w:val="00E4579B"/>
    <w:rsid w:val="00E45BBE"/>
    <w:rsid w:val="00E45CF2"/>
    <w:rsid w:val="00E45F18"/>
    <w:rsid w:val="00E460F4"/>
    <w:rsid w:val="00E46162"/>
    <w:rsid w:val="00E46276"/>
    <w:rsid w:val="00E4658A"/>
    <w:rsid w:val="00E4663F"/>
    <w:rsid w:val="00E46B78"/>
    <w:rsid w:val="00E471CA"/>
    <w:rsid w:val="00E47282"/>
    <w:rsid w:val="00E47740"/>
    <w:rsid w:val="00E4783E"/>
    <w:rsid w:val="00E47B0B"/>
    <w:rsid w:val="00E47BF7"/>
    <w:rsid w:val="00E47E9D"/>
    <w:rsid w:val="00E50045"/>
    <w:rsid w:val="00E5026F"/>
    <w:rsid w:val="00E50674"/>
    <w:rsid w:val="00E50B00"/>
    <w:rsid w:val="00E50BDC"/>
    <w:rsid w:val="00E50ECD"/>
    <w:rsid w:val="00E50F37"/>
    <w:rsid w:val="00E51480"/>
    <w:rsid w:val="00E5155E"/>
    <w:rsid w:val="00E51875"/>
    <w:rsid w:val="00E518C7"/>
    <w:rsid w:val="00E52454"/>
    <w:rsid w:val="00E5269F"/>
    <w:rsid w:val="00E52799"/>
    <w:rsid w:val="00E52B72"/>
    <w:rsid w:val="00E52E2A"/>
    <w:rsid w:val="00E531B3"/>
    <w:rsid w:val="00E538A3"/>
    <w:rsid w:val="00E54051"/>
    <w:rsid w:val="00E542C6"/>
    <w:rsid w:val="00E5496D"/>
    <w:rsid w:val="00E54AB0"/>
    <w:rsid w:val="00E54C9C"/>
    <w:rsid w:val="00E54CC9"/>
    <w:rsid w:val="00E54F5B"/>
    <w:rsid w:val="00E55189"/>
    <w:rsid w:val="00E553EA"/>
    <w:rsid w:val="00E560F7"/>
    <w:rsid w:val="00E564DE"/>
    <w:rsid w:val="00E56560"/>
    <w:rsid w:val="00E5670A"/>
    <w:rsid w:val="00E5673C"/>
    <w:rsid w:val="00E56A14"/>
    <w:rsid w:val="00E56B38"/>
    <w:rsid w:val="00E56EEA"/>
    <w:rsid w:val="00E56F6E"/>
    <w:rsid w:val="00E570A9"/>
    <w:rsid w:val="00E5734B"/>
    <w:rsid w:val="00E5744A"/>
    <w:rsid w:val="00E574C5"/>
    <w:rsid w:val="00E57A18"/>
    <w:rsid w:val="00E57B03"/>
    <w:rsid w:val="00E57C22"/>
    <w:rsid w:val="00E57C98"/>
    <w:rsid w:val="00E57D7B"/>
    <w:rsid w:val="00E57FB2"/>
    <w:rsid w:val="00E60220"/>
    <w:rsid w:val="00E60241"/>
    <w:rsid w:val="00E60B79"/>
    <w:rsid w:val="00E6147F"/>
    <w:rsid w:val="00E61546"/>
    <w:rsid w:val="00E61885"/>
    <w:rsid w:val="00E619D5"/>
    <w:rsid w:val="00E61B2A"/>
    <w:rsid w:val="00E61B77"/>
    <w:rsid w:val="00E61F28"/>
    <w:rsid w:val="00E622AD"/>
    <w:rsid w:val="00E626CE"/>
    <w:rsid w:val="00E62897"/>
    <w:rsid w:val="00E6299E"/>
    <w:rsid w:val="00E62ACA"/>
    <w:rsid w:val="00E62B12"/>
    <w:rsid w:val="00E6310D"/>
    <w:rsid w:val="00E63162"/>
    <w:rsid w:val="00E632AF"/>
    <w:rsid w:val="00E633E5"/>
    <w:rsid w:val="00E634E1"/>
    <w:rsid w:val="00E6351E"/>
    <w:rsid w:val="00E6353C"/>
    <w:rsid w:val="00E63601"/>
    <w:rsid w:val="00E6364A"/>
    <w:rsid w:val="00E63718"/>
    <w:rsid w:val="00E63904"/>
    <w:rsid w:val="00E63AE1"/>
    <w:rsid w:val="00E63E9A"/>
    <w:rsid w:val="00E63F61"/>
    <w:rsid w:val="00E63FE8"/>
    <w:rsid w:val="00E643AD"/>
    <w:rsid w:val="00E6460C"/>
    <w:rsid w:val="00E64B12"/>
    <w:rsid w:val="00E64C55"/>
    <w:rsid w:val="00E64E41"/>
    <w:rsid w:val="00E657C5"/>
    <w:rsid w:val="00E659FF"/>
    <w:rsid w:val="00E65C20"/>
    <w:rsid w:val="00E65CEA"/>
    <w:rsid w:val="00E65E98"/>
    <w:rsid w:val="00E65FB4"/>
    <w:rsid w:val="00E660FC"/>
    <w:rsid w:val="00E6637B"/>
    <w:rsid w:val="00E663D1"/>
    <w:rsid w:val="00E66486"/>
    <w:rsid w:val="00E6649A"/>
    <w:rsid w:val="00E66778"/>
    <w:rsid w:val="00E66BC2"/>
    <w:rsid w:val="00E66CDF"/>
    <w:rsid w:val="00E67189"/>
    <w:rsid w:val="00E6719A"/>
    <w:rsid w:val="00E67240"/>
    <w:rsid w:val="00E67455"/>
    <w:rsid w:val="00E679A0"/>
    <w:rsid w:val="00E67E0F"/>
    <w:rsid w:val="00E67EA0"/>
    <w:rsid w:val="00E67F27"/>
    <w:rsid w:val="00E67FF1"/>
    <w:rsid w:val="00E7021B"/>
    <w:rsid w:val="00E70907"/>
    <w:rsid w:val="00E70A97"/>
    <w:rsid w:val="00E70AB0"/>
    <w:rsid w:val="00E70AC6"/>
    <w:rsid w:val="00E70EDC"/>
    <w:rsid w:val="00E70F0D"/>
    <w:rsid w:val="00E7109F"/>
    <w:rsid w:val="00E71573"/>
    <w:rsid w:val="00E71B33"/>
    <w:rsid w:val="00E71CB4"/>
    <w:rsid w:val="00E71E78"/>
    <w:rsid w:val="00E71E9A"/>
    <w:rsid w:val="00E7205C"/>
    <w:rsid w:val="00E721BC"/>
    <w:rsid w:val="00E72BD9"/>
    <w:rsid w:val="00E72C52"/>
    <w:rsid w:val="00E72EFF"/>
    <w:rsid w:val="00E730E3"/>
    <w:rsid w:val="00E7315D"/>
    <w:rsid w:val="00E7338A"/>
    <w:rsid w:val="00E73474"/>
    <w:rsid w:val="00E736DD"/>
    <w:rsid w:val="00E7373B"/>
    <w:rsid w:val="00E7392A"/>
    <w:rsid w:val="00E73CB4"/>
    <w:rsid w:val="00E74085"/>
    <w:rsid w:val="00E74167"/>
    <w:rsid w:val="00E744A8"/>
    <w:rsid w:val="00E745E5"/>
    <w:rsid w:val="00E7481A"/>
    <w:rsid w:val="00E74AB0"/>
    <w:rsid w:val="00E74CE4"/>
    <w:rsid w:val="00E74D23"/>
    <w:rsid w:val="00E752CB"/>
    <w:rsid w:val="00E75733"/>
    <w:rsid w:val="00E75763"/>
    <w:rsid w:val="00E75BBD"/>
    <w:rsid w:val="00E75BF5"/>
    <w:rsid w:val="00E76496"/>
    <w:rsid w:val="00E769BF"/>
    <w:rsid w:val="00E76A43"/>
    <w:rsid w:val="00E76BAE"/>
    <w:rsid w:val="00E7728D"/>
    <w:rsid w:val="00E772EA"/>
    <w:rsid w:val="00E773C2"/>
    <w:rsid w:val="00E776AF"/>
    <w:rsid w:val="00E77DED"/>
    <w:rsid w:val="00E80143"/>
    <w:rsid w:val="00E8051C"/>
    <w:rsid w:val="00E80905"/>
    <w:rsid w:val="00E80A18"/>
    <w:rsid w:val="00E80DFF"/>
    <w:rsid w:val="00E810DA"/>
    <w:rsid w:val="00E812D0"/>
    <w:rsid w:val="00E81307"/>
    <w:rsid w:val="00E8168E"/>
    <w:rsid w:val="00E81B19"/>
    <w:rsid w:val="00E821F8"/>
    <w:rsid w:val="00E82739"/>
    <w:rsid w:val="00E827DE"/>
    <w:rsid w:val="00E8281A"/>
    <w:rsid w:val="00E82BD4"/>
    <w:rsid w:val="00E82C4D"/>
    <w:rsid w:val="00E82EC5"/>
    <w:rsid w:val="00E82FE1"/>
    <w:rsid w:val="00E83033"/>
    <w:rsid w:val="00E83170"/>
    <w:rsid w:val="00E832D8"/>
    <w:rsid w:val="00E83586"/>
    <w:rsid w:val="00E835D0"/>
    <w:rsid w:val="00E8369E"/>
    <w:rsid w:val="00E838B5"/>
    <w:rsid w:val="00E83BD8"/>
    <w:rsid w:val="00E83D2F"/>
    <w:rsid w:val="00E83D5C"/>
    <w:rsid w:val="00E83FB8"/>
    <w:rsid w:val="00E83FC3"/>
    <w:rsid w:val="00E8411D"/>
    <w:rsid w:val="00E84F4F"/>
    <w:rsid w:val="00E84FF9"/>
    <w:rsid w:val="00E850CB"/>
    <w:rsid w:val="00E85496"/>
    <w:rsid w:val="00E855A4"/>
    <w:rsid w:val="00E85B3D"/>
    <w:rsid w:val="00E86064"/>
    <w:rsid w:val="00E860B0"/>
    <w:rsid w:val="00E863DD"/>
    <w:rsid w:val="00E8655C"/>
    <w:rsid w:val="00E866C7"/>
    <w:rsid w:val="00E86D1E"/>
    <w:rsid w:val="00E86D36"/>
    <w:rsid w:val="00E87148"/>
    <w:rsid w:val="00E87232"/>
    <w:rsid w:val="00E8767F"/>
    <w:rsid w:val="00E877B7"/>
    <w:rsid w:val="00E879D5"/>
    <w:rsid w:val="00E87CC5"/>
    <w:rsid w:val="00E87EEE"/>
    <w:rsid w:val="00E87FAC"/>
    <w:rsid w:val="00E9014B"/>
    <w:rsid w:val="00E9026C"/>
    <w:rsid w:val="00E90923"/>
    <w:rsid w:val="00E90DA4"/>
    <w:rsid w:val="00E9100C"/>
    <w:rsid w:val="00E910EB"/>
    <w:rsid w:val="00E91238"/>
    <w:rsid w:val="00E912A9"/>
    <w:rsid w:val="00E913C7"/>
    <w:rsid w:val="00E91A5B"/>
    <w:rsid w:val="00E91B48"/>
    <w:rsid w:val="00E91D25"/>
    <w:rsid w:val="00E91E00"/>
    <w:rsid w:val="00E91F87"/>
    <w:rsid w:val="00E92053"/>
    <w:rsid w:val="00E92060"/>
    <w:rsid w:val="00E921BA"/>
    <w:rsid w:val="00E9239D"/>
    <w:rsid w:val="00E923A5"/>
    <w:rsid w:val="00E92584"/>
    <w:rsid w:val="00E92611"/>
    <w:rsid w:val="00E9265F"/>
    <w:rsid w:val="00E92D32"/>
    <w:rsid w:val="00E92EDD"/>
    <w:rsid w:val="00E930AB"/>
    <w:rsid w:val="00E932B6"/>
    <w:rsid w:val="00E93370"/>
    <w:rsid w:val="00E9348E"/>
    <w:rsid w:val="00E93534"/>
    <w:rsid w:val="00E939A3"/>
    <w:rsid w:val="00E93BE7"/>
    <w:rsid w:val="00E93F47"/>
    <w:rsid w:val="00E941BE"/>
    <w:rsid w:val="00E9427F"/>
    <w:rsid w:val="00E94590"/>
    <w:rsid w:val="00E94624"/>
    <w:rsid w:val="00E94691"/>
    <w:rsid w:val="00E946EC"/>
    <w:rsid w:val="00E947BE"/>
    <w:rsid w:val="00E947E3"/>
    <w:rsid w:val="00E94841"/>
    <w:rsid w:val="00E94CDE"/>
    <w:rsid w:val="00E951C1"/>
    <w:rsid w:val="00E951F7"/>
    <w:rsid w:val="00E951FF"/>
    <w:rsid w:val="00E954C4"/>
    <w:rsid w:val="00E9563D"/>
    <w:rsid w:val="00E958AD"/>
    <w:rsid w:val="00E95B79"/>
    <w:rsid w:val="00E95B9E"/>
    <w:rsid w:val="00E95DAB"/>
    <w:rsid w:val="00E96346"/>
    <w:rsid w:val="00E9653C"/>
    <w:rsid w:val="00E96B50"/>
    <w:rsid w:val="00E96DA7"/>
    <w:rsid w:val="00E971A5"/>
    <w:rsid w:val="00E971AB"/>
    <w:rsid w:val="00E97765"/>
    <w:rsid w:val="00E97B89"/>
    <w:rsid w:val="00EA00DA"/>
    <w:rsid w:val="00EA0224"/>
    <w:rsid w:val="00EA0288"/>
    <w:rsid w:val="00EA05CE"/>
    <w:rsid w:val="00EA09DA"/>
    <w:rsid w:val="00EA0D7B"/>
    <w:rsid w:val="00EA0DF2"/>
    <w:rsid w:val="00EA0F71"/>
    <w:rsid w:val="00EA13DA"/>
    <w:rsid w:val="00EA1410"/>
    <w:rsid w:val="00EA147A"/>
    <w:rsid w:val="00EA14E1"/>
    <w:rsid w:val="00EA1AE9"/>
    <w:rsid w:val="00EA1FAA"/>
    <w:rsid w:val="00EA26A3"/>
    <w:rsid w:val="00EA26AF"/>
    <w:rsid w:val="00EA280D"/>
    <w:rsid w:val="00EA28F6"/>
    <w:rsid w:val="00EA2E96"/>
    <w:rsid w:val="00EA30BA"/>
    <w:rsid w:val="00EA325A"/>
    <w:rsid w:val="00EA3607"/>
    <w:rsid w:val="00EA3724"/>
    <w:rsid w:val="00EA3779"/>
    <w:rsid w:val="00EA3928"/>
    <w:rsid w:val="00EA397B"/>
    <w:rsid w:val="00EA3C63"/>
    <w:rsid w:val="00EA3D39"/>
    <w:rsid w:val="00EA3E41"/>
    <w:rsid w:val="00EA3E8C"/>
    <w:rsid w:val="00EA3FB8"/>
    <w:rsid w:val="00EA42C1"/>
    <w:rsid w:val="00EA4745"/>
    <w:rsid w:val="00EA4C43"/>
    <w:rsid w:val="00EA4F39"/>
    <w:rsid w:val="00EA51C0"/>
    <w:rsid w:val="00EA52F6"/>
    <w:rsid w:val="00EA57CD"/>
    <w:rsid w:val="00EA585F"/>
    <w:rsid w:val="00EA5BAE"/>
    <w:rsid w:val="00EA5E6B"/>
    <w:rsid w:val="00EA5E82"/>
    <w:rsid w:val="00EA5F70"/>
    <w:rsid w:val="00EA62F3"/>
    <w:rsid w:val="00EA6685"/>
    <w:rsid w:val="00EA6931"/>
    <w:rsid w:val="00EA7742"/>
    <w:rsid w:val="00EA77F5"/>
    <w:rsid w:val="00EA7A8F"/>
    <w:rsid w:val="00EA7C84"/>
    <w:rsid w:val="00EA7FD8"/>
    <w:rsid w:val="00EB051E"/>
    <w:rsid w:val="00EB0ABE"/>
    <w:rsid w:val="00EB0C5E"/>
    <w:rsid w:val="00EB0D2D"/>
    <w:rsid w:val="00EB0DEF"/>
    <w:rsid w:val="00EB0F21"/>
    <w:rsid w:val="00EB129F"/>
    <w:rsid w:val="00EB1326"/>
    <w:rsid w:val="00EB1433"/>
    <w:rsid w:val="00EB14AE"/>
    <w:rsid w:val="00EB1842"/>
    <w:rsid w:val="00EB198B"/>
    <w:rsid w:val="00EB1A23"/>
    <w:rsid w:val="00EB1BD1"/>
    <w:rsid w:val="00EB1F35"/>
    <w:rsid w:val="00EB1FA7"/>
    <w:rsid w:val="00EB2424"/>
    <w:rsid w:val="00EB2597"/>
    <w:rsid w:val="00EB2689"/>
    <w:rsid w:val="00EB284D"/>
    <w:rsid w:val="00EB3197"/>
    <w:rsid w:val="00EB3244"/>
    <w:rsid w:val="00EB327A"/>
    <w:rsid w:val="00EB33C3"/>
    <w:rsid w:val="00EB3520"/>
    <w:rsid w:val="00EB371B"/>
    <w:rsid w:val="00EB3720"/>
    <w:rsid w:val="00EB39B8"/>
    <w:rsid w:val="00EB3BF4"/>
    <w:rsid w:val="00EB3E13"/>
    <w:rsid w:val="00EB4298"/>
    <w:rsid w:val="00EB4827"/>
    <w:rsid w:val="00EB48CA"/>
    <w:rsid w:val="00EB49EC"/>
    <w:rsid w:val="00EB4B87"/>
    <w:rsid w:val="00EB4BAF"/>
    <w:rsid w:val="00EB4F22"/>
    <w:rsid w:val="00EB52BE"/>
    <w:rsid w:val="00EB53DD"/>
    <w:rsid w:val="00EB5832"/>
    <w:rsid w:val="00EB5A47"/>
    <w:rsid w:val="00EB5C6E"/>
    <w:rsid w:val="00EB6207"/>
    <w:rsid w:val="00EB6A45"/>
    <w:rsid w:val="00EB6C67"/>
    <w:rsid w:val="00EB72A5"/>
    <w:rsid w:val="00EB74B0"/>
    <w:rsid w:val="00EB7682"/>
    <w:rsid w:val="00EB77E6"/>
    <w:rsid w:val="00EB77E7"/>
    <w:rsid w:val="00EB79FA"/>
    <w:rsid w:val="00EB7C44"/>
    <w:rsid w:val="00EB7C4F"/>
    <w:rsid w:val="00EB7FDF"/>
    <w:rsid w:val="00EC01ED"/>
    <w:rsid w:val="00EC02F2"/>
    <w:rsid w:val="00EC02FF"/>
    <w:rsid w:val="00EC047E"/>
    <w:rsid w:val="00EC0ADB"/>
    <w:rsid w:val="00EC116E"/>
    <w:rsid w:val="00EC1186"/>
    <w:rsid w:val="00EC1504"/>
    <w:rsid w:val="00EC205E"/>
    <w:rsid w:val="00EC2152"/>
    <w:rsid w:val="00EC2628"/>
    <w:rsid w:val="00EC29E2"/>
    <w:rsid w:val="00EC2CE0"/>
    <w:rsid w:val="00EC2DAB"/>
    <w:rsid w:val="00EC2EAA"/>
    <w:rsid w:val="00EC2FF4"/>
    <w:rsid w:val="00EC31DD"/>
    <w:rsid w:val="00EC3877"/>
    <w:rsid w:val="00EC3A3A"/>
    <w:rsid w:val="00EC3E0D"/>
    <w:rsid w:val="00EC4467"/>
    <w:rsid w:val="00EC470C"/>
    <w:rsid w:val="00EC485F"/>
    <w:rsid w:val="00EC4963"/>
    <w:rsid w:val="00EC4A34"/>
    <w:rsid w:val="00EC4E32"/>
    <w:rsid w:val="00EC5350"/>
    <w:rsid w:val="00EC560D"/>
    <w:rsid w:val="00EC59CA"/>
    <w:rsid w:val="00EC5EAC"/>
    <w:rsid w:val="00EC62E3"/>
    <w:rsid w:val="00EC64B8"/>
    <w:rsid w:val="00EC6510"/>
    <w:rsid w:val="00EC651B"/>
    <w:rsid w:val="00EC65D9"/>
    <w:rsid w:val="00EC691A"/>
    <w:rsid w:val="00EC6959"/>
    <w:rsid w:val="00EC69D7"/>
    <w:rsid w:val="00EC6A74"/>
    <w:rsid w:val="00EC6A86"/>
    <w:rsid w:val="00EC6CA9"/>
    <w:rsid w:val="00EC6FD7"/>
    <w:rsid w:val="00EC7108"/>
    <w:rsid w:val="00EC7694"/>
    <w:rsid w:val="00EC793E"/>
    <w:rsid w:val="00EC7BA6"/>
    <w:rsid w:val="00EC7CD3"/>
    <w:rsid w:val="00EC7D7F"/>
    <w:rsid w:val="00ED0050"/>
    <w:rsid w:val="00ED06F5"/>
    <w:rsid w:val="00ED090F"/>
    <w:rsid w:val="00ED0A87"/>
    <w:rsid w:val="00ED0C53"/>
    <w:rsid w:val="00ED0CCB"/>
    <w:rsid w:val="00ED0EA5"/>
    <w:rsid w:val="00ED1658"/>
    <w:rsid w:val="00ED1732"/>
    <w:rsid w:val="00ED18AA"/>
    <w:rsid w:val="00ED191B"/>
    <w:rsid w:val="00ED1AF0"/>
    <w:rsid w:val="00ED1E51"/>
    <w:rsid w:val="00ED20A0"/>
    <w:rsid w:val="00ED2597"/>
    <w:rsid w:val="00ED27FF"/>
    <w:rsid w:val="00ED2CCE"/>
    <w:rsid w:val="00ED3912"/>
    <w:rsid w:val="00ED3965"/>
    <w:rsid w:val="00ED3B8D"/>
    <w:rsid w:val="00ED3D9E"/>
    <w:rsid w:val="00ED3F66"/>
    <w:rsid w:val="00ED44A1"/>
    <w:rsid w:val="00ED44E9"/>
    <w:rsid w:val="00ED483F"/>
    <w:rsid w:val="00ED48D0"/>
    <w:rsid w:val="00ED4CFD"/>
    <w:rsid w:val="00ED4FCC"/>
    <w:rsid w:val="00ED54EA"/>
    <w:rsid w:val="00ED56E3"/>
    <w:rsid w:val="00ED573A"/>
    <w:rsid w:val="00ED588A"/>
    <w:rsid w:val="00ED5B20"/>
    <w:rsid w:val="00ED5B8D"/>
    <w:rsid w:val="00ED61A5"/>
    <w:rsid w:val="00ED637C"/>
    <w:rsid w:val="00ED67CF"/>
    <w:rsid w:val="00ED6A22"/>
    <w:rsid w:val="00ED6C40"/>
    <w:rsid w:val="00ED7202"/>
    <w:rsid w:val="00ED7260"/>
    <w:rsid w:val="00ED72AC"/>
    <w:rsid w:val="00ED7A59"/>
    <w:rsid w:val="00ED7B5C"/>
    <w:rsid w:val="00ED7E15"/>
    <w:rsid w:val="00EE00C9"/>
    <w:rsid w:val="00EE03B8"/>
    <w:rsid w:val="00EE06E7"/>
    <w:rsid w:val="00EE07D2"/>
    <w:rsid w:val="00EE0D6E"/>
    <w:rsid w:val="00EE0DD8"/>
    <w:rsid w:val="00EE0F97"/>
    <w:rsid w:val="00EE1182"/>
    <w:rsid w:val="00EE138A"/>
    <w:rsid w:val="00EE1744"/>
    <w:rsid w:val="00EE1BF2"/>
    <w:rsid w:val="00EE1DB8"/>
    <w:rsid w:val="00EE1E34"/>
    <w:rsid w:val="00EE2176"/>
    <w:rsid w:val="00EE229D"/>
    <w:rsid w:val="00EE23EB"/>
    <w:rsid w:val="00EE2681"/>
    <w:rsid w:val="00EE2965"/>
    <w:rsid w:val="00EE2AB5"/>
    <w:rsid w:val="00EE3276"/>
    <w:rsid w:val="00EE32D8"/>
    <w:rsid w:val="00EE370B"/>
    <w:rsid w:val="00EE3715"/>
    <w:rsid w:val="00EE3B67"/>
    <w:rsid w:val="00EE3D79"/>
    <w:rsid w:val="00EE3E89"/>
    <w:rsid w:val="00EE3FF7"/>
    <w:rsid w:val="00EE4028"/>
    <w:rsid w:val="00EE439B"/>
    <w:rsid w:val="00EE45C7"/>
    <w:rsid w:val="00EE4683"/>
    <w:rsid w:val="00EE4969"/>
    <w:rsid w:val="00EE4E92"/>
    <w:rsid w:val="00EE50F7"/>
    <w:rsid w:val="00EE5228"/>
    <w:rsid w:val="00EE5282"/>
    <w:rsid w:val="00EE540C"/>
    <w:rsid w:val="00EE5440"/>
    <w:rsid w:val="00EE5538"/>
    <w:rsid w:val="00EE5749"/>
    <w:rsid w:val="00EE5854"/>
    <w:rsid w:val="00EE5AA2"/>
    <w:rsid w:val="00EE6393"/>
    <w:rsid w:val="00EE65E8"/>
    <w:rsid w:val="00EE68B8"/>
    <w:rsid w:val="00EE6B65"/>
    <w:rsid w:val="00EE6B95"/>
    <w:rsid w:val="00EE6D7F"/>
    <w:rsid w:val="00EE70A7"/>
    <w:rsid w:val="00EE78CE"/>
    <w:rsid w:val="00EE7942"/>
    <w:rsid w:val="00EE7C04"/>
    <w:rsid w:val="00EE7E2E"/>
    <w:rsid w:val="00EE7E61"/>
    <w:rsid w:val="00EF002F"/>
    <w:rsid w:val="00EF033E"/>
    <w:rsid w:val="00EF0558"/>
    <w:rsid w:val="00EF065B"/>
    <w:rsid w:val="00EF0898"/>
    <w:rsid w:val="00EF0B36"/>
    <w:rsid w:val="00EF0BE2"/>
    <w:rsid w:val="00EF1135"/>
    <w:rsid w:val="00EF1240"/>
    <w:rsid w:val="00EF1329"/>
    <w:rsid w:val="00EF160B"/>
    <w:rsid w:val="00EF189E"/>
    <w:rsid w:val="00EF18BB"/>
    <w:rsid w:val="00EF1DEA"/>
    <w:rsid w:val="00EF205C"/>
    <w:rsid w:val="00EF214D"/>
    <w:rsid w:val="00EF2904"/>
    <w:rsid w:val="00EF32A6"/>
    <w:rsid w:val="00EF362D"/>
    <w:rsid w:val="00EF3769"/>
    <w:rsid w:val="00EF3AFE"/>
    <w:rsid w:val="00EF42B9"/>
    <w:rsid w:val="00EF432E"/>
    <w:rsid w:val="00EF4371"/>
    <w:rsid w:val="00EF450D"/>
    <w:rsid w:val="00EF45E0"/>
    <w:rsid w:val="00EF4914"/>
    <w:rsid w:val="00EF498D"/>
    <w:rsid w:val="00EF4C63"/>
    <w:rsid w:val="00EF4CAC"/>
    <w:rsid w:val="00EF4D60"/>
    <w:rsid w:val="00EF4EF8"/>
    <w:rsid w:val="00EF527B"/>
    <w:rsid w:val="00EF52C8"/>
    <w:rsid w:val="00EF5898"/>
    <w:rsid w:val="00EF58FC"/>
    <w:rsid w:val="00EF5A43"/>
    <w:rsid w:val="00EF5A7D"/>
    <w:rsid w:val="00EF5C94"/>
    <w:rsid w:val="00EF5F51"/>
    <w:rsid w:val="00EF60EC"/>
    <w:rsid w:val="00EF6199"/>
    <w:rsid w:val="00EF61F6"/>
    <w:rsid w:val="00EF6F4F"/>
    <w:rsid w:val="00EF70B5"/>
    <w:rsid w:val="00EF7B58"/>
    <w:rsid w:val="00EF7DBA"/>
    <w:rsid w:val="00EF7E8A"/>
    <w:rsid w:val="00EF7EE3"/>
    <w:rsid w:val="00F00175"/>
    <w:rsid w:val="00F00277"/>
    <w:rsid w:val="00F00318"/>
    <w:rsid w:val="00F00475"/>
    <w:rsid w:val="00F00AD3"/>
    <w:rsid w:val="00F01123"/>
    <w:rsid w:val="00F01446"/>
    <w:rsid w:val="00F016C1"/>
    <w:rsid w:val="00F017F4"/>
    <w:rsid w:val="00F01A66"/>
    <w:rsid w:val="00F0227D"/>
    <w:rsid w:val="00F0249C"/>
    <w:rsid w:val="00F024AC"/>
    <w:rsid w:val="00F0290A"/>
    <w:rsid w:val="00F0296E"/>
    <w:rsid w:val="00F02A05"/>
    <w:rsid w:val="00F02BB4"/>
    <w:rsid w:val="00F03613"/>
    <w:rsid w:val="00F03663"/>
    <w:rsid w:val="00F03A15"/>
    <w:rsid w:val="00F03C8B"/>
    <w:rsid w:val="00F03E54"/>
    <w:rsid w:val="00F03E71"/>
    <w:rsid w:val="00F03FE9"/>
    <w:rsid w:val="00F0402C"/>
    <w:rsid w:val="00F0410B"/>
    <w:rsid w:val="00F04319"/>
    <w:rsid w:val="00F0480E"/>
    <w:rsid w:val="00F04884"/>
    <w:rsid w:val="00F049A4"/>
    <w:rsid w:val="00F04F90"/>
    <w:rsid w:val="00F0539D"/>
    <w:rsid w:val="00F053BE"/>
    <w:rsid w:val="00F05561"/>
    <w:rsid w:val="00F05AF2"/>
    <w:rsid w:val="00F05B0A"/>
    <w:rsid w:val="00F0618C"/>
    <w:rsid w:val="00F066B9"/>
    <w:rsid w:val="00F06764"/>
    <w:rsid w:val="00F06876"/>
    <w:rsid w:val="00F06BD7"/>
    <w:rsid w:val="00F06E75"/>
    <w:rsid w:val="00F06EC5"/>
    <w:rsid w:val="00F06FFC"/>
    <w:rsid w:val="00F07110"/>
    <w:rsid w:val="00F079BA"/>
    <w:rsid w:val="00F07B6D"/>
    <w:rsid w:val="00F07D2A"/>
    <w:rsid w:val="00F07EBC"/>
    <w:rsid w:val="00F10286"/>
    <w:rsid w:val="00F1071A"/>
    <w:rsid w:val="00F1078D"/>
    <w:rsid w:val="00F10D0A"/>
    <w:rsid w:val="00F10EF0"/>
    <w:rsid w:val="00F10FB8"/>
    <w:rsid w:val="00F111E5"/>
    <w:rsid w:val="00F116C5"/>
    <w:rsid w:val="00F116F2"/>
    <w:rsid w:val="00F11824"/>
    <w:rsid w:val="00F119C8"/>
    <w:rsid w:val="00F11D94"/>
    <w:rsid w:val="00F11DDD"/>
    <w:rsid w:val="00F11E12"/>
    <w:rsid w:val="00F11FA9"/>
    <w:rsid w:val="00F12126"/>
    <w:rsid w:val="00F1263F"/>
    <w:rsid w:val="00F129C6"/>
    <w:rsid w:val="00F129F7"/>
    <w:rsid w:val="00F12B6C"/>
    <w:rsid w:val="00F12C4F"/>
    <w:rsid w:val="00F12FC3"/>
    <w:rsid w:val="00F134DE"/>
    <w:rsid w:val="00F1351B"/>
    <w:rsid w:val="00F13745"/>
    <w:rsid w:val="00F13917"/>
    <w:rsid w:val="00F13C71"/>
    <w:rsid w:val="00F13CB9"/>
    <w:rsid w:val="00F1412F"/>
    <w:rsid w:val="00F1418F"/>
    <w:rsid w:val="00F14D25"/>
    <w:rsid w:val="00F15300"/>
    <w:rsid w:val="00F1534C"/>
    <w:rsid w:val="00F157A9"/>
    <w:rsid w:val="00F15862"/>
    <w:rsid w:val="00F15AC5"/>
    <w:rsid w:val="00F15B52"/>
    <w:rsid w:val="00F15F1B"/>
    <w:rsid w:val="00F160F3"/>
    <w:rsid w:val="00F162DF"/>
    <w:rsid w:val="00F16550"/>
    <w:rsid w:val="00F1691F"/>
    <w:rsid w:val="00F16C3F"/>
    <w:rsid w:val="00F16F49"/>
    <w:rsid w:val="00F17051"/>
    <w:rsid w:val="00F173D2"/>
    <w:rsid w:val="00F179CD"/>
    <w:rsid w:val="00F17AB7"/>
    <w:rsid w:val="00F17E85"/>
    <w:rsid w:val="00F17EB9"/>
    <w:rsid w:val="00F17F42"/>
    <w:rsid w:val="00F17F72"/>
    <w:rsid w:val="00F203A4"/>
    <w:rsid w:val="00F203AF"/>
    <w:rsid w:val="00F20947"/>
    <w:rsid w:val="00F20E2D"/>
    <w:rsid w:val="00F21499"/>
    <w:rsid w:val="00F2153F"/>
    <w:rsid w:val="00F217F6"/>
    <w:rsid w:val="00F21FC2"/>
    <w:rsid w:val="00F221D4"/>
    <w:rsid w:val="00F2221F"/>
    <w:rsid w:val="00F22807"/>
    <w:rsid w:val="00F228B0"/>
    <w:rsid w:val="00F228C2"/>
    <w:rsid w:val="00F228E3"/>
    <w:rsid w:val="00F2291F"/>
    <w:rsid w:val="00F22AF1"/>
    <w:rsid w:val="00F22BF4"/>
    <w:rsid w:val="00F22F0D"/>
    <w:rsid w:val="00F2321F"/>
    <w:rsid w:val="00F2328C"/>
    <w:rsid w:val="00F232FA"/>
    <w:rsid w:val="00F2341A"/>
    <w:rsid w:val="00F235DD"/>
    <w:rsid w:val="00F2387B"/>
    <w:rsid w:val="00F23D01"/>
    <w:rsid w:val="00F23D9F"/>
    <w:rsid w:val="00F23FCE"/>
    <w:rsid w:val="00F240B9"/>
    <w:rsid w:val="00F2410C"/>
    <w:rsid w:val="00F24184"/>
    <w:rsid w:val="00F241C2"/>
    <w:rsid w:val="00F242B3"/>
    <w:rsid w:val="00F24C2C"/>
    <w:rsid w:val="00F24EB7"/>
    <w:rsid w:val="00F25279"/>
    <w:rsid w:val="00F2543C"/>
    <w:rsid w:val="00F2549C"/>
    <w:rsid w:val="00F25655"/>
    <w:rsid w:val="00F2565B"/>
    <w:rsid w:val="00F25B35"/>
    <w:rsid w:val="00F25C3E"/>
    <w:rsid w:val="00F25C4F"/>
    <w:rsid w:val="00F25D12"/>
    <w:rsid w:val="00F25F46"/>
    <w:rsid w:val="00F26235"/>
    <w:rsid w:val="00F263AC"/>
    <w:rsid w:val="00F263DA"/>
    <w:rsid w:val="00F2674C"/>
    <w:rsid w:val="00F26811"/>
    <w:rsid w:val="00F275B5"/>
    <w:rsid w:val="00F27664"/>
    <w:rsid w:val="00F279AB"/>
    <w:rsid w:val="00F27DD1"/>
    <w:rsid w:val="00F305B1"/>
    <w:rsid w:val="00F30716"/>
    <w:rsid w:val="00F30A5C"/>
    <w:rsid w:val="00F30AAD"/>
    <w:rsid w:val="00F30C6A"/>
    <w:rsid w:val="00F31068"/>
    <w:rsid w:val="00F313EA"/>
    <w:rsid w:val="00F3163E"/>
    <w:rsid w:val="00F31710"/>
    <w:rsid w:val="00F31893"/>
    <w:rsid w:val="00F31C73"/>
    <w:rsid w:val="00F31DF2"/>
    <w:rsid w:val="00F31E33"/>
    <w:rsid w:val="00F32098"/>
    <w:rsid w:val="00F32E5C"/>
    <w:rsid w:val="00F32EAD"/>
    <w:rsid w:val="00F3310D"/>
    <w:rsid w:val="00F33647"/>
    <w:rsid w:val="00F33659"/>
    <w:rsid w:val="00F33AD8"/>
    <w:rsid w:val="00F342A8"/>
    <w:rsid w:val="00F34339"/>
    <w:rsid w:val="00F3453B"/>
    <w:rsid w:val="00F353EB"/>
    <w:rsid w:val="00F35422"/>
    <w:rsid w:val="00F3649A"/>
    <w:rsid w:val="00F364B2"/>
    <w:rsid w:val="00F364C2"/>
    <w:rsid w:val="00F365F5"/>
    <w:rsid w:val="00F36683"/>
    <w:rsid w:val="00F36B1E"/>
    <w:rsid w:val="00F36CF1"/>
    <w:rsid w:val="00F374E9"/>
    <w:rsid w:val="00F37A32"/>
    <w:rsid w:val="00F37BB1"/>
    <w:rsid w:val="00F37D67"/>
    <w:rsid w:val="00F37DE2"/>
    <w:rsid w:val="00F4068C"/>
    <w:rsid w:val="00F40A50"/>
    <w:rsid w:val="00F40D7C"/>
    <w:rsid w:val="00F413A9"/>
    <w:rsid w:val="00F414BC"/>
    <w:rsid w:val="00F41651"/>
    <w:rsid w:val="00F41A9B"/>
    <w:rsid w:val="00F41EBE"/>
    <w:rsid w:val="00F4294A"/>
    <w:rsid w:val="00F42A04"/>
    <w:rsid w:val="00F42EA4"/>
    <w:rsid w:val="00F42EB0"/>
    <w:rsid w:val="00F42F23"/>
    <w:rsid w:val="00F42FBF"/>
    <w:rsid w:val="00F4306F"/>
    <w:rsid w:val="00F43259"/>
    <w:rsid w:val="00F43556"/>
    <w:rsid w:val="00F4360F"/>
    <w:rsid w:val="00F4371E"/>
    <w:rsid w:val="00F43C80"/>
    <w:rsid w:val="00F43ECE"/>
    <w:rsid w:val="00F44243"/>
    <w:rsid w:val="00F444F4"/>
    <w:rsid w:val="00F446C0"/>
    <w:rsid w:val="00F44781"/>
    <w:rsid w:val="00F447BD"/>
    <w:rsid w:val="00F44B66"/>
    <w:rsid w:val="00F44C5A"/>
    <w:rsid w:val="00F44E2F"/>
    <w:rsid w:val="00F44EB3"/>
    <w:rsid w:val="00F4525D"/>
    <w:rsid w:val="00F45C05"/>
    <w:rsid w:val="00F45C2E"/>
    <w:rsid w:val="00F4659B"/>
    <w:rsid w:val="00F466C0"/>
    <w:rsid w:val="00F46953"/>
    <w:rsid w:val="00F472CC"/>
    <w:rsid w:val="00F472DA"/>
    <w:rsid w:val="00F475FF"/>
    <w:rsid w:val="00F478B0"/>
    <w:rsid w:val="00F47AA9"/>
    <w:rsid w:val="00F47AE9"/>
    <w:rsid w:val="00F47B14"/>
    <w:rsid w:val="00F47E1F"/>
    <w:rsid w:val="00F47F20"/>
    <w:rsid w:val="00F47FAF"/>
    <w:rsid w:val="00F5030A"/>
    <w:rsid w:val="00F50565"/>
    <w:rsid w:val="00F50B56"/>
    <w:rsid w:val="00F50BA1"/>
    <w:rsid w:val="00F50EE0"/>
    <w:rsid w:val="00F5140E"/>
    <w:rsid w:val="00F51495"/>
    <w:rsid w:val="00F5173D"/>
    <w:rsid w:val="00F51CDE"/>
    <w:rsid w:val="00F51CFB"/>
    <w:rsid w:val="00F51D0F"/>
    <w:rsid w:val="00F522D5"/>
    <w:rsid w:val="00F52367"/>
    <w:rsid w:val="00F525A5"/>
    <w:rsid w:val="00F52AA9"/>
    <w:rsid w:val="00F52BCD"/>
    <w:rsid w:val="00F52C11"/>
    <w:rsid w:val="00F52C4A"/>
    <w:rsid w:val="00F53024"/>
    <w:rsid w:val="00F53056"/>
    <w:rsid w:val="00F533F3"/>
    <w:rsid w:val="00F53701"/>
    <w:rsid w:val="00F53806"/>
    <w:rsid w:val="00F53A60"/>
    <w:rsid w:val="00F53CF5"/>
    <w:rsid w:val="00F54088"/>
    <w:rsid w:val="00F54117"/>
    <w:rsid w:val="00F5415F"/>
    <w:rsid w:val="00F54409"/>
    <w:rsid w:val="00F54525"/>
    <w:rsid w:val="00F548FE"/>
    <w:rsid w:val="00F54A77"/>
    <w:rsid w:val="00F54B92"/>
    <w:rsid w:val="00F54C66"/>
    <w:rsid w:val="00F54E34"/>
    <w:rsid w:val="00F54FDD"/>
    <w:rsid w:val="00F55182"/>
    <w:rsid w:val="00F553DB"/>
    <w:rsid w:val="00F55478"/>
    <w:rsid w:val="00F5556F"/>
    <w:rsid w:val="00F556A1"/>
    <w:rsid w:val="00F55ADB"/>
    <w:rsid w:val="00F5615B"/>
    <w:rsid w:val="00F561CE"/>
    <w:rsid w:val="00F562AD"/>
    <w:rsid w:val="00F56420"/>
    <w:rsid w:val="00F567E7"/>
    <w:rsid w:val="00F569A8"/>
    <w:rsid w:val="00F56A14"/>
    <w:rsid w:val="00F56C2F"/>
    <w:rsid w:val="00F56CF2"/>
    <w:rsid w:val="00F56D7A"/>
    <w:rsid w:val="00F56F3F"/>
    <w:rsid w:val="00F5714E"/>
    <w:rsid w:val="00F57907"/>
    <w:rsid w:val="00F604B0"/>
    <w:rsid w:val="00F606B3"/>
    <w:rsid w:val="00F60781"/>
    <w:rsid w:val="00F60B17"/>
    <w:rsid w:val="00F612B3"/>
    <w:rsid w:val="00F615E2"/>
    <w:rsid w:val="00F615FF"/>
    <w:rsid w:val="00F6182D"/>
    <w:rsid w:val="00F61B75"/>
    <w:rsid w:val="00F61E02"/>
    <w:rsid w:val="00F62313"/>
    <w:rsid w:val="00F627CB"/>
    <w:rsid w:val="00F62A2A"/>
    <w:rsid w:val="00F62AB0"/>
    <w:rsid w:val="00F62B35"/>
    <w:rsid w:val="00F62F27"/>
    <w:rsid w:val="00F631C0"/>
    <w:rsid w:val="00F6396E"/>
    <w:rsid w:val="00F63B4B"/>
    <w:rsid w:val="00F63BEE"/>
    <w:rsid w:val="00F63C80"/>
    <w:rsid w:val="00F63D17"/>
    <w:rsid w:val="00F6409B"/>
    <w:rsid w:val="00F64563"/>
    <w:rsid w:val="00F647EB"/>
    <w:rsid w:val="00F64BE7"/>
    <w:rsid w:val="00F65540"/>
    <w:rsid w:val="00F658B4"/>
    <w:rsid w:val="00F65D1C"/>
    <w:rsid w:val="00F66031"/>
    <w:rsid w:val="00F6607A"/>
    <w:rsid w:val="00F66311"/>
    <w:rsid w:val="00F6648A"/>
    <w:rsid w:val="00F669C7"/>
    <w:rsid w:val="00F669CC"/>
    <w:rsid w:val="00F66AB5"/>
    <w:rsid w:val="00F66C1D"/>
    <w:rsid w:val="00F67103"/>
    <w:rsid w:val="00F67152"/>
    <w:rsid w:val="00F671FC"/>
    <w:rsid w:val="00F67A6E"/>
    <w:rsid w:val="00F67D5C"/>
    <w:rsid w:val="00F67E38"/>
    <w:rsid w:val="00F7064A"/>
    <w:rsid w:val="00F70A71"/>
    <w:rsid w:val="00F70BB5"/>
    <w:rsid w:val="00F710AD"/>
    <w:rsid w:val="00F71832"/>
    <w:rsid w:val="00F71945"/>
    <w:rsid w:val="00F71F1F"/>
    <w:rsid w:val="00F72111"/>
    <w:rsid w:val="00F7230E"/>
    <w:rsid w:val="00F723D0"/>
    <w:rsid w:val="00F724EA"/>
    <w:rsid w:val="00F729BD"/>
    <w:rsid w:val="00F72A49"/>
    <w:rsid w:val="00F72E11"/>
    <w:rsid w:val="00F72FA0"/>
    <w:rsid w:val="00F730E4"/>
    <w:rsid w:val="00F7357F"/>
    <w:rsid w:val="00F73F70"/>
    <w:rsid w:val="00F74453"/>
    <w:rsid w:val="00F74493"/>
    <w:rsid w:val="00F744DA"/>
    <w:rsid w:val="00F74665"/>
    <w:rsid w:val="00F747CA"/>
    <w:rsid w:val="00F74E50"/>
    <w:rsid w:val="00F74FD3"/>
    <w:rsid w:val="00F750B6"/>
    <w:rsid w:val="00F75427"/>
    <w:rsid w:val="00F754E4"/>
    <w:rsid w:val="00F7581D"/>
    <w:rsid w:val="00F7592E"/>
    <w:rsid w:val="00F762A9"/>
    <w:rsid w:val="00F7642D"/>
    <w:rsid w:val="00F76FC0"/>
    <w:rsid w:val="00F77007"/>
    <w:rsid w:val="00F771EC"/>
    <w:rsid w:val="00F7777B"/>
    <w:rsid w:val="00F77B41"/>
    <w:rsid w:val="00F80228"/>
    <w:rsid w:val="00F8028F"/>
    <w:rsid w:val="00F80705"/>
    <w:rsid w:val="00F80945"/>
    <w:rsid w:val="00F80A44"/>
    <w:rsid w:val="00F80B14"/>
    <w:rsid w:val="00F814A6"/>
    <w:rsid w:val="00F8152C"/>
    <w:rsid w:val="00F819A4"/>
    <w:rsid w:val="00F819BC"/>
    <w:rsid w:val="00F819C9"/>
    <w:rsid w:val="00F8223A"/>
    <w:rsid w:val="00F822EA"/>
    <w:rsid w:val="00F823E2"/>
    <w:rsid w:val="00F82903"/>
    <w:rsid w:val="00F829EF"/>
    <w:rsid w:val="00F82C05"/>
    <w:rsid w:val="00F8339D"/>
    <w:rsid w:val="00F839C5"/>
    <w:rsid w:val="00F83B3A"/>
    <w:rsid w:val="00F83C56"/>
    <w:rsid w:val="00F83D55"/>
    <w:rsid w:val="00F84A44"/>
    <w:rsid w:val="00F84A84"/>
    <w:rsid w:val="00F84BD9"/>
    <w:rsid w:val="00F84E3C"/>
    <w:rsid w:val="00F84F4E"/>
    <w:rsid w:val="00F84F8A"/>
    <w:rsid w:val="00F8547E"/>
    <w:rsid w:val="00F854B1"/>
    <w:rsid w:val="00F856B4"/>
    <w:rsid w:val="00F85969"/>
    <w:rsid w:val="00F860B1"/>
    <w:rsid w:val="00F865FA"/>
    <w:rsid w:val="00F867A4"/>
    <w:rsid w:val="00F867C5"/>
    <w:rsid w:val="00F86B90"/>
    <w:rsid w:val="00F86E71"/>
    <w:rsid w:val="00F87458"/>
    <w:rsid w:val="00F876D3"/>
    <w:rsid w:val="00F8789A"/>
    <w:rsid w:val="00F87D08"/>
    <w:rsid w:val="00F87F96"/>
    <w:rsid w:val="00F900DC"/>
    <w:rsid w:val="00F90152"/>
    <w:rsid w:val="00F901C9"/>
    <w:rsid w:val="00F90420"/>
    <w:rsid w:val="00F90813"/>
    <w:rsid w:val="00F9087A"/>
    <w:rsid w:val="00F90886"/>
    <w:rsid w:val="00F90F9B"/>
    <w:rsid w:val="00F91217"/>
    <w:rsid w:val="00F916C2"/>
    <w:rsid w:val="00F91D9A"/>
    <w:rsid w:val="00F91E42"/>
    <w:rsid w:val="00F91ED2"/>
    <w:rsid w:val="00F91F1F"/>
    <w:rsid w:val="00F92304"/>
    <w:rsid w:val="00F924CB"/>
    <w:rsid w:val="00F92974"/>
    <w:rsid w:val="00F92B43"/>
    <w:rsid w:val="00F92F0C"/>
    <w:rsid w:val="00F931BD"/>
    <w:rsid w:val="00F93472"/>
    <w:rsid w:val="00F93647"/>
    <w:rsid w:val="00F9385A"/>
    <w:rsid w:val="00F93967"/>
    <w:rsid w:val="00F93A43"/>
    <w:rsid w:val="00F93B5F"/>
    <w:rsid w:val="00F93DB9"/>
    <w:rsid w:val="00F94AF5"/>
    <w:rsid w:val="00F94D4B"/>
    <w:rsid w:val="00F951EB"/>
    <w:rsid w:val="00F95488"/>
    <w:rsid w:val="00F9568B"/>
    <w:rsid w:val="00F957EF"/>
    <w:rsid w:val="00F95B02"/>
    <w:rsid w:val="00F95B85"/>
    <w:rsid w:val="00F95C45"/>
    <w:rsid w:val="00F9617C"/>
    <w:rsid w:val="00F9636A"/>
    <w:rsid w:val="00F9664B"/>
    <w:rsid w:val="00F96B3F"/>
    <w:rsid w:val="00F96E04"/>
    <w:rsid w:val="00F9734E"/>
    <w:rsid w:val="00F973B8"/>
    <w:rsid w:val="00F973F1"/>
    <w:rsid w:val="00F97663"/>
    <w:rsid w:val="00F976BA"/>
    <w:rsid w:val="00F97EB5"/>
    <w:rsid w:val="00F97F2E"/>
    <w:rsid w:val="00F97F61"/>
    <w:rsid w:val="00FA033E"/>
    <w:rsid w:val="00FA0408"/>
    <w:rsid w:val="00FA0CF4"/>
    <w:rsid w:val="00FA0D4C"/>
    <w:rsid w:val="00FA0EE1"/>
    <w:rsid w:val="00FA1413"/>
    <w:rsid w:val="00FA1574"/>
    <w:rsid w:val="00FA16C3"/>
    <w:rsid w:val="00FA1837"/>
    <w:rsid w:val="00FA194C"/>
    <w:rsid w:val="00FA1976"/>
    <w:rsid w:val="00FA207A"/>
    <w:rsid w:val="00FA280B"/>
    <w:rsid w:val="00FA2D3B"/>
    <w:rsid w:val="00FA2F66"/>
    <w:rsid w:val="00FA2F8B"/>
    <w:rsid w:val="00FA2FB4"/>
    <w:rsid w:val="00FA300D"/>
    <w:rsid w:val="00FA384A"/>
    <w:rsid w:val="00FA387E"/>
    <w:rsid w:val="00FA3EA7"/>
    <w:rsid w:val="00FA3ED3"/>
    <w:rsid w:val="00FA4165"/>
    <w:rsid w:val="00FA42BB"/>
    <w:rsid w:val="00FA4681"/>
    <w:rsid w:val="00FA4774"/>
    <w:rsid w:val="00FA47CE"/>
    <w:rsid w:val="00FA480E"/>
    <w:rsid w:val="00FA4D1B"/>
    <w:rsid w:val="00FA4E6C"/>
    <w:rsid w:val="00FA5596"/>
    <w:rsid w:val="00FA588F"/>
    <w:rsid w:val="00FA58EA"/>
    <w:rsid w:val="00FA5D77"/>
    <w:rsid w:val="00FA6290"/>
    <w:rsid w:val="00FA65B7"/>
    <w:rsid w:val="00FA6785"/>
    <w:rsid w:val="00FA6A74"/>
    <w:rsid w:val="00FA70AB"/>
    <w:rsid w:val="00FA7191"/>
    <w:rsid w:val="00FA74DF"/>
    <w:rsid w:val="00FA7669"/>
    <w:rsid w:val="00FA7B55"/>
    <w:rsid w:val="00FA7D64"/>
    <w:rsid w:val="00FA7D90"/>
    <w:rsid w:val="00FB02F6"/>
    <w:rsid w:val="00FB0857"/>
    <w:rsid w:val="00FB086F"/>
    <w:rsid w:val="00FB0AF7"/>
    <w:rsid w:val="00FB1078"/>
    <w:rsid w:val="00FB11E9"/>
    <w:rsid w:val="00FB159E"/>
    <w:rsid w:val="00FB16E9"/>
    <w:rsid w:val="00FB1832"/>
    <w:rsid w:val="00FB1877"/>
    <w:rsid w:val="00FB1B02"/>
    <w:rsid w:val="00FB2339"/>
    <w:rsid w:val="00FB234C"/>
    <w:rsid w:val="00FB238B"/>
    <w:rsid w:val="00FB2434"/>
    <w:rsid w:val="00FB25B4"/>
    <w:rsid w:val="00FB2780"/>
    <w:rsid w:val="00FB2925"/>
    <w:rsid w:val="00FB2BE3"/>
    <w:rsid w:val="00FB2E6E"/>
    <w:rsid w:val="00FB30F5"/>
    <w:rsid w:val="00FB3249"/>
    <w:rsid w:val="00FB3813"/>
    <w:rsid w:val="00FB3904"/>
    <w:rsid w:val="00FB3B3E"/>
    <w:rsid w:val="00FB3C04"/>
    <w:rsid w:val="00FB3C6D"/>
    <w:rsid w:val="00FB3FDB"/>
    <w:rsid w:val="00FB41CF"/>
    <w:rsid w:val="00FB43EF"/>
    <w:rsid w:val="00FB44FE"/>
    <w:rsid w:val="00FB4E07"/>
    <w:rsid w:val="00FB4EC6"/>
    <w:rsid w:val="00FB505F"/>
    <w:rsid w:val="00FB5093"/>
    <w:rsid w:val="00FB50FE"/>
    <w:rsid w:val="00FB52DF"/>
    <w:rsid w:val="00FB53A4"/>
    <w:rsid w:val="00FB56CF"/>
    <w:rsid w:val="00FB5A54"/>
    <w:rsid w:val="00FB5B71"/>
    <w:rsid w:val="00FB5B83"/>
    <w:rsid w:val="00FB5ED8"/>
    <w:rsid w:val="00FB61C4"/>
    <w:rsid w:val="00FB625F"/>
    <w:rsid w:val="00FB62C1"/>
    <w:rsid w:val="00FB6369"/>
    <w:rsid w:val="00FB6460"/>
    <w:rsid w:val="00FB6B30"/>
    <w:rsid w:val="00FB6BB8"/>
    <w:rsid w:val="00FB6CAB"/>
    <w:rsid w:val="00FB6F46"/>
    <w:rsid w:val="00FB6F7C"/>
    <w:rsid w:val="00FB7001"/>
    <w:rsid w:val="00FB7112"/>
    <w:rsid w:val="00FB72E0"/>
    <w:rsid w:val="00FB75F7"/>
    <w:rsid w:val="00FB762A"/>
    <w:rsid w:val="00FB7970"/>
    <w:rsid w:val="00FB7AAF"/>
    <w:rsid w:val="00FB7CF6"/>
    <w:rsid w:val="00FB7D9D"/>
    <w:rsid w:val="00FB7FF1"/>
    <w:rsid w:val="00FC0105"/>
    <w:rsid w:val="00FC0723"/>
    <w:rsid w:val="00FC07F6"/>
    <w:rsid w:val="00FC095C"/>
    <w:rsid w:val="00FC0B00"/>
    <w:rsid w:val="00FC0CF9"/>
    <w:rsid w:val="00FC0DC0"/>
    <w:rsid w:val="00FC0FD6"/>
    <w:rsid w:val="00FC1187"/>
    <w:rsid w:val="00FC1322"/>
    <w:rsid w:val="00FC13B4"/>
    <w:rsid w:val="00FC14D2"/>
    <w:rsid w:val="00FC1771"/>
    <w:rsid w:val="00FC1957"/>
    <w:rsid w:val="00FC1AB5"/>
    <w:rsid w:val="00FC1CF1"/>
    <w:rsid w:val="00FC1EE7"/>
    <w:rsid w:val="00FC23D2"/>
    <w:rsid w:val="00FC2588"/>
    <w:rsid w:val="00FC2873"/>
    <w:rsid w:val="00FC2CDE"/>
    <w:rsid w:val="00FC2EC8"/>
    <w:rsid w:val="00FC3049"/>
    <w:rsid w:val="00FC337E"/>
    <w:rsid w:val="00FC34D7"/>
    <w:rsid w:val="00FC34DD"/>
    <w:rsid w:val="00FC369C"/>
    <w:rsid w:val="00FC36AD"/>
    <w:rsid w:val="00FC3718"/>
    <w:rsid w:val="00FC3984"/>
    <w:rsid w:val="00FC3D55"/>
    <w:rsid w:val="00FC3E99"/>
    <w:rsid w:val="00FC3F36"/>
    <w:rsid w:val="00FC3FE9"/>
    <w:rsid w:val="00FC401B"/>
    <w:rsid w:val="00FC4898"/>
    <w:rsid w:val="00FC4BE5"/>
    <w:rsid w:val="00FC5104"/>
    <w:rsid w:val="00FC57AC"/>
    <w:rsid w:val="00FC5C60"/>
    <w:rsid w:val="00FC5DC7"/>
    <w:rsid w:val="00FC6027"/>
    <w:rsid w:val="00FC6045"/>
    <w:rsid w:val="00FC632A"/>
    <w:rsid w:val="00FC64B3"/>
    <w:rsid w:val="00FC66D5"/>
    <w:rsid w:val="00FC6DD0"/>
    <w:rsid w:val="00FC6E3E"/>
    <w:rsid w:val="00FC6F8E"/>
    <w:rsid w:val="00FC7258"/>
    <w:rsid w:val="00FC729D"/>
    <w:rsid w:val="00FC7333"/>
    <w:rsid w:val="00FC75C0"/>
    <w:rsid w:val="00FC7717"/>
    <w:rsid w:val="00FC77E8"/>
    <w:rsid w:val="00FC7959"/>
    <w:rsid w:val="00FC7984"/>
    <w:rsid w:val="00FC7CB9"/>
    <w:rsid w:val="00FC7DEC"/>
    <w:rsid w:val="00FC7E3B"/>
    <w:rsid w:val="00FC7FA6"/>
    <w:rsid w:val="00FD0060"/>
    <w:rsid w:val="00FD0093"/>
    <w:rsid w:val="00FD00A6"/>
    <w:rsid w:val="00FD0178"/>
    <w:rsid w:val="00FD07B5"/>
    <w:rsid w:val="00FD0A5C"/>
    <w:rsid w:val="00FD0CBE"/>
    <w:rsid w:val="00FD0E0C"/>
    <w:rsid w:val="00FD1994"/>
    <w:rsid w:val="00FD1ADE"/>
    <w:rsid w:val="00FD1B23"/>
    <w:rsid w:val="00FD1B2D"/>
    <w:rsid w:val="00FD1CA4"/>
    <w:rsid w:val="00FD2B1A"/>
    <w:rsid w:val="00FD2EAF"/>
    <w:rsid w:val="00FD2EF1"/>
    <w:rsid w:val="00FD2FCF"/>
    <w:rsid w:val="00FD31F0"/>
    <w:rsid w:val="00FD369E"/>
    <w:rsid w:val="00FD37C9"/>
    <w:rsid w:val="00FD39E9"/>
    <w:rsid w:val="00FD3C3A"/>
    <w:rsid w:val="00FD3E00"/>
    <w:rsid w:val="00FD3FE1"/>
    <w:rsid w:val="00FD419C"/>
    <w:rsid w:val="00FD41B2"/>
    <w:rsid w:val="00FD4365"/>
    <w:rsid w:val="00FD44BD"/>
    <w:rsid w:val="00FD521B"/>
    <w:rsid w:val="00FD572D"/>
    <w:rsid w:val="00FD589A"/>
    <w:rsid w:val="00FD5BD7"/>
    <w:rsid w:val="00FD5BE0"/>
    <w:rsid w:val="00FD609F"/>
    <w:rsid w:val="00FD63E5"/>
    <w:rsid w:val="00FD6A04"/>
    <w:rsid w:val="00FD6D51"/>
    <w:rsid w:val="00FD6DFB"/>
    <w:rsid w:val="00FD7131"/>
    <w:rsid w:val="00FD7583"/>
    <w:rsid w:val="00FD7B85"/>
    <w:rsid w:val="00FD7BC1"/>
    <w:rsid w:val="00FD7C96"/>
    <w:rsid w:val="00FD7DB7"/>
    <w:rsid w:val="00FE014E"/>
    <w:rsid w:val="00FE04A4"/>
    <w:rsid w:val="00FE069F"/>
    <w:rsid w:val="00FE0C42"/>
    <w:rsid w:val="00FE0D7D"/>
    <w:rsid w:val="00FE1149"/>
    <w:rsid w:val="00FE15C7"/>
    <w:rsid w:val="00FE16D8"/>
    <w:rsid w:val="00FE18ED"/>
    <w:rsid w:val="00FE19AB"/>
    <w:rsid w:val="00FE1A38"/>
    <w:rsid w:val="00FE1A90"/>
    <w:rsid w:val="00FE1C10"/>
    <w:rsid w:val="00FE1DF5"/>
    <w:rsid w:val="00FE210F"/>
    <w:rsid w:val="00FE2190"/>
    <w:rsid w:val="00FE21F2"/>
    <w:rsid w:val="00FE226C"/>
    <w:rsid w:val="00FE25E7"/>
    <w:rsid w:val="00FE2891"/>
    <w:rsid w:val="00FE290F"/>
    <w:rsid w:val="00FE29E9"/>
    <w:rsid w:val="00FE2D28"/>
    <w:rsid w:val="00FE323F"/>
    <w:rsid w:val="00FE325D"/>
    <w:rsid w:val="00FE38A5"/>
    <w:rsid w:val="00FE3CCD"/>
    <w:rsid w:val="00FE3CF6"/>
    <w:rsid w:val="00FE3D81"/>
    <w:rsid w:val="00FE3DA6"/>
    <w:rsid w:val="00FE4455"/>
    <w:rsid w:val="00FE44B9"/>
    <w:rsid w:val="00FE4A76"/>
    <w:rsid w:val="00FE4AD5"/>
    <w:rsid w:val="00FE4E71"/>
    <w:rsid w:val="00FE512B"/>
    <w:rsid w:val="00FE52A3"/>
    <w:rsid w:val="00FE54C0"/>
    <w:rsid w:val="00FE57DF"/>
    <w:rsid w:val="00FE59D5"/>
    <w:rsid w:val="00FE5D38"/>
    <w:rsid w:val="00FE5F25"/>
    <w:rsid w:val="00FE5FFE"/>
    <w:rsid w:val="00FE60E9"/>
    <w:rsid w:val="00FE6298"/>
    <w:rsid w:val="00FE662C"/>
    <w:rsid w:val="00FE6769"/>
    <w:rsid w:val="00FE683A"/>
    <w:rsid w:val="00FE6BE3"/>
    <w:rsid w:val="00FE6E2A"/>
    <w:rsid w:val="00FE7B91"/>
    <w:rsid w:val="00FE7E67"/>
    <w:rsid w:val="00FE7FF7"/>
    <w:rsid w:val="00FF0191"/>
    <w:rsid w:val="00FF01D6"/>
    <w:rsid w:val="00FF021E"/>
    <w:rsid w:val="00FF038C"/>
    <w:rsid w:val="00FF0428"/>
    <w:rsid w:val="00FF0AC8"/>
    <w:rsid w:val="00FF0D07"/>
    <w:rsid w:val="00FF0D41"/>
    <w:rsid w:val="00FF1019"/>
    <w:rsid w:val="00FF137E"/>
    <w:rsid w:val="00FF1501"/>
    <w:rsid w:val="00FF1730"/>
    <w:rsid w:val="00FF17A5"/>
    <w:rsid w:val="00FF2025"/>
    <w:rsid w:val="00FF214F"/>
    <w:rsid w:val="00FF274F"/>
    <w:rsid w:val="00FF28B9"/>
    <w:rsid w:val="00FF2BB8"/>
    <w:rsid w:val="00FF2CCB"/>
    <w:rsid w:val="00FF3502"/>
    <w:rsid w:val="00FF3D69"/>
    <w:rsid w:val="00FF3E99"/>
    <w:rsid w:val="00FF3F62"/>
    <w:rsid w:val="00FF3FB9"/>
    <w:rsid w:val="00FF44BA"/>
    <w:rsid w:val="00FF4612"/>
    <w:rsid w:val="00FF47AB"/>
    <w:rsid w:val="00FF4B94"/>
    <w:rsid w:val="00FF4FFF"/>
    <w:rsid w:val="00FF50E3"/>
    <w:rsid w:val="00FF56FC"/>
    <w:rsid w:val="00FF5AA0"/>
    <w:rsid w:val="00FF6014"/>
    <w:rsid w:val="00FF650A"/>
    <w:rsid w:val="00FF693F"/>
    <w:rsid w:val="00FF69DE"/>
    <w:rsid w:val="00FF6F96"/>
    <w:rsid w:val="00FF6FFB"/>
    <w:rsid w:val="00FF74F2"/>
    <w:rsid w:val="00FF75BA"/>
    <w:rsid w:val="00FF773E"/>
    <w:rsid w:val="00FF77A3"/>
    <w:rsid w:val="00FF78D5"/>
    <w:rsid w:val="00FF7942"/>
    <w:rsid w:val="00FF7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d2fd,#558ed5"/>
    </o:shapedefaults>
    <o:shapelayout v:ext="edit">
      <o:idmap v:ext="edit" data="2"/>
    </o:shapelayout>
  </w:shapeDefaults>
  <w:decimalSymbol w:val="."/>
  <w:listSeparator w:val=";"/>
  <w14:docId w14:val="340F3A9B"/>
  <w15:docId w15:val="{83AB5F15-D831-4C45-8296-D2118248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AD5"/>
    <w:rPr>
      <w:lang w:val="en-GB" w:eastAsia="en-US"/>
    </w:rPr>
  </w:style>
  <w:style w:type="paragraph" w:styleId="Heading1">
    <w:name w:val="heading 1"/>
    <w:basedOn w:val="Normal"/>
    <w:next w:val="Normal"/>
    <w:link w:val="Heading1Char"/>
    <w:qFormat/>
    <w:rsid w:val="00237247"/>
    <w:pPr>
      <w:keepNext/>
      <w:outlineLvl w:val="0"/>
    </w:pPr>
    <w:rPr>
      <w:b/>
      <w:bCs/>
      <w:sz w:val="24"/>
      <w:szCs w:val="24"/>
      <w:lang w:val="x-none" w:eastAsia="x-none"/>
    </w:rPr>
  </w:style>
  <w:style w:type="paragraph" w:styleId="Heading2">
    <w:name w:val="heading 2"/>
    <w:basedOn w:val="Normal"/>
    <w:next w:val="Normal"/>
    <w:link w:val="Heading2Char"/>
    <w:qFormat/>
    <w:rsid w:val="00237247"/>
    <w:pPr>
      <w:keepNext/>
      <w:jc w:val="both"/>
      <w:outlineLvl w:val="1"/>
    </w:pPr>
    <w:rPr>
      <w:rFonts w:ascii="Tahoma" w:hAnsi="Tahoma"/>
      <w:sz w:val="24"/>
      <w:lang w:val="x-none"/>
    </w:rPr>
  </w:style>
  <w:style w:type="paragraph" w:styleId="Heading3">
    <w:name w:val="heading 3"/>
    <w:basedOn w:val="Normal"/>
    <w:next w:val="Normal"/>
    <w:link w:val="Heading3Char"/>
    <w:qFormat/>
    <w:rsid w:val="00237247"/>
    <w:pPr>
      <w:keepNext/>
      <w:jc w:val="center"/>
      <w:outlineLvl w:val="2"/>
    </w:pPr>
    <w:rPr>
      <w:rFonts w:ascii="Tahoma" w:hAnsi="Tahoma"/>
      <w:b/>
      <w:bCs/>
      <w:sz w:val="24"/>
      <w:lang w:val="x-none"/>
    </w:rPr>
  </w:style>
  <w:style w:type="paragraph" w:styleId="Heading4">
    <w:name w:val="heading 4"/>
    <w:basedOn w:val="Normal"/>
    <w:next w:val="Normal"/>
    <w:link w:val="Heading4Char"/>
    <w:qFormat/>
    <w:rsid w:val="00237247"/>
    <w:pPr>
      <w:keepNext/>
      <w:jc w:val="both"/>
      <w:outlineLvl w:val="3"/>
    </w:pPr>
    <w:rPr>
      <w:b/>
      <w:bCs/>
      <w:sz w:val="24"/>
      <w:szCs w:val="24"/>
      <w:lang w:val="x-none" w:eastAsia="x-none"/>
    </w:rPr>
  </w:style>
  <w:style w:type="paragraph" w:styleId="Heading5">
    <w:name w:val="heading 5"/>
    <w:basedOn w:val="Normal"/>
    <w:next w:val="Normal"/>
    <w:link w:val="Heading5Char"/>
    <w:qFormat/>
    <w:rsid w:val="00237247"/>
    <w:pPr>
      <w:keepNext/>
      <w:jc w:val="both"/>
      <w:outlineLvl w:val="4"/>
    </w:pPr>
    <w:rPr>
      <w:rFonts w:ascii="Arial" w:hAnsi="Arial"/>
      <w:b/>
      <w:bCs/>
      <w:i/>
      <w:iCs/>
      <w:sz w:val="26"/>
      <w:szCs w:val="24"/>
      <w:lang w:val="x-none" w:eastAsia="x-none"/>
    </w:rPr>
  </w:style>
  <w:style w:type="paragraph" w:styleId="Heading6">
    <w:name w:val="heading 6"/>
    <w:basedOn w:val="Normal"/>
    <w:next w:val="Normal"/>
    <w:link w:val="Heading6Char"/>
    <w:qFormat/>
    <w:rsid w:val="00237247"/>
    <w:pPr>
      <w:keepNext/>
      <w:jc w:val="both"/>
      <w:outlineLvl w:val="5"/>
    </w:pPr>
    <w:rPr>
      <w:rFonts w:ascii="Arial" w:hAnsi="Arial"/>
      <w:b/>
      <w:bCs/>
      <w:i/>
      <w:iCs/>
      <w:sz w:val="24"/>
      <w:szCs w:val="24"/>
      <w:lang w:val="x-none" w:eastAsia="x-none"/>
    </w:rPr>
  </w:style>
  <w:style w:type="paragraph" w:styleId="Heading7">
    <w:name w:val="heading 7"/>
    <w:basedOn w:val="Normal"/>
    <w:next w:val="Normal"/>
    <w:link w:val="Heading7Char"/>
    <w:qFormat/>
    <w:rsid w:val="00237247"/>
    <w:pPr>
      <w:keepNext/>
      <w:ind w:left="720"/>
      <w:jc w:val="both"/>
      <w:outlineLvl w:val="6"/>
    </w:pPr>
    <w:rPr>
      <w:rFonts w:ascii="Arial" w:hAnsi="Arial"/>
      <w:b/>
      <w:bCs/>
      <w:i/>
      <w:iCs/>
      <w:sz w:val="22"/>
      <w:szCs w:val="24"/>
      <w:lang w:val="x-none" w:eastAsia="x-none"/>
    </w:rPr>
  </w:style>
  <w:style w:type="paragraph" w:styleId="Heading8">
    <w:name w:val="heading 8"/>
    <w:basedOn w:val="Normal"/>
    <w:next w:val="Normal"/>
    <w:link w:val="Heading8Char"/>
    <w:qFormat/>
    <w:rsid w:val="00237247"/>
    <w:pPr>
      <w:keepNext/>
      <w:jc w:val="both"/>
      <w:outlineLvl w:val="7"/>
    </w:pPr>
    <w:rPr>
      <w:rFonts w:ascii="Arial" w:hAnsi="Arial"/>
      <w:i/>
      <w:iCs/>
      <w:sz w:val="22"/>
      <w:szCs w:val="24"/>
      <w:lang w:val="x-none" w:eastAsia="x-none"/>
    </w:rPr>
  </w:style>
  <w:style w:type="paragraph" w:styleId="Heading9">
    <w:name w:val="heading 9"/>
    <w:basedOn w:val="Normal"/>
    <w:next w:val="Normal"/>
    <w:link w:val="Heading9Char"/>
    <w:qFormat/>
    <w:rsid w:val="00237247"/>
    <w:pPr>
      <w:keepNext/>
      <w:jc w:val="center"/>
      <w:outlineLvl w:val="8"/>
    </w:pPr>
    <w:rPr>
      <w:b/>
      <w:bCs/>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1CharCharCharCharCharCharCharCharCharCharCharCharCharCharCharCharCharCharCharCharCharCharCharChar">
    <w:name w:val="Char Char2 Char Char Char Char Char Char Char Char1 Char Char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styleId="Header">
    <w:name w:val="header"/>
    <w:basedOn w:val="Normal"/>
    <w:link w:val="HeaderChar"/>
    <w:uiPriority w:val="99"/>
    <w:rsid w:val="00237247"/>
    <w:pPr>
      <w:tabs>
        <w:tab w:val="center" w:pos="4153"/>
        <w:tab w:val="right" w:pos="8306"/>
      </w:tabs>
    </w:pPr>
  </w:style>
  <w:style w:type="paragraph" w:styleId="Footer">
    <w:name w:val="footer"/>
    <w:basedOn w:val="Normal"/>
    <w:link w:val="FooterChar"/>
    <w:uiPriority w:val="99"/>
    <w:rsid w:val="00237247"/>
    <w:pPr>
      <w:tabs>
        <w:tab w:val="center" w:pos="4153"/>
        <w:tab w:val="right" w:pos="8306"/>
      </w:tabs>
    </w:pPr>
  </w:style>
  <w:style w:type="character" w:styleId="Hyperlink">
    <w:name w:val="Hyperlink"/>
    <w:uiPriority w:val="99"/>
    <w:rsid w:val="00237247"/>
    <w:rPr>
      <w:color w:val="0000FF"/>
      <w:u w:val="single"/>
    </w:rPr>
  </w:style>
  <w:style w:type="paragraph" w:styleId="BodyTextIndent2">
    <w:name w:val="Body Text Indent 2"/>
    <w:basedOn w:val="Normal"/>
    <w:link w:val="BodyTextIndent2Char"/>
    <w:rsid w:val="00237247"/>
    <w:pPr>
      <w:ind w:left="360"/>
      <w:jc w:val="both"/>
    </w:pPr>
    <w:rPr>
      <w:rFonts w:ascii="Arial" w:hAnsi="Arial"/>
      <w:sz w:val="22"/>
      <w:szCs w:val="28"/>
      <w:lang w:val="x-none" w:eastAsia="x-none"/>
    </w:rPr>
  </w:style>
  <w:style w:type="paragraph" w:customStyle="1" w:styleId="PRContact">
    <w:name w:val="PR Contact"/>
    <w:basedOn w:val="Normal"/>
    <w:rsid w:val="00237247"/>
    <w:pPr>
      <w:tabs>
        <w:tab w:val="left" w:pos="3600"/>
        <w:tab w:val="left" w:pos="5040"/>
      </w:tabs>
      <w:suppressAutoHyphens/>
    </w:pPr>
    <w:rPr>
      <w:sz w:val="24"/>
      <w:lang w:val="en-US"/>
    </w:rPr>
  </w:style>
  <w:style w:type="character" w:styleId="PageNumber">
    <w:name w:val="page number"/>
    <w:basedOn w:val="DefaultParagraphFont"/>
    <w:rsid w:val="00237247"/>
  </w:style>
  <w:style w:type="paragraph" w:styleId="NormalWeb">
    <w:name w:val="Normal (Web)"/>
    <w:basedOn w:val="Normal"/>
    <w:uiPriority w:val="99"/>
    <w:rsid w:val="00237247"/>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Title">
    <w:name w:val="Title"/>
    <w:basedOn w:val="Normal"/>
    <w:link w:val="TitleChar"/>
    <w:qFormat/>
    <w:rsid w:val="00237247"/>
    <w:pPr>
      <w:jc w:val="center"/>
    </w:pPr>
    <w:rPr>
      <w:sz w:val="28"/>
      <w:szCs w:val="24"/>
      <w:lang w:val="x-none"/>
    </w:rPr>
  </w:style>
  <w:style w:type="paragraph" w:styleId="BodyText">
    <w:name w:val="Body Text"/>
    <w:basedOn w:val="Normal"/>
    <w:link w:val="BodyTextChar"/>
    <w:rsid w:val="00237247"/>
    <w:rPr>
      <w:sz w:val="28"/>
      <w:szCs w:val="24"/>
      <w:lang w:val="x-none"/>
    </w:rPr>
  </w:style>
  <w:style w:type="paragraph" w:styleId="BodyText2">
    <w:name w:val="Body Text 2"/>
    <w:basedOn w:val="Normal"/>
    <w:link w:val="BodyText2Char"/>
    <w:rsid w:val="00237247"/>
    <w:pPr>
      <w:jc w:val="both"/>
    </w:pPr>
    <w:rPr>
      <w:rFonts w:ascii="Tahoma" w:hAnsi="Tahoma"/>
      <w:sz w:val="24"/>
      <w:lang w:val="x-none"/>
    </w:rPr>
  </w:style>
  <w:style w:type="paragraph" w:customStyle="1" w:styleId="Aaoeeu">
    <w:name w:val="Aaoeeu"/>
    <w:rsid w:val="00237247"/>
    <w:pPr>
      <w:widowControl w:val="0"/>
    </w:pPr>
  </w:style>
  <w:style w:type="paragraph" w:styleId="BodyText3">
    <w:name w:val="Body Text 3"/>
    <w:basedOn w:val="Normal"/>
    <w:link w:val="BodyText3Char"/>
    <w:rsid w:val="00237247"/>
    <w:pPr>
      <w:jc w:val="both"/>
    </w:pPr>
    <w:rPr>
      <w:rFonts w:ascii="Arial" w:hAnsi="Arial"/>
      <w:sz w:val="22"/>
      <w:szCs w:val="24"/>
      <w:lang w:val="x-none" w:eastAsia="x-none"/>
    </w:rPr>
  </w:style>
  <w:style w:type="paragraph" w:customStyle="1" w:styleId="NormalWeb1">
    <w:name w:val="Normal (Web)1"/>
    <w:basedOn w:val="Normal"/>
    <w:rsid w:val="00237247"/>
    <w:pPr>
      <w:spacing w:before="100" w:beforeAutospacing="1" w:after="100" w:afterAutospacing="1"/>
    </w:pPr>
    <w:rPr>
      <w:rFonts w:ascii="Arial Unicode MS" w:eastAsia="Arial Unicode MS" w:hAnsi="Arial Unicode MS" w:cs="Arial Unicode MS" w:hint="eastAsia"/>
      <w:sz w:val="24"/>
      <w:szCs w:val="24"/>
      <w:lang w:val="el-GR" w:eastAsia="el-GR"/>
    </w:rPr>
  </w:style>
  <w:style w:type="character" w:styleId="FollowedHyperlink">
    <w:name w:val="FollowedHyperlink"/>
    <w:rsid w:val="00237247"/>
    <w:rPr>
      <w:color w:val="800080"/>
      <w:u w:val="single"/>
    </w:rPr>
  </w:style>
  <w:style w:type="paragraph" w:customStyle="1" w:styleId="CharCharCharCharCharChar">
    <w:name w:val="Char Char Char Char Char Char"/>
    <w:basedOn w:val="Normal"/>
    <w:rsid w:val="00237247"/>
    <w:pPr>
      <w:spacing w:after="160" w:line="240" w:lineRule="exact"/>
    </w:pPr>
    <w:rPr>
      <w:rFonts w:ascii="Verdana" w:hAnsi="Verdana" w:cs="Verdana"/>
    </w:rPr>
  </w:style>
  <w:style w:type="character" w:styleId="Strong">
    <w:name w:val="Strong"/>
    <w:uiPriority w:val="22"/>
    <w:qFormat/>
    <w:rsid w:val="00237247"/>
    <w:rPr>
      <w:b/>
      <w:bCs/>
    </w:rPr>
  </w:style>
  <w:style w:type="character" w:styleId="Emphasis">
    <w:name w:val="Emphasis"/>
    <w:qFormat/>
    <w:rsid w:val="00237247"/>
    <w:rPr>
      <w:i/>
      <w:iCs/>
    </w:rPr>
  </w:style>
  <w:style w:type="paragraph" w:customStyle="1" w:styleId="CharCharCharChar">
    <w:name w:val="Char Char Char Char"/>
    <w:basedOn w:val="Normal"/>
    <w:rsid w:val="00237247"/>
    <w:pPr>
      <w:spacing w:after="160" w:line="240" w:lineRule="exact"/>
    </w:pPr>
    <w:rPr>
      <w:rFonts w:ascii="Tahoma" w:hAnsi="Tahoma"/>
      <w:lang w:val="en-US"/>
    </w:rPr>
  </w:style>
  <w:style w:type="paragraph" w:customStyle="1" w:styleId="CharCharCharCharCharCharChar1">
    <w:name w:val="Char Char Char Char Char Char Char1"/>
    <w:basedOn w:val="Normal"/>
    <w:rsid w:val="00237247"/>
    <w:pPr>
      <w:spacing w:after="160" w:line="240" w:lineRule="exact"/>
    </w:pPr>
    <w:rPr>
      <w:rFonts w:ascii="Tahoma" w:hAnsi="Tahoma"/>
      <w:lang w:val="en-US"/>
    </w:rPr>
  </w:style>
  <w:style w:type="paragraph" w:customStyle="1" w:styleId="CharChar">
    <w:name w:val="Char Char"/>
    <w:basedOn w:val="Normal"/>
    <w:rsid w:val="00237247"/>
    <w:pPr>
      <w:spacing w:after="160" w:line="240" w:lineRule="exact"/>
    </w:pPr>
    <w:rPr>
      <w:rFonts w:ascii="Verdana" w:hAnsi="Verdana" w:cs="Verdana"/>
    </w:rPr>
  </w:style>
  <w:style w:type="paragraph" w:styleId="BodyTextIndent">
    <w:name w:val="Body Text Indent"/>
    <w:basedOn w:val="Normal"/>
    <w:link w:val="BodyTextIndentChar"/>
    <w:rsid w:val="00237247"/>
    <w:pPr>
      <w:ind w:left="567"/>
      <w:jc w:val="both"/>
    </w:pPr>
    <w:rPr>
      <w:rFonts w:ascii="Tahoma" w:hAnsi="Tahoma"/>
      <w:b/>
      <w:sz w:val="22"/>
      <w:szCs w:val="22"/>
      <w:lang w:val="x-none"/>
    </w:rPr>
  </w:style>
  <w:style w:type="table" w:styleId="TableGrid">
    <w:name w:val="Table Grid"/>
    <w:basedOn w:val="TableNormal"/>
    <w:rsid w:val="0023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
    <w:name w:val="xl37"/>
    <w:basedOn w:val="Normal"/>
    <w:uiPriority w:val="99"/>
    <w:rsid w:val="00237247"/>
    <w:pPr>
      <w:spacing w:before="100" w:beforeAutospacing="1" w:after="100" w:afterAutospacing="1"/>
      <w:jc w:val="center"/>
    </w:pPr>
    <w:rPr>
      <w:rFonts w:ascii="Tahoma" w:eastAsia="Arial Unicode MS" w:hAnsi="Tahoma" w:cs="Tahoma"/>
      <w:b/>
      <w:bCs/>
      <w:sz w:val="22"/>
      <w:szCs w:val="22"/>
    </w:rPr>
  </w:style>
  <w:style w:type="paragraph" w:customStyle="1" w:styleId="xl48">
    <w:name w:val="xl48"/>
    <w:basedOn w:val="Normal"/>
    <w:rsid w:val="00237247"/>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CharCharCharChar1CharCharCharCharCharCharCharCharCharCharCharCharCharCharCharChar1CharCharCharCharCharCharCharCharCharCharCharCharCharChar">
    <w:name w:val="Char Char Char Char1 Char Char Char Char Char Char Char Char Char Char Char Char Char Char Char Char1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
    <w:name w:val="Char Char Char Char1 Char Char Char Char Char Char1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
    <w:name w:val="Char Char Char Char1 Char Char Char Char Char Char1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1">
    <w:name w:val="Char Char1"/>
    <w:basedOn w:val="Normal"/>
    <w:rsid w:val="00237247"/>
    <w:pPr>
      <w:spacing w:after="160" w:line="240" w:lineRule="exact"/>
    </w:pPr>
    <w:rPr>
      <w:rFonts w:ascii="Tahoma" w:hAnsi="Tahoma"/>
      <w:lang w:val="en-US"/>
    </w:rPr>
  </w:style>
  <w:style w:type="paragraph" w:customStyle="1" w:styleId="CharCharCharChar1CharCharCharCharCharChar1CharCharCharChar">
    <w:name w:val="Char Char Char Char1 Char Char Char Char Char Char1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
    <w:name w:val="Char Char Char Char1 Char Char Char Char Char Char1 Char Char Char Char Char"/>
    <w:basedOn w:val="Normal"/>
    <w:rsid w:val="00F97A4A"/>
    <w:pPr>
      <w:spacing w:after="160" w:line="240" w:lineRule="exact"/>
    </w:pPr>
    <w:rPr>
      <w:rFonts w:ascii="Tahoma" w:hAnsi="Tahoma"/>
      <w:lang w:val="en-US"/>
    </w:rPr>
  </w:style>
  <w:style w:type="character" w:customStyle="1" w:styleId="DellNewPc">
    <w:name w:val="DellNewPc"/>
    <w:semiHidden/>
    <w:rsid w:val="00F97A4A"/>
    <w:rPr>
      <w:rFonts w:ascii="Arial" w:hAnsi="Arial" w:cs="Arial"/>
      <w:color w:val="auto"/>
      <w:sz w:val="20"/>
      <w:szCs w:val="20"/>
    </w:rPr>
  </w:style>
  <w:style w:type="paragraph" w:customStyle="1" w:styleId="PRFirstline">
    <w:name w:val="PR First line"/>
    <w:basedOn w:val="Normal"/>
    <w:next w:val="Normal"/>
    <w:rsid w:val="00F97A4A"/>
    <w:pPr>
      <w:suppressAutoHyphens/>
    </w:pPr>
    <w:rPr>
      <w:b/>
      <w:bCs/>
      <w:sz w:val="24"/>
      <w:szCs w:val="24"/>
      <w:u w:val="single"/>
      <w:lang w:val="en-US"/>
    </w:rPr>
  </w:style>
  <w:style w:type="paragraph" w:customStyle="1" w:styleId="BodyText3-Contempora">
    <w:name w:val="Body Text 3 - Contempora"/>
    <w:basedOn w:val="Normal"/>
    <w:rsid w:val="00F97A4A"/>
    <w:pPr>
      <w:spacing w:line="200" w:lineRule="exact"/>
    </w:pPr>
    <w:rPr>
      <w:sz w:val="24"/>
      <w:szCs w:val="24"/>
      <w:lang w:eastAsia="el-GR"/>
    </w:rPr>
  </w:style>
  <w:style w:type="paragraph" w:customStyle="1" w:styleId="xl41">
    <w:name w:val="xl41"/>
    <w:basedOn w:val="Normal"/>
    <w:rsid w:val="00F97A4A"/>
    <w:pPr>
      <w:pBdr>
        <w:bottom w:val="single" w:sz="8" w:space="0" w:color="auto"/>
      </w:pBdr>
      <w:spacing w:before="100" w:after="100"/>
      <w:jc w:val="center"/>
    </w:pPr>
    <w:rPr>
      <w:rFonts w:eastAsia="Arial Unicode MS"/>
      <w:b/>
      <w:bCs/>
      <w:sz w:val="24"/>
      <w:szCs w:val="24"/>
      <w:lang w:val="el-GR" w:eastAsia="el-GR"/>
    </w:rPr>
  </w:style>
  <w:style w:type="paragraph" w:customStyle="1" w:styleId="xl27">
    <w:name w:val="xl27"/>
    <w:basedOn w:val="Normal"/>
    <w:rsid w:val="00F97A4A"/>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Indent3">
    <w:name w:val="Body Text Indent 3"/>
    <w:basedOn w:val="Normal"/>
    <w:link w:val="BodyTextIndent3Char"/>
    <w:rsid w:val="00F97A4A"/>
    <w:pPr>
      <w:ind w:left="990" w:hanging="706"/>
    </w:pPr>
    <w:rPr>
      <w:sz w:val="24"/>
      <w:szCs w:val="24"/>
      <w:lang w:val="en-US" w:eastAsia="x-none"/>
    </w:rPr>
  </w:style>
  <w:style w:type="paragraph" w:styleId="BlockText">
    <w:name w:val="Block Text"/>
    <w:basedOn w:val="Normal"/>
    <w:rsid w:val="00F97A4A"/>
    <w:pPr>
      <w:ind w:left="284" w:right="561"/>
      <w:jc w:val="both"/>
    </w:pPr>
    <w:rPr>
      <w:sz w:val="24"/>
      <w:szCs w:val="24"/>
      <w:lang w:eastAsia="el-GR"/>
    </w:rPr>
  </w:style>
  <w:style w:type="paragraph" w:customStyle="1" w:styleId="xl30">
    <w:name w:val="xl30"/>
    <w:basedOn w:val="Normal"/>
    <w:rsid w:val="00F97A4A"/>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Normal"/>
    <w:rsid w:val="00F97A4A"/>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customStyle="1" w:styleId="02bullet">
    <w:name w:val="02 bullet"/>
    <w:basedOn w:val="Normal"/>
    <w:rsid w:val="00F97A4A"/>
    <w:pPr>
      <w:numPr>
        <w:numId w:val="1"/>
      </w:numPr>
    </w:pPr>
    <w:rPr>
      <w:lang w:val="en-US"/>
    </w:rPr>
  </w:style>
  <w:style w:type="paragraph" w:styleId="FootnoteText">
    <w:name w:val="footnote text"/>
    <w:aliases w:val="Schriftart: 9 pt,Schriftart: 10 pt,Schriftart: 8 pt,WB-Fußnotentext,fn,Footnotes,Footnote ak,Footnote"/>
    <w:basedOn w:val="Normal"/>
    <w:link w:val="FootnoteTextChar"/>
    <w:rsid w:val="00F97A4A"/>
    <w:rPr>
      <w:lang w:val="en-US"/>
    </w:rPr>
  </w:style>
  <w:style w:type="character" w:styleId="FootnoteReference">
    <w:name w:val="footnote reference"/>
    <w:aliases w:val="Footnote symbol"/>
    <w:uiPriority w:val="99"/>
    <w:rsid w:val="00F97A4A"/>
    <w:rPr>
      <w:vertAlign w:val="superscript"/>
    </w:rPr>
  </w:style>
  <w:style w:type="paragraph" w:customStyle="1" w:styleId="xl24">
    <w:name w:val="xl24"/>
    <w:basedOn w:val="Normal"/>
    <w:rsid w:val="00F97A4A"/>
    <w:pPr>
      <w:spacing w:before="100" w:beforeAutospacing="1" w:after="100" w:afterAutospacing="1"/>
      <w:textAlignment w:val="top"/>
    </w:pPr>
    <w:rPr>
      <w:rFonts w:eastAsia="Arial Unicode MS"/>
      <w:sz w:val="24"/>
      <w:szCs w:val="24"/>
    </w:rPr>
  </w:style>
  <w:style w:type="paragraph" w:customStyle="1" w:styleId="xl25">
    <w:name w:val="xl25"/>
    <w:basedOn w:val="Normal"/>
    <w:rsid w:val="00F97A4A"/>
    <w:pPr>
      <w:spacing w:before="100" w:beforeAutospacing="1" w:after="100" w:afterAutospacing="1"/>
      <w:textAlignment w:val="top"/>
    </w:pPr>
    <w:rPr>
      <w:rFonts w:ascii="Tahoma" w:eastAsia="Arial Unicode MS" w:hAnsi="Tahoma" w:cs="Tahoma"/>
      <w:sz w:val="18"/>
      <w:szCs w:val="18"/>
    </w:rPr>
  </w:style>
  <w:style w:type="paragraph" w:customStyle="1" w:styleId="xl28">
    <w:name w:val="xl28"/>
    <w:basedOn w:val="Normal"/>
    <w:rsid w:val="00F97A4A"/>
    <w:pPr>
      <w:spacing w:before="100" w:beforeAutospacing="1" w:after="100" w:afterAutospacing="1"/>
      <w:jc w:val="center"/>
      <w:textAlignment w:val="top"/>
    </w:pPr>
    <w:rPr>
      <w:rFonts w:ascii="Tahoma" w:eastAsia="Arial Unicode MS" w:hAnsi="Tahoma" w:cs="Tahoma"/>
      <w:b/>
      <w:bCs/>
      <w:sz w:val="24"/>
      <w:szCs w:val="24"/>
    </w:rPr>
  </w:style>
  <w:style w:type="paragraph" w:customStyle="1" w:styleId="xl29">
    <w:name w:val="xl29"/>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1">
    <w:name w:val="xl31"/>
    <w:basedOn w:val="Normal"/>
    <w:rsid w:val="00F97A4A"/>
    <w:pPr>
      <w:spacing w:before="100" w:beforeAutospacing="1" w:after="100" w:afterAutospacing="1"/>
      <w:jc w:val="right"/>
      <w:textAlignment w:val="top"/>
    </w:pPr>
    <w:rPr>
      <w:rFonts w:ascii="Tahoma" w:eastAsia="Arial Unicode MS" w:hAnsi="Tahoma" w:cs="Tahoma"/>
      <w:sz w:val="24"/>
      <w:szCs w:val="24"/>
    </w:rPr>
  </w:style>
  <w:style w:type="paragraph" w:customStyle="1" w:styleId="xl32">
    <w:name w:val="xl32"/>
    <w:basedOn w:val="Normal"/>
    <w:rsid w:val="00F97A4A"/>
    <w:pPr>
      <w:pBdr>
        <w:bottom w:val="double" w:sz="6"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3">
    <w:name w:val="xl33"/>
    <w:basedOn w:val="Normal"/>
    <w:rsid w:val="00F97A4A"/>
    <w:pPr>
      <w:pBdr>
        <w:bottom w:val="dotted"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4">
    <w:name w:val="xl34"/>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5">
    <w:name w:val="xl35"/>
    <w:basedOn w:val="Normal"/>
    <w:rsid w:val="00F97A4A"/>
    <w:pPr>
      <w:pBdr>
        <w:bottom w:val="single"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6">
    <w:name w:val="xl36"/>
    <w:basedOn w:val="Normal"/>
    <w:rsid w:val="00F97A4A"/>
    <w:pPr>
      <w:pBdr>
        <w:bottom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rsid w:val="00F97A4A"/>
    <w:pPr>
      <w:spacing w:before="100" w:beforeAutospacing="1" w:after="100" w:afterAutospacing="1"/>
      <w:textAlignment w:val="top"/>
    </w:pPr>
    <w:rPr>
      <w:rFonts w:eastAsia="Arial Unicode MS"/>
      <w:i/>
      <w:iCs/>
      <w:sz w:val="24"/>
      <w:szCs w:val="24"/>
    </w:rPr>
  </w:style>
  <w:style w:type="paragraph" w:customStyle="1" w:styleId="xl39">
    <w:name w:val="xl39"/>
    <w:basedOn w:val="Normal"/>
    <w:rsid w:val="00F97A4A"/>
    <w:pPr>
      <w:spacing w:before="100" w:beforeAutospacing="1" w:after="100" w:afterAutospacing="1"/>
      <w:jc w:val="center"/>
    </w:pPr>
    <w:rPr>
      <w:rFonts w:ascii="Tahoma" w:eastAsia="Arial Unicode MS" w:hAnsi="Tahoma" w:cs="Tahoma"/>
      <w:i/>
      <w:iCs/>
      <w:sz w:val="24"/>
      <w:szCs w:val="24"/>
    </w:rPr>
  </w:style>
  <w:style w:type="paragraph" w:customStyle="1" w:styleId="xl40">
    <w:name w:val="xl40"/>
    <w:basedOn w:val="Normal"/>
    <w:rsid w:val="00F97A4A"/>
    <w:pPr>
      <w:pBdr>
        <w:bottom w:val="double" w:sz="6" w:space="0" w:color="auto"/>
      </w:pBdr>
      <w:spacing w:before="100" w:beforeAutospacing="1" w:after="100" w:afterAutospacing="1"/>
      <w:jc w:val="center"/>
    </w:pPr>
    <w:rPr>
      <w:rFonts w:eastAsia="Arial Unicode MS"/>
      <w:i/>
      <w:iCs/>
      <w:sz w:val="24"/>
      <w:szCs w:val="24"/>
    </w:rPr>
  </w:style>
  <w:style w:type="paragraph" w:customStyle="1" w:styleId="xl42">
    <w:name w:val="xl42"/>
    <w:basedOn w:val="Normal"/>
    <w:rsid w:val="00F97A4A"/>
    <w:pPr>
      <w:spacing w:before="100" w:beforeAutospacing="1" w:after="100" w:afterAutospacing="1"/>
      <w:jc w:val="center"/>
    </w:pPr>
    <w:rPr>
      <w:rFonts w:eastAsia="Arial Unicode MS"/>
      <w:i/>
      <w:iCs/>
      <w:sz w:val="24"/>
      <w:szCs w:val="24"/>
    </w:rPr>
  </w:style>
  <w:style w:type="paragraph" w:customStyle="1" w:styleId="xl43">
    <w:name w:val="xl43"/>
    <w:basedOn w:val="Normal"/>
    <w:rsid w:val="00F97A4A"/>
    <w:pPr>
      <w:spacing w:before="100" w:beforeAutospacing="1" w:after="100" w:afterAutospacing="1"/>
      <w:jc w:val="center"/>
    </w:pPr>
    <w:rPr>
      <w:rFonts w:ascii="Tahoma" w:eastAsia="Arial Unicode MS" w:hAnsi="Tahoma" w:cs="Tahoma"/>
      <w:i/>
      <w:iCs/>
      <w:color w:val="000000"/>
      <w:sz w:val="24"/>
      <w:szCs w:val="24"/>
    </w:rPr>
  </w:style>
  <w:style w:type="paragraph" w:customStyle="1" w:styleId="xl44">
    <w:name w:val="xl44"/>
    <w:basedOn w:val="Normal"/>
    <w:rsid w:val="00F97A4A"/>
    <w:pPr>
      <w:pBdr>
        <w:bottom w:val="single" w:sz="4" w:space="0" w:color="auto"/>
      </w:pBdr>
      <w:spacing w:before="100" w:beforeAutospacing="1" w:after="100" w:afterAutospacing="1"/>
      <w:jc w:val="center"/>
    </w:pPr>
    <w:rPr>
      <w:rFonts w:eastAsia="Arial Unicode MS"/>
      <w:i/>
      <w:iCs/>
      <w:sz w:val="24"/>
      <w:szCs w:val="24"/>
    </w:rPr>
  </w:style>
  <w:style w:type="paragraph" w:customStyle="1" w:styleId="xl45">
    <w:name w:val="xl45"/>
    <w:basedOn w:val="Normal"/>
    <w:rsid w:val="00F97A4A"/>
    <w:pPr>
      <w:pBdr>
        <w:bottom w:val="double" w:sz="6" w:space="0" w:color="auto"/>
      </w:pBdr>
      <w:spacing w:before="100" w:beforeAutospacing="1" w:after="100" w:afterAutospacing="1"/>
      <w:jc w:val="center"/>
    </w:pPr>
    <w:rPr>
      <w:rFonts w:ascii="Tahoma" w:eastAsia="Arial Unicode MS" w:hAnsi="Tahoma" w:cs="Tahoma"/>
      <w:i/>
      <w:iCs/>
      <w:sz w:val="24"/>
      <w:szCs w:val="24"/>
    </w:rPr>
  </w:style>
  <w:style w:type="paragraph" w:customStyle="1" w:styleId="xl46">
    <w:name w:val="xl46"/>
    <w:basedOn w:val="Normal"/>
    <w:rsid w:val="00F97A4A"/>
    <w:pPr>
      <w:spacing w:before="100" w:beforeAutospacing="1" w:after="100" w:afterAutospacing="1"/>
      <w:textAlignment w:val="top"/>
    </w:pPr>
    <w:rPr>
      <w:rFonts w:ascii="Tahoma" w:eastAsia="Arial Unicode MS" w:hAnsi="Tahoma" w:cs="Tahoma"/>
      <w:b/>
      <w:bCs/>
      <w:sz w:val="24"/>
      <w:szCs w:val="24"/>
    </w:rPr>
  </w:style>
  <w:style w:type="paragraph" w:customStyle="1" w:styleId="xl47">
    <w:name w:val="xl47"/>
    <w:basedOn w:val="Normal"/>
    <w:rsid w:val="00F97A4A"/>
    <w:pPr>
      <w:spacing w:before="100" w:beforeAutospacing="1" w:after="100" w:afterAutospacing="1"/>
      <w:textAlignment w:val="top"/>
    </w:pPr>
    <w:rPr>
      <w:rFonts w:ascii="Tahoma" w:eastAsia="Arial Unicode MS" w:hAnsi="Tahoma" w:cs="Tahoma"/>
      <w:b/>
      <w:bCs/>
      <w:i/>
      <w:iCs/>
      <w:sz w:val="24"/>
      <w:szCs w:val="24"/>
    </w:rPr>
  </w:style>
  <w:style w:type="paragraph" w:customStyle="1" w:styleId="font5">
    <w:name w:val="font5"/>
    <w:basedOn w:val="Normal"/>
    <w:rsid w:val="00F97A4A"/>
    <w:pPr>
      <w:spacing w:before="100" w:beforeAutospacing="1" w:after="100" w:afterAutospacing="1"/>
    </w:pPr>
    <w:rPr>
      <w:rFonts w:ascii="Tahoma" w:eastAsia="Arial Unicode MS" w:hAnsi="Tahoma" w:cs="Tahoma"/>
      <w:b/>
      <w:bCs/>
    </w:rPr>
  </w:style>
  <w:style w:type="paragraph" w:customStyle="1" w:styleId="font6">
    <w:name w:val="font6"/>
    <w:basedOn w:val="Normal"/>
    <w:rsid w:val="00F97A4A"/>
    <w:pPr>
      <w:spacing w:before="100" w:beforeAutospacing="1" w:after="100" w:afterAutospacing="1"/>
    </w:pPr>
    <w:rPr>
      <w:rFonts w:ascii="Tahoma" w:eastAsia="Arial Unicode MS" w:hAnsi="Tahoma" w:cs="Tahoma"/>
      <w:color w:val="000000"/>
      <w:sz w:val="16"/>
      <w:szCs w:val="16"/>
    </w:rPr>
  </w:style>
  <w:style w:type="paragraph" w:customStyle="1" w:styleId="xl49">
    <w:name w:val="xl49"/>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xl50">
    <w:name w:val="xl50"/>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1">
    <w:name w:val="xl51"/>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2">
    <w:name w:val="xl52"/>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3">
    <w:name w:val="xl53"/>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4">
    <w:name w:val="xl54"/>
    <w:basedOn w:val="Normal"/>
    <w:rsid w:val="00F97A4A"/>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5">
    <w:name w:val="xl55"/>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6">
    <w:name w:val="xl56"/>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7">
    <w:name w:val="xl57"/>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8">
    <w:name w:val="xl58"/>
    <w:basedOn w:val="Normal"/>
    <w:rsid w:val="00F97A4A"/>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9">
    <w:name w:val="xl59"/>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60">
    <w:name w:val="xl60"/>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styleId="ListBullet">
    <w:name w:val="List Bullet"/>
    <w:basedOn w:val="Normal"/>
    <w:autoRedefine/>
    <w:rsid w:val="00F97A4A"/>
    <w:pPr>
      <w:widowControl w:val="0"/>
      <w:numPr>
        <w:numId w:val="2"/>
      </w:numPr>
      <w:autoSpaceDE w:val="0"/>
      <w:autoSpaceDN w:val="0"/>
      <w:adjustRightInd w:val="0"/>
    </w:pPr>
    <w:rPr>
      <w:lang w:val="en-US"/>
    </w:rPr>
  </w:style>
  <w:style w:type="paragraph" w:customStyle="1" w:styleId="bodytext3-contempora0">
    <w:name w:val="bodytext3-contempora0"/>
    <w:basedOn w:val="Normal"/>
    <w:rsid w:val="00F97A4A"/>
    <w:rPr>
      <w:sz w:val="24"/>
      <w:szCs w:val="24"/>
      <w:lang w:val="el-GR" w:eastAsia="el-GR"/>
    </w:rPr>
  </w:style>
  <w:style w:type="paragraph" w:customStyle="1" w:styleId="xl61">
    <w:name w:val="xl61"/>
    <w:basedOn w:val="Normal"/>
    <w:rsid w:val="00F97A4A"/>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Normal"/>
    <w:rsid w:val="00F97A4A"/>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Normal"/>
    <w:rsid w:val="00F97A4A"/>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Normal"/>
    <w:rsid w:val="00F97A4A"/>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Normal"/>
    <w:rsid w:val="00F97A4A"/>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Normal"/>
    <w:rsid w:val="00F97A4A"/>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Normal"/>
    <w:rsid w:val="00F97A4A"/>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DefaultParagraphFont"/>
    <w:rsid w:val="00F97A4A"/>
  </w:style>
  <w:style w:type="paragraph" w:customStyle="1" w:styleId="Default">
    <w:name w:val="Default"/>
    <w:rsid w:val="00F97A4A"/>
    <w:pPr>
      <w:autoSpaceDE w:val="0"/>
      <w:autoSpaceDN w:val="0"/>
      <w:adjustRightInd w:val="0"/>
    </w:pPr>
    <w:rPr>
      <w:rFonts w:ascii="Tahoma" w:hAnsi="Tahoma"/>
      <w:color w:val="000000"/>
      <w:sz w:val="24"/>
      <w:szCs w:val="24"/>
    </w:rPr>
  </w:style>
  <w:style w:type="paragraph" w:customStyle="1" w:styleId="as">
    <w:name w:val=".as..."/>
    <w:basedOn w:val="Default"/>
    <w:next w:val="Default"/>
    <w:rsid w:val="00F97A4A"/>
    <w:rPr>
      <w:color w:val="auto"/>
    </w:rPr>
  </w:style>
  <w:style w:type="paragraph" w:customStyle="1" w:styleId="CharCharCharChar1CharCharCharCharCharCharCharCharCharCharCharCharCharCharCharChar">
    <w:name w:val="Char Char Char Char1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
    <w:name w:val="Char"/>
    <w:basedOn w:val="Normal"/>
    <w:rsid w:val="00F97A4A"/>
    <w:pPr>
      <w:spacing w:after="160" w:line="240" w:lineRule="exact"/>
    </w:pPr>
    <w:rPr>
      <w:rFonts w:ascii="Tahoma" w:hAnsi="Tahoma"/>
      <w:lang w:val="en-US"/>
    </w:rPr>
  </w:style>
  <w:style w:type="paragraph" w:styleId="BalloonText">
    <w:name w:val="Balloon Text"/>
    <w:basedOn w:val="Normal"/>
    <w:link w:val="BalloonTextChar"/>
    <w:semiHidden/>
    <w:rsid w:val="00F97A4A"/>
    <w:rPr>
      <w:rFonts w:ascii="Tahoma" w:hAnsi="Tahoma"/>
      <w:sz w:val="16"/>
      <w:szCs w:val="16"/>
      <w:lang w:val="en-US"/>
    </w:rPr>
  </w:style>
  <w:style w:type="paragraph" w:customStyle="1" w:styleId="CharCharCharChar1CharCharCharCharCharCharCharCharCharChar">
    <w:name w:val="Char Char Char Char1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
    <w:name w:val="Char Char Char Char1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rsid w:val="00F97A4A"/>
    <w:pPr>
      <w:spacing w:after="160" w:line="240" w:lineRule="exact"/>
    </w:pPr>
    <w:rPr>
      <w:rFonts w:ascii="Tahoma" w:hAnsi="Tahoma"/>
      <w:lang w:val="en-US"/>
    </w:rPr>
  </w:style>
  <w:style w:type="character" w:customStyle="1" w:styleId="title21">
    <w:name w:val="title21"/>
    <w:rsid w:val="00F97A4A"/>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
    <w:name w:val="Char Char Char Char1 Char Char Char Char Char Char1 Char Char Char Char Char Char"/>
    <w:basedOn w:val="Normal"/>
    <w:rsid w:val="00F97A4A"/>
    <w:pPr>
      <w:spacing w:after="160" w:line="240" w:lineRule="exact"/>
    </w:pPr>
    <w:rPr>
      <w:rFonts w:ascii="Tahoma" w:hAnsi="Tahoma"/>
      <w:lang w:val="en-US"/>
    </w:rPr>
  </w:style>
  <w:style w:type="paragraph" w:customStyle="1" w:styleId="CharChar1CharCharCharCharCharCharCharCharCharCharCharCharCharCharChar">
    <w:name w:val="Char Char1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
    <w:name w:val="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
    <w:name w:val="Char Char Char Char1 Char Char Char Char Char Char1 Char Char Char Char Char Char1 Char Char Char Char Char Char Char Char Char Char Char Char Char Char Char Char"/>
    <w:basedOn w:val="Normal"/>
    <w:rsid w:val="003E2780"/>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Char">
    <w:name w:val="Char Char Char Char1 Char Char Char Char Char Char1 Char Char Char Char Char Char1 Char Char Char Char Char Char Char Char Char Char Char Char Char Char Char Char Char Char Char Char1 Char Char Char Char Char Char Char Char"/>
    <w:basedOn w:val="Normal"/>
    <w:rsid w:val="00E932D7"/>
    <w:pPr>
      <w:spacing w:after="160" w:line="240" w:lineRule="exact"/>
    </w:pPr>
    <w:rPr>
      <w:rFonts w:ascii="Tahoma" w:hAnsi="Tahoma"/>
      <w:lang w:val="en-US"/>
    </w:rPr>
  </w:style>
  <w:style w:type="paragraph" w:customStyle="1" w:styleId="CharChar2CharCharCharCharCharCharCharChar">
    <w:name w:val="Char Char2 Char Char Char Char Char Char Char Char"/>
    <w:basedOn w:val="Normal"/>
    <w:rsid w:val="003C6A8B"/>
    <w:pPr>
      <w:spacing w:after="160" w:line="240" w:lineRule="exact"/>
    </w:pPr>
    <w:rPr>
      <w:rFonts w:ascii="Tahoma" w:hAnsi="Tahoma"/>
      <w:lang w:val="en-US"/>
    </w:rPr>
  </w:style>
  <w:style w:type="paragraph" w:customStyle="1" w:styleId="CharChar1CharCharCharChar">
    <w:name w:val="Char Char1 Char Char Char Char"/>
    <w:basedOn w:val="Normal"/>
    <w:rsid w:val="001329D3"/>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CharChar">
    <w:name w:val="Char Char Char Char1 Char Char Char Char Char Char1 Char Char Char Char Char Char1 Char Char Char Char Char Char Char Char Char Char Char Char Char Char Char Char Char Char Char Char1 Char Char Char Char Char Char Char1 Char Char"/>
    <w:basedOn w:val="Normal"/>
    <w:rsid w:val="006F42F6"/>
    <w:pPr>
      <w:spacing w:after="160" w:line="240" w:lineRule="exact"/>
    </w:pPr>
    <w:rPr>
      <w:rFonts w:ascii="Tahoma" w:hAnsi="Tahoma"/>
      <w:lang w:val="en-US"/>
    </w:rPr>
  </w:style>
  <w:style w:type="paragraph" w:customStyle="1" w:styleId="CharChar2CharCharCharCharCharCharCharCharCharCharCharCharCharCharCharChar">
    <w:name w:val="Char Char2 Char Char Char Char Char Char Char Char Char Char Char Char Char Char Char Char"/>
    <w:basedOn w:val="Normal"/>
    <w:rsid w:val="00300C46"/>
    <w:pPr>
      <w:spacing w:after="160" w:line="240" w:lineRule="exact"/>
    </w:pPr>
    <w:rPr>
      <w:rFonts w:ascii="Tahoma" w:hAnsi="Tahoma"/>
      <w:lang w:val="en-US"/>
    </w:rPr>
  </w:style>
  <w:style w:type="paragraph" w:customStyle="1" w:styleId="CharChar1CharCharCharCharCharCharCharCharCharCharCharCharChar">
    <w:name w:val="Char Char1 Char Char Char Char Char Char Char Char Char Char Char Char Char"/>
    <w:basedOn w:val="Normal"/>
    <w:rsid w:val="00A66F42"/>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rsid w:val="004D1E32"/>
    <w:pPr>
      <w:spacing w:after="160" w:line="240" w:lineRule="exact"/>
    </w:pPr>
    <w:rPr>
      <w:rFonts w:ascii="Tahoma" w:hAnsi="Tahoma"/>
      <w:lang w:val="en-US"/>
    </w:rPr>
  </w:style>
  <w:style w:type="paragraph" w:customStyle="1" w:styleId="CharChar2CharCharCharChar">
    <w:name w:val="Char Char2 Char Char Char Char"/>
    <w:basedOn w:val="Normal"/>
    <w:rsid w:val="00BF3450"/>
    <w:pPr>
      <w:spacing w:after="160" w:line="240" w:lineRule="exact"/>
    </w:pPr>
    <w:rPr>
      <w:rFonts w:ascii="Tahoma" w:hAnsi="Tahoma"/>
      <w:lang w:val="en-US"/>
    </w:rPr>
  </w:style>
  <w:style w:type="character" w:customStyle="1" w:styleId="Administrator">
    <w:name w:val="Administrator"/>
    <w:semiHidden/>
    <w:rsid w:val="000444B6"/>
    <w:rPr>
      <w:rFonts w:ascii="Arial" w:hAnsi="Arial" w:cs="Arial"/>
      <w:color w:val="auto"/>
      <w:sz w:val="20"/>
      <w:szCs w:val="20"/>
    </w:rPr>
  </w:style>
  <w:style w:type="paragraph" w:customStyle="1" w:styleId="CharChar1CharCharCharCharCharCharCharCharCharCharCharChar1CharCharCharCharCharCharCharCharCharCharCharCharCharCharCharChar">
    <w:name w:val="Char Char1 Char Char Char Char Char Char Char Char Char Char Char Char1 Char Char Char Char Char Char Char Char Char Char Char Char Char Char Char Char"/>
    <w:basedOn w:val="Normal"/>
    <w:rsid w:val="00BB47B7"/>
    <w:pPr>
      <w:spacing w:after="160" w:line="240" w:lineRule="exact"/>
    </w:pPr>
    <w:rPr>
      <w:rFonts w:ascii="Tahoma" w:hAnsi="Tahoma"/>
      <w:lang w:val="en-US"/>
    </w:rPr>
  </w:style>
  <w:style w:type="paragraph" w:customStyle="1" w:styleId="CharChar2CharCharCharCharCharCharCharChar1CharCharCharChar">
    <w:name w:val="Char Char2 Char Char Char Char Char Char Char Char1 Char Char Char Char"/>
    <w:basedOn w:val="Normal"/>
    <w:rsid w:val="007848BA"/>
    <w:pPr>
      <w:spacing w:after="160" w:line="240" w:lineRule="exact"/>
    </w:pPr>
    <w:rPr>
      <w:rFonts w:ascii="Tahoma" w:hAnsi="Tahoma"/>
      <w:lang w:val="en-US"/>
    </w:rPr>
  </w:style>
  <w:style w:type="character" w:customStyle="1" w:styleId="apple-style-span">
    <w:name w:val="apple-style-span"/>
    <w:basedOn w:val="DefaultParagraphFont"/>
    <w:rsid w:val="00A42670"/>
  </w:style>
  <w:style w:type="character" w:customStyle="1" w:styleId="descriptionid1siteid133">
    <w:name w:val="descriptionid1siteid133"/>
    <w:basedOn w:val="DefaultParagraphFont"/>
    <w:rsid w:val="00A42670"/>
  </w:style>
  <w:style w:type="paragraph" w:customStyle="1" w:styleId="CharChar2CharCharCharCharCharCharCharChar1CharCharCharCharCharCharCharCharCharCharCharChar">
    <w:name w:val="Char Char2 Char Char Char Char Char Char Char Char1 Char Char Char Char Char Char Char Char Char Char Char Char"/>
    <w:basedOn w:val="Normal"/>
    <w:rsid w:val="003D5E12"/>
    <w:pPr>
      <w:spacing w:after="160" w:line="240" w:lineRule="exact"/>
    </w:pPr>
    <w:rPr>
      <w:rFonts w:ascii="Tahoma" w:hAnsi="Tahoma"/>
      <w:lang w:val="en-US"/>
    </w:rPr>
  </w:style>
  <w:style w:type="paragraph" w:customStyle="1" w:styleId="CharChar2CharCharCharCharCharCharCharChar1CharCharCharCharCharCharCharCharCharCharCharCharCharCharCharCharCharCharCharChar">
    <w:name w:val="Char Char2 Char Char Char Char Char Char Char Char1 Char Char Char Char Char Char Char Char Char Char Char Char Char Char Char Char Char Char Char Char"/>
    <w:basedOn w:val="Normal"/>
    <w:rsid w:val="004A40E8"/>
    <w:pPr>
      <w:spacing w:after="160" w:line="240" w:lineRule="exact"/>
    </w:pPr>
    <w:rPr>
      <w:rFonts w:ascii="Tahoma" w:hAnsi="Tahoma"/>
      <w:lang w:val="en-US"/>
    </w:rPr>
  </w:style>
  <w:style w:type="paragraph" w:customStyle="1" w:styleId="a2">
    <w:name w:val="κειμενο οτε"/>
    <w:basedOn w:val="Normal"/>
    <w:link w:val="Char0"/>
    <w:rsid w:val="002310BE"/>
    <w:pPr>
      <w:tabs>
        <w:tab w:val="left" w:pos="0"/>
      </w:tabs>
      <w:jc w:val="both"/>
    </w:pPr>
    <w:rPr>
      <w:rFonts w:ascii="Franklin Gothic Book" w:hAnsi="Franklin Gothic Book"/>
      <w:szCs w:val="24"/>
      <w:lang w:val="x-none" w:eastAsia="x-none"/>
    </w:rPr>
  </w:style>
  <w:style w:type="character" w:customStyle="1" w:styleId="Char0">
    <w:name w:val="κειμενο οτε Char"/>
    <w:link w:val="a2"/>
    <w:rsid w:val="002310BE"/>
    <w:rPr>
      <w:rFonts w:ascii="Franklin Gothic Book" w:hAnsi="Franklin Gothic Book"/>
      <w:szCs w:val="24"/>
    </w:rPr>
  </w:style>
  <w:style w:type="character" w:customStyle="1" w:styleId="BodyText2Char">
    <w:name w:val="Body Text 2 Char"/>
    <w:link w:val="BodyText2"/>
    <w:rsid w:val="00A65A1F"/>
    <w:rPr>
      <w:rFonts w:ascii="Tahoma" w:hAnsi="Tahoma" w:cs="Tahoma"/>
      <w:sz w:val="24"/>
      <w:lang w:eastAsia="en-US"/>
    </w:rPr>
  </w:style>
  <w:style w:type="character" w:customStyle="1" w:styleId="HeaderChar">
    <w:name w:val="Header Char"/>
    <w:link w:val="Header"/>
    <w:uiPriority w:val="99"/>
    <w:rsid w:val="00F546FB"/>
    <w:rPr>
      <w:lang w:val="en-GB" w:eastAsia="en-US"/>
    </w:rPr>
  </w:style>
  <w:style w:type="paragraph" w:customStyle="1" w:styleId="a">
    <w:name w:val="κείμενο οτε κουκίδα"/>
    <w:basedOn w:val="Normal"/>
    <w:link w:val="Char1"/>
    <w:rsid w:val="00F01F09"/>
    <w:pPr>
      <w:numPr>
        <w:numId w:val="3"/>
      </w:numPr>
      <w:jc w:val="both"/>
    </w:pPr>
    <w:rPr>
      <w:rFonts w:ascii="Franklin Gothic Book" w:hAnsi="Franklin Gothic Book"/>
      <w:lang w:val="x-none" w:eastAsia="x-none"/>
    </w:rPr>
  </w:style>
  <w:style w:type="character" w:customStyle="1" w:styleId="Char1">
    <w:name w:val="κείμενο οτε κουκίδα Char"/>
    <w:link w:val="a"/>
    <w:rsid w:val="00F01F09"/>
    <w:rPr>
      <w:rFonts w:ascii="Franklin Gothic Book" w:hAnsi="Franklin Gothic Book"/>
      <w:lang w:val="x-none" w:eastAsia="x-none"/>
    </w:rPr>
  </w:style>
  <w:style w:type="character" w:customStyle="1" w:styleId="FootnoteTextChar">
    <w:name w:val="Footnote Text Char"/>
    <w:aliases w:val="Schriftart: 9 pt Char,Schriftart: 10 pt Char,Schriftart: 8 pt Char,WB-Fußnotentext Char,fn Char,Footnotes Char,Footnote ak Char,Footnote Char"/>
    <w:link w:val="FootnoteText"/>
    <w:rsid w:val="00F07C15"/>
    <w:rPr>
      <w:lang w:val="en-US" w:eastAsia="en-US"/>
    </w:rPr>
  </w:style>
  <w:style w:type="paragraph" w:customStyle="1" w:styleId="1">
    <w:name w:val="Παράγραφος λίστας1"/>
    <w:basedOn w:val="Normal"/>
    <w:uiPriority w:val="34"/>
    <w:qFormat/>
    <w:rsid w:val="00F07C15"/>
    <w:pPr>
      <w:ind w:left="720"/>
    </w:pPr>
    <w:rPr>
      <w:rFonts w:ascii="Tahoma" w:eastAsia="Calibri" w:hAnsi="Tahoma" w:cs="Tahoma"/>
      <w:lang w:val="el-GR" w:eastAsia="el-GR"/>
    </w:rPr>
  </w:style>
  <w:style w:type="paragraph" w:styleId="PlainText">
    <w:name w:val="Plain Text"/>
    <w:basedOn w:val="Normal"/>
    <w:link w:val="PlainTextChar"/>
    <w:uiPriority w:val="99"/>
    <w:unhideWhenUsed/>
    <w:rsid w:val="007270D4"/>
    <w:rPr>
      <w:rFonts w:ascii="Consolas" w:eastAsia="Calibri" w:hAnsi="Consolas"/>
      <w:sz w:val="21"/>
      <w:szCs w:val="21"/>
      <w:lang w:val="en-US"/>
    </w:rPr>
  </w:style>
  <w:style w:type="character" w:customStyle="1" w:styleId="PlainTextChar">
    <w:name w:val="Plain Text Char"/>
    <w:link w:val="PlainText"/>
    <w:uiPriority w:val="99"/>
    <w:rsid w:val="007270D4"/>
    <w:rPr>
      <w:rFonts w:ascii="Consolas" w:eastAsia="Calibri" w:hAnsi="Consolas"/>
      <w:sz w:val="21"/>
      <w:szCs w:val="21"/>
      <w:lang w:val="en-US" w:eastAsia="en-US"/>
    </w:rPr>
  </w:style>
  <w:style w:type="paragraph" w:customStyle="1" w:styleId="testclassnenad">
    <w:name w:val="testclassnenad"/>
    <w:basedOn w:val="Normal"/>
    <w:rsid w:val="00E6413E"/>
    <w:pPr>
      <w:spacing w:before="100" w:beforeAutospacing="1" w:after="100" w:afterAutospacing="1"/>
    </w:pPr>
    <w:rPr>
      <w:rFonts w:ascii="Tahoma" w:hAnsi="Tahoma" w:cs="Tahoma"/>
      <w:color w:val="000000"/>
      <w:sz w:val="17"/>
      <w:szCs w:val="17"/>
      <w:lang w:val="el-GR" w:eastAsia="el-GR"/>
    </w:rPr>
  </w:style>
  <w:style w:type="character" w:customStyle="1" w:styleId="textbook">
    <w:name w:val="text book"/>
    <w:rsid w:val="000F6267"/>
    <w:rPr>
      <w:rFonts w:ascii="TheFutura-Book" w:hAnsi="TheFutura-Book"/>
      <w:color w:val="000000"/>
      <w:sz w:val="18"/>
      <w:vertAlign w:val="baseline"/>
    </w:rPr>
  </w:style>
  <w:style w:type="character" w:styleId="CommentReference">
    <w:name w:val="annotation reference"/>
    <w:uiPriority w:val="99"/>
    <w:rsid w:val="00A07915"/>
    <w:rPr>
      <w:sz w:val="16"/>
      <w:szCs w:val="16"/>
    </w:rPr>
  </w:style>
  <w:style w:type="paragraph" w:styleId="CommentText">
    <w:name w:val="annotation text"/>
    <w:basedOn w:val="Normal"/>
    <w:link w:val="CommentTextChar"/>
    <w:uiPriority w:val="99"/>
    <w:rsid w:val="00A07915"/>
  </w:style>
  <w:style w:type="character" w:customStyle="1" w:styleId="CommentTextChar">
    <w:name w:val="Comment Text Char"/>
    <w:link w:val="CommentText"/>
    <w:uiPriority w:val="99"/>
    <w:rsid w:val="00A07915"/>
    <w:rPr>
      <w:lang w:val="en-GB" w:eastAsia="en-US"/>
    </w:rPr>
  </w:style>
  <w:style w:type="paragraph" w:styleId="CommentSubject">
    <w:name w:val="annotation subject"/>
    <w:basedOn w:val="CommentText"/>
    <w:next w:val="CommentText"/>
    <w:link w:val="CommentSubjectChar"/>
    <w:rsid w:val="00A07915"/>
    <w:rPr>
      <w:b/>
      <w:bCs/>
    </w:rPr>
  </w:style>
  <w:style w:type="character" w:customStyle="1" w:styleId="CommentSubjectChar">
    <w:name w:val="Comment Subject Char"/>
    <w:link w:val="CommentSubject"/>
    <w:rsid w:val="00A07915"/>
    <w:rPr>
      <w:b/>
      <w:bCs/>
      <w:lang w:val="en-GB" w:eastAsia="en-US"/>
    </w:rPr>
  </w:style>
  <w:style w:type="character" w:customStyle="1" w:styleId="Heading1Char">
    <w:name w:val="Heading 1 Char"/>
    <w:link w:val="Heading1"/>
    <w:rsid w:val="00307199"/>
    <w:rPr>
      <w:b/>
      <w:bCs/>
      <w:sz w:val="24"/>
      <w:szCs w:val="24"/>
    </w:rPr>
  </w:style>
  <w:style w:type="character" w:customStyle="1" w:styleId="Heading2Char">
    <w:name w:val="Heading 2 Char"/>
    <w:link w:val="Heading2"/>
    <w:rsid w:val="00307199"/>
    <w:rPr>
      <w:rFonts w:ascii="Tahoma" w:hAnsi="Tahoma" w:cs="Tahoma"/>
      <w:sz w:val="24"/>
      <w:lang w:eastAsia="en-US"/>
    </w:rPr>
  </w:style>
  <w:style w:type="character" w:customStyle="1" w:styleId="Heading3Char">
    <w:name w:val="Heading 3 Char"/>
    <w:link w:val="Heading3"/>
    <w:rsid w:val="00307199"/>
    <w:rPr>
      <w:rFonts w:ascii="Tahoma" w:hAnsi="Tahoma" w:cs="Tahoma"/>
      <w:b/>
      <w:bCs/>
      <w:sz w:val="24"/>
      <w:lang w:eastAsia="en-US"/>
    </w:rPr>
  </w:style>
  <w:style w:type="character" w:customStyle="1" w:styleId="Heading4Char">
    <w:name w:val="Heading 4 Char"/>
    <w:link w:val="Heading4"/>
    <w:rsid w:val="00307199"/>
    <w:rPr>
      <w:b/>
      <w:bCs/>
      <w:sz w:val="24"/>
      <w:szCs w:val="24"/>
    </w:rPr>
  </w:style>
  <w:style w:type="character" w:customStyle="1" w:styleId="Heading5Char">
    <w:name w:val="Heading 5 Char"/>
    <w:link w:val="Heading5"/>
    <w:rsid w:val="00307199"/>
    <w:rPr>
      <w:rFonts w:ascii="Arial" w:hAnsi="Arial" w:cs="Arial"/>
      <w:b/>
      <w:bCs/>
      <w:i/>
      <w:iCs/>
      <w:sz w:val="26"/>
      <w:szCs w:val="24"/>
    </w:rPr>
  </w:style>
  <w:style w:type="character" w:customStyle="1" w:styleId="Heading6Char">
    <w:name w:val="Heading 6 Char"/>
    <w:link w:val="Heading6"/>
    <w:rsid w:val="00307199"/>
    <w:rPr>
      <w:rFonts w:ascii="Arial" w:hAnsi="Arial" w:cs="Arial"/>
      <w:b/>
      <w:bCs/>
      <w:i/>
      <w:iCs/>
      <w:sz w:val="24"/>
      <w:szCs w:val="24"/>
    </w:rPr>
  </w:style>
  <w:style w:type="character" w:customStyle="1" w:styleId="Heading7Char">
    <w:name w:val="Heading 7 Char"/>
    <w:link w:val="Heading7"/>
    <w:rsid w:val="00307199"/>
    <w:rPr>
      <w:rFonts w:ascii="Arial" w:hAnsi="Arial" w:cs="Arial"/>
      <w:b/>
      <w:bCs/>
      <w:i/>
      <w:iCs/>
      <w:sz w:val="22"/>
      <w:szCs w:val="24"/>
    </w:rPr>
  </w:style>
  <w:style w:type="character" w:customStyle="1" w:styleId="Heading8Char">
    <w:name w:val="Heading 8 Char"/>
    <w:link w:val="Heading8"/>
    <w:rsid w:val="00307199"/>
    <w:rPr>
      <w:rFonts w:ascii="Arial" w:hAnsi="Arial" w:cs="Arial"/>
      <w:i/>
      <w:iCs/>
      <w:sz w:val="22"/>
      <w:szCs w:val="24"/>
    </w:rPr>
  </w:style>
  <w:style w:type="character" w:customStyle="1" w:styleId="Heading9Char">
    <w:name w:val="Heading 9 Char"/>
    <w:link w:val="Heading9"/>
    <w:rsid w:val="00307199"/>
    <w:rPr>
      <w:b/>
      <w:bCs/>
      <w:i/>
      <w:iCs/>
      <w:sz w:val="24"/>
      <w:szCs w:val="24"/>
    </w:rPr>
  </w:style>
  <w:style w:type="character" w:customStyle="1" w:styleId="FooterChar">
    <w:name w:val="Footer Char"/>
    <w:link w:val="Footer"/>
    <w:uiPriority w:val="99"/>
    <w:rsid w:val="00307199"/>
    <w:rPr>
      <w:lang w:val="en-GB" w:eastAsia="en-US"/>
    </w:rPr>
  </w:style>
  <w:style w:type="character" w:customStyle="1" w:styleId="BodyTextIndent2Char">
    <w:name w:val="Body Text Indent 2 Char"/>
    <w:link w:val="BodyTextIndent2"/>
    <w:rsid w:val="00307199"/>
    <w:rPr>
      <w:rFonts w:ascii="Arial" w:hAnsi="Arial" w:cs="Arial"/>
      <w:sz w:val="22"/>
      <w:szCs w:val="28"/>
    </w:rPr>
  </w:style>
  <w:style w:type="character" w:customStyle="1" w:styleId="TitleChar">
    <w:name w:val="Title Char"/>
    <w:link w:val="Title"/>
    <w:rsid w:val="00307199"/>
    <w:rPr>
      <w:sz w:val="28"/>
      <w:szCs w:val="24"/>
      <w:lang w:eastAsia="en-US"/>
    </w:rPr>
  </w:style>
  <w:style w:type="character" w:customStyle="1" w:styleId="BodyTextChar">
    <w:name w:val="Body Text Char"/>
    <w:link w:val="BodyText"/>
    <w:rsid w:val="00307199"/>
    <w:rPr>
      <w:sz w:val="28"/>
      <w:szCs w:val="24"/>
      <w:lang w:eastAsia="en-US"/>
    </w:rPr>
  </w:style>
  <w:style w:type="character" w:customStyle="1" w:styleId="BodyText3Char">
    <w:name w:val="Body Text 3 Char"/>
    <w:link w:val="BodyText3"/>
    <w:rsid w:val="00307199"/>
    <w:rPr>
      <w:rFonts w:ascii="Arial" w:hAnsi="Arial" w:cs="Arial"/>
      <w:sz w:val="22"/>
      <w:szCs w:val="24"/>
    </w:rPr>
  </w:style>
  <w:style w:type="character" w:customStyle="1" w:styleId="BodyTextIndentChar">
    <w:name w:val="Body Text Indent Char"/>
    <w:link w:val="BodyTextIndent"/>
    <w:rsid w:val="00307199"/>
    <w:rPr>
      <w:rFonts w:ascii="Tahoma" w:hAnsi="Tahoma" w:cs="Tahoma"/>
      <w:b/>
      <w:sz w:val="22"/>
      <w:szCs w:val="22"/>
      <w:lang w:eastAsia="en-US"/>
    </w:rPr>
  </w:style>
  <w:style w:type="character" w:customStyle="1" w:styleId="BodyTextIndent3Char">
    <w:name w:val="Body Text Indent 3 Char"/>
    <w:link w:val="BodyTextIndent3"/>
    <w:rsid w:val="00307199"/>
    <w:rPr>
      <w:sz w:val="24"/>
      <w:szCs w:val="24"/>
      <w:lang w:val="en-US"/>
    </w:rPr>
  </w:style>
  <w:style w:type="character" w:customStyle="1" w:styleId="BalloonTextChar">
    <w:name w:val="Balloon Text Char"/>
    <w:link w:val="BalloonText"/>
    <w:semiHidden/>
    <w:rsid w:val="00307199"/>
    <w:rPr>
      <w:rFonts w:ascii="Tahoma" w:hAnsi="Tahoma" w:cs="Tahoma"/>
      <w:sz w:val="16"/>
      <w:szCs w:val="16"/>
      <w:lang w:val="en-US" w:eastAsia="en-US"/>
    </w:rPr>
  </w:style>
  <w:style w:type="paragraph" w:customStyle="1" w:styleId="a1">
    <w:name w:val="ΕΠΙΚΕΦΑΛΙΔΑ ΟΤΕ"/>
    <w:basedOn w:val="Normal"/>
    <w:rsid w:val="00961D03"/>
    <w:pPr>
      <w:keepNext/>
      <w:numPr>
        <w:ilvl w:val="2"/>
        <w:numId w:val="5"/>
      </w:numPr>
      <w:jc w:val="both"/>
    </w:pPr>
    <w:rPr>
      <w:rFonts w:ascii="Franklin Gothic Book" w:eastAsia="Calibri" w:hAnsi="Franklin Gothic Book"/>
      <w:b/>
      <w:bCs/>
      <w:color w:val="0051A2"/>
      <w:spacing w:val="30"/>
      <w:sz w:val="22"/>
      <w:szCs w:val="22"/>
      <w:lang w:val="el-GR" w:eastAsia="el-GR"/>
    </w:rPr>
  </w:style>
  <w:style w:type="paragraph" w:customStyle="1" w:styleId="ColorfulList-Accent11">
    <w:name w:val="Colorful List - Accent 11"/>
    <w:basedOn w:val="Normal"/>
    <w:uiPriority w:val="34"/>
    <w:qFormat/>
    <w:rsid w:val="00655B91"/>
    <w:pPr>
      <w:ind w:left="720"/>
      <w:contextualSpacing/>
    </w:pPr>
    <w:rPr>
      <w:lang w:val="en-US"/>
    </w:rPr>
  </w:style>
  <w:style w:type="paragraph" w:customStyle="1" w:styleId="ColorfulList-Accent110">
    <w:name w:val="Colorful List - Accent 11"/>
    <w:basedOn w:val="Normal"/>
    <w:qFormat/>
    <w:rsid w:val="00D226FB"/>
    <w:pPr>
      <w:ind w:left="720"/>
      <w:contextualSpacing/>
    </w:pPr>
    <w:rPr>
      <w:lang w:val="en-US"/>
    </w:rPr>
  </w:style>
  <w:style w:type="paragraph" w:styleId="Revision">
    <w:name w:val="Revision"/>
    <w:hidden/>
    <w:uiPriority w:val="71"/>
    <w:semiHidden/>
    <w:rsid w:val="00E211F4"/>
    <w:rPr>
      <w:lang w:val="en-GB" w:eastAsia="en-US"/>
    </w:rPr>
  </w:style>
  <w:style w:type="paragraph" w:customStyle="1" w:styleId="a3">
    <w:name w:val="ΚΕΙΜΕΝΟ ΟΤΕ"/>
    <w:basedOn w:val="Normal"/>
    <w:link w:val="Char2"/>
    <w:autoRedefine/>
    <w:rsid w:val="00F56F3F"/>
    <w:pPr>
      <w:jc w:val="both"/>
    </w:pPr>
    <w:rPr>
      <w:rFonts w:ascii="Franklin Gothic Book" w:hAnsi="Franklin Gothic Book"/>
      <w:lang w:val="en-US" w:eastAsia="x-none"/>
    </w:rPr>
  </w:style>
  <w:style w:type="character" w:customStyle="1" w:styleId="Char2">
    <w:name w:val="ΚΕΙΜΕΝΟ ΟΤΕ Char"/>
    <w:link w:val="a3"/>
    <w:rsid w:val="00F56F3F"/>
    <w:rPr>
      <w:rFonts w:ascii="Franklin Gothic Book" w:hAnsi="Franklin Gothic Book"/>
      <w:lang w:val="en-US"/>
    </w:rPr>
  </w:style>
  <w:style w:type="paragraph" w:customStyle="1" w:styleId="a0">
    <w:name w:val="ΚΟΥΚΙΔΕΣ"/>
    <w:basedOn w:val="Normal"/>
    <w:rsid w:val="00F56F3F"/>
    <w:pPr>
      <w:numPr>
        <w:numId w:val="6"/>
      </w:numPr>
      <w:jc w:val="both"/>
    </w:pPr>
    <w:rPr>
      <w:rFonts w:ascii="Franklin Gothic Book" w:hAnsi="Franklin Gothic Book"/>
      <w:lang w:val="en-US"/>
    </w:rPr>
  </w:style>
  <w:style w:type="paragraph" w:styleId="ListParagraph">
    <w:name w:val="List Paragraph"/>
    <w:aliases w:val="List Paragraph1"/>
    <w:basedOn w:val="Normal"/>
    <w:link w:val="ListParagraphChar"/>
    <w:uiPriority w:val="34"/>
    <w:qFormat/>
    <w:rsid w:val="00DF1A37"/>
    <w:pPr>
      <w:ind w:left="720"/>
      <w:contextualSpacing/>
    </w:pPr>
    <w:rPr>
      <w:lang w:val="en-US"/>
    </w:rPr>
  </w:style>
  <w:style w:type="paragraph" w:customStyle="1" w:styleId="CharChar1CharCharCharCharCharCharCharCharCharCharCharCharCharChar">
    <w:name w:val="Char Char1 Char Char Char Char Char Char Char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rsid w:val="0022571A"/>
    <w:pPr>
      <w:spacing w:after="160" w:line="240" w:lineRule="exact"/>
    </w:pPr>
    <w:rPr>
      <w:rFonts w:ascii="Tahoma" w:hAnsi="Tahoma"/>
      <w:lang w:val="en-US"/>
    </w:rPr>
  </w:style>
  <w:style w:type="character" w:styleId="HTMLTypewriter">
    <w:name w:val="HTML Typewriter"/>
    <w:rsid w:val="0022571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
    <w:name w:val="Char Char Char Char1 Char Char Char Char Char Char1 Char Char Char Char Char Char1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rsid w:val="0022571A"/>
    <w:pPr>
      <w:spacing w:after="160" w:line="240" w:lineRule="exact"/>
    </w:pPr>
    <w:rPr>
      <w:rFonts w:ascii="Tahoma" w:hAnsi="Tahoma"/>
      <w:lang w:val="en-US"/>
    </w:rPr>
  </w:style>
  <w:style w:type="paragraph" w:customStyle="1" w:styleId="CharChar1CharCharCharCharCharCharCharCharCharCharCharChar">
    <w:name w:val="Char Char1 Char Char Char Char Char Char Char Char Char Char Char Char"/>
    <w:basedOn w:val="Normal"/>
    <w:rsid w:val="0022571A"/>
    <w:pPr>
      <w:spacing w:after="160" w:line="240" w:lineRule="exact"/>
    </w:pPr>
    <w:rPr>
      <w:rFonts w:ascii="Tahoma" w:hAnsi="Tahoma"/>
      <w:lang w:val="en-US"/>
    </w:rPr>
  </w:style>
  <w:style w:type="paragraph" w:customStyle="1" w:styleId="Tahoma">
    <w:name w:val="Βασικό + Tahoma"/>
    <w:aliases w:val="11 pt,Κόκκινο"/>
    <w:basedOn w:val="Normal"/>
    <w:rsid w:val="0022571A"/>
    <w:rPr>
      <w:rFonts w:ascii="Tahoma" w:hAnsi="Tahoma" w:cs="Tahoma"/>
      <w:color w:val="FF0000"/>
      <w:sz w:val="22"/>
      <w:szCs w:val="22"/>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rsid w:val="0022571A"/>
    <w:pPr>
      <w:spacing w:after="160" w:line="240" w:lineRule="exact"/>
    </w:pPr>
    <w:rPr>
      <w:rFonts w:ascii="Tahoma" w:hAnsi="Tahoma"/>
      <w:lang w:val="en-US"/>
    </w:rPr>
  </w:style>
  <w:style w:type="character" w:customStyle="1" w:styleId="CharChar2">
    <w:name w:val="Char Char2"/>
    <w:rsid w:val="0022571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22571A"/>
    <w:pPr>
      <w:spacing w:after="160" w:line="240" w:lineRule="exact"/>
    </w:pPr>
    <w:rPr>
      <w:rFonts w:ascii="Tahoma" w:hAnsi="Tahoma"/>
      <w:lang w:val="en-US"/>
    </w:rPr>
  </w:style>
  <w:style w:type="character" w:customStyle="1" w:styleId="CharChar6">
    <w:name w:val="Char Char6"/>
    <w:rsid w:val="0022571A"/>
    <w:rPr>
      <w:rFonts w:ascii="Tahoma" w:hAnsi="Tahoma"/>
      <w:lang w:val="en-US" w:eastAsia="en-US"/>
    </w:rPr>
  </w:style>
  <w:style w:type="paragraph" w:customStyle="1" w:styleId="CharCharCharCharCharChar1CharCharCharCharCharCharCharChar">
    <w:name w:val="Char Char Char Char Char Char1 Char Char Char Char Char Char Char Char"/>
    <w:basedOn w:val="Normal"/>
    <w:rsid w:val="0022571A"/>
    <w:pPr>
      <w:spacing w:after="160" w:line="240" w:lineRule="exact"/>
    </w:pPr>
    <w:rPr>
      <w:rFonts w:ascii="Tahoma" w:hAnsi="Tahoma"/>
      <w:lang w:val="en-US"/>
    </w:rPr>
  </w:style>
  <w:style w:type="paragraph" w:customStyle="1" w:styleId="CharCharCharCharCharCharCharCharCharCharCharChar">
    <w:name w:val="Char Char Char Char Char Char Char Char Char Char Char Char"/>
    <w:basedOn w:val="Normal"/>
    <w:rsid w:val="0022571A"/>
    <w:pPr>
      <w:spacing w:after="160" w:line="240" w:lineRule="exact"/>
    </w:pPr>
    <w:rPr>
      <w:rFonts w:ascii="Tahoma" w:hAnsi="Tahoma"/>
      <w:lang w:val="en-US"/>
    </w:rPr>
  </w:style>
  <w:style w:type="paragraph" w:customStyle="1" w:styleId="CharChar1CharCharCharCharCharCharCharCharCharCharCharChar1CharCharCharChar">
    <w:name w:val="Char Char1 Char Char Char Char Char Char Char Char Char Char Char Char1 Char Char Char Char"/>
    <w:basedOn w:val="Normal"/>
    <w:rsid w:val="0022571A"/>
    <w:pPr>
      <w:spacing w:after="160" w:line="240" w:lineRule="exact"/>
    </w:pPr>
    <w:rPr>
      <w:rFonts w:ascii="Tahoma" w:hAnsi="Tahoma"/>
      <w:lang w:val="en-US"/>
    </w:rPr>
  </w:style>
  <w:style w:type="paragraph" w:styleId="IntenseQuote">
    <w:name w:val="Intense Quote"/>
    <w:basedOn w:val="Normal"/>
    <w:next w:val="Normal"/>
    <w:link w:val="IntenseQuoteChar"/>
    <w:uiPriority w:val="60"/>
    <w:qFormat/>
    <w:rsid w:val="0022571A"/>
    <w:pPr>
      <w:pBdr>
        <w:bottom w:val="single" w:sz="4" w:space="4" w:color="4F81BD"/>
      </w:pBdr>
      <w:spacing w:before="200" w:after="280"/>
      <w:ind w:left="936" w:right="936"/>
    </w:pPr>
    <w:rPr>
      <w:b/>
      <w:bCs/>
      <w:i/>
      <w:iCs/>
      <w:color w:val="4F81BD"/>
      <w:lang w:val="en-US"/>
    </w:rPr>
  </w:style>
  <w:style w:type="character" w:customStyle="1" w:styleId="IntenseQuoteChar">
    <w:name w:val="Intense Quote Char"/>
    <w:link w:val="IntenseQuote"/>
    <w:uiPriority w:val="60"/>
    <w:rsid w:val="0022571A"/>
    <w:rPr>
      <w:b/>
      <w:bCs/>
      <w:i/>
      <w:iCs/>
      <w:color w:val="4F81BD"/>
      <w:lang w:val="en-US" w:eastAsia="en-US"/>
    </w:rPr>
  </w:style>
  <w:style w:type="paragraph" w:customStyle="1" w:styleId="prcontactc">
    <w:name w:val="prcontactc"/>
    <w:basedOn w:val="Normal"/>
    <w:uiPriority w:val="99"/>
    <w:rsid w:val="0022571A"/>
    <w:rPr>
      <w:rFonts w:eastAsia="Calibri"/>
      <w:sz w:val="24"/>
      <w:szCs w:val="24"/>
      <w:lang w:val="en-US"/>
    </w:rPr>
  </w:style>
  <w:style w:type="character" w:styleId="PlaceholderText">
    <w:name w:val="Placeholder Text"/>
    <w:uiPriority w:val="99"/>
    <w:semiHidden/>
    <w:rsid w:val="0022571A"/>
    <w:rPr>
      <w:color w:val="808080"/>
    </w:rPr>
  </w:style>
  <w:style w:type="paragraph" w:customStyle="1" w:styleId="10">
    <w:name w:val="ΕΠΙΚΕΦΑΛΙΔΕΣ 1"/>
    <w:basedOn w:val="Normal"/>
    <w:autoRedefine/>
    <w:rsid w:val="0022571A"/>
    <w:pPr>
      <w:ind w:left="-1202" w:firstLine="1202"/>
    </w:pPr>
    <w:rPr>
      <w:rFonts w:ascii="Franklin Gothic Book" w:hAnsi="Franklin Gothic Book"/>
      <w:b/>
      <w:bCs/>
      <w:color w:val="0051A2"/>
      <w:spacing w:val="30"/>
      <w:sz w:val="22"/>
      <w:szCs w:val="22"/>
      <w:lang w:eastAsia="el-GR"/>
    </w:rPr>
  </w:style>
  <w:style w:type="paragraph" w:styleId="HTMLPreformatted">
    <w:name w:val="HTML Preformatted"/>
    <w:basedOn w:val="Normal"/>
    <w:link w:val="HTMLPreformattedChar"/>
    <w:uiPriority w:val="99"/>
    <w:unhideWhenUsed/>
    <w:rsid w:val="006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rsid w:val="006868BA"/>
    <w:rPr>
      <w:rFonts w:ascii="Courier New" w:hAnsi="Courier New" w:cs="Courier New"/>
    </w:rPr>
  </w:style>
  <w:style w:type="character" w:customStyle="1" w:styleId="ListParagraphChar">
    <w:name w:val="List Paragraph Char"/>
    <w:aliases w:val="List Paragraph1 Char"/>
    <w:basedOn w:val="DefaultParagraphFont"/>
    <w:link w:val="ListParagraph"/>
    <w:uiPriority w:val="34"/>
    <w:qFormat/>
    <w:locked/>
    <w:rsid w:val="001512CD"/>
    <w:rPr>
      <w:lang w:val="en-US" w:eastAsia="en-US"/>
    </w:rPr>
  </w:style>
  <w:style w:type="character" w:customStyle="1" w:styleId="jlqj4b">
    <w:name w:val="jlqj4b"/>
    <w:basedOn w:val="DefaultParagraphFont"/>
    <w:rsid w:val="007D4902"/>
  </w:style>
  <w:style w:type="character" w:customStyle="1" w:styleId="viiyi">
    <w:name w:val="viiyi"/>
    <w:basedOn w:val="DefaultParagraphFont"/>
    <w:rsid w:val="007D4902"/>
  </w:style>
  <w:style w:type="character" w:customStyle="1" w:styleId="y2iqfc">
    <w:name w:val="y2iqfc"/>
    <w:basedOn w:val="DefaultParagraphFont"/>
    <w:rsid w:val="00646EDD"/>
  </w:style>
  <w:style w:type="paragraph" w:customStyle="1" w:styleId="OTENormal">
    <w:name w:val="OTE Normal"/>
    <w:basedOn w:val="Normal"/>
    <w:autoRedefine/>
    <w:qFormat/>
    <w:rsid w:val="0012664C"/>
    <w:pPr>
      <w:tabs>
        <w:tab w:val="left" w:pos="6804"/>
      </w:tabs>
      <w:suppressAutoHyphens/>
      <w:jc w:val="both"/>
    </w:pPr>
    <w:rPr>
      <w:rFonts w:ascii="Tahoma" w:hAnsi="Tahoma" w:cs="Tahoma"/>
      <w:bCs/>
      <w:spacing w:val="-2"/>
      <w:sz w:val="22"/>
      <w:szCs w:val="22"/>
      <w:lang w:val="el-GR"/>
    </w:rPr>
  </w:style>
  <w:style w:type="character" w:customStyle="1" w:styleId="enlarge">
    <w:name w:val="enlarge"/>
    <w:basedOn w:val="DefaultParagraphFont"/>
    <w:rsid w:val="00937076"/>
  </w:style>
  <w:style w:type="character" w:customStyle="1" w:styleId="UnresolvedMention1">
    <w:name w:val="Unresolved Mention1"/>
    <w:basedOn w:val="DefaultParagraphFont"/>
    <w:uiPriority w:val="99"/>
    <w:semiHidden/>
    <w:unhideWhenUsed/>
    <w:rsid w:val="00646AAF"/>
    <w:rPr>
      <w:color w:val="605E5C"/>
      <w:shd w:val="clear" w:color="auto" w:fill="E1DFDD"/>
    </w:rPr>
  </w:style>
  <w:style w:type="character" w:customStyle="1" w:styleId="hwtze">
    <w:name w:val="hwtze"/>
    <w:basedOn w:val="DefaultParagraphFont"/>
    <w:rsid w:val="006264AC"/>
  </w:style>
  <w:style w:type="character" w:customStyle="1" w:styleId="rynqvb">
    <w:name w:val="rynqvb"/>
    <w:basedOn w:val="DefaultParagraphFont"/>
    <w:rsid w:val="0062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053">
      <w:bodyDiv w:val="1"/>
      <w:marLeft w:val="0"/>
      <w:marRight w:val="0"/>
      <w:marTop w:val="0"/>
      <w:marBottom w:val="0"/>
      <w:divBdr>
        <w:top w:val="none" w:sz="0" w:space="0" w:color="auto"/>
        <w:left w:val="none" w:sz="0" w:space="0" w:color="auto"/>
        <w:bottom w:val="none" w:sz="0" w:space="0" w:color="auto"/>
        <w:right w:val="none" w:sz="0" w:space="0" w:color="auto"/>
      </w:divBdr>
    </w:div>
    <w:div w:id="6031060">
      <w:bodyDiv w:val="1"/>
      <w:marLeft w:val="0"/>
      <w:marRight w:val="0"/>
      <w:marTop w:val="0"/>
      <w:marBottom w:val="0"/>
      <w:divBdr>
        <w:top w:val="none" w:sz="0" w:space="0" w:color="auto"/>
        <w:left w:val="none" w:sz="0" w:space="0" w:color="auto"/>
        <w:bottom w:val="none" w:sz="0" w:space="0" w:color="auto"/>
        <w:right w:val="none" w:sz="0" w:space="0" w:color="auto"/>
      </w:divBdr>
    </w:div>
    <w:div w:id="16271172">
      <w:bodyDiv w:val="1"/>
      <w:marLeft w:val="0"/>
      <w:marRight w:val="0"/>
      <w:marTop w:val="0"/>
      <w:marBottom w:val="0"/>
      <w:divBdr>
        <w:top w:val="none" w:sz="0" w:space="0" w:color="auto"/>
        <w:left w:val="none" w:sz="0" w:space="0" w:color="auto"/>
        <w:bottom w:val="none" w:sz="0" w:space="0" w:color="auto"/>
        <w:right w:val="none" w:sz="0" w:space="0" w:color="auto"/>
      </w:divBdr>
    </w:div>
    <w:div w:id="18509761">
      <w:bodyDiv w:val="1"/>
      <w:marLeft w:val="0"/>
      <w:marRight w:val="0"/>
      <w:marTop w:val="0"/>
      <w:marBottom w:val="0"/>
      <w:divBdr>
        <w:top w:val="none" w:sz="0" w:space="0" w:color="auto"/>
        <w:left w:val="none" w:sz="0" w:space="0" w:color="auto"/>
        <w:bottom w:val="none" w:sz="0" w:space="0" w:color="auto"/>
        <w:right w:val="none" w:sz="0" w:space="0" w:color="auto"/>
      </w:divBdr>
    </w:div>
    <w:div w:id="21638493">
      <w:bodyDiv w:val="1"/>
      <w:marLeft w:val="0"/>
      <w:marRight w:val="0"/>
      <w:marTop w:val="0"/>
      <w:marBottom w:val="0"/>
      <w:divBdr>
        <w:top w:val="none" w:sz="0" w:space="0" w:color="auto"/>
        <w:left w:val="none" w:sz="0" w:space="0" w:color="auto"/>
        <w:bottom w:val="none" w:sz="0" w:space="0" w:color="auto"/>
        <w:right w:val="none" w:sz="0" w:space="0" w:color="auto"/>
      </w:divBdr>
    </w:div>
    <w:div w:id="22443528">
      <w:bodyDiv w:val="1"/>
      <w:marLeft w:val="0"/>
      <w:marRight w:val="0"/>
      <w:marTop w:val="0"/>
      <w:marBottom w:val="0"/>
      <w:divBdr>
        <w:top w:val="none" w:sz="0" w:space="0" w:color="auto"/>
        <w:left w:val="none" w:sz="0" w:space="0" w:color="auto"/>
        <w:bottom w:val="none" w:sz="0" w:space="0" w:color="auto"/>
        <w:right w:val="none" w:sz="0" w:space="0" w:color="auto"/>
      </w:divBdr>
    </w:div>
    <w:div w:id="27881991">
      <w:bodyDiv w:val="1"/>
      <w:marLeft w:val="0"/>
      <w:marRight w:val="0"/>
      <w:marTop w:val="0"/>
      <w:marBottom w:val="0"/>
      <w:divBdr>
        <w:top w:val="none" w:sz="0" w:space="0" w:color="auto"/>
        <w:left w:val="none" w:sz="0" w:space="0" w:color="auto"/>
        <w:bottom w:val="none" w:sz="0" w:space="0" w:color="auto"/>
        <w:right w:val="none" w:sz="0" w:space="0" w:color="auto"/>
      </w:divBdr>
    </w:div>
    <w:div w:id="60491313">
      <w:bodyDiv w:val="1"/>
      <w:marLeft w:val="0"/>
      <w:marRight w:val="0"/>
      <w:marTop w:val="0"/>
      <w:marBottom w:val="0"/>
      <w:divBdr>
        <w:top w:val="none" w:sz="0" w:space="0" w:color="auto"/>
        <w:left w:val="none" w:sz="0" w:space="0" w:color="auto"/>
        <w:bottom w:val="none" w:sz="0" w:space="0" w:color="auto"/>
        <w:right w:val="none" w:sz="0" w:space="0" w:color="auto"/>
      </w:divBdr>
      <w:divsChild>
        <w:div w:id="776098865">
          <w:marLeft w:val="0"/>
          <w:marRight w:val="0"/>
          <w:marTop w:val="0"/>
          <w:marBottom w:val="0"/>
          <w:divBdr>
            <w:top w:val="none" w:sz="0" w:space="0" w:color="auto"/>
            <w:left w:val="none" w:sz="0" w:space="0" w:color="auto"/>
            <w:bottom w:val="none" w:sz="0" w:space="0" w:color="auto"/>
            <w:right w:val="none" w:sz="0" w:space="0" w:color="auto"/>
          </w:divBdr>
          <w:divsChild>
            <w:div w:id="1882935810">
              <w:marLeft w:val="0"/>
              <w:marRight w:val="0"/>
              <w:marTop w:val="0"/>
              <w:marBottom w:val="0"/>
              <w:divBdr>
                <w:top w:val="none" w:sz="0" w:space="0" w:color="auto"/>
                <w:left w:val="none" w:sz="0" w:space="0" w:color="auto"/>
                <w:bottom w:val="none" w:sz="0" w:space="0" w:color="auto"/>
                <w:right w:val="none" w:sz="0" w:space="0" w:color="auto"/>
              </w:divBdr>
              <w:divsChild>
                <w:div w:id="597107480">
                  <w:marLeft w:val="0"/>
                  <w:marRight w:val="0"/>
                  <w:marTop w:val="0"/>
                  <w:marBottom w:val="0"/>
                  <w:divBdr>
                    <w:top w:val="none" w:sz="0" w:space="0" w:color="auto"/>
                    <w:left w:val="none" w:sz="0" w:space="0" w:color="auto"/>
                    <w:bottom w:val="none" w:sz="0" w:space="0" w:color="auto"/>
                    <w:right w:val="none" w:sz="0" w:space="0" w:color="auto"/>
                  </w:divBdr>
                  <w:divsChild>
                    <w:div w:id="1302925514">
                      <w:marLeft w:val="0"/>
                      <w:marRight w:val="0"/>
                      <w:marTop w:val="0"/>
                      <w:marBottom w:val="0"/>
                      <w:divBdr>
                        <w:top w:val="none" w:sz="0" w:space="0" w:color="auto"/>
                        <w:left w:val="none" w:sz="0" w:space="0" w:color="auto"/>
                        <w:bottom w:val="none" w:sz="0" w:space="0" w:color="auto"/>
                        <w:right w:val="none" w:sz="0" w:space="0" w:color="auto"/>
                      </w:divBdr>
                      <w:divsChild>
                        <w:div w:id="1737782999">
                          <w:marLeft w:val="0"/>
                          <w:marRight w:val="0"/>
                          <w:marTop w:val="0"/>
                          <w:marBottom w:val="0"/>
                          <w:divBdr>
                            <w:top w:val="none" w:sz="0" w:space="0" w:color="auto"/>
                            <w:left w:val="none" w:sz="0" w:space="0" w:color="auto"/>
                            <w:bottom w:val="none" w:sz="0" w:space="0" w:color="auto"/>
                            <w:right w:val="none" w:sz="0" w:space="0" w:color="auto"/>
                          </w:divBdr>
                          <w:divsChild>
                            <w:div w:id="939872558">
                              <w:marLeft w:val="0"/>
                              <w:marRight w:val="0"/>
                              <w:marTop w:val="0"/>
                              <w:marBottom w:val="0"/>
                              <w:divBdr>
                                <w:top w:val="none" w:sz="0" w:space="0" w:color="auto"/>
                                <w:left w:val="none" w:sz="0" w:space="0" w:color="auto"/>
                                <w:bottom w:val="none" w:sz="0" w:space="0" w:color="auto"/>
                                <w:right w:val="none" w:sz="0" w:space="0" w:color="auto"/>
                              </w:divBdr>
                              <w:divsChild>
                                <w:div w:id="475414874">
                                  <w:marLeft w:val="0"/>
                                  <w:marRight w:val="0"/>
                                  <w:marTop w:val="0"/>
                                  <w:marBottom w:val="0"/>
                                  <w:divBdr>
                                    <w:top w:val="none" w:sz="0" w:space="0" w:color="auto"/>
                                    <w:left w:val="none" w:sz="0" w:space="0" w:color="auto"/>
                                    <w:bottom w:val="none" w:sz="0" w:space="0" w:color="auto"/>
                                    <w:right w:val="none" w:sz="0" w:space="0" w:color="auto"/>
                                  </w:divBdr>
                                  <w:divsChild>
                                    <w:div w:id="1444693114">
                                      <w:marLeft w:val="0"/>
                                      <w:marRight w:val="0"/>
                                      <w:marTop w:val="0"/>
                                      <w:marBottom w:val="0"/>
                                      <w:divBdr>
                                        <w:top w:val="none" w:sz="0" w:space="0" w:color="auto"/>
                                        <w:left w:val="none" w:sz="0" w:space="0" w:color="auto"/>
                                        <w:bottom w:val="none" w:sz="0" w:space="0" w:color="auto"/>
                                        <w:right w:val="none" w:sz="0" w:space="0" w:color="auto"/>
                                      </w:divBdr>
                                      <w:divsChild>
                                        <w:div w:id="1789859784">
                                          <w:marLeft w:val="0"/>
                                          <w:marRight w:val="0"/>
                                          <w:marTop w:val="0"/>
                                          <w:marBottom w:val="0"/>
                                          <w:divBdr>
                                            <w:top w:val="none" w:sz="0" w:space="0" w:color="auto"/>
                                            <w:left w:val="none" w:sz="0" w:space="0" w:color="auto"/>
                                            <w:bottom w:val="none" w:sz="0" w:space="0" w:color="auto"/>
                                            <w:right w:val="none" w:sz="0" w:space="0" w:color="auto"/>
                                          </w:divBdr>
                                          <w:divsChild>
                                            <w:div w:id="1252274185">
                                              <w:marLeft w:val="0"/>
                                              <w:marRight w:val="0"/>
                                              <w:marTop w:val="0"/>
                                              <w:marBottom w:val="0"/>
                                              <w:divBdr>
                                                <w:top w:val="none" w:sz="0" w:space="0" w:color="auto"/>
                                                <w:left w:val="none" w:sz="0" w:space="0" w:color="auto"/>
                                                <w:bottom w:val="none" w:sz="0" w:space="0" w:color="auto"/>
                                                <w:right w:val="none" w:sz="0" w:space="0" w:color="auto"/>
                                              </w:divBdr>
                                              <w:divsChild>
                                                <w:div w:id="105926644">
                                                  <w:marLeft w:val="0"/>
                                                  <w:marRight w:val="0"/>
                                                  <w:marTop w:val="0"/>
                                                  <w:marBottom w:val="0"/>
                                                  <w:divBdr>
                                                    <w:top w:val="none" w:sz="0" w:space="0" w:color="auto"/>
                                                    <w:left w:val="none" w:sz="0" w:space="0" w:color="auto"/>
                                                    <w:bottom w:val="single" w:sz="6" w:space="0" w:color="DADCE0"/>
                                                    <w:right w:val="none" w:sz="0" w:space="0" w:color="auto"/>
                                                  </w:divBdr>
                                                  <w:divsChild>
                                                    <w:div w:id="1823887976">
                                                      <w:marLeft w:val="0"/>
                                                      <w:marRight w:val="0"/>
                                                      <w:marTop w:val="0"/>
                                                      <w:marBottom w:val="0"/>
                                                      <w:divBdr>
                                                        <w:top w:val="none" w:sz="0" w:space="0" w:color="auto"/>
                                                        <w:left w:val="none" w:sz="0" w:space="0" w:color="auto"/>
                                                        <w:bottom w:val="none" w:sz="0" w:space="0" w:color="auto"/>
                                                        <w:right w:val="none" w:sz="0" w:space="0" w:color="auto"/>
                                                      </w:divBdr>
                                                      <w:divsChild>
                                                        <w:div w:id="1594121751">
                                                          <w:marLeft w:val="0"/>
                                                          <w:marRight w:val="0"/>
                                                          <w:marTop w:val="0"/>
                                                          <w:marBottom w:val="0"/>
                                                          <w:divBdr>
                                                            <w:top w:val="none" w:sz="0" w:space="0" w:color="auto"/>
                                                            <w:left w:val="none" w:sz="0" w:space="0" w:color="auto"/>
                                                            <w:bottom w:val="none" w:sz="0" w:space="0" w:color="auto"/>
                                                            <w:right w:val="none" w:sz="0" w:space="0" w:color="auto"/>
                                                          </w:divBdr>
                                                        </w:div>
                                                        <w:div w:id="720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649">
                                                  <w:marLeft w:val="0"/>
                                                  <w:marRight w:val="0"/>
                                                  <w:marTop w:val="0"/>
                                                  <w:marBottom w:val="0"/>
                                                  <w:divBdr>
                                                    <w:top w:val="none" w:sz="0" w:space="0" w:color="auto"/>
                                                    <w:left w:val="none" w:sz="0" w:space="0" w:color="auto"/>
                                                    <w:bottom w:val="single" w:sz="6" w:space="0" w:color="DADCE0"/>
                                                    <w:right w:val="none" w:sz="0" w:space="0" w:color="auto"/>
                                                  </w:divBdr>
                                                  <w:divsChild>
                                                    <w:div w:id="65079232">
                                                      <w:marLeft w:val="0"/>
                                                      <w:marRight w:val="0"/>
                                                      <w:marTop w:val="0"/>
                                                      <w:marBottom w:val="0"/>
                                                      <w:divBdr>
                                                        <w:top w:val="none" w:sz="0" w:space="0" w:color="auto"/>
                                                        <w:left w:val="none" w:sz="0" w:space="0" w:color="auto"/>
                                                        <w:bottom w:val="none" w:sz="0" w:space="0" w:color="auto"/>
                                                        <w:right w:val="none" w:sz="0" w:space="0" w:color="auto"/>
                                                      </w:divBdr>
                                                      <w:divsChild>
                                                        <w:div w:id="1408381844">
                                                          <w:marLeft w:val="0"/>
                                                          <w:marRight w:val="0"/>
                                                          <w:marTop w:val="0"/>
                                                          <w:marBottom w:val="0"/>
                                                          <w:divBdr>
                                                            <w:top w:val="none" w:sz="0" w:space="0" w:color="auto"/>
                                                            <w:left w:val="none" w:sz="0" w:space="0" w:color="auto"/>
                                                            <w:bottom w:val="none" w:sz="0" w:space="0" w:color="auto"/>
                                                            <w:right w:val="none" w:sz="0" w:space="0" w:color="auto"/>
                                                          </w:divBdr>
                                                        </w:div>
                                                        <w:div w:id="1193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789">
                                                  <w:marLeft w:val="0"/>
                                                  <w:marRight w:val="0"/>
                                                  <w:marTop w:val="0"/>
                                                  <w:marBottom w:val="0"/>
                                                  <w:divBdr>
                                                    <w:top w:val="none" w:sz="0" w:space="0" w:color="auto"/>
                                                    <w:left w:val="none" w:sz="0" w:space="0" w:color="auto"/>
                                                    <w:bottom w:val="none" w:sz="0" w:space="0" w:color="auto"/>
                                                    <w:right w:val="none" w:sz="0" w:space="0" w:color="auto"/>
                                                  </w:divBdr>
                                                  <w:divsChild>
                                                    <w:div w:id="696278550">
                                                      <w:marLeft w:val="0"/>
                                                      <w:marRight w:val="0"/>
                                                      <w:marTop w:val="0"/>
                                                      <w:marBottom w:val="0"/>
                                                      <w:divBdr>
                                                        <w:top w:val="none" w:sz="0" w:space="0" w:color="auto"/>
                                                        <w:left w:val="none" w:sz="0" w:space="0" w:color="auto"/>
                                                        <w:bottom w:val="none" w:sz="0" w:space="0" w:color="auto"/>
                                                        <w:right w:val="none" w:sz="0" w:space="0" w:color="auto"/>
                                                      </w:divBdr>
                                                      <w:divsChild>
                                                        <w:div w:id="932933448">
                                                          <w:marLeft w:val="0"/>
                                                          <w:marRight w:val="0"/>
                                                          <w:marTop w:val="0"/>
                                                          <w:marBottom w:val="0"/>
                                                          <w:divBdr>
                                                            <w:top w:val="none" w:sz="0" w:space="0" w:color="auto"/>
                                                            <w:left w:val="none" w:sz="0" w:space="0" w:color="auto"/>
                                                            <w:bottom w:val="none" w:sz="0" w:space="0" w:color="auto"/>
                                                            <w:right w:val="none" w:sz="0" w:space="0" w:color="auto"/>
                                                          </w:divBdr>
                                                        </w:div>
                                                        <w:div w:id="1005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3946">
                                                  <w:marLeft w:val="0"/>
                                                  <w:marRight w:val="0"/>
                                                  <w:marTop w:val="0"/>
                                                  <w:marBottom w:val="0"/>
                                                  <w:divBdr>
                                                    <w:top w:val="none" w:sz="0" w:space="0" w:color="auto"/>
                                                    <w:left w:val="none" w:sz="0" w:space="0" w:color="auto"/>
                                                    <w:bottom w:val="none" w:sz="0" w:space="0" w:color="auto"/>
                                                    <w:right w:val="none" w:sz="0" w:space="0" w:color="auto"/>
                                                  </w:divBdr>
                                                  <w:divsChild>
                                                    <w:div w:id="1889953109">
                                                      <w:marLeft w:val="0"/>
                                                      <w:marRight w:val="0"/>
                                                      <w:marTop w:val="0"/>
                                                      <w:marBottom w:val="0"/>
                                                      <w:divBdr>
                                                        <w:top w:val="none" w:sz="0" w:space="0" w:color="auto"/>
                                                        <w:left w:val="none" w:sz="0" w:space="0" w:color="auto"/>
                                                        <w:bottom w:val="none" w:sz="0" w:space="0" w:color="auto"/>
                                                        <w:right w:val="none" w:sz="0" w:space="0" w:color="auto"/>
                                                      </w:divBdr>
                                                      <w:divsChild>
                                                        <w:div w:id="1818690783">
                                                          <w:marLeft w:val="0"/>
                                                          <w:marRight w:val="0"/>
                                                          <w:marTop w:val="0"/>
                                                          <w:marBottom w:val="0"/>
                                                          <w:divBdr>
                                                            <w:top w:val="none" w:sz="0" w:space="0" w:color="auto"/>
                                                            <w:left w:val="none" w:sz="0" w:space="0" w:color="auto"/>
                                                            <w:bottom w:val="none" w:sz="0" w:space="0" w:color="auto"/>
                                                            <w:right w:val="none" w:sz="0" w:space="0" w:color="auto"/>
                                                          </w:divBdr>
                                                          <w:divsChild>
                                                            <w:div w:id="931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267">
                                              <w:marLeft w:val="0"/>
                                              <w:marRight w:val="0"/>
                                              <w:marTop w:val="0"/>
                                              <w:marBottom w:val="0"/>
                                              <w:divBdr>
                                                <w:top w:val="none" w:sz="0" w:space="0" w:color="auto"/>
                                                <w:left w:val="none" w:sz="0" w:space="0" w:color="auto"/>
                                                <w:bottom w:val="none" w:sz="0" w:space="0" w:color="auto"/>
                                                <w:right w:val="none" w:sz="0" w:space="0" w:color="auto"/>
                                              </w:divBdr>
                                              <w:divsChild>
                                                <w:div w:id="872959746">
                                                  <w:marLeft w:val="0"/>
                                                  <w:marRight w:val="0"/>
                                                  <w:marTop w:val="0"/>
                                                  <w:marBottom w:val="0"/>
                                                  <w:divBdr>
                                                    <w:top w:val="none" w:sz="0" w:space="0" w:color="auto"/>
                                                    <w:left w:val="none" w:sz="0" w:space="0" w:color="auto"/>
                                                    <w:bottom w:val="single" w:sz="6" w:space="0" w:color="DADCE0"/>
                                                    <w:right w:val="none" w:sz="0" w:space="0" w:color="auto"/>
                                                  </w:divBdr>
                                                  <w:divsChild>
                                                    <w:div w:id="1689872356">
                                                      <w:marLeft w:val="0"/>
                                                      <w:marRight w:val="0"/>
                                                      <w:marTop w:val="0"/>
                                                      <w:marBottom w:val="0"/>
                                                      <w:divBdr>
                                                        <w:top w:val="none" w:sz="0" w:space="0" w:color="auto"/>
                                                        <w:left w:val="none" w:sz="0" w:space="0" w:color="auto"/>
                                                        <w:bottom w:val="none" w:sz="0" w:space="0" w:color="auto"/>
                                                        <w:right w:val="none" w:sz="0" w:space="0" w:color="auto"/>
                                                      </w:divBdr>
                                                      <w:divsChild>
                                                        <w:div w:id="1412503277">
                                                          <w:marLeft w:val="0"/>
                                                          <w:marRight w:val="0"/>
                                                          <w:marTop w:val="0"/>
                                                          <w:marBottom w:val="0"/>
                                                          <w:divBdr>
                                                            <w:top w:val="none" w:sz="0" w:space="0" w:color="auto"/>
                                                            <w:left w:val="none" w:sz="0" w:space="0" w:color="auto"/>
                                                            <w:bottom w:val="none" w:sz="0" w:space="0" w:color="auto"/>
                                                            <w:right w:val="none" w:sz="0" w:space="0" w:color="auto"/>
                                                          </w:divBdr>
                                                        </w:div>
                                                        <w:div w:id="4436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879">
                                                  <w:marLeft w:val="0"/>
                                                  <w:marRight w:val="0"/>
                                                  <w:marTop w:val="0"/>
                                                  <w:marBottom w:val="0"/>
                                                  <w:divBdr>
                                                    <w:top w:val="none" w:sz="0" w:space="0" w:color="auto"/>
                                                    <w:left w:val="none" w:sz="0" w:space="0" w:color="auto"/>
                                                    <w:bottom w:val="single" w:sz="6" w:space="0" w:color="DADCE0"/>
                                                    <w:right w:val="none" w:sz="0" w:space="0" w:color="auto"/>
                                                  </w:divBdr>
                                                  <w:divsChild>
                                                    <w:div w:id="665480275">
                                                      <w:marLeft w:val="0"/>
                                                      <w:marRight w:val="0"/>
                                                      <w:marTop w:val="0"/>
                                                      <w:marBottom w:val="0"/>
                                                      <w:divBdr>
                                                        <w:top w:val="none" w:sz="0" w:space="0" w:color="auto"/>
                                                        <w:left w:val="none" w:sz="0" w:space="0" w:color="auto"/>
                                                        <w:bottom w:val="none" w:sz="0" w:space="0" w:color="auto"/>
                                                        <w:right w:val="none" w:sz="0" w:space="0" w:color="auto"/>
                                                      </w:divBdr>
                                                      <w:divsChild>
                                                        <w:div w:id="322272252">
                                                          <w:marLeft w:val="0"/>
                                                          <w:marRight w:val="0"/>
                                                          <w:marTop w:val="0"/>
                                                          <w:marBottom w:val="0"/>
                                                          <w:divBdr>
                                                            <w:top w:val="none" w:sz="0" w:space="0" w:color="auto"/>
                                                            <w:left w:val="none" w:sz="0" w:space="0" w:color="auto"/>
                                                            <w:bottom w:val="none" w:sz="0" w:space="0" w:color="auto"/>
                                                            <w:right w:val="none" w:sz="0" w:space="0" w:color="auto"/>
                                                          </w:divBdr>
                                                        </w:div>
                                                        <w:div w:id="4380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980">
                                                  <w:marLeft w:val="0"/>
                                                  <w:marRight w:val="0"/>
                                                  <w:marTop w:val="0"/>
                                                  <w:marBottom w:val="0"/>
                                                  <w:divBdr>
                                                    <w:top w:val="none" w:sz="0" w:space="0" w:color="auto"/>
                                                    <w:left w:val="none" w:sz="0" w:space="0" w:color="auto"/>
                                                    <w:bottom w:val="none" w:sz="0" w:space="0" w:color="auto"/>
                                                    <w:right w:val="none" w:sz="0" w:space="0" w:color="auto"/>
                                                  </w:divBdr>
                                                  <w:divsChild>
                                                    <w:div w:id="2010866937">
                                                      <w:marLeft w:val="0"/>
                                                      <w:marRight w:val="0"/>
                                                      <w:marTop w:val="0"/>
                                                      <w:marBottom w:val="0"/>
                                                      <w:divBdr>
                                                        <w:top w:val="none" w:sz="0" w:space="0" w:color="auto"/>
                                                        <w:left w:val="none" w:sz="0" w:space="0" w:color="auto"/>
                                                        <w:bottom w:val="none" w:sz="0" w:space="0" w:color="auto"/>
                                                        <w:right w:val="none" w:sz="0" w:space="0" w:color="auto"/>
                                                      </w:divBdr>
                                                      <w:divsChild>
                                                        <w:div w:id="2094739354">
                                                          <w:marLeft w:val="0"/>
                                                          <w:marRight w:val="0"/>
                                                          <w:marTop w:val="0"/>
                                                          <w:marBottom w:val="0"/>
                                                          <w:divBdr>
                                                            <w:top w:val="none" w:sz="0" w:space="0" w:color="auto"/>
                                                            <w:left w:val="none" w:sz="0" w:space="0" w:color="auto"/>
                                                            <w:bottom w:val="none" w:sz="0" w:space="0" w:color="auto"/>
                                                            <w:right w:val="none" w:sz="0" w:space="0" w:color="auto"/>
                                                          </w:divBdr>
                                                        </w:div>
                                                        <w:div w:id="7596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09425">
                                                  <w:marLeft w:val="0"/>
                                                  <w:marRight w:val="0"/>
                                                  <w:marTop w:val="0"/>
                                                  <w:marBottom w:val="0"/>
                                                  <w:divBdr>
                                                    <w:top w:val="none" w:sz="0" w:space="0" w:color="auto"/>
                                                    <w:left w:val="none" w:sz="0" w:space="0" w:color="auto"/>
                                                    <w:bottom w:val="none" w:sz="0" w:space="0" w:color="auto"/>
                                                    <w:right w:val="none" w:sz="0" w:space="0" w:color="auto"/>
                                                  </w:divBdr>
                                                  <w:divsChild>
                                                    <w:div w:id="1900826516">
                                                      <w:marLeft w:val="0"/>
                                                      <w:marRight w:val="0"/>
                                                      <w:marTop w:val="0"/>
                                                      <w:marBottom w:val="0"/>
                                                      <w:divBdr>
                                                        <w:top w:val="none" w:sz="0" w:space="0" w:color="auto"/>
                                                        <w:left w:val="none" w:sz="0" w:space="0" w:color="auto"/>
                                                        <w:bottom w:val="none" w:sz="0" w:space="0" w:color="auto"/>
                                                        <w:right w:val="none" w:sz="0" w:space="0" w:color="auto"/>
                                                      </w:divBdr>
                                                      <w:divsChild>
                                                        <w:div w:id="1107775483">
                                                          <w:marLeft w:val="0"/>
                                                          <w:marRight w:val="0"/>
                                                          <w:marTop w:val="0"/>
                                                          <w:marBottom w:val="0"/>
                                                          <w:divBdr>
                                                            <w:top w:val="none" w:sz="0" w:space="0" w:color="auto"/>
                                                            <w:left w:val="none" w:sz="0" w:space="0" w:color="auto"/>
                                                            <w:bottom w:val="none" w:sz="0" w:space="0" w:color="auto"/>
                                                            <w:right w:val="none" w:sz="0" w:space="0" w:color="auto"/>
                                                          </w:divBdr>
                                                          <w:divsChild>
                                                            <w:div w:id="11955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791">
                                              <w:marLeft w:val="0"/>
                                              <w:marRight w:val="0"/>
                                              <w:marTop w:val="0"/>
                                              <w:marBottom w:val="0"/>
                                              <w:divBdr>
                                                <w:top w:val="none" w:sz="0" w:space="0" w:color="auto"/>
                                                <w:left w:val="none" w:sz="0" w:space="0" w:color="auto"/>
                                                <w:bottom w:val="none" w:sz="0" w:space="0" w:color="auto"/>
                                                <w:right w:val="none" w:sz="0" w:space="0" w:color="auto"/>
                                              </w:divBdr>
                                              <w:divsChild>
                                                <w:div w:id="1534728587">
                                                  <w:marLeft w:val="0"/>
                                                  <w:marRight w:val="0"/>
                                                  <w:marTop w:val="0"/>
                                                  <w:marBottom w:val="0"/>
                                                  <w:divBdr>
                                                    <w:top w:val="none" w:sz="0" w:space="0" w:color="auto"/>
                                                    <w:left w:val="none" w:sz="0" w:space="0" w:color="auto"/>
                                                    <w:bottom w:val="single" w:sz="6" w:space="0" w:color="DADCE0"/>
                                                    <w:right w:val="none" w:sz="0" w:space="0" w:color="auto"/>
                                                  </w:divBdr>
                                                  <w:divsChild>
                                                    <w:div w:id="1466194639">
                                                      <w:marLeft w:val="0"/>
                                                      <w:marRight w:val="0"/>
                                                      <w:marTop w:val="0"/>
                                                      <w:marBottom w:val="0"/>
                                                      <w:divBdr>
                                                        <w:top w:val="none" w:sz="0" w:space="0" w:color="auto"/>
                                                        <w:left w:val="none" w:sz="0" w:space="0" w:color="auto"/>
                                                        <w:bottom w:val="none" w:sz="0" w:space="0" w:color="auto"/>
                                                        <w:right w:val="none" w:sz="0" w:space="0" w:color="auto"/>
                                                      </w:divBdr>
                                                      <w:divsChild>
                                                        <w:div w:id="151799512">
                                                          <w:marLeft w:val="0"/>
                                                          <w:marRight w:val="0"/>
                                                          <w:marTop w:val="0"/>
                                                          <w:marBottom w:val="0"/>
                                                          <w:divBdr>
                                                            <w:top w:val="none" w:sz="0" w:space="0" w:color="auto"/>
                                                            <w:left w:val="none" w:sz="0" w:space="0" w:color="auto"/>
                                                            <w:bottom w:val="none" w:sz="0" w:space="0" w:color="auto"/>
                                                            <w:right w:val="none" w:sz="0" w:space="0" w:color="auto"/>
                                                          </w:divBdr>
                                                        </w:div>
                                                        <w:div w:id="20328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346">
                                                  <w:marLeft w:val="0"/>
                                                  <w:marRight w:val="0"/>
                                                  <w:marTop w:val="0"/>
                                                  <w:marBottom w:val="0"/>
                                                  <w:divBdr>
                                                    <w:top w:val="none" w:sz="0" w:space="0" w:color="auto"/>
                                                    <w:left w:val="none" w:sz="0" w:space="0" w:color="auto"/>
                                                    <w:bottom w:val="single" w:sz="6" w:space="0" w:color="DADCE0"/>
                                                    <w:right w:val="none" w:sz="0" w:space="0" w:color="auto"/>
                                                  </w:divBdr>
                                                  <w:divsChild>
                                                    <w:div w:id="352146595">
                                                      <w:marLeft w:val="0"/>
                                                      <w:marRight w:val="0"/>
                                                      <w:marTop w:val="0"/>
                                                      <w:marBottom w:val="0"/>
                                                      <w:divBdr>
                                                        <w:top w:val="none" w:sz="0" w:space="0" w:color="auto"/>
                                                        <w:left w:val="none" w:sz="0" w:space="0" w:color="auto"/>
                                                        <w:bottom w:val="none" w:sz="0" w:space="0" w:color="auto"/>
                                                        <w:right w:val="none" w:sz="0" w:space="0" w:color="auto"/>
                                                      </w:divBdr>
                                                      <w:divsChild>
                                                        <w:div w:id="108167140">
                                                          <w:marLeft w:val="0"/>
                                                          <w:marRight w:val="0"/>
                                                          <w:marTop w:val="0"/>
                                                          <w:marBottom w:val="0"/>
                                                          <w:divBdr>
                                                            <w:top w:val="none" w:sz="0" w:space="0" w:color="auto"/>
                                                            <w:left w:val="none" w:sz="0" w:space="0" w:color="auto"/>
                                                            <w:bottom w:val="none" w:sz="0" w:space="0" w:color="auto"/>
                                                            <w:right w:val="none" w:sz="0" w:space="0" w:color="auto"/>
                                                          </w:divBdr>
                                                        </w:div>
                                                        <w:div w:id="17757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53">
                                                  <w:marLeft w:val="0"/>
                                                  <w:marRight w:val="0"/>
                                                  <w:marTop w:val="0"/>
                                                  <w:marBottom w:val="0"/>
                                                  <w:divBdr>
                                                    <w:top w:val="none" w:sz="0" w:space="0" w:color="auto"/>
                                                    <w:left w:val="none" w:sz="0" w:space="0" w:color="auto"/>
                                                    <w:bottom w:val="none" w:sz="0" w:space="0" w:color="auto"/>
                                                    <w:right w:val="none" w:sz="0" w:space="0" w:color="auto"/>
                                                  </w:divBdr>
                                                  <w:divsChild>
                                                    <w:div w:id="1664776358">
                                                      <w:marLeft w:val="0"/>
                                                      <w:marRight w:val="0"/>
                                                      <w:marTop w:val="0"/>
                                                      <w:marBottom w:val="0"/>
                                                      <w:divBdr>
                                                        <w:top w:val="none" w:sz="0" w:space="0" w:color="auto"/>
                                                        <w:left w:val="none" w:sz="0" w:space="0" w:color="auto"/>
                                                        <w:bottom w:val="none" w:sz="0" w:space="0" w:color="auto"/>
                                                        <w:right w:val="none" w:sz="0" w:space="0" w:color="auto"/>
                                                      </w:divBdr>
                                                      <w:divsChild>
                                                        <w:div w:id="821389716">
                                                          <w:marLeft w:val="0"/>
                                                          <w:marRight w:val="0"/>
                                                          <w:marTop w:val="0"/>
                                                          <w:marBottom w:val="0"/>
                                                          <w:divBdr>
                                                            <w:top w:val="none" w:sz="0" w:space="0" w:color="auto"/>
                                                            <w:left w:val="none" w:sz="0" w:space="0" w:color="auto"/>
                                                            <w:bottom w:val="none" w:sz="0" w:space="0" w:color="auto"/>
                                                            <w:right w:val="none" w:sz="0" w:space="0" w:color="auto"/>
                                                          </w:divBdr>
                                                        </w:div>
                                                        <w:div w:id="36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9554">
                                                  <w:marLeft w:val="0"/>
                                                  <w:marRight w:val="0"/>
                                                  <w:marTop w:val="0"/>
                                                  <w:marBottom w:val="0"/>
                                                  <w:divBdr>
                                                    <w:top w:val="none" w:sz="0" w:space="0" w:color="auto"/>
                                                    <w:left w:val="none" w:sz="0" w:space="0" w:color="auto"/>
                                                    <w:bottom w:val="none" w:sz="0" w:space="0" w:color="auto"/>
                                                    <w:right w:val="none" w:sz="0" w:space="0" w:color="auto"/>
                                                  </w:divBdr>
                                                  <w:divsChild>
                                                    <w:div w:id="297148455">
                                                      <w:marLeft w:val="0"/>
                                                      <w:marRight w:val="0"/>
                                                      <w:marTop w:val="0"/>
                                                      <w:marBottom w:val="0"/>
                                                      <w:divBdr>
                                                        <w:top w:val="none" w:sz="0" w:space="0" w:color="auto"/>
                                                        <w:left w:val="none" w:sz="0" w:space="0" w:color="auto"/>
                                                        <w:bottom w:val="none" w:sz="0" w:space="0" w:color="auto"/>
                                                        <w:right w:val="none" w:sz="0" w:space="0" w:color="auto"/>
                                                      </w:divBdr>
                                                      <w:divsChild>
                                                        <w:div w:id="2000188908">
                                                          <w:marLeft w:val="0"/>
                                                          <w:marRight w:val="0"/>
                                                          <w:marTop w:val="0"/>
                                                          <w:marBottom w:val="0"/>
                                                          <w:divBdr>
                                                            <w:top w:val="none" w:sz="0" w:space="0" w:color="auto"/>
                                                            <w:left w:val="none" w:sz="0" w:space="0" w:color="auto"/>
                                                            <w:bottom w:val="none" w:sz="0" w:space="0" w:color="auto"/>
                                                            <w:right w:val="none" w:sz="0" w:space="0" w:color="auto"/>
                                                          </w:divBdr>
                                                          <w:divsChild>
                                                            <w:div w:id="26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91092">
      <w:bodyDiv w:val="1"/>
      <w:marLeft w:val="0"/>
      <w:marRight w:val="0"/>
      <w:marTop w:val="0"/>
      <w:marBottom w:val="0"/>
      <w:divBdr>
        <w:top w:val="none" w:sz="0" w:space="0" w:color="auto"/>
        <w:left w:val="none" w:sz="0" w:space="0" w:color="auto"/>
        <w:bottom w:val="none" w:sz="0" w:space="0" w:color="auto"/>
        <w:right w:val="none" w:sz="0" w:space="0" w:color="auto"/>
      </w:divBdr>
    </w:div>
    <w:div w:id="63458172">
      <w:bodyDiv w:val="1"/>
      <w:marLeft w:val="0"/>
      <w:marRight w:val="0"/>
      <w:marTop w:val="0"/>
      <w:marBottom w:val="0"/>
      <w:divBdr>
        <w:top w:val="none" w:sz="0" w:space="0" w:color="auto"/>
        <w:left w:val="none" w:sz="0" w:space="0" w:color="auto"/>
        <w:bottom w:val="none" w:sz="0" w:space="0" w:color="auto"/>
        <w:right w:val="none" w:sz="0" w:space="0" w:color="auto"/>
      </w:divBdr>
      <w:divsChild>
        <w:div w:id="166290509">
          <w:marLeft w:val="0"/>
          <w:marRight w:val="0"/>
          <w:marTop w:val="0"/>
          <w:marBottom w:val="0"/>
          <w:divBdr>
            <w:top w:val="none" w:sz="0" w:space="0" w:color="auto"/>
            <w:left w:val="none" w:sz="0" w:space="0" w:color="auto"/>
            <w:bottom w:val="none" w:sz="0" w:space="0" w:color="auto"/>
            <w:right w:val="none" w:sz="0" w:space="0" w:color="auto"/>
          </w:divBdr>
          <w:divsChild>
            <w:div w:id="938875319">
              <w:marLeft w:val="0"/>
              <w:marRight w:val="0"/>
              <w:marTop w:val="0"/>
              <w:marBottom w:val="0"/>
              <w:divBdr>
                <w:top w:val="none" w:sz="0" w:space="0" w:color="auto"/>
                <w:left w:val="none" w:sz="0" w:space="0" w:color="auto"/>
                <w:bottom w:val="none" w:sz="0" w:space="0" w:color="auto"/>
                <w:right w:val="none" w:sz="0" w:space="0" w:color="auto"/>
              </w:divBdr>
              <w:divsChild>
                <w:div w:id="408500213">
                  <w:marLeft w:val="0"/>
                  <w:marRight w:val="0"/>
                  <w:marTop w:val="0"/>
                  <w:marBottom w:val="0"/>
                  <w:divBdr>
                    <w:top w:val="none" w:sz="0" w:space="0" w:color="auto"/>
                    <w:left w:val="none" w:sz="0" w:space="0" w:color="auto"/>
                    <w:bottom w:val="none" w:sz="0" w:space="0" w:color="auto"/>
                    <w:right w:val="none" w:sz="0" w:space="0" w:color="auto"/>
                  </w:divBdr>
                  <w:divsChild>
                    <w:div w:id="290598572">
                      <w:marLeft w:val="0"/>
                      <w:marRight w:val="0"/>
                      <w:marTop w:val="0"/>
                      <w:marBottom w:val="0"/>
                      <w:divBdr>
                        <w:top w:val="none" w:sz="0" w:space="0" w:color="auto"/>
                        <w:left w:val="none" w:sz="0" w:space="0" w:color="auto"/>
                        <w:bottom w:val="none" w:sz="0" w:space="0" w:color="auto"/>
                        <w:right w:val="none" w:sz="0" w:space="0" w:color="auto"/>
                      </w:divBdr>
                      <w:divsChild>
                        <w:div w:id="189682944">
                          <w:marLeft w:val="0"/>
                          <w:marRight w:val="0"/>
                          <w:marTop w:val="0"/>
                          <w:marBottom w:val="0"/>
                          <w:divBdr>
                            <w:top w:val="none" w:sz="0" w:space="0" w:color="auto"/>
                            <w:left w:val="none" w:sz="0" w:space="0" w:color="auto"/>
                            <w:bottom w:val="none" w:sz="0" w:space="0" w:color="auto"/>
                            <w:right w:val="none" w:sz="0" w:space="0" w:color="auto"/>
                          </w:divBdr>
                          <w:divsChild>
                            <w:div w:id="1997299509">
                              <w:marLeft w:val="0"/>
                              <w:marRight w:val="0"/>
                              <w:marTop w:val="0"/>
                              <w:marBottom w:val="0"/>
                              <w:divBdr>
                                <w:top w:val="none" w:sz="0" w:space="0" w:color="auto"/>
                                <w:left w:val="none" w:sz="0" w:space="0" w:color="auto"/>
                                <w:bottom w:val="none" w:sz="0" w:space="0" w:color="auto"/>
                                <w:right w:val="none" w:sz="0" w:space="0" w:color="auto"/>
                              </w:divBdr>
                              <w:divsChild>
                                <w:div w:id="1216550496">
                                  <w:marLeft w:val="0"/>
                                  <w:marRight w:val="0"/>
                                  <w:marTop w:val="0"/>
                                  <w:marBottom w:val="0"/>
                                  <w:divBdr>
                                    <w:top w:val="none" w:sz="0" w:space="0" w:color="auto"/>
                                    <w:left w:val="none" w:sz="0" w:space="0" w:color="auto"/>
                                    <w:bottom w:val="none" w:sz="0" w:space="0" w:color="auto"/>
                                    <w:right w:val="none" w:sz="0" w:space="0" w:color="auto"/>
                                  </w:divBdr>
                                  <w:divsChild>
                                    <w:div w:id="2092853250">
                                      <w:marLeft w:val="0"/>
                                      <w:marRight w:val="0"/>
                                      <w:marTop w:val="0"/>
                                      <w:marBottom w:val="0"/>
                                      <w:divBdr>
                                        <w:top w:val="none" w:sz="0" w:space="0" w:color="auto"/>
                                        <w:left w:val="none" w:sz="0" w:space="0" w:color="auto"/>
                                        <w:bottom w:val="none" w:sz="0" w:space="0" w:color="auto"/>
                                        <w:right w:val="none" w:sz="0" w:space="0" w:color="auto"/>
                                      </w:divBdr>
                                      <w:divsChild>
                                        <w:div w:id="1218979022">
                                          <w:marLeft w:val="0"/>
                                          <w:marRight w:val="0"/>
                                          <w:marTop w:val="0"/>
                                          <w:marBottom w:val="0"/>
                                          <w:divBdr>
                                            <w:top w:val="none" w:sz="0" w:space="0" w:color="auto"/>
                                            <w:left w:val="none" w:sz="0" w:space="0" w:color="auto"/>
                                            <w:bottom w:val="none" w:sz="0" w:space="0" w:color="auto"/>
                                            <w:right w:val="none" w:sz="0" w:space="0" w:color="auto"/>
                                          </w:divBdr>
                                          <w:divsChild>
                                            <w:div w:id="583733089">
                                              <w:marLeft w:val="0"/>
                                              <w:marRight w:val="0"/>
                                              <w:marTop w:val="0"/>
                                              <w:marBottom w:val="0"/>
                                              <w:divBdr>
                                                <w:top w:val="none" w:sz="0" w:space="0" w:color="auto"/>
                                                <w:left w:val="none" w:sz="0" w:space="0" w:color="auto"/>
                                                <w:bottom w:val="none" w:sz="0" w:space="0" w:color="auto"/>
                                                <w:right w:val="none" w:sz="0" w:space="0" w:color="auto"/>
                                              </w:divBdr>
                                              <w:divsChild>
                                                <w:div w:id="1768889384">
                                                  <w:marLeft w:val="0"/>
                                                  <w:marRight w:val="0"/>
                                                  <w:marTop w:val="0"/>
                                                  <w:marBottom w:val="0"/>
                                                  <w:divBdr>
                                                    <w:top w:val="none" w:sz="0" w:space="0" w:color="auto"/>
                                                    <w:left w:val="none" w:sz="0" w:space="0" w:color="auto"/>
                                                    <w:bottom w:val="single" w:sz="6" w:space="0" w:color="DADCE0"/>
                                                    <w:right w:val="none" w:sz="0" w:space="0" w:color="auto"/>
                                                  </w:divBdr>
                                                  <w:divsChild>
                                                    <w:div w:id="10959495">
                                                      <w:marLeft w:val="0"/>
                                                      <w:marRight w:val="0"/>
                                                      <w:marTop w:val="0"/>
                                                      <w:marBottom w:val="0"/>
                                                      <w:divBdr>
                                                        <w:top w:val="none" w:sz="0" w:space="0" w:color="auto"/>
                                                        <w:left w:val="none" w:sz="0" w:space="0" w:color="auto"/>
                                                        <w:bottom w:val="none" w:sz="0" w:space="0" w:color="auto"/>
                                                        <w:right w:val="none" w:sz="0" w:space="0" w:color="auto"/>
                                                      </w:divBdr>
                                                      <w:divsChild>
                                                        <w:div w:id="798839749">
                                                          <w:marLeft w:val="0"/>
                                                          <w:marRight w:val="0"/>
                                                          <w:marTop w:val="0"/>
                                                          <w:marBottom w:val="0"/>
                                                          <w:divBdr>
                                                            <w:top w:val="none" w:sz="0" w:space="0" w:color="auto"/>
                                                            <w:left w:val="none" w:sz="0" w:space="0" w:color="auto"/>
                                                            <w:bottom w:val="none" w:sz="0" w:space="0" w:color="auto"/>
                                                            <w:right w:val="none" w:sz="0" w:space="0" w:color="auto"/>
                                                          </w:divBdr>
                                                        </w:div>
                                                        <w:div w:id="16017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97">
                                                  <w:marLeft w:val="0"/>
                                                  <w:marRight w:val="0"/>
                                                  <w:marTop w:val="0"/>
                                                  <w:marBottom w:val="0"/>
                                                  <w:divBdr>
                                                    <w:top w:val="none" w:sz="0" w:space="0" w:color="auto"/>
                                                    <w:left w:val="none" w:sz="0" w:space="0" w:color="auto"/>
                                                    <w:bottom w:val="single" w:sz="6" w:space="0" w:color="DADCE0"/>
                                                    <w:right w:val="none" w:sz="0" w:space="0" w:color="auto"/>
                                                  </w:divBdr>
                                                  <w:divsChild>
                                                    <w:div w:id="1419403548">
                                                      <w:marLeft w:val="0"/>
                                                      <w:marRight w:val="0"/>
                                                      <w:marTop w:val="0"/>
                                                      <w:marBottom w:val="0"/>
                                                      <w:divBdr>
                                                        <w:top w:val="none" w:sz="0" w:space="0" w:color="auto"/>
                                                        <w:left w:val="none" w:sz="0" w:space="0" w:color="auto"/>
                                                        <w:bottom w:val="none" w:sz="0" w:space="0" w:color="auto"/>
                                                        <w:right w:val="none" w:sz="0" w:space="0" w:color="auto"/>
                                                      </w:divBdr>
                                                      <w:divsChild>
                                                        <w:div w:id="791945744">
                                                          <w:marLeft w:val="0"/>
                                                          <w:marRight w:val="0"/>
                                                          <w:marTop w:val="0"/>
                                                          <w:marBottom w:val="0"/>
                                                          <w:divBdr>
                                                            <w:top w:val="none" w:sz="0" w:space="0" w:color="auto"/>
                                                            <w:left w:val="none" w:sz="0" w:space="0" w:color="auto"/>
                                                            <w:bottom w:val="none" w:sz="0" w:space="0" w:color="auto"/>
                                                            <w:right w:val="none" w:sz="0" w:space="0" w:color="auto"/>
                                                          </w:divBdr>
                                                        </w:div>
                                                        <w:div w:id="11961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5882">
                                                  <w:marLeft w:val="0"/>
                                                  <w:marRight w:val="0"/>
                                                  <w:marTop w:val="0"/>
                                                  <w:marBottom w:val="0"/>
                                                  <w:divBdr>
                                                    <w:top w:val="none" w:sz="0" w:space="0" w:color="auto"/>
                                                    <w:left w:val="none" w:sz="0" w:space="0" w:color="auto"/>
                                                    <w:bottom w:val="none" w:sz="0" w:space="0" w:color="auto"/>
                                                    <w:right w:val="none" w:sz="0" w:space="0" w:color="auto"/>
                                                  </w:divBdr>
                                                  <w:divsChild>
                                                    <w:div w:id="993143031">
                                                      <w:marLeft w:val="0"/>
                                                      <w:marRight w:val="0"/>
                                                      <w:marTop w:val="0"/>
                                                      <w:marBottom w:val="0"/>
                                                      <w:divBdr>
                                                        <w:top w:val="none" w:sz="0" w:space="0" w:color="auto"/>
                                                        <w:left w:val="none" w:sz="0" w:space="0" w:color="auto"/>
                                                        <w:bottom w:val="none" w:sz="0" w:space="0" w:color="auto"/>
                                                        <w:right w:val="none" w:sz="0" w:space="0" w:color="auto"/>
                                                      </w:divBdr>
                                                      <w:divsChild>
                                                        <w:div w:id="77411153">
                                                          <w:marLeft w:val="0"/>
                                                          <w:marRight w:val="0"/>
                                                          <w:marTop w:val="0"/>
                                                          <w:marBottom w:val="0"/>
                                                          <w:divBdr>
                                                            <w:top w:val="none" w:sz="0" w:space="0" w:color="auto"/>
                                                            <w:left w:val="none" w:sz="0" w:space="0" w:color="auto"/>
                                                            <w:bottom w:val="none" w:sz="0" w:space="0" w:color="auto"/>
                                                            <w:right w:val="none" w:sz="0" w:space="0" w:color="auto"/>
                                                          </w:divBdr>
                                                        </w:div>
                                                        <w:div w:id="13912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0304">
                                                  <w:marLeft w:val="0"/>
                                                  <w:marRight w:val="0"/>
                                                  <w:marTop w:val="0"/>
                                                  <w:marBottom w:val="0"/>
                                                  <w:divBdr>
                                                    <w:top w:val="none" w:sz="0" w:space="0" w:color="auto"/>
                                                    <w:left w:val="none" w:sz="0" w:space="0" w:color="auto"/>
                                                    <w:bottom w:val="none" w:sz="0" w:space="0" w:color="auto"/>
                                                    <w:right w:val="none" w:sz="0" w:space="0" w:color="auto"/>
                                                  </w:divBdr>
                                                  <w:divsChild>
                                                    <w:div w:id="790048862">
                                                      <w:marLeft w:val="0"/>
                                                      <w:marRight w:val="0"/>
                                                      <w:marTop w:val="0"/>
                                                      <w:marBottom w:val="0"/>
                                                      <w:divBdr>
                                                        <w:top w:val="none" w:sz="0" w:space="0" w:color="auto"/>
                                                        <w:left w:val="none" w:sz="0" w:space="0" w:color="auto"/>
                                                        <w:bottom w:val="none" w:sz="0" w:space="0" w:color="auto"/>
                                                        <w:right w:val="none" w:sz="0" w:space="0" w:color="auto"/>
                                                      </w:divBdr>
                                                      <w:divsChild>
                                                        <w:div w:id="149055813">
                                                          <w:marLeft w:val="0"/>
                                                          <w:marRight w:val="0"/>
                                                          <w:marTop w:val="0"/>
                                                          <w:marBottom w:val="0"/>
                                                          <w:divBdr>
                                                            <w:top w:val="none" w:sz="0" w:space="0" w:color="auto"/>
                                                            <w:left w:val="none" w:sz="0" w:space="0" w:color="auto"/>
                                                            <w:bottom w:val="none" w:sz="0" w:space="0" w:color="auto"/>
                                                            <w:right w:val="none" w:sz="0" w:space="0" w:color="auto"/>
                                                          </w:divBdr>
                                                          <w:divsChild>
                                                            <w:div w:id="15928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4992">
                                              <w:marLeft w:val="0"/>
                                              <w:marRight w:val="0"/>
                                              <w:marTop w:val="0"/>
                                              <w:marBottom w:val="0"/>
                                              <w:divBdr>
                                                <w:top w:val="none" w:sz="0" w:space="0" w:color="auto"/>
                                                <w:left w:val="none" w:sz="0" w:space="0" w:color="auto"/>
                                                <w:bottom w:val="none" w:sz="0" w:space="0" w:color="auto"/>
                                                <w:right w:val="none" w:sz="0" w:space="0" w:color="auto"/>
                                              </w:divBdr>
                                              <w:divsChild>
                                                <w:div w:id="2126194350">
                                                  <w:marLeft w:val="0"/>
                                                  <w:marRight w:val="0"/>
                                                  <w:marTop w:val="0"/>
                                                  <w:marBottom w:val="0"/>
                                                  <w:divBdr>
                                                    <w:top w:val="none" w:sz="0" w:space="0" w:color="auto"/>
                                                    <w:left w:val="none" w:sz="0" w:space="0" w:color="auto"/>
                                                    <w:bottom w:val="single" w:sz="6" w:space="0" w:color="DADCE0"/>
                                                    <w:right w:val="none" w:sz="0" w:space="0" w:color="auto"/>
                                                  </w:divBdr>
                                                  <w:divsChild>
                                                    <w:div w:id="72822107">
                                                      <w:marLeft w:val="0"/>
                                                      <w:marRight w:val="0"/>
                                                      <w:marTop w:val="0"/>
                                                      <w:marBottom w:val="0"/>
                                                      <w:divBdr>
                                                        <w:top w:val="none" w:sz="0" w:space="0" w:color="auto"/>
                                                        <w:left w:val="none" w:sz="0" w:space="0" w:color="auto"/>
                                                        <w:bottom w:val="none" w:sz="0" w:space="0" w:color="auto"/>
                                                        <w:right w:val="none" w:sz="0" w:space="0" w:color="auto"/>
                                                      </w:divBdr>
                                                      <w:divsChild>
                                                        <w:div w:id="197353919">
                                                          <w:marLeft w:val="0"/>
                                                          <w:marRight w:val="0"/>
                                                          <w:marTop w:val="0"/>
                                                          <w:marBottom w:val="0"/>
                                                          <w:divBdr>
                                                            <w:top w:val="none" w:sz="0" w:space="0" w:color="auto"/>
                                                            <w:left w:val="none" w:sz="0" w:space="0" w:color="auto"/>
                                                            <w:bottom w:val="none" w:sz="0" w:space="0" w:color="auto"/>
                                                            <w:right w:val="none" w:sz="0" w:space="0" w:color="auto"/>
                                                          </w:divBdr>
                                                        </w:div>
                                                        <w:div w:id="3271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8537">
                                                  <w:marLeft w:val="0"/>
                                                  <w:marRight w:val="0"/>
                                                  <w:marTop w:val="0"/>
                                                  <w:marBottom w:val="0"/>
                                                  <w:divBdr>
                                                    <w:top w:val="none" w:sz="0" w:space="0" w:color="auto"/>
                                                    <w:left w:val="none" w:sz="0" w:space="0" w:color="auto"/>
                                                    <w:bottom w:val="single" w:sz="6" w:space="0" w:color="DADCE0"/>
                                                    <w:right w:val="none" w:sz="0" w:space="0" w:color="auto"/>
                                                  </w:divBdr>
                                                  <w:divsChild>
                                                    <w:div w:id="945575005">
                                                      <w:marLeft w:val="0"/>
                                                      <w:marRight w:val="0"/>
                                                      <w:marTop w:val="0"/>
                                                      <w:marBottom w:val="0"/>
                                                      <w:divBdr>
                                                        <w:top w:val="none" w:sz="0" w:space="0" w:color="auto"/>
                                                        <w:left w:val="none" w:sz="0" w:space="0" w:color="auto"/>
                                                        <w:bottom w:val="none" w:sz="0" w:space="0" w:color="auto"/>
                                                        <w:right w:val="none" w:sz="0" w:space="0" w:color="auto"/>
                                                      </w:divBdr>
                                                      <w:divsChild>
                                                        <w:div w:id="1639994989">
                                                          <w:marLeft w:val="0"/>
                                                          <w:marRight w:val="0"/>
                                                          <w:marTop w:val="0"/>
                                                          <w:marBottom w:val="0"/>
                                                          <w:divBdr>
                                                            <w:top w:val="none" w:sz="0" w:space="0" w:color="auto"/>
                                                            <w:left w:val="none" w:sz="0" w:space="0" w:color="auto"/>
                                                            <w:bottom w:val="none" w:sz="0" w:space="0" w:color="auto"/>
                                                            <w:right w:val="none" w:sz="0" w:space="0" w:color="auto"/>
                                                          </w:divBdr>
                                                        </w:div>
                                                        <w:div w:id="119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9352">
                                                  <w:marLeft w:val="0"/>
                                                  <w:marRight w:val="0"/>
                                                  <w:marTop w:val="0"/>
                                                  <w:marBottom w:val="0"/>
                                                  <w:divBdr>
                                                    <w:top w:val="none" w:sz="0" w:space="0" w:color="auto"/>
                                                    <w:left w:val="none" w:sz="0" w:space="0" w:color="auto"/>
                                                    <w:bottom w:val="none" w:sz="0" w:space="0" w:color="auto"/>
                                                    <w:right w:val="none" w:sz="0" w:space="0" w:color="auto"/>
                                                  </w:divBdr>
                                                  <w:divsChild>
                                                    <w:div w:id="784814214">
                                                      <w:marLeft w:val="0"/>
                                                      <w:marRight w:val="0"/>
                                                      <w:marTop w:val="0"/>
                                                      <w:marBottom w:val="0"/>
                                                      <w:divBdr>
                                                        <w:top w:val="none" w:sz="0" w:space="0" w:color="auto"/>
                                                        <w:left w:val="none" w:sz="0" w:space="0" w:color="auto"/>
                                                        <w:bottom w:val="none" w:sz="0" w:space="0" w:color="auto"/>
                                                        <w:right w:val="none" w:sz="0" w:space="0" w:color="auto"/>
                                                      </w:divBdr>
                                                      <w:divsChild>
                                                        <w:div w:id="662590552">
                                                          <w:marLeft w:val="0"/>
                                                          <w:marRight w:val="0"/>
                                                          <w:marTop w:val="0"/>
                                                          <w:marBottom w:val="0"/>
                                                          <w:divBdr>
                                                            <w:top w:val="none" w:sz="0" w:space="0" w:color="auto"/>
                                                            <w:left w:val="none" w:sz="0" w:space="0" w:color="auto"/>
                                                            <w:bottom w:val="none" w:sz="0" w:space="0" w:color="auto"/>
                                                            <w:right w:val="none" w:sz="0" w:space="0" w:color="auto"/>
                                                          </w:divBdr>
                                                        </w:div>
                                                        <w:div w:id="1594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3825">
                                                  <w:marLeft w:val="0"/>
                                                  <w:marRight w:val="0"/>
                                                  <w:marTop w:val="0"/>
                                                  <w:marBottom w:val="0"/>
                                                  <w:divBdr>
                                                    <w:top w:val="none" w:sz="0" w:space="0" w:color="auto"/>
                                                    <w:left w:val="none" w:sz="0" w:space="0" w:color="auto"/>
                                                    <w:bottom w:val="none" w:sz="0" w:space="0" w:color="auto"/>
                                                    <w:right w:val="none" w:sz="0" w:space="0" w:color="auto"/>
                                                  </w:divBdr>
                                                  <w:divsChild>
                                                    <w:div w:id="1327631961">
                                                      <w:marLeft w:val="0"/>
                                                      <w:marRight w:val="0"/>
                                                      <w:marTop w:val="0"/>
                                                      <w:marBottom w:val="0"/>
                                                      <w:divBdr>
                                                        <w:top w:val="none" w:sz="0" w:space="0" w:color="auto"/>
                                                        <w:left w:val="none" w:sz="0" w:space="0" w:color="auto"/>
                                                        <w:bottom w:val="none" w:sz="0" w:space="0" w:color="auto"/>
                                                        <w:right w:val="none" w:sz="0" w:space="0" w:color="auto"/>
                                                      </w:divBdr>
                                                      <w:divsChild>
                                                        <w:div w:id="374038640">
                                                          <w:marLeft w:val="0"/>
                                                          <w:marRight w:val="0"/>
                                                          <w:marTop w:val="0"/>
                                                          <w:marBottom w:val="0"/>
                                                          <w:divBdr>
                                                            <w:top w:val="none" w:sz="0" w:space="0" w:color="auto"/>
                                                            <w:left w:val="none" w:sz="0" w:space="0" w:color="auto"/>
                                                            <w:bottom w:val="none" w:sz="0" w:space="0" w:color="auto"/>
                                                            <w:right w:val="none" w:sz="0" w:space="0" w:color="auto"/>
                                                          </w:divBdr>
                                                          <w:divsChild>
                                                            <w:div w:id="2925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58080">
      <w:bodyDiv w:val="1"/>
      <w:marLeft w:val="0"/>
      <w:marRight w:val="0"/>
      <w:marTop w:val="0"/>
      <w:marBottom w:val="0"/>
      <w:divBdr>
        <w:top w:val="none" w:sz="0" w:space="0" w:color="auto"/>
        <w:left w:val="none" w:sz="0" w:space="0" w:color="auto"/>
        <w:bottom w:val="none" w:sz="0" w:space="0" w:color="auto"/>
        <w:right w:val="none" w:sz="0" w:space="0" w:color="auto"/>
      </w:divBdr>
    </w:div>
    <w:div w:id="88084613">
      <w:bodyDiv w:val="1"/>
      <w:marLeft w:val="0"/>
      <w:marRight w:val="0"/>
      <w:marTop w:val="0"/>
      <w:marBottom w:val="0"/>
      <w:divBdr>
        <w:top w:val="none" w:sz="0" w:space="0" w:color="auto"/>
        <w:left w:val="none" w:sz="0" w:space="0" w:color="auto"/>
        <w:bottom w:val="none" w:sz="0" w:space="0" w:color="auto"/>
        <w:right w:val="none" w:sz="0" w:space="0" w:color="auto"/>
      </w:divBdr>
    </w:div>
    <w:div w:id="96684146">
      <w:bodyDiv w:val="1"/>
      <w:marLeft w:val="0"/>
      <w:marRight w:val="0"/>
      <w:marTop w:val="0"/>
      <w:marBottom w:val="0"/>
      <w:divBdr>
        <w:top w:val="none" w:sz="0" w:space="0" w:color="auto"/>
        <w:left w:val="none" w:sz="0" w:space="0" w:color="auto"/>
        <w:bottom w:val="none" w:sz="0" w:space="0" w:color="auto"/>
        <w:right w:val="none" w:sz="0" w:space="0" w:color="auto"/>
      </w:divBdr>
    </w:div>
    <w:div w:id="97919165">
      <w:bodyDiv w:val="1"/>
      <w:marLeft w:val="0"/>
      <w:marRight w:val="0"/>
      <w:marTop w:val="0"/>
      <w:marBottom w:val="0"/>
      <w:divBdr>
        <w:top w:val="none" w:sz="0" w:space="0" w:color="auto"/>
        <w:left w:val="none" w:sz="0" w:space="0" w:color="auto"/>
        <w:bottom w:val="none" w:sz="0" w:space="0" w:color="auto"/>
        <w:right w:val="none" w:sz="0" w:space="0" w:color="auto"/>
      </w:divBdr>
    </w:div>
    <w:div w:id="104353344">
      <w:bodyDiv w:val="1"/>
      <w:marLeft w:val="0"/>
      <w:marRight w:val="0"/>
      <w:marTop w:val="0"/>
      <w:marBottom w:val="0"/>
      <w:divBdr>
        <w:top w:val="none" w:sz="0" w:space="0" w:color="auto"/>
        <w:left w:val="none" w:sz="0" w:space="0" w:color="auto"/>
        <w:bottom w:val="none" w:sz="0" w:space="0" w:color="auto"/>
        <w:right w:val="none" w:sz="0" w:space="0" w:color="auto"/>
      </w:divBdr>
    </w:div>
    <w:div w:id="130708736">
      <w:bodyDiv w:val="1"/>
      <w:marLeft w:val="0"/>
      <w:marRight w:val="0"/>
      <w:marTop w:val="0"/>
      <w:marBottom w:val="0"/>
      <w:divBdr>
        <w:top w:val="none" w:sz="0" w:space="0" w:color="auto"/>
        <w:left w:val="none" w:sz="0" w:space="0" w:color="auto"/>
        <w:bottom w:val="none" w:sz="0" w:space="0" w:color="auto"/>
        <w:right w:val="none" w:sz="0" w:space="0" w:color="auto"/>
      </w:divBdr>
    </w:div>
    <w:div w:id="134489056">
      <w:bodyDiv w:val="1"/>
      <w:marLeft w:val="0"/>
      <w:marRight w:val="0"/>
      <w:marTop w:val="0"/>
      <w:marBottom w:val="0"/>
      <w:divBdr>
        <w:top w:val="none" w:sz="0" w:space="0" w:color="auto"/>
        <w:left w:val="none" w:sz="0" w:space="0" w:color="auto"/>
        <w:bottom w:val="none" w:sz="0" w:space="0" w:color="auto"/>
        <w:right w:val="none" w:sz="0" w:space="0" w:color="auto"/>
      </w:divBdr>
    </w:div>
    <w:div w:id="140389851">
      <w:bodyDiv w:val="1"/>
      <w:marLeft w:val="0"/>
      <w:marRight w:val="0"/>
      <w:marTop w:val="0"/>
      <w:marBottom w:val="0"/>
      <w:divBdr>
        <w:top w:val="none" w:sz="0" w:space="0" w:color="auto"/>
        <w:left w:val="none" w:sz="0" w:space="0" w:color="auto"/>
        <w:bottom w:val="none" w:sz="0" w:space="0" w:color="auto"/>
        <w:right w:val="none" w:sz="0" w:space="0" w:color="auto"/>
      </w:divBdr>
    </w:div>
    <w:div w:id="141896199">
      <w:bodyDiv w:val="1"/>
      <w:marLeft w:val="0"/>
      <w:marRight w:val="0"/>
      <w:marTop w:val="0"/>
      <w:marBottom w:val="0"/>
      <w:divBdr>
        <w:top w:val="none" w:sz="0" w:space="0" w:color="auto"/>
        <w:left w:val="none" w:sz="0" w:space="0" w:color="auto"/>
        <w:bottom w:val="none" w:sz="0" w:space="0" w:color="auto"/>
        <w:right w:val="none" w:sz="0" w:space="0" w:color="auto"/>
      </w:divBdr>
    </w:div>
    <w:div w:id="147867733">
      <w:bodyDiv w:val="1"/>
      <w:marLeft w:val="0"/>
      <w:marRight w:val="0"/>
      <w:marTop w:val="0"/>
      <w:marBottom w:val="0"/>
      <w:divBdr>
        <w:top w:val="none" w:sz="0" w:space="0" w:color="auto"/>
        <w:left w:val="none" w:sz="0" w:space="0" w:color="auto"/>
        <w:bottom w:val="none" w:sz="0" w:space="0" w:color="auto"/>
        <w:right w:val="none" w:sz="0" w:space="0" w:color="auto"/>
      </w:divBdr>
    </w:div>
    <w:div w:id="148719270">
      <w:bodyDiv w:val="1"/>
      <w:marLeft w:val="0"/>
      <w:marRight w:val="0"/>
      <w:marTop w:val="0"/>
      <w:marBottom w:val="0"/>
      <w:divBdr>
        <w:top w:val="none" w:sz="0" w:space="0" w:color="auto"/>
        <w:left w:val="none" w:sz="0" w:space="0" w:color="auto"/>
        <w:bottom w:val="none" w:sz="0" w:space="0" w:color="auto"/>
        <w:right w:val="none" w:sz="0" w:space="0" w:color="auto"/>
      </w:divBdr>
    </w:div>
    <w:div w:id="152256381">
      <w:bodyDiv w:val="1"/>
      <w:marLeft w:val="0"/>
      <w:marRight w:val="0"/>
      <w:marTop w:val="0"/>
      <w:marBottom w:val="0"/>
      <w:divBdr>
        <w:top w:val="none" w:sz="0" w:space="0" w:color="auto"/>
        <w:left w:val="none" w:sz="0" w:space="0" w:color="auto"/>
        <w:bottom w:val="none" w:sz="0" w:space="0" w:color="auto"/>
        <w:right w:val="none" w:sz="0" w:space="0" w:color="auto"/>
      </w:divBdr>
    </w:div>
    <w:div w:id="155608268">
      <w:bodyDiv w:val="1"/>
      <w:marLeft w:val="0"/>
      <w:marRight w:val="0"/>
      <w:marTop w:val="0"/>
      <w:marBottom w:val="0"/>
      <w:divBdr>
        <w:top w:val="none" w:sz="0" w:space="0" w:color="auto"/>
        <w:left w:val="none" w:sz="0" w:space="0" w:color="auto"/>
        <w:bottom w:val="none" w:sz="0" w:space="0" w:color="auto"/>
        <w:right w:val="none" w:sz="0" w:space="0" w:color="auto"/>
      </w:divBdr>
    </w:div>
    <w:div w:id="160783673">
      <w:bodyDiv w:val="1"/>
      <w:marLeft w:val="0"/>
      <w:marRight w:val="0"/>
      <w:marTop w:val="0"/>
      <w:marBottom w:val="0"/>
      <w:divBdr>
        <w:top w:val="none" w:sz="0" w:space="0" w:color="auto"/>
        <w:left w:val="none" w:sz="0" w:space="0" w:color="auto"/>
        <w:bottom w:val="none" w:sz="0" w:space="0" w:color="auto"/>
        <w:right w:val="none" w:sz="0" w:space="0" w:color="auto"/>
      </w:divBdr>
    </w:div>
    <w:div w:id="166407461">
      <w:bodyDiv w:val="1"/>
      <w:marLeft w:val="0"/>
      <w:marRight w:val="0"/>
      <w:marTop w:val="0"/>
      <w:marBottom w:val="0"/>
      <w:divBdr>
        <w:top w:val="none" w:sz="0" w:space="0" w:color="auto"/>
        <w:left w:val="none" w:sz="0" w:space="0" w:color="auto"/>
        <w:bottom w:val="none" w:sz="0" w:space="0" w:color="auto"/>
        <w:right w:val="none" w:sz="0" w:space="0" w:color="auto"/>
      </w:divBdr>
    </w:div>
    <w:div w:id="173034555">
      <w:bodyDiv w:val="1"/>
      <w:marLeft w:val="0"/>
      <w:marRight w:val="0"/>
      <w:marTop w:val="0"/>
      <w:marBottom w:val="0"/>
      <w:divBdr>
        <w:top w:val="none" w:sz="0" w:space="0" w:color="auto"/>
        <w:left w:val="none" w:sz="0" w:space="0" w:color="auto"/>
        <w:bottom w:val="none" w:sz="0" w:space="0" w:color="auto"/>
        <w:right w:val="none" w:sz="0" w:space="0" w:color="auto"/>
      </w:divBdr>
      <w:divsChild>
        <w:div w:id="1040786024">
          <w:marLeft w:val="0"/>
          <w:marRight w:val="0"/>
          <w:marTop w:val="0"/>
          <w:marBottom w:val="0"/>
          <w:divBdr>
            <w:top w:val="none" w:sz="0" w:space="0" w:color="auto"/>
            <w:left w:val="none" w:sz="0" w:space="0" w:color="auto"/>
            <w:bottom w:val="none" w:sz="0" w:space="0" w:color="auto"/>
            <w:right w:val="none" w:sz="0" w:space="0" w:color="auto"/>
          </w:divBdr>
          <w:divsChild>
            <w:div w:id="1519006205">
              <w:marLeft w:val="0"/>
              <w:marRight w:val="0"/>
              <w:marTop w:val="0"/>
              <w:marBottom w:val="0"/>
              <w:divBdr>
                <w:top w:val="none" w:sz="0" w:space="0" w:color="auto"/>
                <w:left w:val="none" w:sz="0" w:space="0" w:color="auto"/>
                <w:bottom w:val="none" w:sz="0" w:space="0" w:color="auto"/>
                <w:right w:val="none" w:sz="0" w:space="0" w:color="auto"/>
              </w:divBdr>
              <w:divsChild>
                <w:div w:id="344019282">
                  <w:marLeft w:val="0"/>
                  <w:marRight w:val="0"/>
                  <w:marTop w:val="0"/>
                  <w:marBottom w:val="0"/>
                  <w:divBdr>
                    <w:top w:val="none" w:sz="0" w:space="0" w:color="auto"/>
                    <w:left w:val="none" w:sz="0" w:space="0" w:color="auto"/>
                    <w:bottom w:val="none" w:sz="0" w:space="0" w:color="auto"/>
                    <w:right w:val="none" w:sz="0" w:space="0" w:color="auto"/>
                  </w:divBdr>
                  <w:divsChild>
                    <w:div w:id="792554567">
                      <w:marLeft w:val="0"/>
                      <w:marRight w:val="0"/>
                      <w:marTop w:val="0"/>
                      <w:marBottom w:val="0"/>
                      <w:divBdr>
                        <w:top w:val="none" w:sz="0" w:space="0" w:color="auto"/>
                        <w:left w:val="none" w:sz="0" w:space="0" w:color="auto"/>
                        <w:bottom w:val="none" w:sz="0" w:space="0" w:color="auto"/>
                        <w:right w:val="none" w:sz="0" w:space="0" w:color="auto"/>
                      </w:divBdr>
                      <w:divsChild>
                        <w:div w:id="1276445978">
                          <w:marLeft w:val="0"/>
                          <w:marRight w:val="0"/>
                          <w:marTop w:val="0"/>
                          <w:marBottom w:val="0"/>
                          <w:divBdr>
                            <w:top w:val="none" w:sz="0" w:space="0" w:color="auto"/>
                            <w:left w:val="none" w:sz="0" w:space="0" w:color="auto"/>
                            <w:bottom w:val="none" w:sz="0" w:space="0" w:color="auto"/>
                            <w:right w:val="none" w:sz="0" w:space="0" w:color="auto"/>
                          </w:divBdr>
                          <w:divsChild>
                            <w:div w:id="2091586243">
                              <w:marLeft w:val="0"/>
                              <w:marRight w:val="0"/>
                              <w:marTop w:val="0"/>
                              <w:marBottom w:val="0"/>
                              <w:divBdr>
                                <w:top w:val="none" w:sz="0" w:space="0" w:color="auto"/>
                                <w:left w:val="none" w:sz="0" w:space="0" w:color="auto"/>
                                <w:bottom w:val="none" w:sz="0" w:space="0" w:color="auto"/>
                                <w:right w:val="none" w:sz="0" w:space="0" w:color="auto"/>
                              </w:divBdr>
                              <w:divsChild>
                                <w:div w:id="1202480221">
                                  <w:marLeft w:val="0"/>
                                  <w:marRight w:val="0"/>
                                  <w:marTop w:val="0"/>
                                  <w:marBottom w:val="0"/>
                                  <w:divBdr>
                                    <w:top w:val="none" w:sz="0" w:space="0" w:color="auto"/>
                                    <w:left w:val="none" w:sz="0" w:space="0" w:color="auto"/>
                                    <w:bottom w:val="none" w:sz="0" w:space="0" w:color="auto"/>
                                    <w:right w:val="none" w:sz="0" w:space="0" w:color="auto"/>
                                  </w:divBdr>
                                  <w:divsChild>
                                    <w:div w:id="1009870990">
                                      <w:marLeft w:val="0"/>
                                      <w:marRight w:val="0"/>
                                      <w:marTop w:val="0"/>
                                      <w:marBottom w:val="0"/>
                                      <w:divBdr>
                                        <w:top w:val="none" w:sz="0" w:space="0" w:color="auto"/>
                                        <w:left w:val="none" w:sz="0" w:space="0" w:color="auto"/>
                                        <w:bottom w:val="none" w:sz="0" w:space="0" w:color="auto"/>
                                        <w:right w:val="none" w:sz="0" w:space="0" w:color="auto"/>
                                      </w:divBdr>
                                      <w:divsChild>
                                        <w:div w:id="459616581">
                                          <w:marLeft w:val="0"/>
                                          <w:marRight w:val="0"/>
                                          <w:marTop w:val="0"/>
                                          <w:marBottom w:val="0"/>
                                          <w:divBdr>
                                            <w:top w:val="none" w:sz="0" w:space="0" w:color="auto"/>
                                            <w:left w:val="none" w:sz="0" w:space="0" w:color="auto"/>
                                            <w:bottom w:val="none" w:sz="0" w:space="0" w:color="auto"/>
                                            <w:right w:val="none" w:sz="0" w:space="0" w:color="auto"/>
                                          </w:divBdr>
                                          <w:divsChild>
                                            <w:div w:id="1246651450">
                                              <w:marLeft w:val="0"/>
                                              <w:marRight w:val="0"/>
                                              <w:marTop w:val="0"/>
                                              <w:marBottom w:val="0"/>
                                              <w:divBdr>
                                                <w:top w:val="none" w:sz="0" w:space="0" w:color="auto"/>
                                                <w:left w:val="none" w:sz="0" w:space="0" w:color="auto"/>
                                                <w:bottom w:val="none" w:sz="0" w:space="0" w:color="auto"/>
                                                <w:right w:val="none" w:sz="0" w:space="0" w:color="auto"/>
                                              </w:divBdr>
                                              <w:divsChild>
                                                <w:div w:id="1752846671">
                                                  <w:marLeft w:val="0"/>
                                                  <w:marRight w:val="0"/>
                                                  <w:marTop w:val="0"/>
                                                  <w:marBottom w:val="0"/>
                                                  <w:divBdr>
                                                    <w:top w:val="none" w:sz="0" w:space="0" w:color="auto"/>
                                                    <w:left w:val="none" w:sz="0" w:space="0" w:color="auto"/>
                                                    <w:bottom w:val="single" w:sz="6" w:space="0" w:color="DADCE0"/>
                                                    <w:right w:val="none" w:sz="0" w:space="0" w:color="auto"/>
                                                  </w:divBdr>
                                                  <w:divsChild>
                                                    <w:div w:id="1436561604">
                                                      <w:marLeft w:val="0"/>
                                                      <w:marRight w:val="0"/>
                                                      <w:marTop w:val="0"/>
                                                      <w:marBottom w:val="0"/>
                                                      <w:divBdr>
                                                        <w:top w:val="none" w:sz="0" w:space="0" w:color="auto"/>
                                                        <w:left w:val="none" w:sz="0" w:space="0" w:color="auto"/>
                                                        <w:bottom w:val="none" w:sz="0" w:space="0" w:color="auto"/>
                                                        <w:right w:val="none" w:sz="0" w:space="0" w:color="auto"/>
                                                      </w:divBdr>
                                                      <w:divsChild>
                                                        <w:div w:id="620845532">
                                                          <w:marLeft w:val="0"/>
                                                          <w:marRight w:val="0"/>
                                                          <w:marTop w:val="0"/>
                                                          <w:marBottom w:val="0"/>
                                                          <w:divBdr>
                                                            <w:top w:val="none" w:sz="0" w:space="0" w:color="auto"/>
                                                            <w:left w:val="none" w:sz="0" w:space="0" w:color="auto"/>
                                                            <w:bottom w:val="none" w:sz="0" w:space="0" w:color="auto"/>
                                                            <w:right w:val="none" w:sz="0" w:space="0" w:color="auto"/>
                                                          </w:divBdr>
                                                        </w:div>
                                                        <w:div w:id="17601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79979">
                                                  <w:marLeft w:val="0"/>
                                                  <w:marRight w:val="0"/>
                                                  <w:marTop w:val="0"/>
                                                  <w:marBottom w:val="0"/>
                                                  <w:divBdr>
                                                    <w:top w:val="none" w:sz="0" w:space="0" w:color="auto"/>
                                                    <w:left w:val="none" w:sz="0" w:space="0" w:color="auto"/>
                                                    <w:bottom w:val="single" w:sz="6" w:space="0" w:color="DADCE0"/>
                                                    <w:right w:val="none" w:sz="0" w:space="0" w:color="auto"/>
                                                  </w:divBdr>
                                                  <w:divsChild>
                                                    <w:div w:id="483207276">
                                                      <w:marLeft w:val="0"/>
                                                      <w:marRight w:val="0"/>
                                                      <w:marTop w:val="0"/>
                                                      <w:marBottom w:val="0"/>
                                                      <w:divBdr>
                                                        <w:top w:val="none" w:sz="0" w:space="0" w:color="auto"/>
                                                        <w:left w:val="none" w:sz="0" w:space="0" w:color="auto"/>
                                                        <w:bottom w:val="none" w:sz="0" w:space="0" w:color="auto"/>
                                                        <w:right w:val="none" w:sz="0" w:space="0" w:color="auto"/>
                                                      </w:divBdr>
                                                      <w:divsChild>
                                                        <w:div w:id="1820536184">
                                                          <w:marLeft w:val="0"/>
                                                          <w:marRight w:val="0"/>
                                                          <w:marTop w:val="0"/>
                                                          <w:marBottom w:val="0"/>
                                                          <w:divBdr>
                                                            <w:top w:val="none" w:sz="0" w:space="0" w:color="auto"/>
                                                            <w:left w:val="none" w:sz="0" w:space="0" w:color="auto"/>
                                                            <w:bottom w:val="none" w:sz="0" w:space="0" w:color="auto"/>
                                                            <w:right w:val="none" w:sz="0" w:space="0" w:color="auto"/>
                                                          </w:divBdr>
                                                        </w:div>
                                                        <w:div w:id="1505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722">
                                                  <w:marLeft w:val="0"/>
                                                  <w:marRight w:val="0"/>
                                                  <w:marTop w:val="0"/>
                                                  <w:marBottom w:val="0"/>
                                                  <w:divBdr>
                                                    <w:top w:val="none" w:sz="0" w:space="0" w:color="auto"/>
                                                    <w:left w:val="none" w:sz="0" w:space="0" w:color="auto"/>
                                                    <w:bottom w:val="none" w:sz="0" w:space="0" w:color="auto"/>
                                                    <w:right w:val="none" w:sz="0" w:space="0" w:color="auto"/>
                                                  </w:divBdr>
                                                  <w:divsChild>
                                                    <w:div w:id="2082482794">
                                                      <w:marLeft w:val="0"/>
                                                      <w:marRight w:val="0"/>
                                                      <w:marTop w:val="0"/>
                                                      <w:marBottom w:val="0"/>
                                                      <w:divBdr>
                                                        <w:top w:val="none" w:sz="0" w:space="0" w:color="auto"/>
                                                        <w:left w:val="none" w:sz="0" w:space="0" w:color="auto"/>
                                                        <w:bottom w:val="none" w:sz="0" w:space="0" w:color="auto"/>
                                                        <w:right w:val="none" w:sz="0" w:space="0" w:color="auto"/>
                                                      </w:divBdr>
                                                      <w:divsChild>
                                                        <w:div w:id="1899314060">
                                                          <w:marLeft w:val="0"/>
                                                          <w:marRight w:val="0"/>
                                                          <w:marTop w:val="0"/>
                                                          <w:marBottom w:val="0"/>
                                                          <w:divBdr>
                                                            <w:top w:val="none" w:sz="0" w:space="0" w:color="auto"/>
                                                            <w:left w:val="none" w:sz="0" w:space="0" w:color="auto"/>
                                                            <w:bottom w:val="none" w:sz="0" w:space="0" w:color="auto"/>
                                                            <w:right w:val="none" w:sz="0" w:space="0" w:color="auto"/>
                                                          </w:divBdr>
                                                        </w:div>
                                                        <w:div w:id="322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659">
                                                  <w:marLeft w:val="0"/>
                                                  <w:marRight w:val="0"/>
                                                  <w:marTop w:val="0"/>
                                                  <w:marBottom w:val="0"/>
                                                  <w:divBdr>
                                                    <w:top w:val="none" w:sz="0" w:space="0" w:color="auto"/>
                                                    <w:left w:val="none" w:sz="0" w:space="0" w:color="auto"/>
                                                    <w:bottom w:val="none" w:sz="0" w:space="0" w:color="auto"/>
                                                    <w:right w:val="none" w:sz="0" w:space="0" w:color="auto"/>
                                                  </w:divBdr>
                                                  <w:divsChild>
                                                    <w:div w:id="310983504">
                                                      <w:marLeft w:val="0"/>
                                                      <w:marRight w:val="0"/>
                                                      <w:marTop w:val="0"/>
                                                      <w:marBottom w:val="0"/>
                                                      <w:divBdr>
                                                        <w:top w:val="none" w:sz="0" w:space="0" w:color="auto"/>
                                                        <w:left w:val="none" w:sz="0" w:space="0" w:color="auto"/>
                                                        <w:bottom w:val="none" w:sz="0" w:space="0" w:color="auto"/>
                                                        <w:right w:val="none" w:sz="0" w:space="0" w:color="auto"/>
                                                      </w:divBdr>
                                                      <w:divsChild>
                                                        <w:div w:id="1625579934">
                                                          <w:marLeft w:val="0"/>
                                                          <w:marRight w:val="0"/>
                                                          <w:marTop w:val="0"/>
                                                          <w:marBottom w:val="0"/>
                                                          <w:divBdr>
                                                            <w:top w:val="none" w:sz="0" w:space="0" w:color="auto"/>
                                                            <w:left w:val="none" w:sz="0" w:space="0" w:color="auto"/>
                                                            <w:bottom w:val="none" w:sz="0" w:space="0" w:color="auto"/>
                                                            <w:right w:val="none" w:sz="0" w:space="0" w:color="auto"/>
                                                          </w:divBdr>
                                                          <w:divsChild>
                                                            <w:div w:id="1375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9232">
      <w:bodyDiv w:val="1"/>
      <w:marLeft w:val="0"/>
      <w:marRight w:val="0"/>
      <w:marTop w:val="0"/>
      <w:marBottom w:val="0"/>
      <w:divBdr>
        <w:top w:val="none" w:sz="0" w:space="0" w:color="auto"/>
        <w:left w:val="none" w:sz="0" w:space="0" w:color="auto"/>
        <w:bottom w:val="none" w:sz="0" w:space="0" w:color="auto"/>
        <w:right w:val="none" w:sz="0" w:space="0" w:color="auto"/>
      </w:divBdr>
    </w:div>
    <w:div w:id="178279848">
      <w:bodyDiv w:val="1"/>
      <w:marLeft w:val="0"/>
      <w:marRight w:val="0"/>
      <w:marTop w:val="0"/>
      <w:marBottom w:val="0"/>
      <w:divBdr>
        <w:top w:val="none" w:sz="0" w:space="0" w:color="auto"/>
        <w:left w:val="none" w:sz="0" w:space="0" w:color="auto"/>
        <w:bottom w:val="none" w:sz="0" w:space="0" w:color="auto"/>
        <w:right w:val="none" w:sz="0" w:space="0" w:color="auto"/>
      </w:divBdr>
    </w:div>
    <w:div w:id="204760098">
      <w:bodyDiv w:val="1"/>
      <w:marLeft w:val="0"/>
      <w:marRight w:val="0"/>
      <w:marTop w:val="0"/>
      <w:marBottom w:val="0"/>
      <w:divBdr>
        <w:top w:val="none" w:sz="0" w:space="0" w:color="auto"/>
        <w:left w:val="none" w:sz="0" w:space="0" w:color="auto"/>
        <w:bottom w:val="none" w:sz="0" w:space="0" w:color="auto"/>
        <w:right w:val="none" w:sz="0" w:space="0" w:color="auto"/>
      </w:divBdr>
      <w:divsChild>
        <w:div w:id="1813906089">
          <w:marLeft w:val="0"/>
          <w:marRight w:val="0"/>
          <w:marTop w:val="0"/>
          <w:marBottom w:val="0"/>
          <w:divBdr>
            <w:top w:val="none" w:sz="0" w:space="0" w:color="auto"/>
            <w:left w:val="none" w:sz="0" w:space="0" w:color="auto"/>
            <w:bottom w:val="none" w:sz="0" w:space="0" w:color="auto"/>
            <w:right w:val="none" w:sz="0" w:space="0" w:color="auto"/>
          </w:divBdr>
          <w:divsChild>
            <w:div w:id="1646155581">
              <w:marLeft w:val="0"/>
              <w:marRight w:val="0"/>
              <w:marTop w:val="0"/>
              <w:marBottom w:val="0"/>
              <w:divBdr>
                <w:top w:val="none" w:sz="0" w:space="0" w:color="auto"/>
                <w:left w:val="none" w:sz="0" w:space="0" w:color="auto"/>
                <w:bottom w:val="none" w:sz="0" w:space="0" w:color="auto"/>
                <w:right w:val="none" w:sz="0" w:space="0" w:color="auto"/>
              </w:divBdr>
              <w:divsChild>
                <w:div w:id="444886823">
                  <w:marLeft w:val="0"/>
                  <w:marRight w:val="0"/>
                  <w:marTop w:val="0"/>
                  <w:marBottom w:val="0"/>
                  <w:divBdr>
                    <w:top w:val="none" w:sz="0" w:space="0" w:color="auto"/>
                    <w:left w:val="none" w:sz="0" w:space="0" w:color="auto"/>
                    <w:bottom w:val="none" w:sz="0" w:space="0" w:color="auto"/>
                    <w:right w:val="none" w:sz="0" w:space="0" w:color="auto"/>
                  </w:divBdr>
                  <w:divsChild>
                    <w:div w:id="1603611258">
                      <w:marLeft w:val="0"/>
                      <w:marRight w:val="0"/>
                      <w:marTop w:val="0"/>
                      <w:marBottom w:val="0"/>
                      <w:divBdr>
                        <w:top w:val="none" w:sz="0" w:space="0" w:color="auto"/>
                        <w:left w:val="none" w:sz="0" w:space="0" w:color="auto"/>
                        <w:bottom w:val="none" w:sz="0" w:space="0" w:color="auto"/>
                        <w:right w:val="none" w:sz="0" w:space="0" w:color="auto"/>
                      </w:divBdr>
                      <w:divsChild>
                        <w:div w:id="2104565728">
                          <w:marLeft w:val="0"/>
                          <w:marRight w:val="0"/>
                          <w:marTop w:val="0"/>
                          <w:marBottom w:val="0"/>
                          <w:divBdr>
                            <w:top w:val="none" w:sz="0" w:space="0" w:color="auto"/>
                            <w:left w:val="none" w:sz="0" w:space="0" w:color="auto"/>
                            <w:bottom w:val="none" w:sz="0" w:space="0" w:color="auto"/>
                            <w:right w:val="none" w:sz="0" w:space="0" w:color="auto"/>
                          </w:divBdr>
                          <w:divsChild>
                            <w:div w:id="972558751">
                              <w:marLeft w:val="0"/>
                              <w:marRight w:val="0"/>
                              <w:marTop w:val="0"/>
                              <w:marBottom w:val="0"/>
                              <w:divBdr>
                                <w:top w:val="none" w:sz="0" w:space="0" w:color="auto"/>
                                <w:left w:val="none" w:sz="0" w:space="0" w:color="auto"/>
                                <w:bottom w:val="none" w:sz="0" w:space="0" w:color="auto"/>
                                <w:right w:val="none" w:sz="0" w:space="0" w:color="auto"/>
                              </w:divBdr>
                              <w:divsChild>
                                <w:div w:id="1456406770">
                                  <w:marLeft w:val="0"/>
                                  <w:marRight w:val="0"/>
                                  <w:marTop w:val="0"/>
                                  <w:marBottom w:val="0"/>
                                  <w:divBdr>
                                    <w:top w:val="none" w:sz="0" w:space="0" w:color="auto"/>
                                    <w:left w:val="none" w:sz="0" w:space="0" w:color="auto"/>
                                    <w:bottom w:val="none" w:sz="0" w:space="0" w:color="auto"/>
                                    <w:right w:val="none" w:sz="0" w:space="0" w:color="auto"/>
                                  </w:divBdr>
                                  <w:divsChild>
                                    <w:div w:id="2041860744">
                                      <w:marLeft w:val="0"/>
                                      <w:marRight w:val="0"/>
                                      <w:marTop w:val="0"/>
                                      <w:marBottom w:val="0"/>
                                      <w:divBdr>
                                        <w:top w:val="none" w:sz="0" w:space="0" w:color="auto"/>
                                        <w:left w:val="none" w:sz="0" w:space="0" w:color="auto"/>
                                        <w:bottom w:val="none" w:sz="0" w:space="0" w:color="auto"/>
                                        <w:right w:val="none" w:sz="0" w:space="0" w:color="auto"/>
                                      </w:divBdr>
                                      <w:divsChild>
                                        <w:div w:id="1669090062">
                                          <w:marLeft w:val="0"/>
                                          <w:marRight w:val="0"/>
                                          <w:marTop w:val="0"/>
                                          <w:marBottom w:val="0"/>
                                          <w:divBdr>
                                            <w:top w:val="none" w:sz="0" w:space="0" w:color="auto"/>
                                            <w:left w:val="none" w:sz="0" w:space="0" w:color="auto"/>
                                            <w:bottom w:val="none" w:sz="0" w:space="0" w:color="auto"/>
                                            <w:right w:val="none" w:sz="0" w:space="0" w:color="auto"/>
                                          </w:divBdr>
                                          <w:divsChild>
                                            <w:div w:id="1341466666">
                                              <w:marLeft w:val="0"/>
                                              <w:marRight w:val="0"/>
                                              <w:marTop w:val="0"/>
                                              <w:marBottom w:val="0"/>
                                              <w:divBdr>
                                                <w:top w:val="none" w:sz="0" w:space="0" w:color="auto"/>
                                                <w:left w:val="none" w:sz="0" w:space="0" w:color="auto"/>
                                                <w:bottom w:val="none" w:sz="0" w:space="0" w:color="auto"/>
                                                <w:right w:val="none" w:sz="0" w:space="0" w:color="auto"/>
                                              </w:divBdr>
                                              <w:divsChild>
                                                <w:div w:id="966931961">
                                                  <w:marLeft w:val="0"/>
                                                  <w:marRight w:val="0"/>
                                                  <w:marTop w:val="0"/>
                                                  <w:marBottom w:val="0"/>
                                                  <w:divBdr>
                                                    <w:top w:val="none" w:sz="0" w:space="0" w:color="auto"/>
                                                    <w:left w:val="none" w:sz="0" w:space="0" w:color="auto"/>
                                                    <w:bottom w:val="single" w:sz="6" w:space="0" w:color="DADCE0"/>
                                                    <w:right w:val="none" w:sz="0" w:space="0" w:color="auto"/>
                                                  </w:divBdr>
                                                  <w:divsChild>
                                                    <w:div w:id="2013292656">
                                                      <w:marLeft w:val="0"/>
                                                      <w:marRight w:val="0"/>
                                                      <w:marTop w:val="0"/>
                                                      <w:marBottom w:val="0"/>
                                                      <w:divBdr>
                                                        <w:top w:val="none" w:sz="0" w:space="0" w:color="auto"/>
                                                        <w:left w:val="none" w:sz="0" w:space="0" w:color="auto"/>
                                                        <w:bottom w:val="none" w:sz="0" w:space="0" w:color="auto"/>
                                                        <w:right w:val="none" w:sz="0" w:space="0" w:color="auto"/>
                                                      </w:divBdr>
                                                      <w:divsChild>
                                                        <w:div w:id="689143479">
                                                          <w:marLeft w:val="0"/>
                                                          <w:marRight w:val="0"/>
                                                          <w:marTop w:val="0"/>
                                                          <w:marBottom w:val="0"/>
                                                          <w:divBdr>
                                                            <w:top w:val="none" w:sz="0" w:space="0" w:color="auto"/>
                                                            <w:left w:val="none" w:sz="0" w:space="0" w:color="auto"/>
                                                            <w:bottom w:val="none" w:sz="0" w:space="0" w:color="auto"/>
                                                            <w:right w:val="none" w:sz="0" w:space="0" w:color="auto"/>
                                                          </w:divBdr>
                                                        </w:div>
                                                        <w:div w:id="16789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251">
                                                  <w:marLeft w:val="0"/>
                                                  <w:marRight w:val="0"/>
                                                  <w:marTop w:val="0"/>
                                                  <w:marBottom w:val="0"/>
                                                  <w:divBdr>
                                                    <w:top w:val="none" w:sz="0" w:space="0" w:color="auto"/>
                                                    <w:left w:val="none" w:sz="0" w:space="0" w:color="auto"/>
                                                    <w:bottom w:val="single" w:sz="6" w:space="0" w:color="DADCE0"/>
                                                    <w:right w:val="none" w:sz="0" w:space="0" w:color="auto"/>
                                                  </w:divBdr>
                                                  <w:divsChild>
                                                    <w:div w:id="309404201">
                                                      <w:marLeft w:val="0"/>
                                                      <w:marRight w:val="0"/>
                                                      <w:marTop w:val="0"/>
                                                      <w:marBottom w:val="0"/>
                                                      <w:divBdr>
                                                        <w:top w:val="none" w:sz="0" w:space="0" w:color="auto"/>
                                                        <w:left w:val="none" w:sz="0" w:space="0" w:color="auto"/>
                                                        <w:bottom w:val="none" w:sz="0" w:space="0" w:color="auto"/>
                                                        <w:right w:val="none" w:sz="0" w:space="0" w:color="auto"/>
                                                      </w:divBdr>
                                                      <w:divsChild>
                                                        <w:div w:id="971709748">
                                                          <w:marLeft w:val="0"/>
                                                          <w:marRight w:val="0"/>
                                                          <w:marTop w:val="0"/>
                                                          <w:marBottom w:val="0"/>
                                                          <w:divBdr>
                                                            <w:top w:val="none" w:sz="0" w:space="0" w:color="auto"/>
                                                            <w:left w:val="none" w:sz="0" w:space="0" w:color="auto"/>
                                                            <w:bottom w:val="none" w:sz="0" w:space="0" w:color="auto"/>
                                                            <w:right w:val="none" w:sz="0" w:space="0" w:color="auto"/>
                                                          </w:divBdr>
                                                        </w:div>
                                                        <w:div w:id="15658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363">
                                                  <w:marLeft w:val="0"/>
                                                  <w:marRight w:val="0"/>
                                                  <w:marTop w:val="0"/>
                                                  <w:marBottom w:val="0"/>
                                                  <w:divBdr>
                                                    <w:top w:val="none" w:sz="0" w:space="0" w:color="auto"/>
                                                    <w:left w:val="none" w:sz="0" w:space="0" w:color="auto"/>
                                                    <w:bottom w:val="none" w:sz="0" w:space="0" w:color="auto"/>
                                                    <w:right w:val="none" w:sz="0" w:space="0" w:color="auto"/>
                                                  </w:divBdr>
                                                  <w:divsChild>
                                                    <w:div w:id="92552054">
                                                      <w:marLeft w:val="0"/>
                                                      <w:marRight w:val="0"/>
                                                      <w:marTop w:val="0"/>
                                                      <w:marBottom w:val="0"/>
                                                      <w:divBdr>
                                                        <w:top w:val="none" w:sz="0" w:space="0" w:color="auto"/>
                                                        <w:left w:val="none" w:sz="0" w:space="0" w:color="auto"/>
                                                        <w:bottom w:val="none" w:sz="0" w:space="0" w:color="auto"/>
                                                        <w:right w:val="none" w:sz="0" w:space="0" w:color="auto"/>
                                                      </w:divBdr>
                                                      <w:divsChild>
                                                        <w:div w:id="2045136464">
                                                          <w:marLeft w:val="0"/>
                                                          <w:marRight w:val="0"/>
                                                          <w:marTop w:val="0"/>
                                                          <w:marBottom w:val="0"/>
                                                          <w:divBdr>
                                                            <w:top w:val="none" w:sz="0" w:space="0" w:color="auto"/>
                                                            <w:left w:val="none" w:sz="0" w:space="0" w:color="auto"/>
                                                            <w:bottom w:val="none" w:sz="0" w:space="0" w:color="auto"/>
                                                            <w:right w:val="none" w:sz="0" w:space="0" w:color="auto"/>
                                                          </w:divBdr>
                                                        </w:div>
                                                        <w:div w:id="17721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1473">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0"/>
                                                      <w:marBottom w:val="0"/>
                                                      <w:divBdr>
                                                        <w:top w:val="none" w:sz="0" w:space="0" w:color="auto"/>
                                                        <w:left w:val="none" w:sz="0" w:space="0" w:color="auto"/>
                                                        <w:bottom w:val="none" w:sz="0" w:space="0" w:color="auto"/>
                                                        <w:right w:val="none" w:sz="0" w:space="0" w:color="auto"/>
                                                      </w:divBdr>
                                                      <w:divsChild>
                                                        <w:div w:id="1703167380">
                                                          <w:marLeft w:val="0"/>
                                                          <w:marRight w:val="0"/>
                                                          <w:marTop w:val="0"/>
                                                          <w:marBottom w:val="0"/>
                                                          <w:divBdr>
                                                            <w:top w:val="none" w:sz="0" w:space="0" w:color="auto"/>
                                                            <w:left w:val="none" w:sz="0" w:space="0" w:color="auto"/>
                                                            <w:bottom w:val="none" w:sz="0" w:space="0" w:color="auto"/>
                                                            <w:right w:val="none" w:sz="0" w:space="0" w:color="auto"/>
                                                          </w:divBdr>
                                                          <w:divsChild>
                                                            <w:div w:id="1484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4929">
                                              <w:marLeft w:val="0"/>
                                              <w:marRight w:val="0"/>
                                              <w:marTop w:val="0"/>
                                              <w:marBottom w:val="0"/>
                                              <w:divBdr>
                                                <w:top w:val="none" w:sz="0" w:space="0" w:color="auto"/>
                                                <w:left w:val="none" w:sz="0" w:space="0" w:color="auto"/>
                                                <w:bottom w:val="none" w:sz="0" w:space="0" w:color="auto"/>
                                                <w:right w:val="none" w:sz="0" w:space="0" w:color="auto"/>
                                              </w:divBdr>
                                              <w:divsChild>
                                                <w:div w:id="1880320074">
                                                  <w:marLeft w:val="0"/>
                                                  <w:marRight w:val="0"/>
                                                  <w:marTop w:val="0"/>
                                                  <w:marBottom w:val="0"/>
                                                  <w:divBdr>
                                                    <w:top w:val="none" w:sz="0" w:space="0" w:color="auto"/>
                                                    <w:left w:val="none" w:sz="0" w:space="0" w:color="auto"/>
                                                    <w:bottom w:val="none" w:sz="0" w:space="0" w:color="auto"/>
                                                    <w:right w:val="none" w:sz="0" w:space="0" w:color="auto"/>
                                                  </w:divBdr>
                                                  <w:divsChild>
                                                    <w:div w:id="1188760873">
                                                      <w:marLeft w:val="0"/>
                                                      <w:marRight w:val="0"/>
                                                      <w:marTop w:val="0"/>
                                                      <w:marBottom w:val="0"/>
                                                      <w:divBdr>
                                                        <w:top w:val="none" w:sz="0" w:space="0" w:color="auto"/>
                                                        <w:left w:val="none" w:sz="0" w:space="0" w:color="auto"/>
                                                        <w:bottom w:val="none" w:sz="0" w:space="0" w:color="auto"/>
                                                        <w:right w:val="none" w:sz="0" w:space="0" w:color="auto"/>
                                                      </w:divBdr>
                                                      <w:divsChild>
                                                        <w:div w:id="1651983557">
                                                          <w:marLeft w:val="0"/>
                                                          <w:marRight w:val="0"/>
                                                          <w:marTop w:val="0"/>
                                                          <w:marBottom w:val="0"/>
                                                          <w:divBdr>
                                                            <w:top w:val="none" w:sz="0" w:space="0" w:color="auto"/>
                                                            <w:left w:val="none" w:sz="0" w:space="0" w:color="auto"/>
                                                            <w:bottom w:val="none" w:sz="0" w:space="0" w:color="auto"/>
                                                            <w:right w:val="none" w:sz="0" w:space="0" w:color="auto"/>
                                                          </w:divBdr>
                                                        </w:div>
                                                        <w:div w:id="13869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629">
                                                  <w:marLeft w:val="0"/>
                                                  <w:marRight w:val="0"/>
                                                  <w:marTop w:val="0"/>
                                                  <w:marBottom w:val="0"/>
                                                  <w:divBdr>
                                                    <w:top w:val="none" w:sz="0" w:space="0" w:color="auto"/>
                                                    <w:left w:val="none" w:sz="0" w:space="0" w:color="auto"/>
                                                    <w:bottom w:val="none" w:sz="0" w:space="0" w:color="auto"/>
                                                    <w:right w:val="none" w:sz="0" w:space="0" w:color="auto"/>
                                                  </w:divBdr>
                                                  <w:divsChild>
                                                    <w:div w:id="2002000713">
                                                      <w:marLeft w:val="0"/>
                                                      <w:marRight w:val="0"/>
                                                      <w:marTop w:val="0"/>
                                                      <w:marBottom w:val="0"/>
                                                      <w:divBdr>
                                                        <w:top w:val="none" w:sz="0" w:space="0" w:color="auto"/>
                                                        <w:left w:val="none" w:sz="0" w:space="0" w:color="auto"/>
                                                        <w:bottom w:val="none" w:sz="0" w:space="0" w:color="auto"/>
                                                        <w:right w:val="none" w:sz="0" w:space="0" w:color="auto"/>
                                                      </w:divBdr>
                                                      <w:divsChild>
                                                        <w:div w:id="2139520008">
                                                          <w:marLeft w:val="0"/>
                                                          <w:marRight w:val="0"/>
                                                          <w:marTop w:val="0"/>
                                                          <w:marBottom w:val="0"/>
                                                          <w:divBdr>
                                                            <w:top w:val="none" w:sz="0" w:space="0" w:color="auto"/>
                                                            <w:left w:val="none" w:sz="0" w:space="0" w:color="auto"/>
                                                            <w:bottom w:val="none" w:sz="0" w:space="0" w:color="auto"/>
                                                            <w:right w:val="none" w:sz="0" w:space="0" w:color="auto"/>
                                                          </w:divBdr>
                                                          <w:divsChild>
                                                            <w:div w:id="743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1013">
                                              <w:marLeft w:val="0"/>
                                              <w:marRight w:val="0"/>
                                              <w:marTop w:val="0"/>
                                              <w:marBottom w:val="0"/>
                                              <w:divBdr>
                                                <w:top w:val="none" w:sz="0" w:space="0" w:color="auto"/>
                                                <w:left w:val="none" w:sz="0" w:space="0" w:color="auto"/>
                                                <w:bottom w:val="none" w:sz="0" w:space="0" w:color="auto"/>
                                                <w:right w:val="none" w:sz="0" w:space="0" w:color="auto"/>
                                              </w:divBdr>
                                              <w:divsChild>
                                                <w:div w:id="1496147994">
                                                  <w:marLeft w:val="0"/>
                                                  <w:marRight w:val="0"/>
                                                  <w:marTop w:val="0"/>
                                                  <w:marBottom w:val="0"/>
                                                  <w:divBdr>
                                                    <w:top w:val="none" w:sz="0" w:space="0" w:color="auto"/>
                                                    <w:left w:val="none" w:sz="0" w:space="0" w:color="auto"/>
                                                    <w:bottom w:val="single" w:sz="6" w:space="0" w:color="DADCE0"/>
                                                    <w:right w:val="none" w:sz="0" w:space="0" w:color="auto"/>
                                                  </w:divBdr>
                                                  <w:divsChild>
                                                    <w:div w:id="843979240">
                                                      <w:marLeft w:val="0"/>
                                                      <w:marRight w:val="0"/>
                                                      <w:marTop w:val="0"/>
                                                      <w:marBottom w:val="0"/>
                                                      <w:divBdr>
                                                        <w:top w:val="none" w:sz="0" w:space="0" w:color="auto"/>
                                                        <w:left w:val="none" w:sz="0" w:space="0" w:color="auto"/>
                                                        <w:bottom w:val="none" w:sz="0" w:space="0" w:color="auto"/>
                                                        <w:right w:val="none" w:sz="0" w:space="0" w:color="auto"/>
                                                      </w:divBdr>
                                                      <w:divsChild>
                                                        <w:div w:id="1788086955">
                                                          <w:marLeft w:val="0"/>
                                                          <w:marRight w:val="0"/>
                                                          <w:marTop w:val="0"/>
                                                          <w:marBottom w:val="0"/>
                                                          <w:divBdr>
                                                            <w:top w:val="none" w:sz="0" w:space="0" w:color="auto"/>
                                                            <w:left w:val="none" w:sz="0" w:space="0" w:color="auto"/>
                                                            <w:bottom w:val="none" w:sz="0" w:space="0" w:color="auto"/>
                                                            <w:right w:val="none" w:sz="0" w:space="0" w:color="auto"/>
                                                          </w:divBdr>
                                                        </w:div>
                                                        <w:div w:id="15106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923">
                                                  <w:marLeft w:val="0"/>
                                                  <w:marRight w:val="0"/>
                                                  <w:marTop w:val="0"/>
                                                  <w:marBottom w:val="0"/>
                                                  <w:divBdr>
                                                    <w:top w:val="none" w:sz="0" w:space="0" w:color="auto"/>
                                                    <w:left w:val="none" w:sz="0" w:space="0" w:color="auto"/>
                                                    <w:bottom w:val="single" w:sz="6" w:space="0" w:color="DADCE0"/>
                                                    <w:right w:val="none" w:sz="0" w:space="0" w:color="auto"/>
                                                  </w:divBdr>
                                                  <w:divsChild>
                                                    <w:div w:id="286933696">
                                                      <w:marLeft w:val="0"/>
                                                      <w:marRight w:val="0"/>
                                                      <w:marTop w:val="0"/>
                                                      <w:marBottom w:val="0"/>
                                                      <w:divBdr>
                                                        <w:top w:val="none" w:sz="0" w:space="0" w:color="auto"/>
                                                        <w:left w:val="none" w:sz="0" w:space="0" w:color="auto"/>
                                                        <w:bottom w:val="none" w:sz="0" w:space="0" w:color="auto"/>
                                                        <w:right w:val="none" w:sz="0" w:space="0" w:color="auto"/>
                                                      </w:divBdr>
                                                      <w:divsChild>
                                                        <w:div w:id="1706060582">
                                                          <w:marLeft w:val="0"/>
                                                          <w:marRight w:val="0"/>
                                                          <w:marTop w:val="0"/>
                                                          <w:marBottom w:val="0"/>
                                                          <w:divBdr>
                                                            <w:top w:val="none" w:sz="0" w:space="0" w:color="auto"/>
                                                            <w:left w:val="none" w:sz="0" w:space="0" w:color="auto"/>
                                                            <w:bottom w:val="none" w:sz="0" w:space="0" w:color="auto"/>
                                                            <w:right w:val="none" w:sz="0" w:space="0" w:color="auto"/>
                                                          </w:divBdr>
                                                        </w:div>
                                                        <w:div w:id="12397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511">
                                                  <w:marLeft w:val="0"/>
                                                  <w:marRight w:val="0"/>
                                                  <w:marTop w:val="0"/>
                                                  <w:marBottom w:val="0"/>
                                                  <w:divBdr>
                                                    <w:top w:val="none" w:sz="0" w:space="0" w:color="auto"/>
                                                    <w:left w:val="none" w:sz="0" w:space="0" w:color="auto"/>
                                                    <w:bottom w:val="none" w:sz="0" w:space="0" w:color="auto"/>
                                                    <w:right w:val="none" w:sz="0" w:space="0" w:color="auto"/>
                                                  </w:divBdr>
                                                  <w:divsChild>
                                                    <w:div w:id="1022323875">
                                                      <w:marLeft w:val="0"/>
                                                      <w:marRight w:val="0"/>
                                                      <w:marTop w:val="0"/>
                                                      <w:marBottom w:val="0"/>
                                                      <w:divBdr>
                                                        <w:top w:val="none" w:sz="0" w:space="0" w:color="auto"/>
                                                        <w:left w:val="none" w:sz="0" w:space="0" w:color="auto"/>
                                                        <w:bottom w:val="none" w:sz="0" w:space="0" w:color="auto"/>
                                                        <w:right w:val="none" w:sz="0" w:space="0" w:color="auto"/>
                                                      </w:divBdr>
                                                      <w:divsChild>
                                                        <w:div w:id="712267198">
                                                          <w:marLeft w:val="0"/>
                                                          <w:marRight w:val="0"/>
                                                          <w:marTop w:val="0"/>
                                                          <w:marBottom w:val="0"/>
                                                          <w:divBdr>
                                                            <w:top w:val="none" w:sz="0" w:space="0" w:color="auto"/>
                                                            <w:left w:val="none" w:sz="0" w:space="0" w:color="auto"/>
                                                            <w:bottom w:val="none" w:sz="0" w:space="0" w:color="auto"/>
                                                            <w:right w:val="none" w:sz="0" w:space="0" w:color="auto"/>
                                                          </w:divBdr>
                                                        </w:div>
                                                        <w:div w:id="21055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634">
                                                  <w:marLeft w:val="0"/>
                                                  <w:marRight w:val="0"/>
                                                  <w:marTop w:val="0"/>
                                                  <w:marBottom w:val="0"/>
                                                  <w:divBdr>
                                                    <w:top w:val="none" w:sz="0" w:space="0" w:color="auto"/>
                                                    <w:left w:val="none" w:sz="0" w:space="0" w:color="auto"/>
                                                    <w:bottom w:val="none" w:sz="0" w:space="0" w:color="auto"/>
                                                    <w:right w:val="none" w:sz="0" w:space="0" w:color="auto"/>
                                                  </w:divBdr>
                                                  <w:divsChild>
                                                    <w:div w:id="2098400193">
                                                      <w:marLeft w:val="0"/>
                                                      <w:marRight w:val="0"/>
                                                      <w:marTop w:val="0"/>
                                                      <w:marBottom w:val="0"/>
                                                      <w:divBdr>
                                                        <w:top w:val="none" w:sz="0" w:space="0" w:color="auto"/>
                                                        <w:left w:val="none" w:sz="0" w:space="0" w:color="auto"/>
                                                        <w:bottom w:val="none" w:sz="0" w:space="0" w:color="auto"/>
                                                        <w:right w:val="none" w:sz="0" w:space="0" w:color="auto"/>
                                                      </w:divBdr>
                                                      <w:divsChild>
                                                        <w:div w:id="463542877">
                                                          <w:marLeft w:val="0"/>
                                                          <w:marRight w:val="0"/>
                                                          <w:marTop w:val="0"/>
                                                          <w:marBottom w:val="0"/>
                                                          <w:divBdr>
                                                            <w:top w:val="none" w:sz="0" w:space="0" w:color="auto"/>
                                                            <w:left w:val="none" w:sz="0" w:space="0" w:color="auto"/>
                                                            <w:bottom w:val="none" w:sz="0" w:space="0" w:color="auto"/>
                                                            <w:right w:val="none" w:sz="0" w:space="0" w:color="auto"/>
                                                          </w:divBdr>
                                                          <w:divsChild>
                                                            <w:div w:id="1230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757601">
      <w:bodyDiv w:val="1"/>
      <w:marLeft w:val="0"/>
      <w:marRight w:val="0"/>
      <w:marTop w:val="0"/>
      <w:marBottom w:val="0"/>
      <w:divBdr>
        <w:top w:val="none" w:sz="0" w:space="0" w:color="auto"/>
        <w:left w:val="none" w:sz="0" w:space="0" w:color="auto"/>
        <w:bottom w:val="none" w:sz="0" w:space="0" w:color="auto"/>
        <w:right w:val="none" w:sz="0" w:space="0" w:color="auto"/>
      </w:divBdr>
    </w:div>
    <w:div w:id="227421605">
      <w:bodyDiv w:val="1"/>
      <w:marLeft w:val="0"/>
      <w:marRight w:val="0"/>
      <w:marTop w:val="0"/>
      <w:marBottom w:val="0"/>
      <w:divBdr>
        <w:top w:val="none" w:sz="0" w:space="0" w:color="auto"/>
        <w:left w:val="none" w:sz="0" w:space="0" w:color="auto"/>
        <w:bottom w:val="none" w:sz="0" w:space="0" w:color="auto"/>
        <w:right w:val="none" w:sz="0" w:space="0" w:color="auto"/>
      </w:divBdr>
    </w:div>
    <w:div w:id="227500894">
      <w:bodyDiv w:val="1"/>
      <w:marLeft w:val="0"/>
      <w:marRight w:val="0"/>
      <w:marTop w:val="0"/>
      <w:marBottom w:val="0"/>
      <w:divBdr>
        <w:top w:val="none" w:sz="0" w:space="0" w:color="auto"/>
        <w:left w:val="none" w:sz="0" w:space="0" w:color="auto"/>
        <w:bottom w:val="none" w:sz="0" w:space="0" w:color="auto"/>
        <w:right w:val="none" w:sz="0" w:space="0" w:color="auto"/>
      </w:divBdr>
    </w:div>
    <w:div w:id="229510176">
      <w:bodyDiv w:val="1"/>
      <w:marLeft w:val="0"/>
      <w:marRight w:val="0"/>
      <w:marTop w:val="0"/>
      <w:marBottom w:val="0"/>
      <w:divBdr>
        <w:top w:val="none" w:sz="0" w:space="0" w:color="auto"/>
        <w:left w:val="none" w:sz="0" w:space="0" w:color="auto"/>
        <w:bottom w:val="none" w:sz="0" w:space="0" w:color="auto"/>
        <w:right w:val="none" w:sz="0" w:space="0" w:color="auto"/>
      </w:divBdr>
    </w:div>
    <w:div w:id="236209830">
      <w:bodyDiv w:val="1"/>
      <w:marLeft w:val="0"/>
      <w:marRight w:val="0"/>
      <w:marTop w:val="0"/>
      <w:marBottom w:val="0"/>
      <w:divBdr>
        <w:top w:val="none" w:sz="0" w:space="0" w:color="auto"/>
        <w:left w:val="none" w:sz="0" w:space="0" w:color="auto"/>
        <w:bottom w:val="none" w:sz="0" w:space="0" w:color="auto"/>
        <w:right w:val="none" w:sz="0" w:space="0" w:color="auto"/>
      </w:divBdr>
    </w:div>
    <w:div w:id="236282463">
      <w:bodyDiv w:val="1"/>
      <w:marLeft w:val="0"/>
      <w:marRight w:val="0"/>
      <w:marTop w:val="0"/>
      <w:marBottom w:val="0"/>
      <w:divBdr>
        <w:top w:val="none" w:sz="0" w:space="0" w:color="auto"/>
        <w:left w:val="none" w:sz="0" w:space="0" w:color="auto"/>
        <w:bottom w:val="none" w:sz="0" w:space="0" w:color="auto"/>
        <w:right w:val="none" w:sz="0" w:space="0" w:color="auto"/>
      </w:divBdr>
    </w:div>
    <w:div w:id="238096225">
      <w:bodyDiv w:val="1"/>
      <w:marLeft w:val="0"/>
      <w:marRight w:val="0"/>
      <w:marTop w:val="0"/>
      <w:marBottom w:val="0"/>
      <w:divBdr>
        <w:top w:val="none" w:sz="0" w:space="0" w:color="auto"/>
        <w:left w:val="none" w:sz="0" w:space="0" w:color="auto"/>
        <w:bottom w:val="none" w:sz="0" w:space="0" w:color="auto"/>
        <w:right w:val="none" w:sz="0" w:space="0" w:color="auto"/>
      </w:divBdr>
    </w:div>
    <w:div w:id="242572530">
      <w:bodyDiv w:val="1"/>
      <w:marLeft w:val="0"/>
      <w:marRight w:val="0"/>
      <w:marTop w:val="0"/>
      <w:marBottom w:val="0"/>
      <w:divBdr>
        <w:top w:val="none" w:sz="0" w:space="0" w:color="auto"/>
        <w:left w:val="none" w:sz="0" w:space="0" w:color="auto"/>
        <w:bottom w:val="none" w:sz="0" w:space="0" w:color="auto"/>
        <w:right w:val="none" w:sz="0" w:space="0" w:color="auto"/>
      </w:divBdr>
    </w:div>
    <w:div w:id="271474274">
      <w:bodyDiv w:val="1"/>
      <w:marLeft w:val="0"/>
      <w:marRight w:val="0"/>
      <w:marTop w:val="0"/>
      <w:marBottom w:val="0"/>
      <w:divBdr>
        <w:top w:val="none" w:sz="0" w:space="0" w:color="auto"/>
        <w:left w:val="none" w:sz="0" w:space="0" w:color="auto"/>
        <w:bottom w:val="none" w:sz="0" w:space="0" w:color="auto"/>
        <w:right w:val="none" w:sz="0" w:space="0" w:color="auto"/>
      </w:divBdr>
    </w:div>
    <w:div w:id="275404783">
      <w:bodyDiv w:val="1"/>
      <w:marLeft w:val="0"/>
      <w:marRight w:val="0"/>
      <w:marTop w:val="0"/>
      <w:marBottom w:val="0"/>
      <w:divBdr>
        <w:top w:val="none" w:sz="0" w:space="0" w:color="auto"/>
        <w:left w:val="none" w:sz="0" w:space="0" w:color="auto"/>
        <w:bottom w:val="none" w:sz="0" w:space="0" w:color="auto"/>
        <w:right w:val="none" w:sz="0" w:space="0" w:color="auto"/>
      </w:divBdr>
    </w:div>
    <w:div w:id="292248303">
      <w:bodyDiv w:val="1"/>
      <w:marLeft w:val="0"/>
      <w:marRight w:val="0"/>
      <w:marTop w:val="0"/>
      <w:marBottom w:val="0"/>
      <w:divBdr>
        <w:top w:val="none" w:sz="0" w:space="0" w:color="auto"/>
        <w:left w:val="none" w:sz="0" w:space="0" w:color="auto"/>
        <w:bottom w:val="none" w:sz="0" w:space="0" w:color="auto"/>
        <w:right w:val="none" w:sz="0" w:space="0" w:color="auto"/>
      </w:divBdr>
    </w:div>
    <w:div w:id="304966325">
      <w:bodyDiv w:val="1"/>
      <w:marLeft w:val="0"/>
      <w:marRight w:val="0"/>
      <w:marTop w:val="0"/>
      <w:marBottom w:val="0"/>
      <w:divBdr>
        <w:top w:val="none" w:sz="0" w:space="0" w:color="auto"/>
        <w:left w:val="none" w:sz="0" w:space="0" w:color="auto"/>
        <w:bottom w:val="none" w:sz="0" w:space="0" w:color="auto"/>
        <w:right w:val="none" w:sz="0" w:space="0" w:color="auto"/>
      </w:divBdr>
    </w:div>
    <w:div w:id="323750262">
      <w:bodyDiv w:val="1"/>
      <w:marLeft w:val="0"/>
      <w:marRight w:val="0"/>
      <w:marTop w:val="0"/>
      <w:marBottom w:val="0"/>
      <w:divBdr>
        <w:top w:val="none" w:sz="0" w:space="0" w:color="auto"/>
        <w:left w:val="none" w:sz="0" w:space="0" w:color="auto"/>
        <w:bottom w:val="none" w:sz="0" w:space="0" w:color="auto"/>
        <w:right w:val="none" w:sz="0" w:space="0" w:color="auto"/>
      </w:divBdr>
    </w:div>
    <w:div w:id="324675546">
      <w:bodyDiv w:val="1"/>
      <w:marLeft w:val="0"/>
      <w:marRight w:val="0"/>
      <w:marTop w:val="0"/>
      <w:marBottom w:val="0"/>
      <w:divBdr>
        <w:top w:val="none" w:sz="0" w:space="0" w:color="auto"/>
        <w:left w:val="none" w:sz="0" w:space="0" w:color="auto"/>
        <w:bottom w:val="none" w:sz="0" w:space="0" w:color="auto"/>
        <w:right w:val="none" w:sz="0" w:space="0" w:color="auto"/>
      </w:divBdr>
    </w:div>
    <w:div w:id="327489476">
      <w:bodyDiv w:val="1"/>
      <w:marLeft w:val="0"/>
      <w:marRight w:val="0"/>
      <w:marTop w:val="0"/>
      <w:marBottom w:val="0"/>
      <w:divBdr>
        <w:top w:val="none" w:sz="0" w:space="0" w:color="auto"/>
        <w:left w:val="none" w:sz="0" w:space="0" w:color="auto"/>
        <w:bottom w:val="none" w:sz="0" w:space="0" w:color="auto"/>
        <w:right w:val="none" w:sz="0" w:space="0" w:color="auto"/>
      </w:divBdr>
      <w:divsChild>
        <w:div w:id="1752850489">
          <w:marLeft w:val="0"/>
          <w:marRight w:val="0"/>
          <w:marTop w:val="0"/>
          <w:marBottom w:val="0"/>
          <w:divBdr>
            <w:top w:val="none" w:sz="0" w:space="0" w:color="auto"/>
            <w:left w:val="none" w:sz="0" w:space="0" w:color="auto"/>
            <w:bottom w:val="none" w:sz="0" w:space="0" w:color="auto"/>
            <w:right w:val="none" w:sz="0" w:space="0" w:color="auto"/>
          </w:divBdr>
          <w:divsChild>
            <w:div w:id="444662854">
              <w:marLeft w:val="0"/>
              <w:marRight w:val="0"/>
              <w:marTop w:val="0"/>
              <w:marBottom w:val="0"/>
              <w:divBdr>
                <w:top w:val="none" w:sz="0" w:space="0" w:color="auto"/>
                <w:left w:val="none" w:sz="0" w:space="0" w:color="auto"/>
                <w:bottom w:val="none" w:sz="0" w:space="0" w:color="auto"/>
                <w:right w:val="none" w:sz="0" w:space="0" w:color="auto"/>
              </w:divBdr>
              <w:divsChild>
                <w:div w:id="448669916">
                  <w:marLeft w:val="0"/>
                  <w:marRight w:val="0"/>
                  <w:marTop w:val="0"/>
                  <w:marBottom w:val="0"/>
                  <w:divBdr>
                    <w:top w:val="none" w:sz="0" w:space="0" w:color="auto"/>
                    <w:left w:val="none" w:sz="0" w:space="0" w:color="auto"/>
                    <w:bottom w:val="none" w:sz="0" w:space="0" w:color="auto"/>
                    <w:right w:val="none" w:sz="0" w:space="0" w:color="auto"/>
                  </w:divBdr>
                  <w:divsChild>
                    <w:div w:id="130443649">
                      <w:marLeft w:val="0"/>
                      <w:marRight w:val="0"/>
                      <w:marTop w:val="0"/>
                      <w:marBottom w:val="0"/>
                      <w:divBdr>
                        <w:top w:val="none" w:sz="0" w:space="0" w:color="auto"/>
                        <w:left w:val="none" w:sz="0" w:space="0" w:color="auto"/>
                        <w:bottom w:val="none" w:sz="0" w:space="0" w:color="auto"/>
                        <w:right w:val="none" w:sz="0" w:space="0" w:color="auto"/>
                      </w:divBdr>
                      <w:divsChild>
                        <w:div w:id="444544834">
                          <w:marLeft w:val="0"/>
                          <w:marRight w:val="0"/>
                          <w:marTop w:val="0"/>
                          <w:marBottom w:val="0"/>
                          <w:divBdr>
                            <w:top w:val="none" w:sz="0" w:space="0" w:color="auto"/>
                            <w:left w:val="none" w:sz="0" w:space="0" w:color="auto"/>
                            <w:bottom w:val="none" w:sz="0" w:space="0" w:color="auto"/>
                            <w:right w:val="none" w:sz="0" w:space="0" w:color="auto"/>
                          </w:divBdr>
                          <w:divsChild>
                            <w:div w:id="49422624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0"/>
                                  <w:marRight w:val="0"/>
                                  <w:marTop w:val="0"/>
                                  <w:marBottom w:val="0"/>
                                  <w:divBdr>
                                    <w:top w:val="none" w:sz="0" w:space="0" w:color="auto"/>
                                    <w:left w:val="none" w:sz="0" w:space="0" w:color="auto"/>
                                    <w:bottom w:val="none" w:sz="0" w:space="0" w:color="auto"/>
                                    <w:right w:val="none" w:sz="0" w:space="0" w:color="auto"/>
                                  </w:divBdr>
                                  <w:divsChild>
                                    <w:div w:id="1205826596">
                                      <w:marLeft w:val="0"/>
                                      <w:marRight w:val="0"/>
                                      <w:marTop w:val="0"/>
                                      <w:marBottom w:val="0"/>
                                      <w:divBdr>
                                        <w:top w:val="none" w:sz="0" w:space="0" w:color="auto"/>
                                        <w:left w:val="none" w:sz="0" w:space="0" w:color="auto"/>
                                        <w:bottom w:val="none" w:sz="0" w:space="0" w:color="auto"/>
                                        <w:right w:val="none" w:sz="0" w:space="0" w:color="auto"/>
                                      </w:divBdr>
                                      <w:divsChild>
                                        <w:div w:id="65960667">
                                          <w:marLeft w:val="0"/>
                                          <w:marRight w:val="0"/>
                                          <w:marTop w:val="0"/>
                                          <w:marBottom w:val="0"/>
                                          <w:divBdr>
                                            <w:top w:val="none" w:sz="0" w:space="0" w:color="auto"/>
                                            <w:left w:val="none" w:sz="0" w:space="0" w:color="auto"/>
                                            <w:bottom w:val="none" w:sz="0" w:space="0" w:color="auto"/>
                                            <w:right w:val="none" w:sz="0" w:space="0" w:color="auto"/>
                                          </w:divBdr>
                                          <w:divsChild>
                                            <w:div w:id="2034455557">
                                              <w:marLeft w:val="0"/>
                                              <w:marRight w:val="0"/>
                                              <w:marTop w:val="0"/>
                                              <w:marBottom w:val="0"/>
                                              <w:divBdr>
                                                <w:top w:val="none" w:sz="0" w:space="0" w:color="auto"/>
                                                <w:left w:val="none" w:sz="0" w:space="0" w:color="auto"/>
                                                <w:bottom w:val="none" w:sz="0" w:space="0" w:color="auto"/>
                                                <w:right w:val="none" w:sz="0" w:space="0" w:color="auto"/>
                                              </w:divBdr>
                                              <w:divsChild>
                                                <w:div w:id="240255197">
                                                  <w:marLeft w:val="0"/>
                                                  <w:marRight w:val="0"/>
                                                  <w:marTop w:val="0"/>
                                                  <w:marBottom w:val="0"/>
                                                  <w:divBdr>
                                                    <w:top w:val="none" w:sz="0" w:space="0" w:color="auto"/>
                                                    <w:left w:val="none" w:sz="0" w:space="0" w:color="auto"/>
                                                    <w:bottom w:val="single" w:sz="6" w:space="0" w:color="DADCE0"/>
                                                    <w:right w:val="none" w:sz="0" w:space="0" w:color="auto"/>
                                                  </w:divBdr>
                                                  <w:divsChild>
                                                    <w:div w:id="182791959">
                                                      <w:marLeft w:val="0"/>
                                                      <w:marRight w:val="0"/>
                                                      <w:marTop w:val="0"/>
                                                      <w:marBottom w:val="0"/>
                                                      <w:divBdr>
                                                        <w:top w:val="none" w:sz="0" w:space="0" w:color="auto"/>
                                                        <w:left w:val="none" w:sz="0" w:space="0" w:color="auto"/>
                                                        <w:bottom w:val="none" w:sz="0" w:space="0" w:color="auto"/>
                                                        <w:right w:val="none" w:sz="0" w:space="0" w:color="auto"/>
                                                      </w:divBdr>
                                                      <w:divsChild>
                                                        <w:div w:id="1134757287">
                                                          <w:marLeft w:val="0"/>
                                                          <w:marRight w:val="0"/>
                                                          <w:marTop w:val="0"/>
                                                          <w:marBottom w:val="0"/>
                                                          <w:divBdr>
                                                            <w:top w:val="none" w:sz="0" w:space="0" w:color="auto"/>
                                                            <w:left w:val="none" w:sz="0" w:space="0" w:color="auto"/>
                                                            <w:bottom w:val="none" w:sz="0" w:space="0" w:color="auto"/>
                                                            <w:right w:val="none" w:sz="0" w:space="0" w:color="auto"/>
                                                          </w:divBdr>
                                                        </w:div>
                                                        <w:div w:id="1466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222">
                                                  <w:marLeft w:val="0"/>
                                                  <w:marRight w:val="0"/>
                                                  <w:marTop w:val="0"/>
                                                  <w:marBottom w:val="0"/>
                                                  <w:divBdr>
                                                    <w:top w:val="none" w:sz="0" w:space="0" w:color="auto"/>
                                                    <w:left w:val="none" w:sz="0" w:space="0" w:color="auto"/>
                                                    <w:bottom w:val="single" w:sz="6" w:space="0" w:color="DADCE0"/>
                                                    <w:right w:val="none" w:sz="0" w:space="0" w:color="auto"/>
                                                  </w:divBdr>
                                                  <w:divsChild>
                                                    <w:div w:id="597786510">
                                                      <w:marLeft w:val="0"/>
                                                      <w:marRight w:val="0"/>
                                                      <w:marTop w:val="0"/>
                                                      <w:marBottom w:val="0"/>
                                                      <w:divBdr>
                                                        <w:top w:val="none" w:sz="0" w:space="0" w:color="auto"/>
                                                        <w:left w:val="none" w:sz="0" w:space="0" w:color="auto"/>
                                                        <w:bottom w:val="none" w:sz="0" w:space="0" w:color="auto"/>
                                                        <w:right w:val="none" w:sz="0" w:space="0" w:color="auto"/>
                                                      </w:divBdr>
                                                      <w:divsChild>
                                                        <w:div w:id="608121158">
                                                          <w:marLeft w:val="0"/>
                                                          <w:marRight w:val="0"/>
                                                          <w:marTop w:val="0"/>
                                                          <w:marBottom w:val="0"/>
                                                          <w:divBdr>
                                                            <w:top w:val="none" w:sz="0" w:space="0" w:color="auto"/>
                                                            <w:left w:val="none" w:sz="0" w:space="0" w:color="auto"/>
                                                            <w:bottom w:val="none" w:sz="0" w:space="0" w:color="auto"/>
                                                            <w:right w:val="none" w:sz="0" w:space="0" w:color="auto"/>
                                                          </w:divBdr>
                                                        </w:div>
                                                        <w:div w:id="1690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8222">
                                                  <w:marLeft w:val="0"/>
                                                  <w:marRight w:val="0"/>
                                                  <w:marTop w:val="0"/>
                                                  <w:marBottom w:val="0"/>
                                                  <w:divBdr>
                                                    <w:top w:val="none" w:sz="0" w:space="0" w:color="auto"/>
                                                    <w:left w:val="none" w:sz="0" w:space="0" w:color="auto"/>
                                                    <w:bottom w:val="none" w:sz="0" w:space="0" w:color="auto"/>
                                                    <w:right w:val="none" w:sz="0" w:space="0" w:color="auto"/>
                                                  </w:divBdr>
                                                  <w:divsChild>
                                                    <w:div w:id="1337071727">
                                                      <w:marLeft w:val="0"/>
                                                      <w:marRight w:val="0"/>
                                                      <w:marTop w:val="0"/>
                                                      <w:marBottom w:val="0"/>
                                                      <w:divBdr>
                                                        <w:top w:val="none" w:sz="0" w:space="0" w:color="auto"/>
                                                        <w:left w:val="none" w:sz="0" w:space="0" w:color="auto"/>
                                                        <w:bottom w:val="none" w:sz="0" w:space="0" w:color="auto"/>
                                                        <w:right w:val="none" w:sz="0" w:space="0" w:color="auto"/>
                                                      </w:divBdr>
                                                      <w:divsChild>
                                                        <w:div w:id="597254570">
                                                          <w:marLeft w:val="0"/>
                                                          <w:marRight w:val="0"/>
                                                          <w:marTop w:val="0"/>
                                                          <w:marBottom w:val="0"/>
                                                          <w:divBdr>
                                                            <w:top w:val="none" w:sz="0" w:space="0" w:color="auto"/>
                                                            <w:left w:val="none" w:sz="0" w:space="0" w:color="auto"/>
                                                            <w:bottom w:val="none" w:sz="0" w:space="0" w:color="auto"/>
                                                            <w:right w:val="none" w:sz="0" w:space="0" w:color="auto"/>
                                                          </w:divBdr>
                                                        </w:div>
                                                        <w:div w:id="17052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223">
                                                  <w:marLeft w:val="0"/>
                                                  <w:marRight w:val="0"/>
                                                  <w:marTop w:val="0"/>
                                                  <w:marBottom w:val="0"/>
                                                  <w:divBdr>
                                                    <w:top w:val="none" w:sz="0" w:space="0" w:color="auto"/>
                                                    <w:left w:val="none" w:sz="0" w:space="0" w:color="auto"/>
                                                    <w:bottom w:val="none" w:sz="0" w:space="0" w:color="auto"/>
                                                    <w:right w:val="none" w:sz="0" w:space="0" w:color="auto"/>
                                                  </w:divBdr>
                                                  <w:divsChild>
                                                    <w:div w:id="74592884">
                                                      <w:marLeft w:val="0"/>
                                                      <w:marRight w:val="0"/>
                                                      <w:marTop w:val="0"/>
                                                      <w:marBottom w:val="0"/>
                                                      <w:divBdr>
                                                        <w:top w:val="none" w:sz="0" w:space="0" w:color="auto"/>
                                                        <w:left w:val="none" w:sz="0" w:space="0" w:color="auto"/>
                                                        <w:bottom w:val="none" w:sz="0" w:space="0" w:color="auto"/>
                                                        <w:right w:val="none" w:sz="0" w:space="0" w:color="auto"/>
                                                      </w:divBdr>
                                                      <w:divsChild>
                                                        <w:div w:id="1087073404">
                                                          <w:marLeft w:val="0"/>
                                                          <w:marRight w:val="0"/>
                                                          <w:marTop w:val="0"/>
                                                          <w:marBottom w:val="0"/>
                                                          <w:divBdr>
                                                            <w:top w:val="none" w:sz="0" w:space="0" w:color="auto"/>
                                                            <w:left w:val="none" w:sz="0" w:space="0" w:color="auto"/>
                                                            <w:bottom w:val="none" w:sz="0" w:space="0" w:color="auto"/>
                                                            <w:right w:val="none" w:sz="0" w:space="0" w:color="auto"/>
                                                          </w:divBdr>
                                                          <w:divsChild>
                                                            <w:div w:id="1166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6294">
                                              <w:marLeft w:val="0"/>
                                              <w:marRight w:val="0"/>
                                              <w:marTop w:val="0"/>
                                              <w:marBottom w:val="0"/>
                                              <w:divBdr>
                                                <w:top w:val="none" w:sz="0" w:space="0" w:color="auto"/>
                                                <w:left w:val="none" w:sz="0" w:space="0" w:color="auto"/>
                                                <w:bottom w:val="none" w:sz="0" w:space="0" w:color="auto"/>
                                                <w:right w:val="none" w:sz="0" w:space="0" w:color="auto"/>
                                              </w:divBdr>
                                              <w:divsChild>
                                                <w:div w:id="1189176132">
                                                  <w:marLeft w:val="0"/>
                                                  <w:marRight w:val="0"/>
                                                  <w:marTop w:val="0"/>
                                                  <w:marBottom w:val="0"/>
                                                  <w:divBdr>
                                                    <w:top w:val="none" w:sz="0" w:space="0" w:color="auto"/>
                                                    <w:left w:val="none" w:sz="0" w:space="0" w:color="auto"/>
                                                    <w:bottom w:val="single" w:sz="6" w:space="0" w:color="DADCE0"/>
                                                    <w:right w:val="none" w:sz="0" w:space="0" w:color="auto"/>
                                                  </w:divBdr>
                                                  <w:divsChild>
                                                    <w:div w:id="625549229">
                                                      <w:marLeft w:val="0"/>
                                                      <w:marRight w:val="0"/>
                                                      <w:marTop w:val="0"/>
                                                      <w:marBottom w:val="0"/>
                                                      <w:divBdr>
                                                        <w:top w:val="none" w:sz="0" w:space="0" w:color="auto"/>
                                                        <w:left w:val="none" w:sz="0" w:space="0" w:color="auto"/>
                                                        <w:bottom w:val="none" w:sz="0" w:space="0" w:color="auto"/>
                                                        <w:right w:val="none" w:sz="0" w:space="0" w:color="auto"/>
                                                      </w:divBdr>
                                                      <w:divsChild>
                                                        <w:div w:id="1986349468">
                                                          <w:marLeft w:val="0"/>
                                                          <w:marRight w:val="0"/>
                                                          <w:marTop w:val="0"/>
                                                          <w:marBottom w:val="0"/>
                                                          <w:divBdr>
                                                            <w:top w:val="none" w:sz="0" w:space="0" w:color="auto"/>
                                                            <w:left w:val="none" w:sz="0" w:space="0" w:color="auto"/>
                                                            <w:bottom w:val="none" w:sz="0" w:space="0" w:color="auto"/>
                                                            <w:right w:val="none" w:sz="0" w:space="0" w:color="auto"/>
                                                          </w:divBdr>
                                                        </w:div>
                                                        <w:div w:id="19211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5894">
                                                  <w:marLeft w:val="0"/>
                                                  <w:marRight w:val="0"/>
                                                  <w:marTop w:val="0"/>
                                                  <w:marBottom w:val="0"/>
                                                  <w:divBdr>
                                                    <w:top w:val="none" w:sz="0" w:space="0" w:color="auto"/>
                                                    <w:left w:val="none" w:sz="0" w:space="0" w:color="auto"/>
                                                    <w:bottom w:val="single" w:sz="6" w:space="0" w:color="DADCE0"/>
                                                    <w:right w:val="none" w:sz="0" w:space="0" w:color="auto"/>
                                                  </w:divBdr>
                                                  <w:divsChild>
                                                    <w:div w:id="1935284037">
                                                      <w:marLeft w:val="0"/>
                                                      <w:marRight w:val="0"/>
                                                      <w:marTop w:val="0"/>
                                                      <w:marBottom w:val="0"/>
                                                      <w:divBdr>
                                                        <w:top w:val="none" w:sz="0" w:space="0" w:color="auto"/>
                                                        <w:left w:val="none" w:sz="0" w:space="0" w:color="auto"/>
                                                        <w:bottom w:val="none" w:sz="0" w:space="0" w:color="auto"/>
                                                        <w:right w:val="none" w:sz="0" w:space="0" w:color="auto"/>
                                                      </w:divBdr>
                                                      <w:divsChild>
                                                        <w:div w:id="1030448046">
                                                          <w:marLeft w:val="0"/>
                                                          <w:marRight w:val="0"/>
                                                          <w:marTop w:val="0"/>
                                                          <w:marBottom w:val="0"/>
                                                          <w:divBdr>
                                                            <w:top w:val="none" w:sz="0" w:space="0" w:color="auto"/>
                                                            <w:left w:val="none" w:sz="0" w:space="0" w:color="auto"/>
                                                            <w:bottom w:val="none" w:sz="0" w:space="0" w:color="auto"/>
                                                            <w:right w:val="none" w:sz="0" w:space="0" w:color="auto"/>
                                                          </w:divBdr>
                                                        </w:div>
                                                        <w:div w:id="4955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7869">
                                                  <w:marLeft w:val="0"/>
                                                  <w:marRight w:val="0"/>
                                                  <w:marTop w:val="0"/>
                                                  <w:marBottom w:val="0"/>
                                                  <w:divBdr>
                                                    <w:top w:val="none" w:sz="0" w:space="0" w:color="auto"/>
                                                    <w:left w:val="none" w:sz="0" w:space="0" w:color="auto"/>
                                                    <w:bottom w:val="none" w:sz="0" w:space="0" w:color="auto"/>
                                                    <w:right w:val="none" w:sz="0" w:space="0" w:color="auto"/>
                                                  </w:divBdr>
                                                  <w:divsChild>
                                                    <w:div w:id="712310845">
                                                      <w:marLeft w:val="0"/>
                                                      <w:marRight w:val="0"/>
                                                      <w:marTop w:val="0"/>
                                                      <w:marBottom w:val="0"/>
                                                      <w:divBdr>
                                                        <w:top w:val="none" w:sz="0" w:space="0" w:color="auto"/>
                                                        <w:left w:val="none" w:sz="0" w:space="0" w:color="auto"/>
                                                        <w:bottom w:val="none" w:sz="0" w:space="0" w:color="auto"/>
                                                        <w:right w:val="none" w:sz="0" w:space="0" w:color="auto"/>
                                                      </w:divBdr>
                                                      <w:divsChild>
                                                        <w:div w:id="527572205">
                                                          <w:marLeft w:val="0"/>
                                                          <w:marRight w:val="0"/>
                                                          <w:marTop w:val="0"/>
                                                          <w:marBottom w:val="0"/>
                                                          <w:divBdr>
                                                            <w:top w:val="none" w:sz="0" w:space="0" w:color="auto"/>
                                                            <w:left w:val="none" w:sz="0" w:space="0" w:color="auto"/>
                                                            <w:bottom w:val="none" w:sz="0" w:space="0" w:color="auto"/>
                                                            <w:right w:val="none" w:sz="0" w:space="0" w:color="auto"/>
                                                          </w:divBdr>
                                                        </w:div>
                                                        <w:div w:id="7979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689">
                                                  <w:marLeft w:val="0"/>
                                                  <w:marRight w:val="0"/>
                                                  <w:marTop w:val="0"/>
                                                  <w:marBottom w:val="0"/>
                                                  <w:divBdr>
                                                    <w:top w:val="none" w:sz="0" w:space="0" w:color="auto"/>
                                                    <w:left w:val="none" w:sz="0" w:space="0" w:color="auto"/>
                                                    <w:bottom w:val="none" w:sz="0" w:space="0" w:color="auto"/>
                                                    <w:right w:val="none" w:sz="0" w:space="0" w:color="auto"/>
                                                  </w:divBdr>
                                                  <w:divsChild>
                                                    <w:div w:id="779104927">
                                                      <w:marLeft w:val="0"/>
                                                      <w:marRight w:val="0"/>
                                                      <w:marTop w:val="0"/>
                                                      <w:marBottom w:val="0"/>
                                                      <w:divBdr>
                                                        <w:top w:val="none" w:sz="0" w:space="0" w:color="auto"/>
                                                        <w:left w:val="none" w:sz="0" w:space="0" w:color="auto"/>
                                                        <w:bottom w:val="none" w:sz="0" w:space="0" w:color="auto"/>
                                                        <w:right w:val="none" w:sz="0" w:space="0" w:color="auto"/>
                                                      </w:divBdr>
                                                      <w:divsChild>
                                                        <w:div w:id="1578787441">
                                                          <w:marLeft w:val="0"/>
                                                          <w:marRight w:val="0"/>
                                                          <w:marTop w:val="0"/>
                                                          <w:marBottom w:val="0"/>
                                                          <w:divBdr>
                                                            <w:top w:val="none" w:sz="0" w:space="0" w:color="auto"/>
                                                            <w:left w:val="none" w:sz="0" w:space="0" w:color="auto"/>
                                                            <w:bottom w:val="none" w:sz="0" w:space="0" w:color="auto"/>
                                                            <w:right w:val="none" w:sz="0" w:space="0" w:color="auto"/>
                                                          </w:divBdr>
                                                          <w:divsChild>
                                                            <w:div w:id="15357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6038">
                                              <w:marLeft w:val="0"/>
                                              <w:marRight w:val="0"/>
                                              <w:marTop w:val="0"/>
                                              <w:marBottom w:val="0"/>
                                              <w:divBdr>
                                                <w:top w:val="none" w:sz="0" w:space="0" w:color="auto"/>
                                                <w:left w:val="none" w:sz="0" w:space="0" w:color="auto"/>
                                                <w:bottom w:val="none" w:sz="0" w:space="0" w:color="auto"/>
                                                <w:right w:val="none" w:sz="0" w:space="0" w:color="auto"/>
                                              </w:divBdr>
                                              <w:divsChild>
                                                <w:div w:id="954601385">
                                                  <w:marLeft w:val="0"/>
                                                  <w:marRight w:val="0"/>
                                                  <w:marTop w:val="0"/>
                                                  <w:marBottom w:val="0"/>
                                                  <w:divBdr>
                                                    <w:top w:val="none" w:sz="0" w:space="0" w:color="auto"/>
                                                    <w:left w:val="none" w:sz="0" w:space="0" w:color="auto"/>
                                                    <w:bottom w:val="single" w:sz="6" w:space="0" w:color="DADCE0"/>
                                                    <w:right w:val="none" w:sz="0" w:space="0" w:color="auto"/>
                                                  </w:divBdr>
                                                  <w:divsChild>
                                                    <w:div w:id="1819883008">
                                                      <w:marLeft w:val="0"/>
                                                      <w:marRight w:val="0"/>
                                                      <w:marTop w:val="0"/>
                                                      <w:marBottom w:val="0"/>
                                                      <w:divBdr>
                                                        <w:top w:val="none" w:sz="0" w:space="0" w:color="auto"/>
                                                        <w:left w:val="none" w:sz="0" w:space="0" w:color="auto"/>
                                                        <w:bottom w:val="none" w:sz="0" w:space="0" w:color="auto"/>
                                                        <w:right w:val="none" w:sz="0" w:space="0" w:color="auto"/>
                                                      </w:divBdr>
                                                      <w:divsChild>
                                                        <w:div w:id="970090500">
                                                          <w:marLeft w:val="0"/>
                                                          <w:marRight w:val="0"/>
                                                          <w:marTop w:val="0"/>
                                                          <w:marBottom w:val="0"/>
                                                          <w:divBdr>
                                                            <w:top w:val="none" w:sz="0" w:space="0" w:color="auto"/>
                                                            <w:left w:val="none" w:sz="0" w:space="0" w:color="auto"/>
                                                            <w:bottom w:val="none" w:sz="0" w:space="0" w:color="auto"/>
                                                            <w:right w:val="none" w:sz="0" w:space="0" w:color="auto"/>
                                                          </w:divBdr>
                                                        </w:div>
                                                        <w:div w:id="49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237">
                                                  <w:marLeft w:val="0"/>
                                                  <w:marRight w:val="0"/>
                                                  <w:marTop w:val="0"/>
                                                  <w:marBottom w:val="0"/>
                                                  <w:divBdr>
                                                    <w:top w:val="none" w:sz="0" w:space="0" w:color="auto"/>
                                                    <w:left w:val="none" w:sz="0" w:space="0" w:color="auto"/>
                                                    <w:bottom w:val="single" w:sz="6" w:space="0" w:color="DADCE0"/>
                                                    <w:right w:val="none" w:sz="0" w:space="0" w:color="auto"/>
                                                  </w:divBdr>
                                                  <w:divsChild>
                                                    <w:div w:id="1239947757">
                                                      <w:marLeft w:val="0"/>
                                                      <w:marRight w:val="0"/>
                                                      <w:marTop w:val="0"/>
                                                      <w:marBottom w:val="0"/>
                                                      <w:divBdr>
                                                        <w:top w:val="none" w:sz="0" w:space="0" w:color="auto"/>
                                                        <w:left w:val="none" w:sz="0" w:space="0" w:color="auto"/>
                                                        <w:bottom w:val="none" w:sz="0" w:space="0" w:color="auto"/>
                                                        <w:right w:val="none" w:sz="0" w:space="0" w:color="auto"/>
                                                      </w:divBdr>
                                                      <w:divsChild>
                                                        <w:div w:id="1640958595">
                                                          <w:marLeft w:val="0"/>
                                                          <w:marRight w:val="0"/>
                                                          <w:marTop w:val="0"/>
                                                          <w:marBottom w:val="0"/>
                                                          <w:divBdr>
                                                            <w:top w:val="none" w:sz="0" w:space="0" w:color="auto"/>
                                                            <w:left w:val="none" w:sz="0" w:space="0" w:color="auto"/>
                                                            <w:bottom w:val="none" w:sz="0" w:space="0" w:color="auto"/>
                                                            <w:right w:val="none" w:sz="0" w:space="0" w:color="auto"/>
                                                          </w:divBdr>
                                                        </w:div>
                                                        <w:div w:id="13039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70519">
                                                  <w:marLeft w:val="0"/>
                                                  <w:marRight w:val="0"/>
                                                  <w:marTop w:val="0"/>
                                                  <w:marBottom w:val="0"/>
                                                  <w:divBdr>
                                                    <w:top w:val="none" w:sz="0" w:space="0" w:color="auto"/>
                                                    <w:left w:val="none" w:sz="0" w:space="0" w:color="auto"/>
                                                    <w:bottom w:val="none" w:sz="0" w:space="0" w:color="auto"/>
                                                    <w:right w:val="none" w:sz="0" w:space="0" w:color="auto"/>
                                                  </w:divBdr>
                                                  <w:divsChild>
                                                    <w:div w:id="580214568">
                                                      <w:marLeft w:val="0"/>
                                                      <w:marRight w:val="0"/>
                                                      <w:marTop w:val="0"/>
                                                      <w:marBottom w:val="0"/>
                                                      <w:divBdr>
                                                        <w:top w:val="none" w:sz="0" w:space="0" w:color="auto"/>
                                                        <w:left w:val="none" w:sz="0" w:space="0" w:color="auto"/>
                                                        <w:bottom w:val="none" w:sz="0" w:space="0" w:color="auto"/>
                                                        <w:right w:val="none" w:sz="0" w:space="0" w:color="auto"/>
                                                      </w:divBdr>
                                                      <w:divsChild>
                                                        <w:div w:id="34742777">
                                                          <w:marLeft w:val="0"/>
                                                          <w:marRight w:val="0"/>
                                                          <w:marTop w:val="0"/>
                                                          <w:marBottom w:val="0"/>
                                                          <w:divBdr>
                                                            <w:top w:val="none" w:sz="0" w:space="0" w:color="auto"/>
                                                            <w:left w:val="none" w:sz="0" w:space="0" w:color="auto"/>
                                                            <w:bottom w:val="none" w:sz="0" w:space="0" w:color="auto"/>
                                                            <w:right w:val="none" w:sz="0" w:space="0" w:color="auto"/>
                                                          </w:divBdr>
                                                        </w:div>
                                                        <w:div w:id="1702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504">
                                                  <w:marLeft w:val="0"/>
                                                  <w:marRight w:val="0"/>
                                                  <w:marTop w:val="0"/>
                                                  <w:marBottom w:val="0"/>
                                                  <w:divBdr>
                                                    <w:top w:val="none" w:sz="0" w:space="0" w:color="auto"/>
                                                    <w:left w:val="none" w:sz="0" w:space="0" w:color="auto"/>
                                                    <w:bottom w:val="none" w:sz="0" w:space="0" w:color="auto"/>
                                                    <w:right w:val="none" w:sz="0" w:space="0" w:color="auto"/>
                                                  </w:divBdr>
                                                  <w:divsChild>
                                                    <w:div w:id="1268318631">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0"/>
                                                          <w:divBdr>
                                                            <w:top w:val="none" w:sz="0" w:space="0" w:color="auto"/>
                                                            <w:left w:val="none" w:sz="0" w:space="0" w:color="auto"/>
                                                            <w:bottom w:val="none" w:sz="0" w:space="0" w:color="auto"/>
                                                            <w:right w:val="none" w:sz="0" w:space="0" w:color="auto"/>
                                                          </w:divBdr>
                                                          <w:divsChild>
                                                            <w:div w:id="4428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88166">
      <w:bodyDiv w:val="1"/>
      <w:marLeft w:val="0"/>
      <w:marRight w:val="0"/>
      <w:marTop w:val="0"/>
      <w:marBottom w:val="0"/>
      <w:divBdr>
        <w:top w:val="none" w:sz="0" w:space="0" w:color="auto"/>
        <w:left w:val="none" w:sz="0" w:space="0" w:color="auto"/>
        <w:bottom w:val="none" w:sz="0" w:space="0" w:color="auto"/>
        <w:right w:val="none" w:sz="0" w:space="0" w:color="auto"/>
      </w:divBdr>
    </w:div>
    <w:div w:id="331225079">
      <w:bodyDiv w:val="1"/>
      <w:marLeft w:val="0"/>
      <w:marRight w:val="0"/>
      <w:marTop w:val="0"/>
      <w:marBottom w:val="0"/>
      <w:divBdr>
        <w:top w:val="none" w:sz="0" w:space="0" w:color="auto"/>
        <w:left w:val="none" w:sz="0" w:space="0" w:color="auto"/>
        <w:bottom w:val="none" w:sz="0" w:space="0" w:color="auto"/>
        <w:right w:val="none" w:sz="0" w:space="0" w:color="auto"/>
      </w:divBdr>
    </w:div>
    <w:div w:id="349989591">
      <w:bodyDiv w:val="1"/>
      <w:marLeft w:val="0"/>
      <w:marRight w:val="0"/>
      <w:marTop w:val="0"/>
      <w:marBottom w:val="0"/>
      <w:divBdr>
        <w:top w:val="none" w:sz="0" w:space="0" w:color="auto"/>
        <w:left w:val="none" w:sz="0" w:space="0" w:color="auto"/>
        <w:bottom w:val="none" w:sz="0" w:space="0" w:color="auto"/>
        <w:right w:val="none" w:sz="0" w:space="0" w:color="auto"/>
      </w:divBdr>
    </w:div>
    <w:div w:id="360055503">
      <w:bodyDiv w:val="1"/>
      <w:marLeft w:val="0"/>
      <w:marRight w:val="0"/>
      <w:marTop w:val="0"/>
      <w:marBottom w:val="0"/>
      <w:divBdr>
        <w:top w:val="none" w:sz="0" w:space="0" w:color="auto"/>
        <w:left w:val="none" w:sz="0" w:space="0" w:color="auto"/>
        <w:bottom w:val="none" w:sz="0" w:space="0" w:color="auto"/>
        <w:right w:val="none" w:sz="0" w:space="0" w:color="auto"/>
      </w:divBdr>
      <w:divsChild>
        <w:div w:id="1145053327">
          <w:marLeft w:val="0"/>
          <w:marRight w:val="0"/>
          <w:marTop w:val="0"/>
          <w:marBottom w:val="0"/>
          <w:divBdr>
            <w:top w:val="none" w:sz="0" w:space="0" w:color="auto"/>
            <w:left w:val="none" w:sz="0" w:space="0" w:color="auto"/>
            <w:bottom w:val="none" w:sz="0" w:space="0" w:color="auto"/>
            <w:right w:val="none" w:sz="0" w:space="0" w:color="auto"/>
          </w:divBdr>
          <w:divsChild>
            <w:div w:id="567108246">
              <w:marLeft w:val="0"/>
              <w:marRight w:val="0"/>
              <w:marTop w:val="0"/>
              <w:marBottom w:val="0"/>
              <w:divBdr>
                <w:top w:val="none" w:sz="0" w:space="0" w:color="auto"/>
                <w:left w:val="none" w:sz="0" w:space="0" w:color="auto"/>
                <w:bottom w:val="none" w:sz="0" w:space="0" w:color="auto"/>
                <w:right w:val="none" w:sz="0" w:space="0" w:color="auto"/>
              </w:divBdr>
              <w:divsChild>
                <w:div w:id="1390346968">
                  <w:marLeft w:val="0"/>
                  <w:marRight w:val="0"/>
                  <w:marTop w:val="0"/>
                  <w:marBottom w:val="0"/>
                  <w:divBdr>
                    <w:top w:val="none" w:sz="0" w:space="0" w:color="auto"/>
                    <w:left w:val="none" w:sz="0" w:space="0" w:color="auto"/>
                    <w:bottom w:val="none" w:sz="0" w:space="0" w:color="auto"/>
                    <w:right w:val="none" w:sz="0" w:space="0" w:color="auto"/>
                  </w:divBdr>
                  <w:divsChild>
                    <w:div w:id="1537112778">
                      <w:marLeft w:val="0"/>
                      <w:marRight w:val="0"/>
                      <w:marTop w:val="0"/>
                      <w:marBottom w:val="0"/>
                      <w:divBdr>
                        <w:top w:val="none" w:sz="0" w:space="0" w:color="auto"/>
                        <w:left w:val="none" w:sz="0" w:space="0" w:color="auto"/>
                        <w:bottom w:val="none" w:sz="0" w:space="0" w:color="auto"/>
                        <w:right w:val="none" w:sz="0" w:space="0" w:color="auto"/>
                      </w:divBdr>
                      <w:divsChild>
                        <w:div w:id="1610351772">
                          <w:marLeft w:val="0"/>
                          <w:marRight w:val="0"/>
                          <w:marTop w:val="0"/>
                          <w:marBottom w:val="0"/>
                          <w:divBdr>
                            <w:top w:val="none" w:sz="0" w:space="0" w:color="auto"/>
                            <w:left w:val="none" w:sz="0" w:space="0" w:color="auto"/>
                            <w:bottom w:val="none" w:sz="0" w:space="0" w:color="auto"/>
                            <w:right w:val="none" w:sz="0" w:space="0" w:color="auto"/>
                          </w:divBdr>
                          <w:divsChild>
                            <w:div w:id="386228443">
                              <w:marLeft w:val="0"/>
                              <w:marRight w:val="0"/>
                              <w:marTop w:val="0"/>
                              <w:marBottom w:val="0"/>
                              <w:divBdr>
                                <w:top w:val="none" w:sz="0" w:space="0" w:color="auto"/>
                                <w:left w:val="none" w:sz="0" w:space="0" w:color="auto"/>
                                <w:bottom w:val="none" w:sz="0" w:space="0" w:color="auto"/>
                                <w:right w:val="none" w:sz="0" w:space="0" w:color="auto"/>
                              </w:divBdr>
                              <w:divsChild>
                                <w:div w:id="747729648">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sChild>
                                        <w:div w:id="337270651">
                                          <w:marLeft w:val="0"/>
                                          <w:marRight w:val="0"/>
                                          <w:marTop w:val="0"/>
                                          <w:marBottom w:val="0"/>
                                          <w:divBdr>
                                            <w:top w:val="none" w:sz="0" w:space="0" w:color="auto"/>
                                            <w:left w:val="none" w:sz="0" w:space="0" w:color="auto"/>
                                            <w:bottom w:val="none" w:sz="0" w:space="0" w:color="auto"/>
                                            <w:right w:val="none" w:sz="0" w:space="0" w:color="auto"/>
                                          </w:divBdr>
                                          <w:divsChild>
                                            <w:div w:id="1548754987">
                                              <w:marLeft w:val="0"/>
                                              <w:marRight w:val="0"/>
                                              <w:marTop w:val="0"/>
                                              <w:marBottom w:val="0"/>
                                              <w:divBdr>
                                                <w:top w:val="none" w:sz="0" w:space="0" w:color="auto"/>
                                                <w:left w:val="none" w:sz="0" w:space="0" w:color="auto"/>
                                                <w:bottom w:val="none" w:sz="0" w:space="0" w:color="auto"/>
                                                <w:right w:val="none" w:sz="0" w:space="0" w:color="auto"/>
                                              </w:divBdr>
                                              <w:divsChild>
                                                <w:div w:id="1732188764">
                                                  <w:marLeft w:val="0"/>
                                                  <w:marRight w:val="0"/>
                                                  <w:marTop w:val="0"/>
                                                  <w:marBottom w:val="0"/>
                                                  <w:divBdr>
                                                    <w:top w:val="none" w:sz="0" w:space="0" w:color="auto"/>
                                                    <w:left w:val="none" w:sz="0" w:space="0" w:color="auto"/>
                                                    <w:bottom w:val="single" w:sz="6" w:space="0" w:color="DADCE0"/>
                                                    <w:right w:val="none" w:sz="0" w:space="0" w:color="auto"/>
                                                  </w:divBdr>
                                                  <w:divsChild>
                                                    <w:div w:id="1021780797">
                                                      <w:marLeft w:val="0"/>
                                                      <w:marRight w:val="0"/>
                                                      <w:marTop w:val="0"/>
                                                      <w:marBottom w:val="0"/>
                                                      <w:divBdr>
                                                        <w:top w:val="none" w:sz="0" w:space="0" w:color="auto"/>
                                                        <w:left w:val="none" w:sz="0" w:space="0" w:color="auto"/>
                                                        <w:bottom w:val="none" w:sz="0" w:space="0" w:color="auto"/>
                                                        <w:right w:val="none" w:sz="0" w:space="0" w:color="auto"/>
                                                      </w:divBdr>
                                                      <w:divsChild>
                                                        <w:div w:id="1965039093">
                                                          <w:marLeft w:val="0"/>
                                                          <w:marRight w:val="0"/>
                                                          <w:marTop w:val="0"/>
                                                          <w:marBottom w:val="0"/>
                                                          <w:divBdr>
                                                            <w:top w:val="none" w:sz="0" w:space="0" w:color="auto"/>
                                                            <w:left w:val="none" w:sz="0" w:space="0" w:color="auto"/>
                                                            <w:bottom w:val="none" w:sz="0" w:space="0" w:color="auto"/>
                                                            <w:right w:val="none" w:sz="0" w:space="0" w:color="auto"/>
                                                          </w:divBdr>
                                                        </w:div>
                                                        <w:div w:id="12291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608">
                                                  <w:marLeft w:val="0"/>
                                                  <w:marRight w:val="0"/>
                                                  <w:marTop w:val="0"/>
                                                  <w:marBottom w:val="0"/>
                                                  <w:divBdr>
                                                    <w:top w:val="none" w:sz="0" w:space="0" w:color="auto"/>
                                                    <w:left w:val="none" w:sz="0" w:space="0" w:color="auto"/>
                                                    <w:bottom w:val="single" w:sz="6" w:space="0" w:color="DADCE0"/>
                                                    <w:right w:val="none" w:sz="0" w:space="0" w:color="auto"/>
                                                  </w:divBdr>
                                                  <w:divsChild>
                                                    <w:div w:id="712002429">
                                                      <w:marLeft w:val="0"/>
                                                      <w:marRight w:val="0"/>
                                                      <w:marTop w:val="0"/>
                                                      <w:marBottom w:val="0"/>
                                                      <w:divBdr>
                                                        <w:top w:val="none" w:sz="0" w:space="0" w:color="auto"/>
                                                        <w:left w:val="none" w:sz="0" w:space="0" w:color="auto"/>
                                                        <w:bottom w:val="none" w:sz="0" w:space="0" w:color="auto"/>
                                                        <w:right w:val="none" w:sz="0" w:space="0" w:color="auto"/>
                                                      </w:divBdr>
                                                      <w:divsChild>
                                                        <w:div w:id="1326737893">
                                                          <w:marLeft w:val="0"/>
                                                          <w:marRight w:val="0"/>
                                                          <w:marTop w:val="0"/>
                                                          <w:marBottom w:val="0"/>
                                                          <w:divBdr>
                                                            <w:top w:val="none" w:sz="0" w:space="0" w:color="auto"/>
                                                            <w:left w:val="none" w:sz="0" w:space="0" w:color="auto"/>
                                                            <w:bottom w:val="none" w:sz="0" w:space="0" w:color="auto"/>
                                                            <w:right w:val="none" w:sz="0" w:space="0" w:color="auto"/>
                                                          </w:divBdr>
                                                        </w:div>
                                                        <w:div w:id="216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202">
                                                  <w:marLeft w:val="0"/>
                                                  <w:marRight w:val="0"/>
                                                  <w:marTop w:val="0"/>
                                                  <w:marBottom w:val="0"/>
                                                  <w:divBdr>
                                                    <w:top w:val="none" w:sz="0" w:space="0" w:color="auto"/>
                                                    <w:left w:val="none" w:sz="0" w:space="0" w:color="auto"/>
                                                    <w:bottom w:val="none" w:sz="0" w:space="0" w:color="auto"/>
                                                    <w:right w:val="none" w:sz="0" w:space="0" w:color="auto"/>
                                                  </w:divBdr>
                                                  <w:divsChild>
                                                    <w:div w:id="1422217304">
                                                      <w:marLeft w:val="0"/>
                                                      <w:marRight w:val="0"/>
                                                      <w:marTop w:val="0"/>
                                                      <w:marBottom w:val="0"/>
                                                      <w:divBdr>
                                                        <w:top w:val="none" w:sz="0" w:space="0" w:color="auto"/>
                                                        <w:left w:val="none" w:sz="0" w:space="0" w:color="auto"/>
                                                        <w:bottom w:val="none" w:sz="0" w:space="0" w:color="auto"/>
                                                        <w:right w:val="none" w:sz="0" w:space="0" w:color="auto"/>
                                                      </w:divBdr>
                                                      <w:divsChild>
                                                        <w:div w:id="203755412">
                                                          <w:marLeft w:val="0"/>
                                                          <w:marRight w:val="0"/>
                                                          <w:marTop w:val="0"/>
                                                          <w:marBottom w:val="0"/>
                                                          <w:divBdr>
                                                            <w:top w:val="none" w:sz="0" w:space="0" w:color="auto"/>
                                                            <w:left w:val="none" w:sz="0" w:space="0" w:color="auto"/>
                                                            <w:bottom w:val="none" w:sz="0" w:space="0" w:color="auto"/>
                                                            <w:right w:val="none" w:sz="0" w:space="0" w:color="auto"/>
                                                          </w:divBdr>
                                                        </w:div>
                                                        <w:div w:id="9795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186">
                                                  <w:marLeft w:val="0"/>
                                                  <w:marRight w:val="0"/>
                                                  <w:marTop w:val="0"/>
                                                  <w:marBottom w:val="0"/>
                                                  <w:divBdr>
                                                    <w:top w:val="none" w:sz="0" w:space="0" w:color="auto"/>
                                                    <w:left w:val="none" w:sz="0" w:space="0" w:color="auto"/>
                                                    <w:bottom w:val="none" w:sz="0" w:space="0" w:color="auto"/>
                                                    <w:right w:val="none" w:sz="0" w:space="0" w:color="auto"/>
                                                  </w:divBdr>
                                                  <w:divsChild>
                                                    <w:div w:id="1065295912">
                                                      <w:marLeft w:val="0"/>
                                                      <w:marRight w:val="0"/>
                                                      <w:marTop w:val="0"/>
                                                      <w:marBottom w:val="0"/>
                                                      <w:divBdr>
                                                        <w:top w:val="none" w:sz="0" w:space="0" w:color="auto"/>
                                                        <w:left w:val="none" w:sz="0" w:space="0" w:color="auto"/>
                                                        <w:bottom w:val="none" w:sz="0" w:space="0" w:color="auto"/>
                                                        <w:right w:val="none" w:sz="0" w:space="0" w:color="auto"/>
                                                      </w:divBdr>
                                                      <w:divsChild>
                                                        <w:div w:id="376395670">
                                                          <w:marLeft w:val="0"/>
                                                          <w:marRight w:val="0"/>
                                                          <w:marTop w:val="0"/>
                                                          <w:marBottom w:val="0"/>
                                                          <w:divBdr>
                                                            <w:top w:val="none" w:sz="0" w:space="0" w:color="auto"/>
                                                            <w:left w:val="none" w:sz="0" w:space="0" w:color="auto"/>
                                                            <w:bottom w:val="none" w:sz="0" w:space="0" w:color="auto"/>
                                                            <w:right w:val="none" w:sz="0" w:space="0" w:color="auto"/>
                                                          </w:divBdr>
                                                          <w:divsChild>
                                                            <w:div w:id="11793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563372">
      <w:bodyDiv w:val="1"/>
      <w:marLeft w:val="0"/>
      <w:marRight w:val="0"/>
      <w:marTop w:val="0"/>
      <w:marBottom w:val="0"/>
      <w:divBdr>
        <w:top w:val="none" w:sz="0" w:space="0" w:color="auto"/>
        <w:left w:val="none" w:sz="0" w:space="0" w:color="auto"/>
        <w:bottom w:val="none" w:sz="0" w:space="0" w:color="auto"/>
        <w:right w:val="none" w:sz="0" w:space="0" w:color="auto"/>
      </w:divBdr>
    </w:div>
    <w:div w:id="370954900">
      <w:bodyDiv w:val="1"/>
      <w:marLeft w:val="0"/>
      <w:marRight w:val="0"/>
      <w:marTop w:val="0"/>
      <w:marBottom w:val="0"/>
      <w:divBdr>
        <w:top w:val="none" w:sz="0" w:space="0" w:color="auto"/>
        <w:left w:val="none" w:sz="0" w:space="0" w:color="auto"/>
        <w:bottom w:val="none" w:sz="0" w:space="0" w:color="auto"/>
        <w:right w:val="none" w:sz="0" w:space="0" w:color="auto"/>
      </w:divBdr>
    </w:div>
    <w:div w:id="371927272">
      <w:bodyDiv w:val="1"/>
      <w:marLeft w:val="0"/>
      <w:marRight w:val="0"/>
      <w:marTop w:val="0"/>
      <w:marBottom w:val="0"/>
      <w:divBdr>
        <w:top w:val="none" w:sz="0" w:space="0" w:color="auto"/>
        <w:left w:val="none" w:sz="0" w:space="0" w:color="auto"/>
        <w:bottom w:val="none" w:sz="0" w:space="0" w:color="auto"/>
        <w:right w:val="none" w:sz="0" w:space="0" w:color="auto"/>
      </w:divBdr>
      <w:divsChild>
        <w:div w:id="1437485815">
          <w:marLeft w:val="0"/>
          <w:marRight w:val="0"/>
          <w:marTop w:val="0"/>
          <w:marBottom w:val="0"/>
          <w:divBdr>
            <w:top w:val="none" w:sz="0" w:space="0" w:color="auto"/>
            <w:left w:val="none" w:sz="0" w:space="0" w:color="auto"/>
            <w:bottom w:val="none" w:sz="0" w:space="0" w:color="auto"/>
            <w:right w:val="none" w:sz="0" w:space="0" w:color="auto"/>
          </w:divBdr>
          <w:divsChild>
            <w:div w:id="1336418485">
              <w:marLeft w:val="0"/>
              <w:marRight w:val="0"/>
              <w:marTop w:val="0"/>
              <w:marBottom w:val="0"/>
              <w:divBdr>
                <w:top w:val="none" w:sz="0" w:space="0" w:color="auto"/>
                <w:left w:val="none" w:sz="0" w:space="0" w:color="auto"/>
                <w:bottom w:val="none" w:sz="0" w:space="0" w:color="auto"/>
                <w:right w:val="none" w:sz="0" w:space="0" w:color="auto"/>
              </w:divBdr>
              <w:divsChild>
                <w:div w:id="2027322629">
                  <w:marLeft w:val="0"/>
                  <w:marRight w:val="0"/>
                  <w:marTop w:val="0"/>
                  <w:marBottom w:val="0"/>
                  <w:divBdr>
                    <w:top w:val="none" w:sz="0" w:space="0" w:color="auto"/>
                    <w:left w:val="none" w:sz="0" w:space="0" w:color="auto"/>
                    <w:bottom w:val="none" w:sz="0" w:space="0" w:color="auto"/>
                    <w:right w:val="none" w:sz="0" w:space="0" w:color="auto"/>
                  </w:divBdr>
                  <w:divsChild>
                    <w:div w:id="824248574">
                      <w:marLeft w:val="0"/>
                      <w:marRight w:val="0"/>
                      <w:marTop w:val="0"/>
                      <w:marBottom w:val="0"/>
                      <w:divBdr>
                        <w:top w:val="none" w:sz="0" w:space="0" w:color="auto"/>
                        <w:left w:val="none" w:sz="0" w:space="0" w:color="auto"/>
                        <w:bottom w:val="none" w:sz="0" w:space="0" w:color="auto"/>
                        <w:right w:val="none" w:sz="0" w:space="0" w:color="auto"/>
                      </w:divBdr>
                      <w:divsChild>
                        <w:div w:id="129635210">
                          <w:marLeft w:val="0"/>
                          <w:marRight w:val="0"/>
                          <w:marTop w:val="0"/>
                          <w:marBottom w:val="0"/>
                          <w:divBdr>
                            <w:top w:val="none" w:sz="0" w:space="0" w:color="auto"/>
                            <w:left w:val="none" w:sz="0" w:space="0" w:color="auto"/>
                            <w:bottom w:val="none" w:sz="0" w:space="0" w:color="auto"/>
                            <w:right w:val="none" w:sz="0" w:space="0" w:color="auto"/>
                          </w:divBdr>
                          <w:divsChild>
                            <w:div w:id="1111507199">
                              <w:marLeft w:val="0"/>
                              <w:marRight w:val="0"/>
                              <w:marTop w:val="0"/>
                              <w:marBottom w:val="0"/>
                              <w:divBdr>
                                <w:top w:val="none" w:sz="0" w:space="0" w:color="auto"/>
                                <w:left w:val="none" w:sz="0" w:space="0" w:color="auto"/>
                                <w:bottom w:val="none" w:sz="0" w:space="0" w:color="auto"/>
                                <w:right w:val="none" w:sz="0" w:space="0" w:color="auto"/>
                              </w:divBdr>
                              <w:divsChild>
                                <w:div w:id="1831287610">
                                  <w:marLeft w:val="0"/>
                                  <w:marRight w:val="0"/>
                                  <w:marTop w:val="0"/>
                                  <w:marBottom w:val="0"/>
                                  <w:divBdr>
                                    <w:top w:val="none" w:sz="0" w:space="0" w:color="auto"/>
                                    <w:left w:val="none" w:sz="0" w:space="0" w:color="auto"/>
                                    <w:bottom w:val="none" w:sz="0" w:space="0" w:color="auto"/>
                                    <w:right w:val="none" w:sz="0" w:space="0" w:color="auto"/>
                                  </w:divBdr>
                                  <w:divsChild>
                                    <w:div w:id="1886984253">
                                      <w:marLeft w:val="0"/>
                                      <w:marRight w:val="0"/>
                                      <w:marTop w:val="0"/>
                                      <w:marBottom w:val="0"/>
                                      <w:divBdr>
                                        <w:top w:val="none" w:sz="0" w:space="0" w:color="auto"/>
                                        <w:left w:val="none" w:sz="0" w:space="0" w:color="auto"/>
                                        <w:bottom w:val="none" w:sz="0" w:space="0" w:color="auto"/>
                                        <w:right w:val="none" w:sz="0" w:space="0" w:color="auto"/>
                                      </w:divBdr>
                                      <w:divsChild>
                                        <w:div w:id="151413046">
                                          <w:marLeft w:val="0"/>
                                          <w:marRight w:val="0"/>
                                          <w:marTop w:val="0"/>
                                          <w:marBottom w:val="0"/>
                                          <w:divBdr>
                                            <w:top w:val="none" w:sz="0" w:space="0" w:color="auto"/>
                                            <w:left w:val="none" w:sz="0" w:space="0" w:color="auto"/>
                                            <w:bottom w:val="none" w:sz="0" w:space="0" w:color="auto"/>
                                            <w:right w:val="none" w:sz="0" w:space="0" w:color="auto"/>
                                          </w:divBdr>
                                          <w:divsChild>
                                            <w:div w:id="373315324">
                                              <w:marLeft w:val="0"/>
                                              <w:marRight w:val="0"/>
                                              <w:marTop w:val="0"/>
                                              <w:marBottom w:val="0"/>
                                              <w:divBdr>
                                                <w:top w:val="none" w:sz="0" w:space="0" w:color="auto"/>
                                                <w:left w:val="none" w:sz="0" w:space="0" w:color="auto"/>
                                                <w:bottom w:val="none" w:sz="0" w:space="0" w:color="auto"/>
                                                <w:right w:val="none" w:sz="0" w:space="0" w:color="auto"/>
                                              </w:divBdr>
                                              <w:divsChild>
                                                <w:div w:id="1342850699">
                                                  <w:marLeft w:val="0"/>
                                                  <w:marRight w:val="0"/>
                                                  <w:marTop w:val="0"/>
                                                  <w:marBottom w:val="0"/>
                                                  <w:divBdr>
                                                    <w:top w:val="none" w:sz="0" w:space="0" w:color="auto"/>
                                                    <w:left w:val="none" w:sz="0" w:space="0" w:color="auto"/>
                                                    <w:bottom w:val="single" w:sz="6" w:space="0" w:color="DADCE0"/>
                                                    <w:right w:val="none" w:sz="0" w:space="0" w:color="auto"/>
                                                  </w:divBdr>
                                                  <w:divsChild>
                                                    <w:div w:id="514081205">
                                                      <w:marLeft w:val="0"/>
                                                      <w:marRight w:val="0"/>
                                                      <w:marTop w:val="0"/>
                                                      <w:marBottom w:val="0"/>
                                                      <w:divBdr>
                                                        <w:top w:val="none" w:sz="0" w:space="0" w:color="auto"/>
                                                        <w:left w:val="none" w:sz="0" w:space="0" w:color="auto"/>
                                                        <w:bottom w:val="none" w:sz="0" w:space="0" w:color="auto"/>
                                                        <w:right w:val="none" w:sz="0" w:space="0" w:color="auto"/>
                                                      </w:divBdr>
                                                      <w:divsChild>
                                                        <w:div w:id="1187476876">
                                                          <w:marLeft w:val="0"/>
                                                          <w:marRight w:val="0"/>
                                                          <w:marTop w:val="0"/>
                                                          <w:marBottom w:val="0"/>
                                                          <w:divBdr>
                                                            <w:top w:val="none" w:sz="0" w:space="0" w:color="auto"/>
                                                            <w:left w:val="none" w:sz="0" w:space="0" w:color="auto"/>
                                                            <w:bottom w:val="none" w:sz="0" w:space="0" w:color="auto"/>
                                                            <w:right w:val="none" w:sz="0" w:space="0" w:color="auto"/>
                                                          </w:divBdr>
                                                        </w:div>
                                                        <w:div w:id="748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4417">
                                                  <w:marLeft w:val="0"/>
                                                  <w:marRight w:val="0"/>
                                                  <w:marTop w:val="0"/>
                                                  <w:marBottom w:val="0"/>
                                                  <w:divBdr>
                                                    <w:top w:val="none" w:sz="0" w:space="0" w:color="auto"/>
                                                    <w:left w:val="none" w:sz="0" w:space="0" w:color="auto"/>
                                                    <w:bottom w:val="single" w:sz="6" w:space="0" w:color="DADCE0"/>
                                                    <w:right w:val="none" w:sz="0" w:space="0" w:color="auto"/>
                                                  </w:divBdr>
                                                  <w:divsChild>
                                                    <w:div w:id="507403836">
                                                      <w:marLeft w:val="0"/>
                                                      <w:marRight w:val="0"/>
                                                      <w:marTop w:val="0"/>
                                                      <w:marBottom w:val="0"/>
                                                      <w:divBdr>
                                                        <w:top w:val="none" w:sz="0" w:space="0" w:color="auto"/>
                                                        <w:left w:val="none" w:sz="0" w:space="0" w:color="auto"/>
                                                        <w:bottom w:val="none" w:sz="0" w:space="0" w:color="auto"/>
                                                        <w:right w:val="none" w:sz="0" w:space="0" w:color="auto"/>
                                                      </w:divBdr>
                                                      <w:divsChild>
                                                        <w:div w:id="1577860854">
                                                          <w:marLeft w:val="0"/>
                                                          <w:marRight w:val="0"/>
                                                          <w:marTop w:val="0"/>
                                                          <w:marBottom w:val="0"/>
                                                          <w:divBdr>
                                                            <w:top w:val="none" w:sz="0" w:space="0" w:color="auto"/>
                                                            <w:left w:val="none" w:sz="0" w:space="0" w:color="auto"/>
                                                            <w:bottom w:val="none" w:sz="0" w:space="0" w:color="auto"/>
                                                            <w:right w:val="none" w:sz="0" w:space="0" w:color="auto"/>
                                                          </w:divBdr>
                                                        </w:div>
                                                        <w:div w:id="1851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4671">
                                                  <w:marLeft w:val="0"/>
                                                  <w:marRight w:val="0"/>
                                                  <w:marTop w:val="0"/>
                                                  <w:marBottom w:val="0"/>
                                                  <w:divBdr>
                                                    <w:top w:val="none" w:sz="0" w:space="0" w:color="auto"/>
                                                    <w:left w:val="none" w:sz="0" w:space="0" w:color="auto"/>
                                                    <w:bottom w:val="none" w:sz="0" w:space="0" w:color="auto"/>
                                                    <w:right w:val="none" w:sz="0" w:space="0" w:color="auto"/>
                                                  </w:divBdr>
                                                  <w:divsChild>
                                                    <w:div w:id="1427533119">
                                                      <w:marLeft w:val="0"/>
                                                      <w:marRight w:val="0"/>
                                                      <w:marTop w:val="0"/>
                                                      <w:marBottom w:val="0"/>
                                                      <w:divBdr>
                                                        <w:top w:val="none" w:sz="0" w:space="0" w:color="auto"/>
                                                        <w:left w:val="none" w:sz="0" w:space="0" w:color="auto"/>
                                                        <w:bottom w:val="none" w:sz="0" w:space="0" w:color="auto"/>
                                                        <w:right w:val="none" w:sz="0" w:space="0" w:color="auto"/>
                                                      </w:divBdr>
                                                      <w:divsChild>
                                                        <w:div w:id="426081012">
                                                          <w:marLeft w:val="0"/>
                                                          <w:marRight w:val="0"/>
                                                          <w:marTop w:val="0"/>
                                                          <w:marBottom w:val="0"/>
                                                          <w:divBdr>
                                                            <w:top w:val="none" w:sz="0" w:space="0" w:color="auto"/>
                                                            <w:left w:val="none" w:sz="0" w:space="0" w:color="auto"/>
                                                            <w:bottom w:val="none" w:sz="0" w:space="0" w:color="auto"/>
                                                            <w:right w:val="none" w:sz="0" w:space="0" w:color="auto"/>
                                                          </w:divBdr>
                                                        </w:div>
                                                        <w:div w:id="2689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7481">
                                                  <w:marLeft w:val="0"/>
                                                  <w:marRight w:val="0"/>
                                                  <w:marTop w:val="0"/>
                                                  <w:marBottom w:val="0"/>
                                                  <w:divBdr>
                                                    <w:top w:val="none" w:sz="0" w:space="0" w:color="auto"/>
                                                    <w:left w:val="none" w:sz="0" w:space="0" w:color="auto"/>
                                                    <w:bottom w:val="none" w:sz="0" w:space="0" w:color="auto"/>
                                                    <w:right w:val="none" w:sz="0" w:space="0" w:color="auto"/>
                                                  </w:divBdr>
                                                  <w:divsChild>
                                                    <w:div w:id="1553423676">
                                                      <w:marLeft w:val="0"/>
                                                      <w:marRight w:val="0"/>
                                                      <w:marTop w:val="0"/>
                                                      <w:marBottom w:val="0"/>
                                                      <w:divBdr>
                                                        <w:top w:val="none" w:sz="0" w:space="0" w:color="auto"/>
                                                        <w:left w:val="none" w:sz="0" w:space="0" w:color="auto"/>
                                                        <w:bottom w:val="none" w:sz="0" w:space="0" w:color="auto"/>
                                                        <w:right w:val="none" w:sz="0" w:space="0" w:color="auto"/>
                                                      </w:divBdr>
                                                      <w:divsChild>
                                                        <w:div w:id="2093970739">
                                                          <w:marLeft w:val="0"/>
                                                          <w:marRight w:val="0"/>
                                                          <w:marTop w:val="0"/>
                                                          <w:marBottom w:val="0"/>
                                                          <w:divBdr>
                                                            <w:top w:val="none" w:sz="0" w:space="0" w:color="auto"/>
                                                            <w:left w:val="none" w:sz="0" w:space="0" w:color="auto"/>
                                                            <w:bottom w:val="none" w:sz="0" w:space="0" w:color="auto"/>
                                                            <w:right w:val="none" w:sz="0" w:space="0" w:color="auto"/>
                                                          </w:divBdr>
                                                          <w:divsChild>
                                                            <w:div w:id="14120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2210">
                                              <w:marLeft w:val="0"/>
                                              <w:marRight w:val="0"/>
                                              <w:marTop w:val="0"/>
                                              <w:marBottom w:val="0"/>
                                              <w:divBdr>
                                                <w:top w:val="none" w:sz="0" w:space="0" w:color="auto"/>
                                                <w:left w:val="none" w:sz="0" w:space="0" w:color="auto"/>
                                                <w:bottom w:val="none" w:sz="0" w:space="0" w:color="auto"/>
                                                <w:right w:val="none" w:sz="0" w:space="0" w:color="auto"/>
                                              </w:divBdr>
                                              <w:divsChild>
                                                <w:div w:id="110705697">
                                                  <w:marLeft w:val="0"/>
                                                  <w:marRight w:val="0"/>
                                                  <w:marTop w:val="0"/>
                                                  <w:marBottom w:val="0"/>
                                                  <w:divBdr>
                                                    <w:top w:val="none" w:sz="0" w:space="0" w:color="auto"/>
                                                    <w:left w:val="none" w:sz="0" w:space="0" w:color="auto"/>
                                                    <w:bottom w:val="single" w:sz="6" w:space="0" w:color="DADCE0"/>
                                                    <w:right w:val="none" w:sz="0" w:space="0" w:color="auto"/>
                                                  </w:divBdr>
                                                  <w:divsChild>
                                                    <w:div w:id="621502404">
                                                      <w:marLeft w:val="0"/>
                                                      <w:marRight w:val="0"/>
                                                      <w:marTop w:val="0"/>
                                                      <w:marBottom w:val="0"/>
                                                      <w:divBdr>
                                                        <w:top w:val="none" w:sz="0" w:space="0" w:color="auto"/>
                                                        <w:left w:val="none" w:sz="0" w:space="0" w:color="auto"/>
                                                        <w:bottom w:val="none" w:sz="0" w:space="0" w:color="auto"/>
                                                        <w:right w:val="none" w:sz="0" w:space="0" w:color="auto"/>
                                                      </w:divBdr>
                                                      <w:divsChild>
                                                        <w:div w:id="712340049">
                                                          <w:marLeft w:val="0"/>
                                                          <w:marRight w:val="0"/>
                                                          <w:marTop w:val="0"/>
                                                          <w:marBottom w:val="0"/>
                                                          <w:divBdr>
                                                            <w:top w:val="none" w:sz="0" w:space="0" w:color="auto"/>
                                                            <w:left w:val="none" w:sz="0" w:space="0" w:color="auto"/>
                                                            <w:bottom w:val="none" w:sz="0" w:space="0" w:color="auto"/>
                                                            <w:right w:val="none" w:sz="0" w:space="0" w:color="auto"/>
                                                          </w:divBdr>
                                                        </w:div>
                                                        <w:div w:id="812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4202">
                                                  <w:marLeft w:val="0"/>
                                                  <w:marRight w:val="0"/>
                                                  <w:marTop w:val="0"/>
                                                  <w:marBottom w:val="0"/>
                                                  <w:divBdr>
                                                    <w:top w:val="none" w:sz="0" w:space="0" w:color="auto"/>
                                                    <w:left w:val="none" w:sz="0" w:space="0" w:color="auto"/>
                                                    <w:bottom w:val="none" w:sz="0" w:space="0" w:color="auto"/>
                                                    <w:right w:val="none" w:sz="0" w:space="0" w:color="auto"/>
                                                  </w:divBdr>
                                                  <w:divsChild>
                                                    <w:div w:id="1110474380">
                                                      <w:marLeft w:val="0"/>
                                                      <w:marRight w:val="0"/>
                                                      <w:marTop w:val="0"/>
                                                      <w:marBottom w:val="0"/>
                                                      <w:divBdr>
                                                        <w:top w:val="none" w:sz="0" w:space="0" w:color="auto"/>
                                                        <w:left w:val="none" w:sz="0" w:space="0" w:color="auto"/>
                                                        <w:bottom w:val="none" w:sz="0" w:space="0" w:color="auto"/>
                                                        <w:right w:val="none" w:sz="0" w:space="0" w:color="auto"/>
                                                      </w:divBdr>
                                                      <w:divsChild>
                                                        <w:div w:id="1757510769">
                                                          <w:marLeft w:val="0"/>
                                                          <w:marRight w:val="0"/>
                                                          <w:marTop w:val="0"/>
                                                          <w:marBottom w:val="0"/>
                                                          <w:divBdr>
                                                            <w:top w:val="none" w:sz="0" w:space="0" w:color="auto"/>
                                                            <w:left w:val="none" w:sz="0" w:space="0" w:color="auto"/>
                                                            <w:bottom w:val="none" w:sz="0" w:space="0" w:color="auto"/>
                                                            <w:right w:val="none" w:sz="0" w:space="0" w:color="auto"/>
                                                          </w:divBdr>
                                                        </w:div>
                                                        <w:div w:id="5456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351">
                                                  <w:marLeft w:val="0"/>
                                                  <w:marRight w:val="0"/>
                                                  <w:marTop w:val="0"/>
                                                  <w:marBottom w:val="0"/>
                                                  <w:divBdr>
                                                    <w:top w:val="none" w:sz="0" w:space="0" w:color="auto"/>
                                                    <w:left w:val="none" w:sz="0" w:space="0" w:color="auto"/>
                                                    <w:bottom w:val="none" w:sz="0" w:space="0" w:color="auto"/>
                                                    <w:right w:val="none" w:sz="0" w:space="0" w:color="auto"/>
                                                  </w:divBdr>
                                                  <w:divsChild>
                                                    <w:div w:id="1627618224">
                                                      <w:marLeft w:val="0"/>
                                                      <w:marRight w:val="0"/>
                                                      <w:marTop w:val="0"/>
                                                      <w:marBottom w:val="0"/>
                                                      <w:divBdr>
                                                        <w:top w:val="none" w:sz="0" w:space="0" w:color="auto"/>
                                                        <w:left w:val="none" w:sz="0" w:space="0" w:color="auto"/>
                                                        <w:bottom w:val="none" w:sz="0" w:space="0" w:color="auto"/>
                                                        <w:right w:val="none" w:sz="0" w:space="0" w:color="auto"/>
                                                      </w:divBdr>
                                                      <w:divsChild>
                                                        <w:div w:id="1212771865">
                                                          <w:marLeft w:val="0"/>
                                                          <w:marRight w:val="0"/>
                                                          <w:marTop w:val="0"/>
                                                          <w:marBottom w:val="0"/>
                                                          <w:divBdr>
                                                            <w:top w:val="none" w:sz="0" w:space="0" w:color="auto"/>
                                                            <w:left w:val="none" w:sz="0" w:space="0" w:color="auto"/>
                                                            <w:bottom w:val="none" w:sz="0" w:space="0" w:color="auto"/>
                                                            <w:right w:val="none" w:sz="0" w:space="0" w:color="auto"/>
                                                          </w:divBdr>
                                                          <w:divsChild>
                                                            <w:div w:id="301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780670">
      <w:bodyDiv w:val="1"/>
      <w:marLeft w:val="0"/>
      <w:marRight w:val="0"/>
      <w:marTop w:val="0"/>
      <w:marBottom w:val="0"/>
      <w:divBdr>
        <w:top w:val="none" w:sz="0" w:space="0" w:color="auto"/>
        <w:left w:val="none" w:sz="0" w:space="0" w:color="auto"/>
        <w:bottom w:val="none" w:sz="0" w:space="0" w:color="auto"/>
        <w:right w:val="none" w:sz="0" w:space="0" w:color="auto"/>
      </w:divBdr>
    </w:div>
    <w:div w:id="382142023">
      <w:bodyDiv w:val="1"/>
      <w:marLeft w:val="0"/>
      <w:marRight w:val="0"/>
      <w:marTop w:val="0"/>
      <w:marBottom w:val="0"/>
      <w:divBdr>
        <w:top w:val="none" w:sz="0" w:space="0" w:color="auto"/>
        <w:left w:val="none" w:sz="0" w:space="0" w:color="auto"/>
        <w:bottom w:val="none" w:sz="0" w:space="0" w:color="auto"/>
        <w:right w:val="none" w:sz="0" w:space="0" w:color="auto"/>
      </w:divBdr>
    </w:div>
    <w:div w:id="382289870">
      <w:bodyDiv w:val="1"/>
      <w:marLeft w:val="0"/>
      <w:marRight w:val="0"/>
      <w:marTop w:val="0"/>
      <w:marBottom w:val="0"/>
      <w:divBdr>
        <w:top w:val="none" w:sz="0" w:space="0" w:color="auto"/>
        <w:left w:val="none" w:sz="0" w:space="0" w:color="auto"/>
        <w:bottom w:val="none" w:sz="0" w:space="0" w:color="auto"/>
        <w:right w:val="none" w:sz="0" w:space="0" w:color="auto"/>
      </w:divBdr>
    </w:div>
    <w:div w:id="383914380">
      <w:bodyDiv w:val="1"/>
      <w:marLeft w:val="0"/>
      <w:marRight w:val="0"/>
      <w:marTop w:val="0"/>
      <w:marBottom w:val="0"/>
      <w:divBdr>
        <w:top w:val="none" w:sz="0" w:space="0" w:color="auto"/>
        <w:left w:val="none" w:sz="0" w:space="0" w:color="auto"/>
        <w:bottom w:val="none" w:sz="0" w:space="0" w:color="auto"/>
        <w:right w:val="none" w:sz="0" w:space="0" w:color="auto"/>
      </w:divBdr>
    </w:div>
    <w:div w:id="386298518">
      <w:bodyDiv w:val="1"/>
      <w:marLeft w:val="0"/>
      <w:marRight w:val="0"/>
      <w:marTop w:val="0"/>
      <w:marBottom w:val="0"/>
      <w:divBdr>
        <w:top w:val="none" w:sz="0" w:space="0" w:color="auto"/>
        <w:left w:val="none" w:sz="0" w:space="0" w:color="auto"/>
        <w:bottom w:val="none" w:sz="0" w:space="0" w:color="auto"/>
        <w:right w:val="none" w:sz="0" w:space="0" w:color="auto"/>
      </w:divBdr>
    </w:div>
    <w:div w:id="398602401">
      <w:bodyDiv w:val="1"/>
      <w:marLeft w:val="0"/>
      <w:marRight w:val="0"/>
      <w:marTop w:val="0"/>
      <w:marBottom w:val="0"/>
      <w:divBdr>
        <w:top w:val="none" w:sz="0" w:space="0" w:color="auto"/>
        <w:left w:val="none" w:sz="0" w:space="0" w:color="auto"/>
        <w:bottom w:val="none" w:sz="0" w:space="0" w:color="auto"/>
        <w:right w:val="none" w:sz="0" w:space="0" w:color="auto"/>
      </w:divBdr>
    </w:div>
    <w:div w:id="398869265">
      <w:bodyDiv w:val="1"/>
      <w:marLeft w:val="0"/>
      <w:marRight w:val="0"/>
      <w:marTop w:val="0"/>
      <w:marBottom w:val="0"/>
      <w:divBdr>
        <w:top w:val="none" w:sz="0" w:space="0" w:color="auto"/>
        <w:left w:val="none" w:sz="0" w:space="0" w:color="auto"/>
        <w:bottom w:val="none" w:sz="0" w:space="0" w:color="auto"/>
        <w:right w:val="none" w:sz="0" w:space="0" w:color="auto"/>
      </w:divBdr>
    </w:div>
    <w:div w:id="399058430">
      <w:bodyDiv w:val="1"/>
      <w:marLeft w:val="0"/>
      <w:marRight w:val="0"/>
      <w:marTop w:val="0"/>
      <w:marBottom w:val="0"/>
      <w:divBdr>
        <w:top w:val="none" w:sz="0" w:space="0" w:color="auto"/>
        <w:left w:val="none" w:sz="0" w:space="0" w:color="auto"/>
        <w:bottom w:val="none" w:sz="0" w:space="0" w:color="auto"/>
        <w:right w:val="none" w:sz="0" w:space="0" w:color="auto"/>
      </w:divBdr>
    </w:div>
    <w:div w:id="399912433">
      <w:bodyDiv w:val="1"/>
      <w:marLeft w:val="0"/>
      <w:marRight w:val="0"/>
      <w:marTop w:val="0"/>
      <w:marBottom w:val="0"/>
      <w:divBdr>
        <w:top w:val="none" w:sz="0" w:space="0" w:color="auto"/>
        <w:left w:val="none" w:sz="0" w:space="0" w:color="auto"/>
        <w:bottom w:val="none" w:sz="0" w:space="0" w:color="auto"/>
        <w:right w:val="none" w:sz="0" w:space="0" w:color="auto"/>
      </w:divBdr>
      <w:divsChild>
        <w:div w:id="1234971802">
          <w:marLeft w:val="0"/>
          <w:marRight w:val="0"/>
          <w:marTop w:val="0"/>
          <w:marBottom w:val="0"/>
          <w:divBdr>
            <w:top w:val="none" w:sz="0" w:space="0" w:color="auto"/>
            <w:left w:val="none" w:sz="0" w:space="0" w:color="auto"/>
            <w:bottom w:val="none" w:sz="0" w:space="0" w:color="auto"/>
            <w:right w:val="none" w:sz="0" w:space="0" w:color="auto"/>
          </w:divBdr>
          <w:divsChild>
            <w:div w:id="356930427">
              <w:marLeft w:val="0"/>
              <w:marRight w:val="0"/>
              <w:marTop w:val="0"/>
              <w:marBottom w:val="0"/>
              <w:divBdr>
                <w:top w:val="none" w:sz="0" w:space="0" w:color="auto"/>
                <w:left w:val="none" w:sz="0" w:space="0" w:color="auto"/>
                <w:bottom w:val="none" w:sz="0" w:space="0" w:color="auto"/>
                <w:right w:val="none" w:sz="0" w:space="0" w:color="auto"/>
              </w:divBdr>
              <w:divsChild>
                <w:div w:id="1012416901">
                  <w:marLeft w:val="0"/>
                  <w:marRight w:val="0"/>
                  <w:marTop w:val="0"/>
                  <w:marBottom w:val="0"/>
                  <w:divBdr>
                    <w:top w:val="none" w:sz="0" w:space="0" w:color="auto"/>
                    <w:left w:val="none" w:sz="0" w:space="0" w:color="auto"/>
                    <w:bottom w:val="none" w:sz="0" w:space="0" w:color="auto"/>
                    <w:right w:val="none" w:sz="0" w:space="0" w:color="auto"/>
                  </w:divBdr>
                  <w:divsChild>
                    <w:div w:id="1985501081">
                      <w:marLeft w:val="0"/>
                      <w:marRight w:val="0"/>
                      <w:marTop w:val="0"/>
                      <w:marBottom w:val="0"/>
                      <w:divBdr>
                        <w:top w:val="none" w:sz="0" w:space="0" w:color="auto"/>
                        <w:left w:val="none" w:sz="0" w:space="0" w:color="auto"/>
                        <w:bottom w:val="none" w:sz="0" w:space="0" w:color="auto"/>
                        <w:right w:val="none" w:sz="0" w:space="0" w:color="auto"/>
                      </w:divBdr>
                      <w:divsChild>
                        <w:div w:id="848711972">
                          <w:marLeft w:val="0"/>
                          <w:marRight w:val="0"/>
                          <w:marTop w:val="0"/>
                          <w:marBottom w:val="0"/>
                          <w:divBdr>
                            <w:top w:val="none" w:sz="0" w:space="0" w:color="auto"/>
                            <w:left w:val="none" w:sz="0" w:space="0" w:color="auto"/>
                            <w:bottom w:val="none" w:sz="0" w:space="0" w:color="auto"/>
                            <w:right w:val="none" w:sz="0" w:space="0" w:color="auto"/>
                          </w:divBdr>
                          <w:divsChild>
                            <w:div w:id="2078429491">
                              <w:marLeft w:val="0"/>
                              <w:marRight w:val="0"/>
                              <w:marTop w:val="0"/>
                              <w:marBottom w:val="0"/>
                              <w:divBdr>
                                <w:top w:val="none" w:sz="0" w:space="0" w:color="auto"/>
                                <w:left w:val="none" w:sz="0" w:space="0" w:color="auto"/>
                                <w:bottom w:val="none" w:sz="0" w:space="0" w:color="auto"/>
                                <w:right w:val="none" w:sz="0" w:space="0" w:color="auto"/>
                              </w:divBdr>
                              <w:divsChild>
                                <w:div w:id="422532232">
                                  <w:marLeft w:val="0"/>
                                  <w:marRight w:val="0"/>
                                  <w:marTop w:val="0"/>
                                  <w:marBottom w:val="0"/>
                                  <w:divBdr>
                                    <w:top w:val="none" w:sz="0" w:space="0" w:color="auto"/>
                                    <w:left w:val="none" w:sz="0" w:space="0" w:color="auto"/>
                                    <w:bottom w:val="none" w:sz="0" w:space="0" w:color="auto"/>
                                    <w:right w:val="none" w:sz="0" w:space="0" w:color="auto"/>
                                  </w:divBdr>
                                  <w:divsChild>
                                    <w:div w:id="1901940412">
                                      <w:marLeft w:val="0"/>
                                      <w:marRight w:val="0"/>
                                      <w:marTop w:val="0"/>
                                      <w:marBottom w:val="0"/>
                                      <w:divBdr>
                                        <w:top w:val="none" w:sz="0" w:space="0" w:color="auto"/>
                                        <w:left w:val="none" w:sz="0" w:space="0" w:color="auto"/>
                                        <w:bottom w:val="none" w:sz="0" w:space="0" w:color="auto"/>
                                        <w:right w:val="none" w:sz="0" w:space="0" w:color="auto"/>
                                      </w:divBdr>
                                      <w:divsChild>
                                        <w:div w:id="56708665">
                                          <w:marLeft w:val="0"/>
                                          <w:marRight w:val="0"/>
                                          <w:marTop w:val="0"/>
                                          <w:marBottom w:val="0"/>
                                          <w:divBdr>
                                            <w:top w:val="none" w:sz="0" w:space="0" w:color="auto"/>
                                            <w:left w:val="none" w:sz="0" w:space="0" w:color="auto"/>
                                            <w:bottom w:val="none" w:sz="0" w:space="0" w:color="auto"/>
                                            <w:right w:val="none" w:sz="0" w:space="0" w:color="auto"/>
                                          </w:divBdr>
                                          <w:divsChild>
                                            <w:div w:id="2116898937">
                                              <w:marLeft w:val="0"/>
                                              <w:marRight w:val="0"/>
                                              <w:marTop w:val="0"/>
                                              <w:marBottom w:val="0"/>
                                              <w:divBdr>
                                                <w:top w:val="none" w:sz="0" w:space="0" w:color="auto"/>
                                                <w:left w:val="none" w:sz="0" w:space="0" w:color="auto"/>
                                                <w:bottom w:val="none" w:sz="0" w:space="0" w:color="auto"/>
                                                <w:right w:val="none" w:sz="0" w:space="0" w:color="auto"/>
                                              </w:divBdr>
                                              <w:divsChild>
                                                <w:div w:id="1112624802">
                                                  <w:marLeft w:val="0"/>
                                                  <w:marRight w:val="0"/>
                                                  <w:marTop w:val="0"/>
                                                  <w:marBottom w:val="0"/>
                                                  <w:divBdr>
                                                    <w:top w:val="none" w:sz="0" w:space="0" w:color="auto"/>
                                                    <w:left w:val="none" w:sz="0" w:space="0" w:color="auto"/>
                                                    <w:bottom w:val="single" w:sz="6" w:space="0" w:color="DADCE0"/>
                                                    <w:right w:val="none" w:sz="0" w:space="0" w:color="auto"/>
                                                  </w:divBdr>
                                                  <w:divsChild>
                                                    <w:div w:id="2131775665">
                                                      <w:marLeft w:val="0"/>
                                                      <w:marRight w:val="0"/>
                                                      <w:marTop w:val="0"/>
                                                      <w:marBottom w:val="0"/>
                                                      <w:divBdr>
                                                        <w:top w:val="none" w:sz="0" w:space="0" w:color="auto"/>
                                                        <w:left w:val="none" w:sz="0" w:space="0" w:color="auto"/>
                                                        <w:bottom w:val="none" w:sz="0" w:space="0" w:color="auto"/>
                                                        <w:right w:val="none" w:sz="0" w:space="0" w:color="auto"/>
                                                      </w:divBdr>
                                                      <w:divsChild>
                                                        <w:div w:id="1849557557">
                                                          <w:marLeft w:val="0"/>
                                                          <w:marRight w:val="0"/>
                                                          <w:marTop w:val="0"/>
                                                          <w:marBottom w:val="0"/>
                                                          <w:divBdr>
                                                            <w:top w:val="none" w:sz="0" w:space="0" w:color="auto"/>
                                                            <w:left w:val="none" w:sz="0" w:space="0" w:color="auto"/>
                                                            <w:bottom w:val="none" w:sz="0" w:space="0" w:color="auto"/>
                                                            <w:right w:val="none" w:sz="0" w:space="0" w:color="auto"/>
                                                          </w:divBdr>
                                                        </w:div>
                                                        <w:div w:id="871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982">
                                                  <w:marLeft w:val="0"/>
                                                  <w:marRight w:val="0"/>
                                                  <w:marTop w:val="0"/>
                                                  <w:marBottom w:val="0"/>
                                                  <w:divBdr>
                                                    <w:top w:val="none" w:sz="0" w:space="0" w:color="auto"/>
                                                    <w:left w:val="none" w:sz="0" w:space="0" w:color="auto"/>
                                                    <w:bottom w:val="single" w:sz="6" w:space="0" w:color="DADCE0"/>
                                                    <w:right w:val="none" w:sz="0" w:space="0" w:color="auto"/>
                                                  </w:divBdr>
                                                  <w:divsChild>
                                                    <w:div w:id="316958900">
                                                      <w:marLeft w:val="0"/>
                                                      <w:marRight w:val="0"/>
                                                      <w:marTop w:val="0"/>
                                                      <w:marBottom w:val="0"/>
                                                      <w:divBdr>
                                                        <w:top w:val="none" w:sz="0" w:space="0" w:color="auto"/>
                                                        <w:left w:val="none" w:sz="0" w:space="0" w:color="auto"/>
                                                        <w:bottom w:val="none" w:sz="0" w:space="0" w:color="auto"/>
                                                        <w:right w:val="none" w:sz="0" w:space="0" w:color="auto"/>
                                                      </w:divBdr>
                                                      <w:divsChild>
                                                        <w:div w:id="1174884197">
                                                          <w:marLeft w:val="0"/>
                                                          <w:marRight w:val="0"/>
                                                          <w:marTop w:val="0"/>
                                                          <w:marBottom w:val="0"/>
                                                          <w:divBdr>
                                                            <w:top w:val="none" w:sz="0" w:space="0" w:color="auto"/>
                                                            <w:left w:val="none" w:sz="0" w:space="0" w:color="auto"/>
                                                            <w:bottom w:val="none" w:sz="0" w:space="0" w:color="auto"/>
                                                            <w:right w:val="none" w:sz="0" w:space="0" w:color="auto"/>
                                                          </w:divBdr>
                                                        </w:div>
                                                        <w:div w:id="20930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1461">
                                                  <w:marLeft w:val="0"/>
                                                  <w:marRight w:val="0"/>
                                                  <w:marTop w:val="0"/>
                                                  <w:marBottom w:val="0"/>
                                                  <w:divBdr>
                                                    <w:top w:val="none" w:sz="0" w:space="0" w:color="auto"/>
                                                    <w:left w:val="none" w:sz="0" w:space="0" w:color="auto"/>
                                                    <w:bottom w:val="none" w:sz="0" w:space="0" w:color="auto"/>
                                                    <w:right w:val="none" w:sz="0" w:space="0" w:color="auto"/>
                                                  </w:divBdr>
                                                  <w:divsChild>
                                                    <w:div w:id="176313498">
                                                      <w:marLeft w:val="0"/>
                                                      <w:marRight w:val="0"/>
                                                      <w:marTop w:val="0"/>
                                                      <w:marBottom w:val="0"/>
                                                      <w:divBdr>
                                                        <w:top w:val="none" w:sz="0" w:space="0" w:color="auto"/>
                                                        <w:left w:val="none" w:sz="0" w:space="0" w:color="auto"/>
                                                        <w:bottom w:val="none" w:sz="0" w:space="0" w:color="auto"/>
                                                        <w:right w:val="none" w:sz="0" w:space="0" w:color="auto"/>
                                                      </w:divBdr>
                                                      <w:divsChild>
                                                        <w:div w:id="2144233811">
                                                          <w:marLeft w:val="0"/>
                                                          <w:marRight w:val="0"/>
                                                          <w:marTop w:val="0"/>
                                                          <w:marBottom w:val="0"/>
                                                          <w:divBdr>
                                                            <w:top w:val="none" w:sz="0" w:space="0" w:color="auto"/>
                                                            <w:left w:val="none" w:sz="0" w:space="0" w:color="auto"/>
                                                            <w:bottom w:val="none" w:sz="0" w:space="0" w:color="auto"/>
                                                            <w:right w:val="none" w:sz="0" w:space="0" w:color="auto"/>
                                                          </w:divBdr>
                                                        </w:div>
                                                        <w:div w:id="7178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4841">
                                                  <w:marLeft w:val="0"/>
                                                  <w:marRight w:val="0"/>
                                                  <w:marTop w:val="0"/>
                                                  <w:marBottom w:val="0"/>
                                                  <w:divBdr>
                                                    <w:top w:val="none" w:sz="0" w:space="0" w:color="auto"/>
                                                    <w:left w:val="none" w:sz="0" w:space="0" w:color="auto"/>
                                                    <w:bottom w:val="none" w:sz="0" w:space="0" w:color="auto"/>
                                                    <w:right w:val="none" w:sz="0" w:space="0" w:color="auto"/>
                                                  </w:divBdr>
                                                  <w:divsChild>
                                                    <w:div w:id="1883243555">
                                                      <w:marLeft w:val="0"/>
                                                      <w:marRight w:val="0"/>
                                                      <w:marTop w:val="0"/>
                                                      <w:marBottom w:val="0"/>
                                                      <w:divBdr>
                                                        <w:top w:val="none" w:sz="0" w:space="0" w:color="auto"/>
                                                        <w:left w:val="none" w:sz="0" w:space="0" w:color="auto"/>
                                                        <w:bottom w:val="none" w:sz="0" w:space="0" w:color="auto"/>
                                                        <w:right w:val="none" w:sz="0" w:space="0" w:color="auto"/>
                                                      </w:divBdr>
                                                      <w:divsChild>
                                                        <w:div w:id="791287392">
                                                          <w:marLeft w:val="0"/>
                                                          <w:marRight w:val="0"/>
                                                          <w:marTop w:val="0"/>
                                                          <w:marBottom w:val="0"/>
                                                          <w:divBdr>
                                                            <w:top w:val="none" w:sz="0" w:space="0" w:color="auto"/>
                                                            <w:left w:val="none" w:sz="0" w:space="0" w:color="auto"/>
                                                            <w:bottom w:val="none" w:sz="0" w:space="0" w:color="auto"/>
                                                            <w:right w:val="none" w:sz="0" w:space="0" w:color="auto"/>
                                                          </w:divBdr>
                                                          <w:divsChild>
                                                            <w:div w:id="20314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613">
                                              <w:marLeft w:val="0"/>
                                              <w:marRight w:val="0"/>
                                              <w:marTop w:val="0"/>
                                              <w:marBottom w:val="0"/>
                                              <w:divBdr>
                                                <w:top w:val="none" w:sz="0" w:space="0" w:color="auto"/>
                                                <w:left w:val="none" w:sz="0" w:space="0" w:color="auto"/>
                                                <w:bottom w:val="none" w:sz="0" w:space="0" w:color="auto"/>
                                                <w:right w:val="none" w:sz="0" w:space="0" w:color="auto"/>
                                              </w:divBdr>
                                              <w:divsChild>
                                                <w:div w:id="1357148520">
                                                  <w:marLeft w:val="0"/>
                                                  <w:marRight w:val="0"/>
                                                  <w:marTop w:val="0"/>
                                                  <w:marBottom w:val="0"/>
                                                  <w:divBdr>
                                                    <w:top w:val="none" w:sz="0" w:space="0" w:color="auto"/>
                                                    <w:left w:val="none" w:sz="0" w:space="0" w:color="auto"/>
                                                    <w:bottom w:val="single" w:sz="6" w:space="0" w:color="DADCE0"/>
                                                    <w:right w:val="none" w:sz="0" w:space="0" w:color="auto"/>
                                                  </w:divBdr>
                                                  <w:divsChild>
                                                    <w:div w:id="1153639892">
                                                      <w:marLeft w:val="0"/>
                                                      <w:marRight w:val="0"/>
                                                      <w:marTop w:val="0"/>
                                                      <w:marBottom w:val="0"/>
                                                      <w:divBdr>
                                                        <w:top w:val="none" w:sz="0" w:space="0" w:color="auto"/>
                                                        <w:left w:val="none" w:sz="0" w:space="0" w:color="auto"/>
                                                        <w:bottom w:val="none" w:sz="0" w:space="0" w:color="auto"/>
                                                        <w:right w:val="none" w:sz="0" w:space="0" w:color="auto"/>
                                                      </w:divBdr>
                                                      <w:divsChild>
                                                        <w:div w:id="1316109053">
                                                          <w:marLeft w:val="0"/>
                                                          <w:marRight w:val="0"/>
                                                          <w:marTop w:val="0"/>
                                                          <w:marBottom w:val="0"/>
                                                          <w:divBdr>
                                                            <w:top w:val="none" w:sz="0" w:space="0" w:color="auto"/>
                                                            <w:left w:val="none" w:sz="0" w:space="0" w:color="auto"/>
                                                            <w:bottom w:val="none" w:sz="0" w:space="0" w:color="auto"/>
                                                            <w:right w:val="none" w:sz="0" w:space="0" w:color="auto"/>
                                                          </w:divBdr>
                                                        </w:div>
                                                        <w:div w:id="4389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214">
                                                  <w:marLeft w:val="0"/>
                                                  <w:marRight w:val="0"/>
                                                  <w:marTop w:val="0"/>
                                                  <w:marBottom w:val="0"/>
                                                  <w:divBdr>
                                                    <w:top w:val="none" w:sz="0" w:space="0" w:color="auto"/>
                                                    <w:left w:val="none" w:sz="0" w:space="0" w:color="auto"/>
                                                    <w:bottom w:val="single" w:sz="6" w:space="0" w:color="DADCE0"/>
                                                    <w:right w:val="none" w:sz="0" w:space="0" w:color="auto"/>
                                                  </w:divBdr>
                                                  <w:divsChild>
                                                    <w:div w:id="389115313">
                                                      <w:marLeft w:val="0"/>
                                                      <w:marRight w:val="0"/>
                                                      <w:marTop w:val="0"/>
                                                      <w:marBottom w:val="0"/>
                                                      <w:divBdr>
                                                        <w:top w:val="none" w:sz="0" w:space="0" w:color="auto"/>
                                                        <w:left w:val="none" w:sz="0" w:space="0" w:color="auto"/>
                                                        <w:bottom w:val="none" w:sz="0" w:space="0" w:color="auto"/>
                                                        <w:right w:val="none" w:sz="0" w:space="0" w:color="auto"/>
                                                      </w:divBdr>
                                                      <w:divsChild>
                                                        <w:div w:id="1226644167">
                                                          <w:marLeft w:val="0"/>
                                                          <w:marRight w:val="0"/>
                                                          <w:marTop w:val="0"/>
                                                          <w:marBottom w:val="0"/>
                                                          <w:divBdr>
                                                            <w:top w:val="none" w:sz="0" w:space="0" w:color="auto"/>
                                                            <w:left w:val="none" w:sz="0" w:space="0" w:color="auto"/>
                                                            <w:bottom w:val="none" w:sz="0" w:space="0" w:color="auto"/>
                                                            <w:right w:val="none" w:sz="0" w:space="0" w:color="auto"/>
                                                          </w:divBdr>
                                                        </w:div>
                                                        <w:div w:id="1213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239">
                                                  <w:marLeft w:val="0"/>
                                                  <w:marRight w:val="0"/>
                                                  <w:marTop w:val="0"/>
                                                  <w:marBottom w:val="0"/>
                                                  <w:divBdr>
                                                    <w:top w:val="none" w:sz="0" w:space="0" w:color="auto"/>
                                                    <w:left w:val="none" w:sz="0" w:space="0" w:color="auto"/>
                                                    <w:bottom w:val="none" w:sz="0" w:space="0" w:color="auto"/>
                                                    <w:right w:val="none" w:sz="0" w:space="0" w:color="auto"/>
                                                  </w:divBdr>
                                                  <w:divsChild>
                                                    <w:div w:id="1320495226">
                                                      <w:marLeft w:val="0"/>
                                                      <w:marRight w:val="0"/>
                                                      <w:marTop w:val="0"/>
                                                      <w:marBottom w:val="0"/>
                                                      <w:divBdr>
                                                        <w:top w:val="none" w:sz="0" w:space="0" w:color="auto"/>
                                                        <w:left w:val="none" w:sz="0" w:space="0" w:color="auto"/>
                                                        <w:bottom w:val="none" w:sz="0" w:space="0" w:color="auto"/>
                                                        <w:right w:val="none" w:sz="0" w:space="0" w:color="auto"/>
                                                      </w:divBdr>
                                                      <w:divsChild>
                                                        <w:div w:id="2095087308">
                                                          <w:marLeft w:val="0"/>
                                                          <w:marRight w:val="0"/>
                                                          <w:marTop w:val="0"/>
                                                          <w:marBottom w:val="0"/>
                                                          <w:divBdr>
                                                            <w:top w:val="none" w:sz="0" w:space="0" w:color="auto"/>
                                                            <w:left w:val="none" w:sz="0" w:space="0" w:color="auto"/>
                                                            <w:bottom w:val="none" w:sz="0" w:space="0" w:color="auto"/>
                                                            <w:right w:val="none" w:sz="0" w:space="0" w:color="auto"/>
                                                          </w:divBdr>
                                                        </w:div>
                                                        <w:div w:id="137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182">
                                                  <w:marLeft w:val="0"/>
                                                  <w:marRight w:val="0"/>
                                                  <w:marTop w:val="0"/>
                                                  <w:marBottom w:val="0"/>
                                                  <w:divBdr>
                                                    <w:top w:val="none" w:sz="0" w:space="0" w:color="auto"/>
                                                    <w:left w:val="none" w:sz="0" w:space="0" w:color="auto"/>
                                                    <w:bottom w:val="none" w:sz="0" w:space="0" w:color="auto"/>
                                                    <w:right w:val="none" w:sz="0" w:space="0" w:color="auto"/>
                                                  </w:divBdr>
                                                  <w:divsChild>
                                                    <w:div w:id="271591610">
                                                      <w:marLeft w:val="0"/>
                                                      <w:marRight w:val="0"/>
                                                      <w:marTop w:val="0"/>
                                                      <w:marBottom w:val="0"/>
                                                      <w:divBdr>
                                                        <w:top w:val="none" w:sz="0" w:space="0" w:color="auto"/>
                                                        <w:left w:val="none" w:sz="0" w:space="0" w:color="auto"/>
                                                        <w:bottom w:val="none" w:sz="0" w:space="0" w:color="auto"/>
                                                        <w:right w:val="none" w:sz="0" w:space="0" w:color="auto"/>
                                                      </w:divBdr>
                                                      <w:divsChild>
                                                        <w:div w:id="674848425">
                                                          <w:marLeft w:val="0"/>
                                                          <w:marRight w:val="0"/>
                                                          <w:marTop w:val="0"/>
                                                          <w:marBottom w:val="0"/>
                                                          <w:divBdr>
                                                            <w:top w:val="none" w:sz="0" w:space="0" w:color="auto"/>
                                                            <w:left w:val="none" w:sz="0" w:space="0" w:color="auto"/>
                                                            <w:bottom w:val="none" w:sz="0" w:space="0" w:color="auto"/>
                                                            <w:right w:val="none" w:sz="0" w:space="0" w:color="auto"/>
                                                          </w:divBdr>
                                                          <w:divsChild>
                                                            <w:div w:id="7100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636">
                                              <w:marLeft w:val="0"/>
                                              <w:marRight w:val="0"/>
                                              <w:marTop w:val="0"/>
                                              <w:marBottom w:val="0"/>
                                              <w:divBdr>
                                                <w:top w:val="none" w:sz="0" w:space="0" w:color="auto"/>
                                                <w:left w:val="none" w:sz="0" w:space="0" w:color="auto"/>
                                                <w:bottom w:val="none" w:sz="0" w:space="0" w:color="auto"/>
                                                <w:right w:val="none" w:sz="0" w:space="0" w:color="auto"/>
                                              </w:divBdr>
                                              <w:divsChild>
                                                <w:div w:id="1314868679">
                                                  <w:marLeft w:val="0"/>
                                                  <w:marRight w:val="0"/>
                                                  <w:marTop w:val="0"/>
                                                  <w:marBottom w:val="0"/>
                                                  <w:divBdr>
                                                    <w:top w:val="none" w:sz="0" w:space="0" w:color="auto"/>
                                                    <w:left w:val="none" w:sz="0" w:space="0" w:color="auto"/>
                                                    <w:bottom w:val="single" w:sz="6" w:space="0" w:color="DADCE0"/>
                                                    <w:right w:val="none" w:sz="0" w:space="0" w:color="auto"/>
                                                  </w:divBdr>
                                                  <w:divsChild>
                                                    <w:div w:id="754937329">
                                                      <w:marLeft w:val="0"/>
                                                      <w:marRight w:val="0"/>
                                                      <w:marTop w:val="0"/>
                                                      <w:marBottom w:val="0"/>
                                                      <w:divBdr>
                                                        <w:top w:val="none" w:sz="0" w:space="0" w:color="auto"/>
                                                        <w:left w:val="none" w:sz="0" w:space="0" w:color="auto"/>
                                                        <w:bottom w:val="none" w:sz="0" w:space="0" w:color="auto"/>
                                                        <w:right w:val="none" w:sz="0" w:space="0" w:color="auto"/>
                                                      </w:divBdr>
                                                      <w:divsChild>
                                                        <w:div w:id="232474121">
                                                          <w:marLeft w:val="0"/>
                                                          <w:marRight w:val="0"/>
                                                          <w:marTop w:val="0"/>
                                                          <w:marBottom w:val="0"/>
                                                          <w:divBdr>
                                                            <w:top w:val="none" w:sz="0" w:space="0" w:color="auto"/>
                                                            <w:left w:val="none" w:sz="0" w:space="0" w:color="auto"/>
                                                            <w:bottom w:val="none" w:sz="0" w:space="0" w:color="auto"/>
                                                            <w:right w:val="none" w:sz="0" w:space="0" w:color="auto"/>
                                                          </w:divBdr>
                                                        </w:div>
                                                        <w:div w:id="1813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021">
                                                  <w:marLeft w:val="0"/>
                                                  <w:marRight w:val="0"/>
                                                  <w:marTop w:val="0"/>
                                                  <w:marBottom w:val="0"/>
                                                  <w:divBdr>
                                                    <w:top w:val="none" w:sz="0" w:space="0" w:color="auto"/>
                                                    <w:left w:val="none" w:sz="0" w:space="0" w:color="auto"/>
                                                    <w:bottom w:val="single" w:sz="6" w:space="0" w:color="DADCE0"/>
                                                    <w:right w:val="none" w:sz="0" w:space="0" w:color="auto"/>
                                                  </w:divBdr>
                                                  <w:divsChild>
                                                    <w:div w:id="1729304011">
                                                      <w:marLeft w:val="0"/>
                                                      <w:marRight w:val="0"/>
                                                      <w:marTop w:val="0"/>
                                                      <w:marBottom w:val="0"/>
                                                      <w:divBdr>
                                                        <w:top w:val="none" w:sz="0" w:space="0" w:color="auto"/>
                                                        <w:left w:val="none" w:sz="0" w:space="0" w:color="auto"/>
                                                        <w:bottom w:val="none" w:sz="0" w:space="0" w:color="auto"/>
                                                        <w:right w:val="none" w:sz="0" w:space="0" w:color="auto"/>
                                                      </w:divBdr>
                                                      <w:divsChild>
                                                        <w:div w:id="1917738324">
                                                          <w:marLeft w:val="0"/>
                                                          <w:marRight w:val="0"/>
                                                          <w:marTop w:val="0"/>
                                                          <w:marBottom w:val="0"/>
                                                          <w:divBdr>
                                                            <w:top w:val="none" w:sz="0" w:space="0" w:color="auto"/>
                                                            <w:left w:val="none" w:sz="0" w:space="0" w:color="auto"/>
                                                            <w:bottom w:val="none" w:sz="0" w:space="0" w:color="auto"/>
                                                            <w:right w:val="none" w:sz="0" w:space="0" w:color="auto"/>
                                                          </w:divBdr>
                                                        </w:div>
                                                        <w:div w:id="3548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7436">
                                                  <w:marLeft w:val="0"/>
                                                  <w:marRight w:val="0"/>
                                                  <w:marTop w:val="0"/>
                                                  <w:marBottom w:val="0"/>
                                                  <w:divBdr>
                                                    <w:top w:val="none" w:sz="0" w:space="0" w:color="auto"/>
                                                    <w:left w:val="none" w:sz="0" w:space="0" w:color="auto"/>
                                                    <w:bottom w:val="none" w:sz="0" w:space="0" w:color="auto"/>
                                                    <w:right w:val="none" w:sz="0" w:space="0" w:color="auto"/>
                                                  </w:divBdr>
                                                  <w:divsChild>
                                                    <w:div w:id="1406953353">
                                                      <w:marLeft w:val="0"/>
                                                      <w:marRight w:val="0"/>
                                                      <w:marTop w:val="0"/>
                                                      <w:marBottom w:val="0"/>
                                                      <w:divBdr>
                                                        <w:top w:val="none" w:sz="0" w:space="0" w:color="auto"/>
                                                        <w:left w:val="none" w:sz="0" w:space="0" w:color="auto"/>
                                                        <w:bottom w:val="none" w:sz="0" w:space="0" w:color="auto"/>
                                                        <w:right w:val="none" w:sz="0" w:space="0" w:color="auto"/>
                                                      </w:divBdr>
                                                      <w:divsChild>
                                                        <w:div w:id="1913928987">
                                                          <w:marLeft w:val="0"/>
                                                          <w:marRight w:val="0"/>
                                                          <w:marTop w:val="0"/>
                                                          <w:marBottom w:val="0"/>
                                                          <w:divBdr>
                                                            <w:top w:val="none" w:sz="0" w:space="0" w:color="auto"/>
                                                            <w:left w:val="none" w:sz="0" w:space="0" w:color="auto"/>
                                                            <w:bottom w:val="none" w:sz="0" w:space="0" w:color="auto"/>
                                                            <w:right w:val="none" w:sz="0" w:space="0" w:color="auto"/>
                                                          </w:divBdr>
                                                        </w:div>
                                                        <w:div w:id="1263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80335">
                                                  <w:marLeft w:val="0"/>
                                                  <w:marRight w:val="0"/>
                                                  <w:marTop w:val="0"/>
                                                  <w:marBottom w:val="0"/>
                                                  <w:divBdr>
                                                    <w:top w:val="none" w:sz="0" w:space="0" w:color="auto"/>
                                                    <w:left w:val="none" w:sz="0" w:space="0" w:color="auto"/>
                                                    <w:bottom w:val="none" w:sz="0" w:space="0" w:color="auto"/>
                                                    <w:right w:val="none" w:sz="0" w:space="0" w:color="auto"/>
                                                  </w:divBdr>
                                                  <w:divsChild>
                                                    <w:div w:id="248850150">
                                                      <w:marLeft w:val="0"/>
                                                      <w:marRight w:val="0"/>
                                                      <w:marTop w:val="0"/>
                                                      <w:marBottom w:val="0"/>
                                                      <w:divBdr>
                                                        <w:top w:val="none" w:sz="0" w:space="0" w:color="auto"/>
                                                        <w:left w:val="none" w:sz="0" w:space="0" w:color="auto"/>
                                                        <w:bottom w:val="none" w:sz="0" w:space="0" w:color="auto"/>
                                                        <w:right w:val="none" w:sz="0" w:space="0" w:color="auto"/>
                                                      </w:divBdr>
                                                      <w:divsChild>
                                                        <w:div w:id="119499901">
                                                          <w:marLeft w:val="0"/>
                                                          <w:marRight w:val="0"/>
                                                          <w:marTop w:val="0"/>
                                                          <w:marBottom w:val="0"/>
                                                          <w:divBdr>
                                                            <w:top w:val="none" w:sz="0" w:space="0" w:color="auto"/>
                                                            <w:left w:val="none" w:sz="0" w:space="0" w:color="auto"/>
                                                            <w:bottom w:val="none" w:sz="0" w:space="0" w:color="auto"/>
                                                            <w:right w:val="none" w:sz="0" w:space="0" w:color="auto"/>
                                                          </w:divBdr>
                                                          <w:divsChild>
                                                            <w:div w:id="16294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12012">
      <w:bodyDiv w:val="1"/>
      <w:marLeft w:val="0"/>
      <w:marRight w:val="0"/>
      <w:marTop w:val="0"/>
      <w:marBottom w:val="0"/>
      <w:divBdr>
        <w:top w:val="none" w:sz="0" w:space="0" w:color="auto"/>
        <w:left w:val="none" w:sz="0" w:space="0" w:color="auto"/>
        <w:bottom w:val="none" w:sz="0" w:space="0" w:color="auto"/>
        <w:right w:val="none" w:sz="0" w:space="0" w:color="auto"/>
      </w:divBdr>
      <w:divsChild>
        <w:div w:id="43722488">
          <w:marLeft w:val="0"/>
          <w:marRight w:val="0"/>
          <w:marTop w:val="0"/>
          <w:marBottom w:val="0"/>
          <w:divBdr>
            <w:top w:val="none" w:sz="0" w:space="0" w:color="auto"/>
            <w:left w:val="none" w:sz="0" w:space="0" w:color="auto"/>
            <w:bottom w:val="none" w:sz="0" w:space="0" w:color="auto"/>
            <w:right w:val="none" w:sz="0" w:space="0" w:color="auto"/>
          </w:divBdr>
          <w:divsChild>
            <w:div w:id="1786195411">
              <w:marLeft w:val="0"/>
              <w:marRight w:val="0"/>
              <w:marTop w:val="0"/>
              <w:marBottom w:val="0"/>
              <w:divBdr>
                <w:top w:val="none" w:sz="0" w:space="0" w:color="auto"/>
                <w:left w:val="none" w:sz="0" w:space="0" w:color="auto"/>
                <w:bottom w:val="none" w:sz="0" w:space="0" w:color="auto"/>
                <w:right w:val="none" w:sz="0" w:space="0" w:color="auto"/>
              </w:divBdr>
              <w:divsChild>
                <w:div w:id="172306525">
                  <w:marLeft w:val="0"/>
                  <w:marRight w:val="0"/>
                  <w:marTop w:val="0"/>
                  <w:marBottom w:val="0"/>
                  <w:divBdr>
                    <w:top w:val="none" w:sz="0" w:space="0" w:color="auto"/>
                    <w:left w:val="none" w:sz="0" w:space="0" w:color="auto"/>
                    <w:bottom w:val="none" w:sz="0" w:space="0" w:color="auto"/>
                    <w:right w:val="none" w:sz="0" w:space="0" w:color="auto"/>
                  </w:divBdr>
                  <w:divsChild>
                    <w:div w:id="125123411">
                      <w:marLeft w:val="0"/>
                      <w:marRight w:val="0"/>
                      <w:marTop w:val="0"/>
                      <w:marBottom w:val="0"/>
                      <w:divBdr>
                        <w:top w:val="none" w:sz="0" w:space="0" w:color="auto"/>
                        <w:left w:val="none" w:sz="0" w:space="0" w:color="auto"/>
                        <w:bottom w:val="none" w:sz="0" w:space="0" w:color="auto"/>
                        <w:right w:val="none" w:sz="0" w:space="0" w:color="auto"/>
                      </w:divBdr>
                      <w:divsChild>
                        <w:div w:id="1704671720">
                          <w:marLeft w:val="0"/>
                          <w:marRight w:val="0"/>
                          <w:marTop w:val="0"/>
                          <w:marBottom w:val="0"/>
                          <w:divBdr>
                            <w:top w:val="none" w:sz="0" w:space="0" w:color="auto"/>
                            <w:left w:val="none" w:sz="0" w:space="0" w:color="auto"/>
                            <w:bottom w:val="none" w:sz="0" w:space="0" w:color="auto"/>
                            <w:right w:val="none" w:sz="0" w:space="0" w:color="auto"/>
                          </w:divBdr>
                          <w:divsChild>
                            <w:div w:id="1666201980">
                              <w:marLeft w:val="0"/>
                              <w:marRight w:val="0"/>
                              <w:marTop w:val="0"/>
                              <w:marBottom w:val="0"/>
                              <w:divBdr>
                                <w:top w:val="none" w:sz="0" w:space="0" w:color="auto"/>
                                <w:left w:val="none" w:sz="0" w:space="0" w:color="auto"/>
                                <w:bottom w:val="none" w:sz="0" w:space="0" w:color="auto"/>
                                <w:right w:val="none" w:sz="0" w:space="0" w:color="auto"/>
                              </w:divBdr>
                              <w:divsChild>
                                <w:div w:id="2117021705">
                                  <w:marLeft w:val="0"/>
                                  <w:marRight w:val="0"/>
                                  <w:marTop w:val="0"/>
                                  <w:marBottom w:val="0"/>
                                  <w:divBdr>
                                    <w:top w:val="none" w:sz="0" w:space="0" w:color="auto"/>
                                    <w:left w:val="none" w:sz="0" w:space="0" w:color="auto"/>
                                    <w:bottom w:val="none" w:sz="0" w:space="0" w:color="auto"/>
                                    <w:right w:val="none" w:sz="0" w:space="0" w:color="auto"/>
                                  </w:divBdr>
                                  <w:divsChild>
                                    <w:div w:id="236474187">
                                      <w:marLeft w:val="0"/>
                                      <w:marRight w:val="0"/>
                                      <w:marTop w:val="0"/>
                                      <w:marBottom w:val="0"/>
                                      <w:divBdr>
                                        <w:top w:val="none" w:sz="0" w:space="0" w:color="auto"/>
                                        <w:left w:val="none" w:sz="0" w:space="0" w:color="auto"/>
                                        <w:bottom w:val="none" w:sz="0" w:space="0" w:color="auto"/>
                                        <w:right w:val="none" w:sz="0" w:space="0" w:color="auto"/>
                                      </w:divBdr>
                                      <w:divsChild>
                                        <w:div w:id="708257785">
                                          <w:marLeft w:val="0"/>
                                          <w:marRight w:val="0"/>
                                          <w:marTop w:val="0"/>
                                          <w:marBottom w:val="0"/>
                                          <w:divBdr>
                                            <w:top w:val="none" w:sz="0" w:space="0" w:color="auto"/>
                                            <w:left w:val="none" w:sz="0" w:space="0" w:color="auto"/>
                                            <w:bottom w:val="none" w:sz="0" w:space="0" w:color="auto"/>
                                            <w:right w:val="none" w:sz="0" w:space="0" w:color="auto"/>
                                          </w:divBdr>
                                          <w:divsChild>
                                            <w:div w:id="1199122783">
                                              <w:marLeft w:val="0"/>
                                              <w:marRight w:val="0"/>
                                              <w:marTop w:val="0"/>
                                              <w:marBottom w:val="0"/>
                                              <w:divBdr>
                                                <w:top w:val="none" w:sz="0" w:space="0" w:color="auto"/>
                                                <w:left w:val="none" w:sz="0" w:space="0" w:color="auto"/>
                                                <w:bottom w:val="none" w:sz="0" w:space="0" w:color="auto"/>
                                                <w:right w:val="none" w:sz="0" w:space="0" w:color="auto"/>
                                              </w:divBdr>
                                              <w:divsChild>
                                                <w:div w:id="1866945726">
                                                  <w:marLeft w:val="0"/>
                                                  <w:marRight w:val="0"/>
                                                  <w:marTop w:val="0"/>
                                                  <w:marBottom w:val="0"/>
                                                  <w:divBdr>
                                                    <w:top w:val="none" w:sz="0" w:space="0" w:color="auto"/>
                                                    <w:left w:val="none" w:sz="0" w:space="0" w:color="auto"/>
                                                    <w:bottom w:val="single" w:sz="6" w:space="0" w:color="DADCE0"/>
                                                    <w:right w:val="none" w:sz="0" w:space="0" w:color="auto"/>
                                                  </w:divBdr>
                                                  <w:divsChild>
                                                    <w:div w:id="1420325795">
                                                      <w:marLeft w:val="0"/>
                                                      <w:marRight w:val="0"/>
                                                      <w:marTop w:val="0"/>
                                                      <w:marBottom w:val="0"/>
                                                      <w:divBdr>
                                                        <w:top w:val="none" w:sz="0" w:space="0" w:color="auto"/>
                                                        <w:left w:val="none" w:sz="0" w:space="0" w:color="auto"/>
                                                        <w:bottom w:val="none" w:sz="0" w:space="0" w:color="auto"/>
                                                        <w:right w:val="none" w:sz="0" w:space="0" w:color="auto"/>
                                                      </w:divBdr>
                                                      <w:divsChild>
                                                        <w:div w:id="1180702322">
                                                          <w:marLeft w:val="0"/>
                                                          <w:marRight w:val="0"/>
                                                          <w:marTop w:val="0"/>
                                                          <w:marBottom w:val="0"/>
                                                          <w:divBdr>
                                                            <w:top w:val="none" w:sz="0" w:space="0" w:color="auto"/>
                                                            <w:left w:val="none" w:sz="0" w:space="0" w:color="auto"/>
                                                            <w:bottom w:val="none" w:sz="0" w:space="0" w:color="auto"/>
                                                            <w:right w:val="none" w:sz="0" w:space="0" w:color="auto"/>
                                                          </w:divBdr>
                                                        </w:div>
                                                        <w:div w:id="8006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8617">
                                                  <w:marLeft w:val="0"/>
                                                  <w:marRight w:val="0"/>
                                                  <w:marTop w:val="0"/>
                                                  <w:marBottom w:val="0"/>
                                                  <w:divBdr>
                                                    <w:top w:val="none" w:sz="0" w:space="0" w:color="auto"/>
                                                    <w:left w:val="none" w:sz="0" w:space="0" w:color="auto"/>
                                                    <w:bottom w:val="single" w:sz="6" w:space="0" w:color="DADCE0"/>
                                                    <w:right w:val="none" w:sz="0" w:space="0" w:color="auto"/>
                                                  </w:divBdr>
                                                  <w:divsChild>
                                                    <w:div w:id="1865441207">
                                                      <w:marLeft w:val="0"/>
                                                      <w:marRight w:val="0"/>
                                                      <w:marTop w:val="0"/>
                                                      <w:marBottom w:val="0"/>
                                                      <w:divBdr>
                                                        <w:top w:val="none" w:sz="0" w:space="0" w:color="auto"/>
                                                        <w:left w:val="none" w:sz="0" w:space="0" w:color="auto"/>
                                                        <w:bottom w:val="none" w:sz="0" w:space="0" w:color="auto"/>
                                                        <w:right w:val="none" w:sz="0" w:space="0" w:color="auto"/>
                                                      </w:divBdr>
                                                      <w:divsChild>
                                                        <w:div w:id="208953960">
                                                          <w:marLeft w:val="0"/>
                                                          <w:marRight w:val="0"/>
                                                          <w:marTop w:val="0"/>
                                                          <w:marBottom w:val="0"/>
                                                          <w:divBdr>
                                                            <w:top w:val="none" w:sz="0" w:space="0" w:color="auto"/>
                                                            <w:left w:val="none" w:sz="0" w:space="0" w:color="auto"/>
                                                            <w:bottom w:val="none" w:sz="0" w:space="0" w:color="auto"/>
                                                            <w:right w:val="none" w:sz="0" w:space="0" w:color="auto"/>
                                                          </w:divBdr>
                                                        </w:div>
                                                        <w:div w:id="12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6620">
                                                  <w:marLeft w:val="0"/>
                                                  <w:marRight w:val="0"/>
                                                  <w:marTop w:val="0"/>
                                                  <w:marBottom w:val="0"/>
                                                  <w:divBdr>
                                                    <w:top w:val="none" w:sz="0" w:space="0" w:color="auto"/>
                                                    <w:left w:val="none" w:sz="0" w:space="0" w:color="auto"/>
                                                    <w:bottom w:val="none" w:sz="0" w:space="0" w:color="auto"/>
                                                    <w:right w:val="none" w:sz="0" w:space="0" w:color="auto"/>
                                                  </w:divBdr>
                                                  <w:divsChild>
                                                    <w:div w:id="1871065094">
                                                      <w:marLeft w:val="0"/>
                                                      <w:marRight w:val="0"/>
                                                      <w:marTop w:val="0"/>
                                                      <w:marBottom w:val="0"/>
                                                      <w:divBdr>
                                                        <w:top w:val="none" w:sz="0" w:space="0" w:color="auto"/>
                                                        <w:left w:val="none" w:sz="0" w:space="0" w:color="auto"/>
                                                        <w:bottom w:val="none" w:sz="0" w:space="0" w:color="auto"/>
                                                        <w:right w:val="none" w:sz="0" w:space="0" w:color="auto"/>
                                                      </w:divBdr>
                                                      <w:divsChild>
                                                        <w:div w:id="2141681933">
                                                          <w:marLeft w:val="0"/>
                                                          <w:marRight w:val="0"/>
                                                          <w:marTop w:val="0"/>
                                                          <w:marBottom w:val="0"/>
                                                          <w:divBdr>
                                                            <w:top w:val="none" w:sz="0" w:space="0" w:color="auto"/>
                                                            <w:left w:val="none" w:sz="0" w:space="0" w:color="auto"/>
                                                            <w:bottom w:val="none" w:sz="0" w:space="0" w:color="auto"/>
                                                            <w:right w:val="none" w:sz="0" w:space="0" w:color="auto"/>
                                                          </w:divBdr>
                                                        </w:div>
                                                        <w:div w:id="5168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3313">
                                                  <w:marLeft w:val="0"/>
                                                  <w:marRight w:val="0"/>
                                                  <w:marTop w:val="0"/>
                                                  <w:marBottom w:val="0"/>
                                                  <w:divBdr>
                                                    <w:top w:val="none" w:sz="0" w:space="0" w:color="auto"/>
                                                    <w:left w:val="none" w:sz="0" w:space="0" w:color="auto"/>
                                                    <w:bottom w:val="none" w:sz="0" w:space="0" w:color="auto"/>
                                                    <w:right w:val="none" w:sz="0" w:space="0" w:color="auto"/>
                                                  </w:divBdr>
                                                  <w:divsChild>
                                                    <w:div w:id="1998537593">
                                                      <w:marLeft w:val="0"/>
                                                      <w:marRight w:val="0"/>
                                                      <w:marTop w:val="0"/>
                                                      <w:marBottom w:val="0"/>
                                                      <w:divBdr>
                                                        <w:top w:val="none" w:sz="0" w:space="0" w:color="auto"/>
                                                        <w:left w:val="none" w:sz="0" w:space="0" w:color="auto"/>
                                                        <w:bottom w:val="none" w:sz="0" w:space="0" w:color="auto"/>
                                                        <w:right w:val="none" w:sz="0" w:space="0" w:color="auto"/>
                                                      </w:divBdr>
                                                      <w:divsChild>
                                                        <w:div w:id="1361856270">
                                                          <w:marLeft w:val="0"/>
                                                          <w:marRight w:val="0"/>
                                                          <w:marTop w:val="0"/>
                                                          <w:marBottom w:val="0"/>
                                                          <w:divBdr>
                                                            <w:top w:val="none" w:sz="0" w:space="0" w:color="auto"/>
                                                            <w:left w:val="none" w:sz="0" w:space="0" w:color="auto"/>
                                                            <w:bottom w:val="none" w:sz="0" w:space="0" w:color="auto"/>
                                                            <w:right w:val="none" w:sz="0" w:space="0" w:color="auto"/>
                                                          </w:divBdr>
                                                          <w:divsChild>
                                                            <w:div w:id="543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848019">
      <w:bodyDiv w:val="1"/>
      <w:marLeft w:val="0"/>
      <w:marRight w:val="0"/>
      <w:marTop w:val="0"/>
      <w:marBottom w:val="0"/>
      <w:divBdr>
        <w:top w:val="none" w:sz="0" w:space="0" w:color="auto"/>
        <w:left w:val="none" w:sz="0" w:space="0" w:color="auto"/>
        <w:bottom w:val="none" w:sz="0" w:space="0" w:color="auto"/>
        <w:right w:val="none" w:sz="0" w:space="0" w:color="auto"/>
      </w:divBdr>
    </w:div>
    <w:div w:id="431706900">
      <w:bodyDiv w:val="1"/>
      <w:marLeft w:val="0"/>
      <w:marRight w:val="0"/>
      <w:marTop w:val="0"/>
      <w:marBottom w:val="0"/>
      <w:divBdr>
        <w:top w:val="none" w:sz="0" w:space="0" w:color="auto"/>
        <w:left w:val="none" w:sz="0" w:space="0" w:color="auto"/>
        <w:bottom w:val="none" w:sz="0" w:space="0" w:color="auto"/>
        <w:right w:val="none" w:sz="0" w:space="0" w:color="auto"/>
      </w:divBdr>
    </w:div>
    <w:div w:id="435295321">
      <w:bodyDiv w:val="1"/>
      <w:marLeft w:val="0"/>
      <w:marRight w:val="0"/>
      <w:marTop w:val="0"/>
      <w:marBottom w:val="0"/>
      <w:divBdr>
        <w:top w:val="none" w:sz="0" w:space="0" w:color="auto"/>
        <w:left w:val="none" w:sz="0" w:space="0" w:color="auto"/>
        <w:bottom w:val="none" w:sz="0" w:space="0" w:color="auto"/>
        <w:right w:val="none" w:sz="0" w:space="0" w:color="auto"/>
      </w:divBdr>
    </w:div>
    <w:div w:id="439567735">
      <w:bodyDiv w:val="1"/>
      <w:marLeft w:val="0"/>
      <w:marRight w:val="0"/>
      <w:marTop w:val="0"/>
      <w:marBottom w:val="0"/>
      <w:divBdr>
        <w:top w:val="none" w:sz="0" w:space="0" w:color="auto"/>
        <w:left w:val="none" w:sz="0" w:space="0" w:color="auto"/>
        <w:bottom w:val="none" w:sz="0" w:space="0" w:color="auto"/>
        <w:right w:val="none" w:sz="0" w:space="0" w:color="auto"/>
      </w:divBdr>
    </w:div>
    <w:div w:id="441850120">
      <w:bodyDiv w:val="1"/>
      <w:marLeft w:val="0"/>
      <w:marRight w:val="0"/>
      <w:marTop w:val="0"/>
      <w:marBottom w:val="0"/>
      <w:divBdr>
        <w:top w:val="none" w:sz="0" w:space="0" w:color="auto"/>
        <w:left w:val="none" w:sz="0" w:space="0" w:color="auto"/>
        <w:bottom w:val="none" w:sz="0" w:space="0" w:color="auto"/>
        <w:right w:val="none" w:sz="0" w:space="0" w:color="auto"/>
      </w:divBdr>
    </w:div>
    <w:div w:id="442848409">
      <w:bodyDiv w:val="1"/>
      <w:marLeft w:val="0"/>
      <w:marRight w:val="0"/>
      <w:marTop w:val="0"/>
      <w:marBottom w:val="0"/>
      <w:divBdr>
        <w:top w:val="none" w:sz="0" w:space="0" w:color="auto"/>
        <w:left w:val="none" w:sz="0" w:space="0" w:color="auto"/>
        <w:bottom w:val="none" w:sz="0" w:space="0" w:color="auto"/>
        <w:right w:val="none" w:sz="0" w:space="0" w:color="auto"/>
      </w:divBdr>
    </w:div>
    <w:div w:id="455805315">
      <w:bodyDiv w:val="1"/>
      <w:marLeft w:val="0"/>
      <w:marRight w:val="0"/>
      <w:marTop w:val="0"/>
      <w:marBottom w:val="0"/>
      <w:divBdr>
        <w:top w:val="none" w:sz="0" w:space="0" w:color="auto"/>
        <w:left w:val="none" w:sz="0" w:space="0" w:color="auto"/>
        <w:bottom w:val="none" w:sz="0" w:space="0" w:color="auto"/>
        <w:right w:val="none" w:sz="0" w:space="0" w:color="auto"/>
      </w:divBdr>
    </w:div>
    <w:div w:id="467011665">
      <w:bodyDiv w:val="1"/>
      <w:marLeft w:val="0"/>
      <w:marRight w:val="0"/>
      <w:marTop w:val="0"/>
      <w:marBottom w:val="0"/>
      <w:divBdr>
        <w:top w:val="none" w:sz="0" w:space="0" w:color="auto"/>
        <w:left w:val="none" w:sz="0" w:space="0" w:color="auto"/>
        <w:bottom w:val="none" w:sz="0" w:space="0" w:color="auto"/>
        <w:right w:val="none" w:sz="0" w:space="0" w:color="auto"/>
      </w:divBdr>
    </w:div>
    <w:div w:id="489827700">
      <w:bodyDiv w:val="1"/>
      <w:marLeft w:val="0"/>
      <w:marRight w:val="0"/>
      <w:marTop w:val="0"/>
      <w:marBottom w:val="0"/>
      <w:divBdr>
        <w:top w:val="none" w:sz="0" w:space="0" w:color="auto"/>
        <w:left w:val="none" w:sz="0" w:space="0" w:color="auto"/>
        <w:bottom w:val="none" w:sz="0" w:space="0" w:color="auto"/>
        <w:right w:val="none" w:sz="0" w:space="0" w:color="auto"/>
      </w:divBdr>
    </w:div>
    <w:div w:id="491678444">
      <w:bodyDiv w:val="1"/>
      <w:marLeft w:val="0"/>
      <w:marRight w:val="0"/>
      <w:marTop w:val="0"/>
      <w:marBottom w:val="0"/>
      <w:divBdr>
        <w:top w:val="none" w:sz="0" w:space="0" w:color="auto"/>
        <w:left w:val="none" w:sz="0" w:space="0" w:color="auto"/>
        <w:bottom w:val="none" w:sz="0" w:space="0" w:color="auto"/>
        <w:right w:val="none" w:sz="0" w:space="0" w:color="auto"/>
      </w:divBdr>
    </w:div>
    <w:div w:id="494230006">
      <w:bodyDiv w:val="1"/>
      <w:marLeft w:val="0"/>
      <w:marRight w:val="0"/>
      <w:marTop w:val="0"/>
      <w:marBottom w:val="0"/>
      <w:divBdr>
        <w:top w:val="none" w:sz="0" w:space="0" w:color="auto"/>
        <w:left w:val="none" w:sz="0" w:space="0" w:color="auto"/>
        <w:bottom w:val="none" w:sz="0" w:space="0" w:color="auto"/>
        <w:right w:val="none" w:sz="0" w:space="0" w:color="auto"/>
      </w:divBdr>
    </w:div>
    <w:div w:id="497041868">
      <w:bodyDiv w:val="1"/>
      <w:marLeft w:val="0"/>
      <w:marRight w:val="0"/>
      <w:marTop w:val="0"/>
      <w:marBottom w:val="0"/>
      <w:divBdr>
        <w:top w:val="none" w:sz="0" w:space="0" w:color="auto"/>
        <w:left w:val="none" w:sz="0" w:space="0" w:color="auto"/>
        <w:bottom w:val="none" w:sz="0" w:space="0" w:color="auto"/>
        <w:right w:val="none" w:sz="0" w:space="0" w:color="auto"/>
      </w:divBdr>
      <w:divsChild>
        <w:div w:id="1342855191">
          <w:marLeft w:val="0"/>
          <w:marRight w:val="0"/>
          <w:marTop w:val="0"/>
          <w:marBottom w:val="0"/>
          <w:divBdr>
            <w:top w:val="none" w:sz="0" w:space="0" w:color="auto"/>
            <w:left w:val="none" w:sz="0" w:space="0" w:color="auto"/>
            <w:bottom w:val="none" w:sz="0" w:space="0" w:color="auto"/>
            <w:right w:val="none" w:sz="0" w:space="0" w:color="auto"/>
          </w:divBdr>
          <w:divsChild>
            <w:div w:id="2080396836">
              <w:marLeft w:val="0"/>
              <w:marRight w:val="0"/>
              <w:marTop w:val="0"/>
              <w:marBottom w:val="0"/>
              <w:divBdr>
                <w:top w:val="none" w:sz="0" w:space="0" w:color="auto"/>
                <w:left w:val="none" w:sz="0" w:space="0" w:color="auto"/>
                <w:bottom w:val="none" w:sz="0" w:space="0" w:color="auto"/>
                <w:right w:val="none" w:sz="0" w:space="0" w:color="auto"/>
              </w:divBdr>
              <w:divsChild>
                <w:div w:id="253057540">
                  <w:marLeft w:val="0"/>
                  <w:marRight w:val="0"/>
                  <w:marTop w:val="0"/>
                  <w:marBottom w:val="0"/>
                  <w:divBdr>
                    <w:top w:val="none" w:sz="0" w:space="0" w:color="auto"/>
                    <w:left w:val="none" w:sz="0" w:space="0" w:color="auto"/>
                    <w:bottom w:val="none" w:sz="0" w:space="0" w:color="auto"/>
                    <w:right w:val="none" w:sz="0" w:space="0" w:color="auto"/>
                  </w:divBdr>
                  <w:divsChild>
                    <w:div w:id="903226241">
                      <w:marLeft w:val="0"/>
                      <w:marRight w:val="0"/>
                      <w:marTop w:val="0"/>
                      <w:marBottom w:val="0"/>
                      <w:divBdr>
                        <w:top w:val="none" w:sz="0" w:space="0" w:color="auto"/>
                        <w:left w:val="none" w:sz="0" w:space="0" w:color="auto"/>
                        <w:bottom w:val="none" w:sz="0" w:space="0" w:color="auto"/>
                        <w:right w:val="none" w:sz="0" w:space="0" w:color="auto"/>
                      </w:divBdr>
                      <w:divsChild>
                        <w:div w:id="829099497">
                          <w:marLeft w:val="0"/>
                          <w:marRight w:val="0"/>
                          <w:marTop w:val="0"/>
                          <w:marBottom w:val="0"/>
                          <w:divBdr>
                            <w:top w:val="none" w:sz="0" w:space="0" w:color="auto"/>
                            <w:left w:val="none" w:sz="0" w:space="0" w:color="auto"/>
                            <w:bottom w:val="none" w:sz="0" w:space="0" w:color="auto"/>
                            <w:right w:val="none" w:sz="0" w:space="0" w:color="auto"/>
                          </w:divBdr>
                          <w:divsChild>
                            <w:div w:id="366107619">
                              <w:marLeft w:val="0"/>
                              <w:marRight w:val="0"/>
                              <w:marTop w:val="0"/>
                              <w:marBottom w:val="0"/>
                              <w:divBdr>
                                <w:top w:val="none" w:sz="0" w:space="0" w:color="auto"/>
                                <w:left w:val="none" w:sz="0" w:space="0" w:color="auto"/>
                                <w:bottom w:val="none" w:sz="0" w:space="0" w:color="auto"/>
                                <w:right w:val="none" w:sz="0" w:space="0" w:color="auto"/>
                              </w:divBdr>
                              <w:divsChild>
                                <w:div w:id="855849144">
                                  <w:marLeft w:val="0"/>
                                  <w:marRight w:val="0"/>
                                  <w:marTop w:val="0"/>
                                  <w:marBottom w:val="0"/>
                                  <w:divBdr>
                                    <w:top w:val="none" w:sz="0" w:space="0" w:color="auto"/>
                                    <w:left w:val="none" w:sz="0" w:space="0" w:color="auto"/>
                                    <w:bottom w:val="none" w:sz="0" w:space="0" w:color="auto"/>
                                    <w:right w:val="none" w:sz="0" w:space="0" w:color="auto"/>
                                  </w:divBdr>
                                  <w:divsChild>
                                    <w:div w:id="1566605299">
                                      <w:marLeft w:val="0"/>
                                      <w:marRight w:val="0"/>
                                      <w:marTop w:val="0"/>
                                      <w:marBottom w:val="0"/>
                                      <w:divBdr>
                                        <w:top w:val="none" w:sz="0" w:space="0" w:color="auto"/>
                                        <w:left w:val="none" w:sz="0" w:space="0" w:color="auto"/>
                                        <w:bottom w:val="none" w:sz="0" w:space="0" w:color="auto"/>
                                        <w:right w:val="none" w:sz="0" w:space="0" w:color="auto"/>
                                      </w:divBdr>
                                      <w:divsChild>
                                        <w:div w:id="1246038025">
                                          <w:marLeft w:val="0"/>
                                          <w:marRight w:val="0"/>
                                          <w:marTop w:val="0"/>
                                          <w:marBottom w:val="0"/>
                                          <w:divBdr>
                                            <w:top w:val="none" w:sz="0" w:space="0" w:color="auto"/>
                                            <w:left w:val="none" w:sz="0" w:space="0" w:color="auto"/>
                                            <w:bottom w:val="none" w:sz="0" w:space="0" w:color="auto"/>
                                            <w:right w:val="none" w:sz="0" w:space="0" w:color="auto"/>
                                          </w:divBdr>
                                          <w:divsChild>
                                            <w:div w:id="1807238090">
                                              <w:marLeft w:val="0"/>
                                              <w:marRight w:val="0"/>
                                              <w:marTop w:val="0"/>
                                              <w:marBottom w:val="0"/>
                                              <w:divBdr>
                                                <w:top w:val="none" w:sz="0" w:space="0" w:color="auto"/>
                                                <w:left w:val="none" w:sz="0" w:space="0" w:color="auto"/>
                                                <w:bottom w:val="none" w:sz="0" w:space="0" w:color="auto"/>
                                                <w:right w:val="none" w:sz="0" w:space="0" w:color="auto"/>
                                              </w:divBdr>
                                              <w:divsChild>
                                                <w:div w:id="589780014">
                                                  <w:marLeft w:val="0"/>
                                                  <w:marRight w:val="0"/>
                                                  <w:marTop w:val="0"/>
                                                  <w:marBottom w:val="0"/>
                                                  <w:divBdr>
                                                    <w:top w:val="none" w:sz="0" w:space="0" w:color="auto"/>
                                                    <w:left w:val="none" w:sz="0" w:space="0" w:color="auto"/>
                                                    <w:bottom w:val="single" w:sz="6" w:space="0" w:color="DADCE0"/>
                                                    <w:right w:val="none" w:sz="0" w:space="0" w:color="auto"/>
                                                  </w:divBdr>
                                                  <w:divsChild>
                                                    <w:div w:id="531915437">
                                                      <w:marLeft w:val="0"/>
                                                      <w:marRight w:val="0"/>
                                                      <w:marTop w:val="0"/>
                                                      <w:marBottom w:val="0"/>
                                                      <w:divBdr>
                                                        <w:top w:val="none" w:sz="0" w:space="0" w:color="auto"/>
                                                        <w:left w:val="none" w:sz="0" w:space="0" w:color="auto"/>
                                                        <w:bottom w:val="none" w:sz="0" w:space="0" w:color="auto"/>
                                                        <w:right w:val="none" w:sz="0" w:space="0" w:color="auto"/>
                                                      </w:divBdr>
                                                      <w:divsChild>
                                                        <w:div w:id="33582102">
                                                          <w:marLeft w:val="0"/>
                                                          <w:marRight w:val="0"/>
                                                          <w:marTop w:val="0"/>
                                                          <w:marBottom w:val="0"/>
                                                          <w:divBdr>
                                                            <w:top w:val="none" w:sz="0" w:space="0" w:color="auto"/>
                                                            <w:left w:val="none" w:sz="0" w:space="0" w:color="auto"/>
                                                            <w:bottom w:val="none" w:sz="0" w:space="0" w:color="auto"/>
                                                            <w:right w:val="none" w:sz="0" w:space="0" w:color="auto"/>
                                                          </w:divBdr>
                                                        </w:div>
                                                        <w:div w:id="9997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86">
                                                  <w:marLeft w:val="0"/>
                                                  <w:marRight w:val="0"/>
                                                  <w:marTop w:val="0"/>
                                                  <w:marBottom w:val="0"/>
                                                  <w:divBdr>
                                                    <w:top w:val="none" w:sz="0" w:space="0" w:color="auto"/>
                                                    <w:left w:val="none" w:sz="0" w:space="0" w:color="auto"/>
                                                    <w:bottom w:val="single" w:sz="6" w:space="0" w:color="DADCE0"/>
                                                    <w:right w:val="none" w:sz="0" w:space="0" w:color="auto"/>
                                                  </w:divBdr>
                                                  <w:divsChild>
                                                    <w:div w:id="1510214170">
                                                      <w:marLeft w:val="0"/>
                                                      <w:marRight w:val="0"/>
                                                      <w:marTop w:val="0"/>
                                                      <w:marBottom w:val="0"/>
                                                      <w:divBdr>
                                                        <w:top w:val="none" w:sz="0" w:space="0" w:color="auto"/>
                                                        <w:left w:val="none" w:sz="0" w:space="0" w:color="auto"/>
                                                        <w:bottom w:val="none" w:sz="0" w:space="0" w:color="auto"/>
                                                        <w:right w:val="none" w:sz="0" w:space="0" w:color="auto"/>
                                                      </w:divBdr>
                                                      <w:divsChild>
                                                        <w:div w:id="2085373538">
                                                          <w:marLeft w:val="0"/>
                                                          <w:marRight w:val="0"/>
                                                          <w:marTop w:val="0"/>
                                                          <w:marBottom w:val="0"/>
                                                          <w:divBdr>
                                                            <w:top w:val="none" w:sz="0" w:space="0" w:color="auto"/>
                                                            <w:left w:val="none" w:sz="0" w:space="0" w:color="auto"/>
                                                            <w:bottom w:val="none" w:sz="0" w:space="0" w:color="auto"/>
                                                            <w:right w:val="none" w:sz="0" w:space="0" w:color="auto"/>
                                                          </w:divBdr>
                                                        </w:div>
                                                        <w:div w:id="10649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8721">
                                                  <w:marLeft w:val="0"/>
                                                  <w:marRight w:val="0"/>
                                                  <w:marTop w:val="0"/>
                                                  <w:marBottom w:val="0"/>
                                                  <w:divBdr>
                                                    <w:top w:val="none" w:sz="0" w:space="0" w:color="auto"/>
                                                    <w:left w:val="none" w:sz="0" w:space="0" w:color="auto"/>
                                                    <w:bottom w:val="none" w:sz="0" w:space="0" w:color="auto"/>
                                                    <w:right w:val="none" w:sz="0" w:space="0" w:color="auto"/>
                                                  </w:divBdr>
                                                  <w:divsChild>
                                                    <w:div w:id="2052920866">
                                                      <w:marLeft w:val="0"/>
                                                      <w:marRight w:val="0"/>
                                                      <w:marTop w:val="0"/>
                                                      <w:marBottom w:val="0"/>
                                                      <w:divBdr>
                                                        <w:top w:val="none" w:sz="0" w:space="0" w:color="auto"/>
                                                        <w:left w:val="none" w:sz="0" w:space="0" w:color="auto"/>
                                                        <w:bottom w:val="none" w:sz="0" w:space="0" w:color="auto"/>
                                                        <w:right w:val="none" w:sz="0" w:space="0" w:color="auto"/>
                                                      </w:divBdr>
                                                      <w:divsChild>
                                                        <w:div w:id="1015882789">
                                                          <w:marLeft w:val="0"/>
                                                          <w:marRight w:val="0"/>
                                                          <w:marTop w:val="0"/>
                                                          <w:marBottom w:val="0"/>
                                                          <w:divBdr>
                                                            <w:top w:val="none" w:sz="0" w:space="0" w:color="auto"/>
                                                            <w:left w:val="none" w:sz="0" w:space="0" w:color="auto"/>
                                                            <w:bottom w:val="none" w:sz="0" w:space="0" w:color="auto"/>
                                                            <w:right w:val="none" w:sz="0" w:space="0" w:color="auto"/>
                                                          </w:divBdr>
                                                        </w:div>
                                                        <w:div w:id="10438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305">
                                                  <w:marLeft w:val="0"/>
                                                  <w:marRight w:val="0"/>
                                                  <w:marTop w:val="0"/>
                                                  <w:marBottom w:val="0"/>
                                                  <w:divBdr>
                                                    <w:top w:val="none" w:sz="0" w:space="0" w:color="auto"/>
                                                    <w:left w:val="none" w:sz="0" w:space="0" w:color="auto"/>
                                                    <w:bottom w:val="none" w:sz="0" w:space="0" w:color="auto"/>
                                                    <w:right w:val="none" w:sz="0" w:space="0" w:color="auto"/>
                                                  </w:divBdr>
                                                  <w:divsChild>
                                                    <w:div w:id="1015612373">
                                                      <w:marLeft w:val="0"/>
                                                      <w:marRight w:val="0"/>
                                                      <w:marTop w:val="0"/>
                                                      <w:marBottom w:val="0"/>
                                                      <w:divBdr>
                                                        <w:top w:val="none" w:sz="0" w:space="0" w:color="auto"/>
                                                        <w:left w:val="none" w:sz="0" w:space="0" w:color="auto"/>
                                                        <w:bottom w:val="none" w:sz="0" w:space="0" w:color="auto"/>
                                                        <w:right w:val="none" w:sz="0" w:space="0" w:color="auto"/>
                                                      </w:divBdr>
                                                      <w:divsChild>
                                                        <w:div w:id="1601334007">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161748">
      <w:bodyDiv w:val="1"/>
      <w:marLeft w:val="0"/>
      <w:marRight w:val="0"/>
      <w:marTop w:val="0"/>
      <w:marBottom w:val="0"/>
      <w:divBdr>
        <w:top w:val="none" w:sz="0" w:space="0" w:color="auto"/>
        <w:left w:val="none" w:sz="0" w:space="0" w:color="auto"/>
        <w:bottom w:val="none" w:sz="0" w:space="0" w:color="auto"/>
        <w:right w:val="none" w:sz="0" w:space="0" w:color="auto"/>
      </w:divBdr>
    </w:div>
    <w:div w:id="517744450">
      <w:bodyDiv w:val="1"/>
      <w:marLeft w:val="0"/>
      <w:marRight w:val="0"/>
      <w:marTop w:val="0"/>
      <w:marBottom w:val="0"/>
      <w:divBdr>
        <w:top w:val="none" w:sz="0" w:space="0" w:color="auto"/>
        <w:left w:val="none" w:sz="0" w:space="0" w:color="auto"/>
        <w:bottom w:val="none" w:sz="0" w:space="0" w:color="auto"/>
        <w:right w:val="none" w:sz="0" w:space="0" w:color="auto"/>
      </w:divBdr>
    </w:div>
    <w:div w:id="522982952">
      <w:bodyDiv w:val="1"/>
      <w:marLeft w:val="0"/>
      <w:marRight w:val="0"/>
      <w:marTop w:val="0"/>
      <w:marBottom w:val="0"/>
      <w:divBdr>
        <w:top w:val="none" w:sz="0" w:space="0" w:color="auto"/>
        <w:left w:val="none" w:sz="0" w:space="0" w:color="auto"/>
        <w:bottom w:val="none" w:sz="0" w:space="0" w:color="auto"/>
        <w:right w:val="none" w:sz="0" w:space="0" w:color="auto"/>
      </w:divBdr>
    </w:div>
    <w:div w:id="534774089">
      <w:bodyDiv w:val="1"/>
      <w:marLeft w:val="0"/>
      <w:marRight w:val="0"/>
      <w:marTop w:val="0"/>
      <w:marBottom w:val="0"/>
      <w:divBdr>
        <w:top w:val="none" w:sz="0" w:space="0" w:color="auto"/>
        <w:left w:val="none" w:sz="0" w:space="0" w:color="auto"/>
        <w:bottom w:val="none" w:sz="0" w:space="0" w:color="auto"/>
        <w:right w:val="none" w:sz="0" w:space="0" w:color="auto"/>
      </w:divBdr>
    </w:div>
    <w:div w:id="535047228">
      <w:bodyDiv w:val="1"/>
      <w:marLeft w:val="0"/>
      <w:marRight w:val="0"/>
      <w:marTop w:val="0"/>
      <w:marBottom w:val="0"/>
      <w:divBdr>
        <w:top w:val="none" w:sz="0" w:space="0" w:color="auto"/>
        <w:left w:val="none" w:sz="0" w:space="0" w:color="auto"/>
        <w:bottom w:val="none" w:sz="0" w:space="0" w:color="auto"/>
        <w:right w:val="none" w:sz="0" w:space="0" w:color="auto"/>
      </w:divBdr>
    </w:div>
    <w:div w:id="537745119">
      <w:bodyDiv w:val="1"/>
      <w:marLeft w:val="0"/>
      <w:marRight w:val="0"/>
      <w:marTop w:val="0"/>
      <w:marBottom w:val="0"/>
      <w:divBdr>
        <w:top w:val="none" w:sz="0" w:space="0" w:color="auto"/>
        <w:left w:val="none" w:sz="0" w:space="0" w:color="auto"/>
        <w:bottom w:val="none" w:sz="0" w:space="0" w:color="auto"/>
        <w:right w:val="none" w:sz="0" w:space="0" w:color="auto"/>
      </w:divBdr>
    </w:div>
    <w:div w:id="542596031">
      <w:bodyDiv w:val="1"/>
      <w:marLeft w:val="0"/>
      <w:marRight w:val="0"/>
      <w:marTop w:val="0"/>
      <w:marBottom w:val="0"/>
      <w:divBdr>
        <w:top w:val="none" w:sz="0" w:space="0" w:color="auto"/>
        <w:left w:val="none" w:sz="0" w:space="0" w:color="auto"/>
        <w:bottom w:val="none" w:sz="0" w:space="0" w:color="auto"/>
        <w:right w:val="none" w:sz="0" w:space="0" w:color="auto"/>
      </w:divBdr>
    </w:div>
    <w:div w:id="545876168">
      <w:bodyDiv w:val="1"/>
      <w:marLeft w:val="0"/>
      <w:marRight w:val="0"/>
      <w:marTop w:val="0"/>
      <w:marBottom w:val="0"/>
      <w:divBdr>
        <w:top w:val="none" w:sz="0" w:space="0" w:color="auto"/>
        <w:left w:val="none" w:sz="0" w:space="0" w:color="auto"/>
        <w:bottom w:val="none" w:sz="0" w:space="0" w:color="auto"/>
        <w:right w:val="none" w:sz="0" w:space="0" w:color="auto"/>
      </w:divBdr>
    </w:div>
    <w:div w:id="549339738">
      <w:bodyDiv w:val="1"/>
      <w:marLeft w:val="0"/>
      <w:marRight w:val="0"/>
      <w:marTop w:val="0"/>
      <w:marBottom w:val="0"/>
      <w:divBdr>
        <w:top w:val="none" w:sz="0" w:space="0" w:color="auto"/>
        <w:left w:val="none" w:sz="0" w:space="0" w:color="auto"/>
        <w:bottom w:val="none" w:sz="0" w:space="0" w:color="auto"/>
        <w:right w:val="none" w:sz="0" w:space="0" w:color="auto"/>
      </w:divBdr>
    </w:div>
    <w:div w:id="552666470">
      <w:bodyDiv w:val="1"/>
      <w:marLeft w:val="0"/>
      <w:marRight w:val="0"/>
      <w:marTop w:val="0"/>
      <w:marBottom w:val="0"/>
      <w:divBdr>
        <w:top w:val="none" w:sz="0" w:space="0" w:color="auto"/>
        <w:left w:val="none" w:sz="0" w:space="0" w:color="auto"/>
        <w:bottom w:val="none" w:sz="0" w:space="0" w:color="auto"/>
        <w:right w:val="none" w:sz="0" w:space="0" w:color="auto"/>
      </w:divBdr>
    </w:div>
    <w:div w:id="571234117">
      <w:bodyDiv w:val="1"/>
      <w:marLeft w:val="0"/>
      <w:marRight w:val="0"/>
      <w:marTop w:val="0"/>
      <w:marBottom w:val="0"/>
      <w:divBdr>
        <w:top w:val="none" w:sz="0" w:space="0" w:color="auto"/>
        <w:left w:val="none" w:sz="0" w:space="0" w:color="auto"/>
        <w:bottom w:val="none" w:sz="0" w:space="0" w:color="auto"/>
        <w:right w:val="none" w:sz="0" w:space="0" w:color="auto"/>
      </w:divBdr>
    </w:div>
    <w:div w:id="581570949">
      <w:bodyDiv w:val="1"/>
      <w:marLeft w:val="0"/>
      <w:marRight w:val="0"/>
      <w:marTop w:val="0"/>
      <w:marBottom w:val="0"/>
      <w:divBdr>
        <w:top w:val="none" w:sz="0" w:space="0" w:color="auto"/>
        <w:left w:val="none" w:sz="0" w:space="0" w:color="auto"/>
        <w:bottom w:val="none" w:sz="0" w:space="0" w:color="auto"/>
        <w:right w:val="none" w:sz="0" w:space="0" w:color="auto"/>
      </w:divBdr>
    </w:div>
    <w:div w:id="588076266">
      <w:bodyDiv w:val="1"/>
      <w:marLeft w:val="0"/>
      <w:marRight w:val="0"/>
      <w:marTop w:val="0"/>
      <w:marBottom w:val="0"/>
      <w:divBdr>
        <w:top w:val="none" w:sz="0" w:space="0" w:color="auto"/>
        <w:left w:val="none" w:sz="0" w:space="0" w:color="auto"/>
        <w:bottom w:val="none" w:sz="0" w:space="0" w:color="auto"/>
        <w:right w:val="none" w:sz="0" w:space="0" w:color="auto"/>
      </w:divBdr>
    </w:div>
    <w:div w:id="604071765">
      <w:bodyDiv w:val="1"/>
      <w:marLeft w:val="0"/>
      <w:marRight w:val="0"/>
      <w:marTop w:val="0"/>
      <w:marBottom w:val="0"/>
      <w:divBdr>
        <w:top w:val="none" w:sz="0" w:space="0" w:color="auto"/>
        <w:left w:val="none" w:sz="0" w:space="0" w:color="auto"/>
        <w:bottom w:val="none" w:sz="0" w:space="0" w:color="auto"/>
        <w:right w:val="none" w:sz="0" w:space="0" w:color="auto"/>
      </w:divBdr>
    </w:div>
    <w:div w:id="612588636">
      <w:bodyDiv w:val="1"/>
      <w:marLeft w:val="0"/>
      <w:marRight w:val="0"/>
      <w:marTop w:val="0"/>
      <w:marBottom w:val="0"/>
      <w:divBdr>
        <w:top w:val="none" w:sz="0" w:space="0" w:color="auto"/>
        <w:left w:val="none" w:sz="0" w:space="0" w:color="auto"/>
        <w:bottom w:val="none" w:sz="0" w:space="0" w:color="auto"/>
        <w:right w:val="none" w:sz="0" w:space="0" w:color="auto"/>
      </w:divBdr>
    </w:div>
    <w:div w:id="615017161">
      <w:bodyDiv w:val="1"/>
      <w:marLeft w:val="0"/>
      <w:marRight w:val="0"/>
      <w:marTop w:val="0"/>
      <w:marBottom w:val="0"/>
      <w:divBdr>
        <w:top w:val="none" w:sz="0" w:space="0" w:color="auto"/>
        <w:left w:val="none" w:sz="0" w:space="0" w:color="auto"/>
        <w:bottom w:val="none" w:sz="0" w:space="0" w:color="auto"/>
        <w:right w:val="none" w:sz="0" w:space="0" w:color="auto"/>
      </w:divBdr>
    </w:div>
    <w:div w:id="617414736">
      <w:bodyDiv w:val="1"/>
      <w:marLeft w:val="0"/>
      <w:marRight w:val="0"/>
      <w:marTop w:val="0"/>
      <w:marBottom w:val="0"/>
      <w:divBdr>
        <w:top w:val="none" w:sz="0" w:space="0" w:color="auto"/>
        <w:left w:val="none" w:sz="0" w:space="0" w:color="auto"/>
        <w:bottom w:val="none" w:sz="0" w:space="0" w:color="auto"/>
        <w:right w:val="none" w:sz="0" w:space="0" w:color="auto"/>
      </w:divBdr>
    </w:div>
    <w:div w:id="619458381">
      <w:bodyDiv w:val="1"/>
      <w:marLeft w:val="0"/>
      <w:marRight w:val="0"/>
      <w:marTop w:val="0"/>
      <w:marBottom w:val="0"/>
      <w:divBdr>
        <w:top w:val="none" w:sz="0" w:space="0" w:color="auto"/>
        <w:left w:val="none" w:sz="0" w:space="0" w:color="auto"/>
        <w:bottom w:val="none" w:sz="0" w:space="0" w:color="auto"/>
        <w:right w:val="none" w:sz="0" w:space="0" w:color="auto"/>
      </w:divBdr>
      <w:divsChild>
        <w:div w:id="1580674259">
          <w:marLeft w:val="0"/>
          <w:marRight w:val="0"/>
          <w:marTop w:val="0"/>
          <w:marBottom w:val="0"/>
          <w:divBdr>
            <w:top w:val="none" w:sz="0" w:space="0" w:color="auto"/>
            <w:left w:val="none" w:sz="0" w:space="0" w:color="auto"/>
            <w:bottom w:val="none" w:sz="0" w:space="0" w:color="auto"/>
            <w:right w:val="none" w:sz="0" w:space="0" w:color="auto"/>
          </w:divBdr>
          <w:divsChild>
            <w:div w:id="1853907273">
              <w:marLeft w:val="0"/>
              <w:marRight w:val="0"/>
              <w:marTop w:val="0"/>
              <w:marBottom w:val="0"/>
              <w:divBdr>
                <w:top w:val="none" w:sz="0" w:space="0" w:color="auto"/>
                <w:left w:val="none" w:sz="0" w:space="0" w:color="auto"/>
                <w:bottom w:val="none" w:sz="0" w:space="0" w:color="auto"/>
                <w:right w:val="none" w:sz="0" w:space="0" w:color="auto"/>
              </w:divBdr>
              <w:divsChild>
                <w:div w:id="413821425">
                  <w:marLeft w:val="0"/>
                  <w:marRight w:val="0"/>
                  <w:marTop w:val="0"/>
                  <w:marBottom w:val="0"/>
                  <w:divBdr>
                    <w:top w:val="none" w:sz="0" w:space="0" w:color="auto"/>
                    <w:left w:val="none" w:sz="0" w:space="0" w:color="auto"/>
                    <w:bottom w:val="none" w:sz="0" w:space="0" w:color="auto"/>
                    <w:right w:val="none" w:sz="0" w:space="0" w:color="auto"/>
                  </w:divBdr>
                  <w:divsChild>
                    <w:div w:id="695235179">
                      <w:marLeft w:val="0"/>
                      <w:marRight w:val="0"/>
                      <w:marTop w:val="0"/>
                      <w:marBottom w:val="0"/>
                      <w:divBdr>
                        <w:top w:val="none" w:sz="0" w:space="0" w:color="auto"/>
                        <w:left w:val="none" w:sz="0" w:space="0" w:color="auto"/>
                        <w:bottom w:val="none" w:sz="0" w:space="0" w:color="auto"/>
                        <w:right w:val="none" w:sz="0" w:space="0" w:color="auto"/>
                      </w:divBdr>
                      <w:divsChild>
                        <w:div w:id="481625373">
                          <w:marLeft w:val="0"/>
                          <w:marRight w:val="0"/>
                          <w:marTop w:val="0"/>
                          <w:marBottom w:val="0"/>
                          <w:divBdr>
                            <w:top w:val="none" w:sz="0" w:space="0" w:color="auto"/>
                            <w:left w:val="none" w:sz="0" w:space="0" w:color="auto"/>
                            <w:bottom w:val="none" w:sz="0" w:space="0" w:color="auto"/>
                            <w:right w:val="none" w:sz="0" w:space="0" w:color="auto"/>
                          </w:divBdr>
                          <w:divsChild>
                            <w:div w:id="303433349">
                              <w:marLeft w:val="0"/>
                              <w:marRight w:val="0"/>
                              <w:marTop w:val="0"/>
                              <w:marBottom w:val="0"/>
                              <w:divBdr>
                                <w:top w:val="none" w:sz="0" w:space="0" w:color="auto"/>
                                <w:left w:val="none" w:sz="0" w:space="0" w:color="auto"/>
                                <w:bottom w:val="none" w:sz="0" w:space="0" w:color="auto"/>
                                <w:right w:val="none" w:sz="0" w:space="0" w:color="auto"/>
                              </w:divBdr>
                              <w:divsChild>
                                <w:div w:id="1850176344">
                                  <w:marLeft w:val="0"/>
                                  <w:marRight w:val="0"/>
                                  <w:marTop w:val="0"/>
                                  <w:marBottom w:val="0"/>
                                  <w:divBdr>
                                    <w:top w:val="none" w:sz="0" w:space="0" w:color="auto"/>
                                    <w:left w:val="none" w:sz="0" w:space="0" w:color="auto"/>
                                    <w:bottom w:val="none" w:sz="0" w:space="0" w:color="auto"/>
                                    <w:right w:val="none" w:sz="0" w:space="0" w:color="auto"/>
                                  </w:divBdr>
                                  <w:divsChild>
                                    <w:div w:id="1787699051">
                                      <w:marLeft w:val="0"/>
                                      <w:marRight w:val="0"/>
                                      <w:marTop w:val="0"/>
                                      <w:marBottom w:val="0"/>
                                      <w:divBdr>
                                        <w:top w:val="none" w:sz="0" w:space="0" w:color="auto"/>
                                        <w:left w:val="none" w:sz="0" w:space="0" w:color="auto"/>
                                        <w:bottom w:val="none" w:sz="0" w:space="0" w:color="auto"/>
                                        <w:right w:val="none" w:sz="0" w:space="0" w:color="auto"/>
                                      </w:divBdr>
                                      <w:divsChild>
                                        <w:div w:id="152181831">
                                          <w:marLeft w:val="0"/>
                                          <w:marRight w:val="0"/>
                                          <w:marTop w:val="0"/>
                                          <w:marBottom w:val="0"/>
                                          <w:divBdr>
                                            <w:top w:val="none" w:sz="0" w:space="0" w:color="auto"/>
                                            <w:left w:val="none" w:sz="0" w:space="0" w:color="auto"/>
                                            <w:bottom w:val="none" w:sz="0" w:space="0" w:color="auto"/>
                                            <w:right w:val="none" w:sz="0" w:space="0" w:color="auto"/>
                                          </w:divBdr>
                                          <w:divsChild>
                                            <w:div w:id="1941450342">
                                              <w:marLeft w:val="0"/>
                                              <w:marRight w:val="0"/>
                                              <w:marTop w:val="0"/>
                                              <w:marBottom w:val="0"/>
                                              <w:divBdr>
                                                <w:top w:val="none" w:sz="0" w:space="0" w:color="auto"/>
                                                <w:left w:val="none" w:sz="0" w:space="0" w:color="auto"/>
                                                <w:bottom w:val="none" w:sz="0" w:space="0" w:color="auto"/>
                                                <w:right w:val="none" w:sz="0" w:space="0" w:color="auto"/>
                                              </w:divBdr>
                                              <w:divsChild>
                                                <w:div w:id="1238785836">
                                                  <w:marLeft w:val="0"/>
                                                  <w:marRight w:val="0"/>
                                                  <w:marTop w:val="0"/>
                                                  <w:marBottom w:val="0"/>
                                                  <w:divBdr>
                                                    <w:top w:val="none" w:sz="0" w:space="0" w:color="auto"/>
                                                    <w:left w:val="none" w:sz="0" w:space="0" w:color="auto"/>
                                                    <w:bottom w:val="single" w:sz="6" w:space="0" w:color="DADCE0"/>
                                                    <w:right w:val="none" w:sz="0" w:space="0" w:color="auto"/>
                                                  </w:divBdr>
                                                  <w:divsChild>
                                                    <w:div w:id="852459097">
                                                      <w:marLeft w:val="0"/>
                                                      <w:marRight w:val="0"/>
                                                      <w:marTop w:val="0"/>
                                                      <w:marBottom w:val="0"/>
                                                      <w:divBdr>
                                                        <w:top w:val="none" w:sz="0" w:space="0" w:color="auto"/>
                                                        <w:left w:val="none" w:sz="0" w:space="0" w:color="auto"/>
                                                        <w:bottom w:val="none" w:sz="0" w:space="0" w:color="auto"/>
                                                        <w:right w:val="none" w:sz="0" w:space="0" w:color="auto"/>
                                                      </w:divBdr>
                                                      <w:divsChild>
                                                        <w:div w:id="1430276919">
                                                          <w:marLeft w:val="0"/>
                                                          <w:marRight w:val="0"/>
                                                          <w:marTop w:val="0"/>
                                                          <w:marBottom w:val="0"/>
                                                          <w:divBdr>
                                                            <w:top w:val="none" w:sz="0" w:space="0" w:color="auto"/>
                                                            <w:left w:val="none" w:sz="0" w:space="0" w:color="auto"/>
                                                            <w:bottom w:val="none" w:sz="0" w:space="0" w:color="auto"/>
                                                            <w:right w:val="none" w:sz="0" w:space="0" w:color="auto"/>
                                                          </w:divBdr>
                                                        </w:div>
                                                        <w:div w:id="536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528">
                                                  <w:marLeft w:val="0"/>
                                                  <w:marRight w:val="0"/>
                                                  <w:marTop w:val="0"/>
                                                  <w:marBottom w:val="0"/>
                                                  <w:divBdr>
                                                    <w:top w:val="none" w:sz="0" w:space="0" w:color="auto"/>
                                                    <w:left w:val="none" w:sz="0" w:space="0" w:color="auto"/>
                                                    <w:bottom w:val="single" w:sz="6" w:space="0" w:color="DADCE0"/>
                                                    <w:right w:val="none" w:sz="0" w:space="0" w:color="auto"/>
                                                  </w:divBdr>
                                                  <w:divsChild>
                                                    <w:div w:id="1460882132">
                                                      <w:marLeft w:val="0"/>
                                                      <w:marRight w:val="0"/>
                                                      <w:marTop w:val="0"/>
                                                      <w:marBottom w:val="0"/>
                                                      <w:divBdr>
                                                        <w:top w:val="none" w:sz="0" w:space="0" w:color="auto"/>
                                                        <w:left w:val="none" w:sz="0" w:space="0" w:color="auto"/>
                                                        <w:bottom w:val="none" w:sz="0" w:space="0" w:color="auto"/>
                                                        <w:right w:val="none" w:sz="0" w:space="0" w:color="auto"/>
                                                      </w:divBdr>
                                                      <w:divsChild>
                                                        <w:div w:id="1289359419">
                                                          <w:marLeft w:val="0"/>
                                                          <w:marRight w:val="0"/>
                                                          <w:marTop w:val="0"/>
                                                          <w:marBottom w:val="0"/>
                                                          <w:divBdr>
                                                            <w:top w:val="none" w:sz="0" w:space="0" w:color="auto"/>
                                                            <w:left w:val="none" w:sz="0" w:space="0" w:color="auto"/>
                                                            <w:bottom w:val="none" w:sz="0" w:space="0" w:color="auto"/>
                                                            <w:right w:val="none" w:sz="0" w:space="0" w:color="auto"/>
                                                          </w:divBdr>
                                                        </w:div>
                                                        <w:div w:id="5557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085">
                                                  <w:marLeft w:val="0"/>
                                                  <w:marRight w:val="0"/>
                                                  <w:marTop w:val="0"/>
                                                  <w:marBottom w:val="0"/>
                                                  <w:divBdr>
                                                    <w:top w:val="none" w:sz="0" w:space="0" w:color="auto"/>
                                                    <w:left w:val="none" w:sz="0" w:space="0" w:color="auto"/>
                                                    <w:bottom w:val="none" w:sz="0" w:space="0" w:color="auto"/>
                                                    <w:right w:val="none" w:sz="0" w:space="0" w:color="auto"/>
                                                  </w:divBdr>
                                                  <w:divsChild>
                                                    <w:div w:id="913903593">
                                                      <w:marLeft w:val="0"/>
                                                      <w:marRight w:val="0"/>
                                                      <w:marTop w:val="0"/>
                                                      <w:marBottom w:val="0"/>
                                                      <w:divBdr>
                                                        <w:top w:val="none" w:sz="0" w:space="0" w:color="auto"/>
                                                        <w:left w:val="none" w:sz="0" w:space="0" w:color="auto"/>
                                                        <w:bottom w:val="none" w:sz="0" w:space="0" w:color="auto"/>
                                                        <w:right w:val="none" w:sz="0" w:space="0" w:color="auto"/>
                                                      </w:divBdr>
                                                      <w:divsChild>
                                                        <w:div w:id="378092011">
                                                          <w:marLeft w:val="0"/>
                                                          <w:marRight w:val="0"/>
                                                          <w:marTop w:val="0"/>
                                                          <w:marBottom w:val="0"/>
                                                          <w:divBdr>
                                                            <w:top w:val="none" w:sz="0" w:space="0" w:color="auto"/>
                                                            <w:left w:val="none" w:sz="0" w:space="0" w:color="auto"/>
                                                            <w:bottom w:val="none" w:sz="0" w:space="0" w:color="auto"/>
                                                            <w:right w:val="none" w:sz="0" w:space="0" w:color="auto"/>
                                                          </w:divBdr>
                                                        </w:div>
                                                        <w:div w:id="52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2232">
                                                  <w:marLeft w:val="0"/>
                                                  <w:marRight w:val="0"/>
                                                  <w:marTop w:val="0"/>
                                                  <w:marBottom w:val="0"/>
                                                  <w:divBdr>
                                                    <w:top w:val="none" w:sz="0" w:space="0" w:color="auto"/>
                                                    <w:left w:val="none" w:sz="0" w:space="0" w:color="auto"/>
                                                    <w:bottom w:val="none" w:sz="0" w:space="0" w:color="auto"/>
                                                    <w:right w:val="none" w:sz="0" w:space="0" w:color="auto"/>
                                                  </w:divBdr>
                                                  <w:divsChild>
                                                    <w:div w:id="1445076990">
                                                      <w:marLeft w:val="0"/>
                                                      <w:marRight w:val="0"/>
                                                      <w:marTop w:val="0"/>
                                                      <w:marBottom w:val="0"/>
                                                      <w:divBdr>
                                                        <w:top w:val="none" w:sz="0" w:space="0" w:color="auto"/>
                                                        <w:left w:val="none" w:sz="0" w:space="0" w:color="auto"/>
                                                        <w:bottom w:val="none" w:sz="0" w:space="0" w:color="auto"/>
                                                        <w:right w:val="none" w:sz="0" w:space="0" w:color="auto"/>
                                                      </w:divBdr>
                                                      <w:divsChild>
                                                        <w:div w:id="230044097">
                                                          <w:marLeft w:val="0"/>
                                                          <w:marRight w:val="0"/>
                                                          <w:marTop w:val="0"/>
                                                          <w:marBottom w:val="0"/>
                                                          <w:divBdr>
                                                            <w:top w:val="none" w:sz="0" w:space="0" w:color="auto"/>
                                                            <w:left w:val="none" w:sz="0" w:space="0" w:color="auto"/>
                                                            <w:bottom w:val="none" w:sz="0" w:space="0" w:color="auto"/>
                                                            <w:right w:val="none" w:sz="0" w:space="0" w:color="auto"/>
                                                          </w:divBdr>
                                                          <w:divsChild>
                                                            <w:div w:id="15690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495291">
      <w:bodyDiv w:val="1"/>
      <w:marLeft w:val="0"/>
      <w:marRight w:val="0"/>
      <w:marTop w:val="0"/>
      <w:marBottom w:val="0"/>
      <w:divBdr>
        <w:top w:val="none" w:sz="0" w:space="0" w:color="auto"/>
        <w:left w:val="none" w:sz="0" w:space="0" w:color="auto"/>
        <w:bottom w:val="none" w:sz="0" w:space="0" w:color="auto"/>
        <w:right w:val="none" w:sz="0" w:space="0" w:color="auto"/>
      </w:divBdr>
    </w:div>
    <w:div w:id="620496758">
      <w:bodyDiv w:val="1"/>
      <w:marLeft w:val="0"/>
      <w:marRight w:val="0"/>
      <w:marTop w:val="0"/>
      <w:marBottom w:val="0"/>
      <w:divBdr>
        <w:top w:val="none" w:sz="0" w:space="0" w:color="auto"/>
        <w:left w:val="none" w:sz="0" w:space="0" w:color="auto"/>
        <w:bottom w:val="none" w:sz="0" w:space="0" w:color="auto"/>
        <w:right w:val="none" w:sz="0" w:space="0" w:color="auto"/>
      </w:divBdr>
    </w:div>
    <w:div w:id="624628570">
      <w:bodyDiv w:val="1"/>
      <w:marLeft w:val="0"/>
      <w:marRight w:val="0"/>
      <w:marTop w:val="0"/>
      <w:marBottom w:val="0"/>
      <w:divBdr>
        <w:top w:val="none" w:sz="0" w:space="0" w:color="auto"/>
        <w:left w:val="none" w:sz="0" w:space="0" w:color="auto"/>
        <w:bottom w:val="none" w:sz="0" w:space="0" w:color="auto"/>
        <w:right w:val="none" w:sz="0" w:space="0" w:color="auto"/>
      </w:divBdr>
    </w:div>
    <w:div w:id="625745352">
      <w:bodyDiv w:val="1"/>
      <w:marLeft w:val="0"/>
      <w:marRight w:val="0"/>
      <w:marTop w:val="0"/>
      <w:marBottom w:val="0"/>
      <w:divBdr>
        <w:top w:val="none" w:sz="0" w:space="0" w:color="auto"/>
        <w:left w:val="none" w:sz="0" w:space="0" w:color="auto"/>
        <w:bottom w:val="none" w:sz="0" w:space="0" w:color="auto"/>
        <w:right w:val="none" w:sz="0" w:space="0" w:color="auto"/>
      </w:divBdr>
    </w:div>
    <w:div w:id="636645351">
      <w:bodyDiv w:val="1"/>
      <w:marLeft w:val="0"/>
      <w:marRight w:val="0"/>
      <w:marTop w:val="0"/>
      <w:marBottom w:val="0"/>
      <w:divBdr>
        <w:top w:val="none" w:sz="0" w:space="0" w:color="auto"/>
        <w:left w:val="none" w:sz="0" w:space="0" w:color="auto"/>
        <w:bottom w:val="none" w:sz="0" w:space="0" w:color="auto"/>
        <w:right w:val="none" w:sz="0" w:space="0" w:color="auto"/>
      </w:divBdr>
    </w:div>
    <w:div w:id="639265495">
      <w:bodyDiv w:val="1"/>
      <w:marLeft w:val="0"/>
      <w:marRight w:val="0"/>
      <w:marTop w:val="0"/>
      <w:marBottom w:val="0"/>
      <w:divBdr>
        <w:top w:val="none" w:sz="0" w:space="0" w:color="auto"/>
        <w:left w:val="none" w:sz="0" w:space="0" w:color="auto"/>
        <w:bottom w:val="none" w:sz="0" w:space="0" w:color="auto"/>
        <w:right w:val="none" w:sz="0" w:space="0" w:color="auto"/>
      </w:divBdr>
    </w:div>
    <w:div w:id="640575346">
      <w:bodyDiv w:val="1"/>
      <w:marLeft w:val="0"/>
      <w:marRight w:val="0"/>
      <w:marTop w:val="0"/>
      <w:marBottom w:val="0"/>
      <w:divBdr>
        <w:top w:val="none" w:sz="0" w:space="0" w:color="auto"/>
        <w:left w:val="none" w:sz="0" w:space="0" w:color="auto"/>
        <w:bottom w:val="none" w:sz="0" w:space="0" w:color="auto"/>
        <w:right w:val="none" w:sz="0" w:space="0" w:color="auto"/>
      </w:divBdr>
    </w:div>
    <w:div w:id="646054653">
      <w:bodyDiv w:val="1"/>
      <w:marLeft w:val="0"/>
      <w:marRight w:val="0"/>
      <w:marTop w:val="0"/>
      <w:marBottom w:val="0"/>
      <w:divBdr>
        <w:top w:val="none" w:sz="0" w:space="0" w:color="auto"/>
        <w:left w:val="none" w:sz="0" w:space="0" w:color="auto"/>
        <w:bottom w:val="none" w:sz="0" w:space="0" w:color="auto"/>
        <w:right w:val="none" w:sz="0" w:space="0" w:color="auto"/>
      </w:divBdr>
    </w:div>
    <w:div w:id="649990726">
      <w:bodyDiv w:val="1"/>
      <w:marLeft w:val="0"/>
      <w:marRight w:val="0"/>
      <w:marTop w:val="0"/>
      <w:marBottom w:val="0"/>
      <w:divBdr>
        <w:top w:val="none" w:sz="0" w:space="0" w:color="auto"/>
        <w:left w:val="none" w:sz="0" w:space="0" w:color="auto"/>
        <w:bottom w:val="none" w:sz="0" w:space="0" w:color="auto"/>
        <w:right w:val="none" w:sz="0" w:space="0" w:color="auto"/>
      </w:divBdr>
    </w:div>
    <w:div w:id="650448876">
      <w:bodyDiv w:val="1"/>
      <w:marLeft w:val="0"/>
      <w:marRight w:val="0"/>
      <w:marTop w:val="0"/>
      <w:marBottom w:val="0"/>
      <w:divBdr>
        <w:top w:val="none" w:sz="0" w:space="0" w:color="auto"/>
        <w:left w:val="none" w:sz="0" w:space="0" w:color="auto"/>
        <w:bottom w:val="none" w:sz="0" w:space="0" w:color="auto"/>
        <w:right w:val="none" w:sz="0" w:space="0" w:color="auto"/>
      </w:divBdr>
    </w:div>
    <w:div w:id="658313284">
      <w:bodyDiv w:val="1"/>
      <w:marLeft w:val="0"/>
      <w:marRight w:val="0"/>
      <w:marTop w:val="0"/>
      <w:marBottom w:val="0"/>
      <w:divBdr>
        <w:top w:val="none" w:sz="0" w:space="0" w:color="auto"/>
        <w:left w:val="none" w:sz="0" w:space="0" w:color="auto"/>
        <w:bottom w:val="none" w:sz="0" w:space="0" w:color="auto"/>
        <w:right w:val="none" w:sz="0" w:space="0" w:color="auto"/>
      </w:divBdr>
      <w:divsChild>
        <w:div w:id="326637917">
          <w:marLeft w:val="0"/>
          <w:marRight w:val="0"/>
          <w:marTop w:val="0"/>
          <w:marBottom w:val="0"/>
          <w:divBdr>
            <w:top w:val="none" w:sz="0" w:space="0" w:color="auto"/>
            <w:left w:val="none" w:sz="0" w:space="0" w:color="auto"/>
            <w:bottom w:val="none" w:sz="0" w:space="0" w:color="auto"/>
            <w:right w:val="none" w:sz="0" w:space="0" w:color="auto"/>
          </w:divBdr>
          <w:divsChild>
            <w:div w:id="363487399">
              <w:marLeft w:val="0"/>
              <w:marRight w:val="0"/>
              <w:marTop w:val="0"/>
              <w:marBottom w:val="0"/>
              <w:divBdr>
                <w:top w:val="none" w:sz="0" w:space="0" w:color="auto"/>
                <w:left w:val="none" w:sz="0" w:space="0" w:color="auto"/>
                <w:bottom w:val="none" w:sz="0" w:space="0" w:color="auto"/>
                <w:right w:val="none" w:sz="0" w:space="0" w:color="auto"/>
              </w:divBdr>
              <w:divsChild>
                <w:div w:id="1910194054">
                  <w:marLeft w:val="0"/>
                  <w:marRight w:val="0"/>
                  <w:marTop w:val="0"/>
                  <w:marBottom w:val="0"/>
                  <w:divBdr>
                    <w:top w:val="none" w:sz="0" w:space="0" w:color="auto"/>
                    <w:left w:val="none" w:sz="0" w:space="0" w:color="auto"/>
                    <w:bottom w:val="none" w:sz="0" w:space="0" w:color="auto"/>
                    <w:right w:val="none" w:sz="0" w:space="0" w:color="auto"/>
                  </w:divBdr>
                  <w:divsChild>
                    <w:div w:id="1381173615">
                      <w:marLeft w:val="0"/>
                      <w:marRight w:val="0"/>
                      <w:marTop w:val="0"/>
                      <w:marBottom w:val="0"/>
                      <w:divBdr>
                        <w:top w:val="none" w:sz="0" w:space="0" w:color="auto"/>
                        <w:left w:val="none" w:sz="0" w:space="0" w:color="auto"/>
                        <w:bottom w:val="none" w:sz="0" w:space="0" w:color="auto"/>
                        <w:right w:val="none" w:sz="0" w:space="0" w:color="auto"/>
                      </w:divBdr>
                      <w:divsChild>
                        <w:div w:id="1609896917">
                          <w:marLeft w:val="0"/>
                          <w:marRight w:val="0"/>
                          <w:marTop w:val="0"/>
                          <w:marBottom w:val="0"/>
                          <w:divBdr>
                            <w:top w:val="none" w:sz="0" w:space="0" w:color="auto"/>
                            <w:left w:val="none" w:sz="0" w:space="0" w:color="auto"/>
                            <w:bottom w:val="none" w:sz="0" w:space="0" w:color="auto"/>
                            <w:right w:val="none" w:sz="0" w:space="0" w:color="auto"/>
                          </w:divBdr>
                          <w:divsChild>
                            <w:div w:id="1177423825">
                              <w:marLeft w:val="0"/>
                              <w:marRight w:val="0"/>
                              <w:marTop w:val="0"/>
                              <w:marBottom w:val="0"/>
                              <w:divBdr>
                                <w:top w:val="none" w:sz="0" w:space="0" w:color="auto"/>
                                <w:left w:val="none" w:sz="0" w:space="0" w:color="auto"/>
                                <w:bottom w:val="none" w:sz="0" w:space="0" w:color="auto"/>
                                <w:right w:val="none" w:sz="0" w:space="0" w:color="auto"/>
                              </w:divBdr>
                              <w:divsChild>
                                <w:div w:id="1476600049">
                                  <w:marLeft w:val="0"/>
                                  <w:marRight w:val="0"/>
                                  <w:marTop w:val="0"/>
                                  <w:marBottom w:val="0"/>
                                  <w:divBdr>
                                    <w:top w:val="none" w:sz="0" w:space="0" w:color="auto"/>
                                    <w:left w:val="none" w:sz="0" w:space="0" w:color="auto"/>
                                    <w:bottom w:val="none" w:sz="0" w:space="0" w:color="auto"/>
                                    <w:right w:val="none" w:sz="0" w:space="0" w:color="auto"/>
                                  </w:divBdr>
                                  <w:divsChild>
                                    <w:div w:id="1251505239">
                                      <w:marLeft w:val="0"/>
                                      <w:marRight w:val="0"/>
                                      <w:marTop w:val="0"/>
                                      <w:marBottom w:val="0"/>
                                      <w:divBdr>
                                        <w:top w:val="none" w:sz="0" w:space="0" w:color="auto"/>
                                        <w:left w:val="none" w:sz="0" w:space="0" w:color="auto"/>
                                        <w:bottom w:val="none" w:sz="0" w:space="0" w:color="auto"/>
                                        <w:right w:val="none" w:sz="0" w:space="0" w:color="auto"/>
                                      </w:divBdr>
                                      <w:divsChild>
                                        <w:div w:id="882329233">
                                          <w:marLeft w:val="0"/>
                                          <w:marRight w:val="0"/>
                                          <w:marTop w:val="0"/>
                                          <w:marBottom w:val="0"/>
                                          <w:divBdr>
                                            <w:top w:val="none" w:sz="0" w:space="0" w:color="auto"/>
                                            <w:left w:val="none" w:sz="0" w:space="0" w:color="auto"/>
                                            <w:bottom w:val="none" w:sz="0" w:space="0" w:color="auto"/>
                                            <w:right w:val="none" w:sz="0" w:space="0" w:color="auto"/>
                                          </w:divBdr>
                                          <w:divsChild>
                                            <w:div w:id="1520316868">
                                              <w:marLeft w:val="0"/>
                                              <w:marRight w:val="0"/>
                                              <w:marTop w:val="0"/>
                                              <w:marBottom w:val="0"/>
                                              <w:divBdr>
                                                <w:top w:val="none" w:sz="0" w:space="0" w:color="auto"/>
                                                <w:left w:val="none" w:sz="0" w:space="0" w:color="auto"/>
                                                <w:bottom w:val="none" w:sz="0" w:space="0" w:color="auto"/>
                                                <w:right w:val="none" w:sz="0" w:space="0" w:color="auto"/>
                                              </w:divBdr>
                                              <w:divsChild>
                                                <w:div w:id="400061960">
                                                  <w:marLeft w:val="0"/>
                                                  <w:marRight w:val="0"/>
                                                  <w:marTop w:val="0"/>
                                                  <w:marBottom w:val="0"/>
                                                  <w:divBdr>
                                                    <w:top w:val="none" w:sz="0" w:space="0" w:color="auto"/>
                                                    <w:left w:val="none" w:sz="0" w:space="0" w:color="auto"/>
                                                    <w:bottom w:val="single" w:sz="6" w:space="0" w:color="DADCE0"/>
                                                    <w:right w:val="none" w:sz="0" w:space="0" w:color="auto"/>
                                                  </w:divBdr>
                                                  <w:divsChild>
                                                    <w:div w:id="954486777">
                                                      <w:marLeft w:val="0"/>
                                                      <w:marRight w:val="0"/>
                                                      <w:marTop w:val="0"/>
                                                      <w:marBottom w:val="0"/>
                                                      <w:divBdr>
                                                        <w:top w:val="none" w:sz="0" w:space="0" w:color="auto"/>
                                                        <w:left w:val="none" w:sz="0" w:space="0" w:color="auto"/>
                                                        <w:bottom w:val="none" w:sz="0" w:space="0" w:color="auto"/>
                                                        <w:right w:val="none" w:sz="0" w:space="0" w:color="auto"/>
                                                      </w:divBdr>
                                                      <w:divsChild>
                                                        <w:div w:id="599220882">
                                                          <w:marLeft w:val="0"/>
                                                          <w:marRight w:val="0"/>
                                                          <w:marTop w:val="0"/>
                                                          <w:marBottom w:val="0"/>
                                                          <w:divBdr>
                                                            <w:top w:val="none" w:sz="0" w:space="0" w:color="auto"/>
                                                            <w:left w:val="none" w:sz="0" w:space="0" w:color="auto"/>
                                                            <w:bottom w:val="none" w:sz="0" w:space="0" w:color="auto"/>
                                                            <w:right w:val="none" w:sz="0" w:space="0" w:color="auto"/>
                                                          </w:divBdr>
                                                        </w:div>
                                                        <w:div w:id="646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064">
                                                  <w:marLeft w:val="0"/>
                                                  <w:marRight w:val="0"/>
                                                  <w:marTop w:val="0"/>
                                                  <w:marBottom w:val="0"/>
                                                  <w:divBdr>
                                                    <w:top w:val="none" w:sz="0" w:space="0" w:color="auto"/>
                                                    <w:left w:val="none" w:sz="0" w:space="0" w:color="auto"/>
                                                    <w:bottom w:val="single" w:sz="6" w:space="0" w:color="DADCE0"/>
                                                    <w:right w:val="none" w:sz="0" w:space="0" w:color="auto"/>
                                                  </w:divBdr>
                                                  <w:divsChild>
                                                    <w:div w:id="770320444">
                                                      <w:marLeft w:val="0"/>
                                                      <w:marRight w:val="0"/>
                                                      <w:marTop w:val="0"/>
                                                      <w:marBottom w:val="0"/>
                                                      <w:divBdr>
                                                        <w:top w:val="none" w:sz="0" w:space="0" w:color="auto"/>
                                                        <w:left w:val="none" w:sz="0" w:space="0" w:color="auto"/>
                                                        <w:bottom w:val="none" w:sz="0" w:space="0" w:color="auto"/>
                                                        <w:right w:val="none" w:sz="0" w:space="0" w:color="auto"/>
                                                      </w:divBdr>
                                                      <w:divsChild>
                                                        <w:div w:id="1318680126">
                                                          <w:marLeft w:val="0"/>
                                                          <w:marRight w:val="0"/>
                                                          <w:marTop w:val="0"/>
                                                          <w:marBottom w:val="0"/>
                                                          <w:divBdr>
                                                            <w:top w:val="none" w:sz="0" w:space="0" w:color="auto"/>
                                                            <w:left w:val="none" w:sz="0" w:space="0" w:color="auto"/>
                                                            <w:bottom w:val="none" w:sz="0" w:space="0" w:color="auto"/>
                                                            <w:right w:val="none" w:sz="0" w:space="0" w:color="auto"/>
                                                          </w:divBdr>
                                                        </w:div>
                                                        <w:div w:id="14068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192">
                                                  <w:marLeft w:val="0"/>
                                                  <w:marRight w:val="0"/>
                                                  <w:marTop w:val="0"/>
                                                  <w:marBottom w:val="0"/>
                                                  <w:divBdr>
                                                    <w:top w:val="none" w:sz="0" w:space="0" w:color="auto"/>
                                                    <w:left w:val="none" w:sz="0" w:space="0" w:color="auto"/>
                                                    <w:bottom w:val="none" w:sz="0" w:space="0" w:color="auto"/>
                                                    <w:right w:val="none" w:sz="0" w:space="0" w:color="auto"/>
                                                  </w:divBdr>
                                                  <w:divsChild>
                                                    <w:div w:id="865170670">
                                                      <w:marLeft w:val="0"/>
                                                      <w:marRight w:val="0"/>
                                                      <w:marTop w:val="0"/>
                                                      <w:marBottom w:val="0"/>
                                                      <w:divBdr>
                                                        <w:top w:val="none" w:sz="0" w:space="0" w:color="auto"/>
                                                        <w:left w:val="none" w:sz="0" w:space="0" w:color="auto"/>
                                                        <w:bottom w:val="none" w:sz="0" w:space="0" w:color="auto"/>
                                                        <w:right w:val="none" w:sz="0" w:space="0" w:color="auto"/>
                                                      </w:divBdr>
                                                      <w:divsChild>
                                                        <w:div w:id="713967815">
                                                          <w:marLeft w:val="0"/>
                                                          <w:marRight w:val="0"/>
                                                          <w:marTop w:val="0"/>
                                                          <w:marBottom w:val="0"/>
                                                          <w:divBdr>
                                                            <w:top w:val="none" w:sz="0" w:space="0" w:color="auto"/>
                                                            <w:left w:val="none" w:sz="0" w:space="0" w:color="auto"/>
                                                            <w:bottom w:val="none" w:sz="0" w:space="0" w:color="auto"/>
                                                            <w:right w:val="none" w:sz="0" w:space="0" w:color="auto"/>
                                                          </w:divBdr>
                                                        </w:div>
                                                        <w:div w:id="6410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3184">
                                                  <w:marLeft w:val="0"/>
                                                  <w:marRight w:val="0"/>
                                                  <w:marTop w:val="0"/>
                                                  <w:marBottom w:val="0"/>
                                                  <w:divBdr>
                                                    <w:top w:val="none" w:sz="0" w:space="0" w:color="auto"/>
                                                    <w:left w:val="none" w:sz="0" w:space="0" w:color="auto"/>
                                                    <w:bottom w:val="none" w:sz="0" w:space="0" w:color="auto"/>
                                                    <w:right w:val="none" w:sz="0" w:space="0" w:color="auto"/>
                                                  </w:divBdr>
                                                  <w:divsChild>
                                                    <w:div w:id="1248072328">
                                                      <w:marLeft w:val="0"/>
                                                      <w:marRight w:val="0"/>
                                                      <w:marTop w:val="0"/>
                                                      <w:marBottom w:val="0"/>
                                                      <w:divBdr>
                                                        <w:top w:val="none" w:sz="0" w:space="0" w:color="auto"/>
                                                        <w:left w:val="none" w:sz="0" w:space="0" w:color="auto"/>
                                                        <w:bottom w:val="none" w:sz="0" w:space="0" w:color="auto"/>
                                                        <w:right w:val="none" w:sz="0" w:space="0" w:color="auto"/>
                                                      </w:divBdr>
                                                      <w:divsChild>
                                                        <w:div w:id="2055352882">
                                                          <w:marLeft w:val="0"/>
                                                          <w:marRight w:val="0"/>
                                                          <w:marTop w:val="0"/>
                                                          <w:marBottom w:val="0"/>
                                                          <w:divBdr>
                                                            <w:top w:val="none" w:sz="0" w:space="0" w:color="auto"/>
                                                            <w:left w:val="none" w:sz="0" w:space="0" w:color="auto"/>
                                                            <w:bottom w:val="none" w:sz="0" w:space="0" w:color="auto"/>
                                                            <w:right w:val="none" w:sz="0" w:space="0" w:color="auto"/>
                                                          </w:divBdr>
                                                          <w:divsChild>
                                                            <w:div w:id="1065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159441">
      <w:bodyDiv w:val="1"/>
      <w:marLeft w:val="0"/>
      <w:marRight w:val="0"/>
      <w:marTop w:val="0"/>
      <w:marBottom w:val="0"/>
      <w:divBdr>
        <w:top w:val="none" w:sz="0" w:space="0" w:color="auto"/>
        <w:left w:val="none" w:sz="0" w:space="0" w:color="auto"/>
        <w:bottom w:val="none" w:sz="0" w:space="0" w:color="auto"/>
        <w:right w:val="none" w:sz="0" w:space="0" w:color="auto"/>
      </w:divBdr>
    </w:div>
    <w:div w:id="671180713">
      <w:bodyDiv w:val="1"/>
      <w:marLeft w:val="0"/>
      <w:marRight w:val="0"/>
      <w:marTop w:val="0"/>
      <w:marBottom w:val="0"/>
      <w:divBdr>
        <w:top w:val="none" w:sz="0" w:space="0" w:color="auto"/>
        <w:left w:val="none" w:sz="0" w:space="0" w:color="auto"/>
        <w:bottom w:val="none" w:sz="0" w:space="0" w:color="auto"/>
        <w:right w:val="none" w:sz="0" w:space="0" w:color="auto"/>
      </w:divBdr>
    </w:div>
    <w:div w:id="672418683">
      <w:bodyDiv w:val="1"/>
      <w:marLeft w:val="0"/>
      <w:marRight w:val="0"/>
      <w:marTop w:val="0"/>
      <w:marBottom w:val="0"/>
      <w:divBdr>
        <w:top w:val="none" w:sz="0" w:space="0" w:color="auto"/>
        <w:left w:val="none" w:sz="0" w:space="0" w:color="auto"/>
        <w:bottom w:val="none" w:sz="0" w:space="0" w:color="auto"/>
        <w:right w:val="none" w:sz="0" w:space="0" w:color="auto"/>
      </w:divBdr>
    </w:div>
    <w:div w:id="675309655">
      <w:bodyDiv w:val="1"/>
      <w:marLeft w:val="0"/>
      <w:marRight w:val="0"/>
      <w:marTop w:val="0"/>
      <w:marBottom w:val="0"/>
      <w:divBdr>
        <w:top w:val="none" w:sz="0" w:space="0" w:color="auto"/>
        <w:left w:val="none" w:sz="0" w:space="0" w:color="auto"/>
        <w:bottom w:val="none" w:sz="0" w:space="0" w:color="auto"/>
        <w:right w:val="none" w:sz="0" w:space="0" w:color="auto"/>
      </w:divBdr>
    </w:div>
    <w:div w:id="680814553">
      <w:bodyDiv w:val="1"/>
      <w:marLeft w:val="0"/>
      <w:marRight w:val="0"/>
      <w:marTop w:val="0"/>
      <w:marBottom w:val="0"/>
      <w:divBdr>
        <w:top w:val="none" w:sz="0" w:space="0" w:color="auto"/>
        <w:left w:val="none" w:sz="0" w:space="0" w:color="auto"/>
        <w:bottom w:val="none" w:sz="0" w:space="0" w:color="auto"/>
        <w:right w:val="none" w:sz="0" w:space="0" w:color="auto"/>
      </w:divBdr>
    </w:div>
    <w:div w:id="683171486">
      <w:bodyDiv w:val="1"/>
      <w:marLeft w:val="0"/>
      <w:marRight w:val="0"/>
      <w:marTop w:val="0"/>
      <w:marBottom w:val="0"/>
      <w:divBdr>
        <w:top w:val="none" w:sz="0" w:space="0" w:color="auto"/>
        <w:left w:val="none" w:sz="0" w:space="0" w:color="auto"/>
        <w:bottom w:val="none" w:sz="0" w:space="0" w:color="auto"/>
        <w:right w:val="none" w:sz="0" w:space="0" w:color="auto"/>
      </w:divBdr>
    </w:div>
    <w:div w:id="686255271">
      <w:bodyDiv w:val="1"/>
      <w:marLeft w:val="0"/>
      <w:marRight w:val="0"/>
      <w:marTop w:val="0"/>
      <w:marBottom w:val="0"/>
      <w:divBdr>
        <w:top w:val="none" w:sz="0" w:space="0" w:color="auto"/>
        <w:left w:val="none" w:sz="0" w:space="0" w:color="auto"/>
        <w:bottom w:val="none" w:sz="0" w:space="0" w:color="auto"/>
        <w:right w:val="none" w:sz="0" w:space="0" w:color="auto"/>
      </w:divBdr>
    </w:div>
    <w:div w:id="687177697">
      <w:bodyDiv w:val="1"/>
      <w:marLeft w:val="0"/>
      <w:marRight w:val="0"/>
      <w:marTop w:val="0"/>
      <w:marBottom w:val="0"/>
      <w:divBdr>
        <w:top w:val="none" w:sz="0" w:space="0" w:color="auto"/>
        <w:left w:val="none" w:sz="0" w:space="0" w:color="auto"/>
        <w:bottom w:val="none" w:sz="0" w:space="0" w:color="auto"/>
        <w:right w:val="none" w:sz="0" w:space="0" w:color="auto"/>
      </w:divBdr>
    </w:div>
    <w:div w:id="694503335">
      <w:bodyDiv w:val="1"/>
      <w:marLeft w:val="0"/>
      <w:marRight w:val="0"/>
      <w:marTop w:val="0"/>
      <w:marBottom w:val="0"/>
      <w:divBdr>
        <w:top w:val="none" w:sz="0" w:space="0" w:color="auto"/>
        <w:left w:val="none" w:sz="0" w:space="0" w:color="auto"/>
        <w:bottom w:val="none" w:sz="0" w:space="0" w:color="auto"/>
        <w:right w:val="none" w:sz="0" w:space="0" w:color="auto"/>
      </w:divBdr>
      <w:divsChild>
        <w:div w:id="2097626834">
          <w:marLeft w:val="0"/>
          <w:marRight w:val="0"/>
          <w:marTop w:val="0"/>
          <w:marBottom w:val="0"/>
          <w:divBdr>
            <w:top w:val="none" w:sz="0" w:space="0" w:color="auto"/>
            <w:left w:val="none" w:sz="0" w:space="0" w:color="auto"/>
            <w:bottom w:val="none" w:sz="0" w:space="0" w:color="auto"/>
            <w:right w:val="none" w:sz="0" w:space="0" w:color="auto"/>
          </w:divBdr>
          <w:divsChild>
            <w:div w:id="302737091">
              <w:marLeft w:val="0"/>
              <w:marRight w:val="0"/>
              <w:marTop w:val="0"/>
              <w:marBottom w:val="0"/>
              <w:divBdr>
                <w:top w:val="none" w:sz="0" w:space="0" w:color="auto"/>
                <w:left w:val="none" w:sz="0" w:space="0" w:color="auto"/>
                <w:bottom w:val="none" w:sz="0" w:space="0" w:color="auto"/>
                <w:right w:val="none" w:sz="0" w:space="0" w:color="auto"/>
              </w:divBdr>
              <w:divsChild>
                <w:div w:id="1610549643">
                  <w:marLeft w:val="0"/>
                  <w:marRight w:val="0"/>
                  <w:marTop w:val="0"/>
                  <w:marBottom w:val="0"/>
                  <w:divBdr>
                    <w:top w:val="none" w:sz="0" w:space="0" w:color="auto"/>
                    <w:left w:val="none" w:sz="0" w:space="0" w:color="auto"/>
                    <w:bottom w:val="none" w:sz="0" w:space="0" w:color="auto"/>
                    <w:right w:val="none" w:sz="0" w:space="0" w:color="auto"/>
                  </w:divBdr>
                  <w:divsChild>
                    <w:div w:id="352153060">
                      <w:marLeft w:val="0"/>
                      <w:marRight w:val="0"/>
                      <w:marTop w:val="0"/>
                      <w:marBottom w:val="0"/>
                      <w:divBdr>
                        <w:top w:val="none" w:sz="0" w:space="0" w:color="auto"/>
                        <w:left w:val="none" w:sz="0" w:space="0" w:color="auto"/>
                        <w:bottom w:val="none" w:sz="0" w:space="0" w:color="auto"/>
                        <w:right w:val="none" w:sz="0" w:space="0" w:color="auto"/>
                      </w:divBdr>
                      <w:divsChild>
                        <w:div w:id="1358190081">
                          <w:marLeft w:val="0"/>
                          <w:marRight w:val="0"/>
                          <w:marTop w:val="0"/>
                          <w:marBottom w:val="0"/>
                          <w:divBdr>
                            <w:top w:val="none" w:sz="0" w:space="0" w:color="auto"/>
                            <w:left w:val="none" w:sz="0" w:space="0" w:color="auto"/>
                            <w:bottom w:val="none" w:sz="0" w:space="0" w:color="auto"/>
                            <w:right w:val="none" w:sz="0" w:space="0" w:color="auto"/>
                          </w:divBdr>
                          <w:divsChild>
                            <w:div w:id="172961514">
                              <w:marLeft w:val="0"/>
                              <w:marRight w:val="0"/>
                              <w:marTop w:val="0"/>
                              <w:marBottom w:val="0"/>
                              <w:divBdr>
                                <w:top w:val="none" w:sz="0" w:space="0" w:color="auto"/>
                                <w:left w:val="none" w:sz="0" w:space="0" w:color="auto"/>
                                <w:bottom w:val="none" w:sz="0" w:space="0" w:color="auto"/>
                                <w:right w:val="none" w:sz="0" w:space="0" w:color="auto"/>
                              </w:divBdr>
                              <w:divsChild>
                                <w:div w:id="164974908">
                                  <w:marLeft w:val="0"/>
                                  <w:marRight w:val="0"/>
                                  <w:marTop w:val="0"/>
                                  <w:marBottom w:val="0"/>
                                  <w:divBdr>
                                    <w:top w:val="none" w:sz="0" w:space="0" w:color="auto"/>
                                    <w:left w:val="none" w:sz="0" w:space="0" w:color="auto"/>
                                    <w:bottom w:val="none" w:sz="0" w:space="0" w:color="auto"/>
                                    <w:right w:val="none" w:sz="0" w:space="0" w:color="auto"/>
                                  </w:divBdr>
                                  <w:divsChild>
                                    <w:div w:id="822166336">
                                      <w:marLeft w:val="0"/>
                                      <w:marRight w:val="0"/>
                                      <w:marTop w:val="0"/>
                                      <w:marBottom w:val="0"/>
                                      <w:divBdr>
                                        <w:top w:val="none" w:sz="0" w:space="0" w:color="auto"/>
                                        <w:left w:val="none" w:sz="0" w:space="0" w:color="auto"/>
                                        <w:bottom w:val="none" w:sz="0" w:space="0" w:color="auto"/>
                                        <w:right w:val="none" w:sz="0" w:space="0" w:color="auto"/>
                                      </w:divBdr>
                                      <w:divsChild>
                                        <w:div w:id="292446559">
                                          <w:marLeft w:val="0"/>
                                          <w:marRight w:val="0"/>
                                          <w:marTop w:val="0"/>
                                          <w:marBottom w:val="0"/>
                                          <w:divBdr>
                                            <w:top w:val="none" w:sz="0" w:space="0" w:color="auto"/>
                                            <w:left w:val="none" w:sz="0" w:space="0" w:color="auto"/>
                                            <w:bottom w:val="none" w:sz="0" w:space="0" w:color="auto"/>
                                            <w:right w:val="none" w:sz="0" w:space="0" w:color="auto"/>
                                          </w:divBdr>
                                          <w:divsChild>
                                            <w:div w:id="1538662222">
                                              <w:marLeft w:val="0"/>
                                              <w:marRight w:val="0"/>
                                              <w:marTop w:val="0"/>
                                              <w:marBottom w:val="0"/>
                                              <w:divBdr>
                                                <w:top w:val="none" w:sz="0" w:space="0" w:color="auto"/>
                                                <w:left w:val="none" w:sz="0" w:space="0" w:color="auto"/>
                                                <w:bottom w:val="none" w:sz="0" w:space="0" w:color="auto"/>
                                                <w:right w:val="none" w:sz="0" w:space="0" w:color="auto"/>
                                              </w:divBdr>
                                              <w:divsChild>
                                                <w:div w:id="1248533690">
                                                  <w:marLeft w:val="0"/>
                                                  <w:marRight w:val="0"/>
                                                  <w:marTop w:val="0"/>
                                                  <w:marBottom w:val="0"/>
                                                  <w:divBdr>
                                                    <w:top w:val="none" w:sz="0" w:space="0" w:color="auto"/>
                                                    <w:left w:val="none" w:sz="0" w:space="0" w:color="auto"/>
                                                    <w:bottom w:val="single" w:sz="6" w:space="0" w:color="DADCE0"/>
                                                    <w:right w:val="none" w:sz="0" w:space="0" w:color="auto"/>
                                                  </w:divBdr>
                                                  <w:divsChild>
                                                    <w:div w:id="435827594">
                                                      <w:marLeft w:val="0"/>
                                                      <w:marRight w:val="0"/>
                                                      <w:marTop w:val="0"/>
                                                      <w:marBottom w:val="0"/>
                                                      <w:divBdr>
                                                        <w:top w:val="none" w:sz="0" w:space="0" w:color="auto"/>
                                                        <w:left w:val="none" w:sz="0" w:space="0" w:color="auto"/>
                                                        <w:bottom w:val="none" w:sz="0" w:space="0" w:color="auto"/>
                                                        <w:right w:val="none" w:sz="0" w:space="0" w:color="auto"/>
                                                      </w:divBdr>
                                                      <w:divsChild>
                                                        <w:div w:id="1680692000">
                                                          <w:marLeft w:val="0"/>
                                                          <w:marRight w:val="0"/>
                                                          <w:marTop w:val="0"/>
                                                          <w:marBottom w:val="0"/>
                                                          <w:divBdr>
                                                            <w:top w:val="none" w:sz="0" w:space="0" w:color="auto"/>
                                                            <w:left w:val="none" w:sz="0" w:space="0" w:color="auto"/>
                                                            <w:bottom w:val="none" w:sz="0" w:space="0" w:color="auto"/>
                                                            <w:right w:val="none" w:sz="0" w:space="0" w:color="auto"/>
                                                          </w:divBdr>
                                                        </w:div>
                                                        <w:div w:id="499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6945">
                                                  <w:marLeft w:val="0"/>
                                                  <w:marRight w:val="0"/>
                                                  <w:marTop w:val="0"/>
                                                  <w:marBottom w:val="0"/>
                                                  <w:divBdr>
                                                    <w:top w:val="none" w:sz="0" w:space="0" w:color="auto"/>
                                                    <w:left w:val="none" w:sz="0" w:space="0" w:color="auto"/>
                                                    <w:bottom w:val="single" w:sz="6" w:space="0" w:color="DADCE0"/>
                                                    <w:right w:val="none" w:sz="0" w:space="0" w:color="auto"/>
                                                  </w:divBdr>
                                                  <w:divsChild>
                                                    <w:div w:id="926815824">
                                                      <w:marLeft w:val="0"/>
                                                      <w:marRight w:val="0"/>
                                                      <w:marTop w:val="0"/>
                                                      <w:marBottom w:val="0"/>
                                                      <w:divBdr>
                                                        <w:top w:val="none" w:sz="0" w:space="0" w:color="auto"/>
                                                        <w:left w:val="none" w:sz="0" w:space="0" w:color="auto"/>
                                                        <w:bottom w:val="none" w:sz="0" w:space="0" w:color="auto"/>
                                                        <w:right w:val="none" w:sz="0" w:space="0" w:color="auto"/>
                                                      </w:divBdr>
                                                      <w:divsChild>
                                                        <w:div w:id="265692579">
                                                          <w:marLeft w:val="0"/>
                                                          <w:marRight w:val="0"/>
                                                          <w:marTop w:val="0"/>
                                                          <w:marBottom w:val="0"/>
                                                          <w:divBdr>
                                                            <w:top w:val="none" w:sz="0" w:space="0" w:color="auto"/>
                                                            <w:left w:val="none" w:sz="0" w:space="0" w:color="auto"/>
                                                            <w:bottom w:val="none" w:sz="0" w:space="0" w:color="auto"/>
                                                            <w:right w:val="none" w:sz="0" w:space="0" w:color="auto"/>
                                                          </w:divBdr>
                                                        </w:div>
                                                        <w:div w:id="20863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6631">
                                                  <w:marLeft w:val="0"/>
                                                  <w:marRight w:val="0"/>
                                                  <w:marTop w:val="0"/>
                                                  <w:marBottom w:val="0"/>
                                                  <w:divBdr>
                                                    <w:top w:val="none" w:sz="0" w:space="0" w:color="auto"/>
                                                    <w:left w:val="none" w:sz="0" w:space="0" w:color="auto"/>
                                                    <w:bottom w:val="none" w:sz="0" w:space="0" w:color="auto"/>
                                                    <w:right w:val="none" w:sz="0" w:space="0" w:color="auto"/>
                                                  </w:divBdr>
                                                  <w:divsChild>
                                                    <w:div w:id="1021860279">
                                                      <w:marLeft w:val="0"/>
                                                      <w:marRight w:val="0"/>
                                                      <w:marTop w:val="0"/>
                                                      <w:marBottom w:val="0"/>
                                                      <w:divBdr>
                                                        <w:top w:val="none" w:sz="0" w:space="0" w:color="auto"/>
                                                        <w:left w:val="none" w:sz="0" w:space="0" w:color="auto"/>
                                                        <w:bottom w:val="none" w:sz="0" w:space="0" w:color="auto"/>
                                                        <w:right w:val="none" w:sz="0" w:space="0" w:color="auto"/>
                                                      </w:divBdr>
                                                      <w:divsChild>
                                                        <w:div w:id="2055501978">
                                                          <w:marLeft w:val="0"/>
                                                          <w:marRight w:val="0"/>
                                                          <w:marTop w:val="0"/>
                                                          <w:marBottom w:val="0"/>
                                                          <w:divBdr>
                                                            <w:top w:val="none" w:sz="0" w:space="0" w:color="auto"/>
                                                            <w:left w:val="none" w:sz="0" w:space="0" w:color="auto"/>
                                                            <w:bottom w:val="none" w:sz="0" w:space="0" w:color="auto"/>
                                                            <w:right w:val="none" w:sz="0" w:space="0" w:color="auto"/>
                                                          </w:divBdr>
                                                        </w:div>
                                                        <w:div w:id="1407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2209">
                                                  <w:marLeft w:val="0"/>
                                                  <w:marRight w:val="0"/>
                                                  <w:marTop w:val="0"/>
                                                  <w:marBottom w:val="0"/>
                                                  <w:divBdr>
                                                    <w:top w:val="none" w:sz="0" w:space="0" w:color="auto"/>
                                                    <w:left w:val="none" w:sz="0" w:space="0" w:color="auto"/>
                                                    <w:bottom w:val="none" w:sz="0" w:space="0" w:color="auto"/>
                                                    <w:right w:val="none" w:sz="0" w:space="0" w:color="auto"/>
                                                  </w:divBdr>
                                                  <w:divsChild>
                                                    <w:div w:id="1423136960">
                                                      <w:marLeft w:val="0"/>
                                                      <w:marRight w:val="0"/>
                                                      <w:marTop w:val="0"/>
                                                      <w:marBottom w:val="0"/>
                                                      <w:divBdr>
                                                        <w:top w:val="none" w:sz="0" w:space="0" w:color="auto"/>
                                                        <w:left w:val="none" w:sz="0" w:space="0" w:color="auto"/>
                                                        <w:bottom w:val="none" w:sz="0" w:space="0" w:color="auto"/>
                                                        <w:right w:val="none" w:sz="0" w:space="0" w:color="auto"/>
                                                      </w:divBdr>
                                                      <w:divsChild>
                                                        <w:div w:id="1039477301">
                                                          <w:marLeft w:val="0"/>
                                                          <w:marRight w:val="0"/>
                                                          <w:marTop w:val="0"/>
                                                          <w:marBottom w:val="0"/>
                                                          <w:divBdr>
                                                            <w:top w:val="none" w:sz="0" w:space="0" w:color="auto"/>
                                                            <w:left w:val="none" w:sz="0" w:space="0" w:color="auto"/>
                                                            <w:bottom w:val="none" w:sz="0" w:space="0" w:color="auto"/>
                                                            <w:right w:val="none" w:sz="0" w:space="0" w:color="auto"/>
                                                          </w:divBdr>
                                                          <w:divsChild>
                                                            <w:div w:id="1602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737477">
      <w:bodyDiv w:val="1"/>
      <w:marLeft w:val="0"/>
      <w:marRight w:val="0"/>
      <w:marTop w:val="0"/>
      <w:marBottom w:val="0"/>
      <w:divBdr>
        <w:top w:val="none" w:sz="0" w:space="0" w:color="auto"/>
        <w:left w:val="none" w:sz="0" w:space="0" w:color="auto"/>
        <w:bottom w:val="none" w:sz="0" w:space="0" w:color="auto"/>
        <w:right w:val="none" w:sz="0" w:space="0" w:color="auto"/>
      </w:divBdr>
    </w:div>
    <w:div w:id="695740468">
      <w:bodyDiv w:val="1"/>
      <w:marLeft w:val="0"/>
      <w:marRight w:val="0"/>
      <w:marTop w:val="0"/>
      <w:marBottom w:val="0"/>
      <w:divBdr>
        <w:top w:val="none" w:sz="0" w:space="0" w:color="auto"/>
        <w:left w:val="none" w:sz="0" w:space="0" w:color="auto"/>
        <w:bottom w:val="none" w:sz="0" w:space="0" w:color="auto"/>
        <w:right w:val="none" w:sz="0" w:space="0" w:color="auto"/>
      </w:divBdr>
    </w:div>
    <w:div w:id="700201658">
      <w:bodyDiv w:val="1"/>
      <w:marLeft w:val="0"/>
      <w:marRight w:val="0"/>
      <w:marTop w:val="0"/>
      <w:marBottom w:val="0"/>
      <w:divBdr>
        <w:top w:val="none" w:sz="0" w:space="0" w:color="auto"/>
        <w:left w:val="none" w:sz="0" w:space="0" w:color="auto"/>
        <w:bottom w:val="none" w:sz="0" w:space="0" w:color="auto"/>
        <w:right w:val="none" w:sz="0" w:space="0" w:color="auto"/>
      </w:divBdr>
    </w:div>
    <w:div w:id="701705453">
      <w:bodyDiv w:val="1"/>
      <w:marLeft w:val="0"/>
      <w:marRight w:val="0"/>
      <w:marTop w:val="0"/>
      <w:marBottom w:val="0"/>
      <w:divBdr>
        <w:top w:val="none" w:sz="0" w:space="0" w:color="auto"/>
        <w:left w:val="none" w:sz="0" w:space="0" w:color="auto"/>
        <w:bottom w:val="none" w:sz="0" w:space="0" w:color="auto"/>
        <w:right w:val="none" w:sz="0" w:space="0" w:color="auto"/>
      </w:divBdr>
    </w:div>
    <w:div w:id="704865013">
      <w:bodyDiv w:val="1"/>
      <w:marLeft w:val="0"/>
      <w:marRight w:val="0"/>
      <w:marTop w:val="0"/>
      <w:marBottom w:val="0"/>
      <w:divBdr>
        <w:top w:val="none" w:sz="0" w:space="0" w:color="auto"/>
        <w:left w:val="none" w:sz="0" w:space="0" w:color="auto"/>
        <w:bottom w:val="none" w:sz="0" w:space="0" w:color="auto"/>
        <w:right w:val="none" w:sz="0" w:space="0" w:color="auto"/>
      </w:divBdr>
      <w:divsChild>
        <w:div w:id="414209258">
          <w:marLeft w:val="0"/>
          <w:marRight w:val="0"/>
          <w:marTop w:val="0"/>
          <w:marBottom w:val="0"/>
          <w:divBdr>
            <w:top w:val="none" w:sz="0" w:space="0" w:color="auto"/>
            <w:left w:val="none" w:sz="0" w:space="0" w:color="auto"/>
            <w:bottom w:val="none" w:sz="0" w:space="0" w:color="auto"/>
            <w:right w:val="none" w:sz="0" w:space="0" w:color="auto"/>
          </w:divBdr>
          <w:divsChild>
            <w:div w:id="561914516">
              <w:marLeft w:val="0"/>
              <w:marRight w:val="0"/>
              <w:marTop w:val="0"/>
              <w:marBottom w:val="0"/>
              <w:divBdr>
                <w:top w:val="none" w:sz="0" w:space="0" w:color="auto"/>
                <w:left w:val="none" w:sz="0" w:space="0" w:color="auto"/>
                <w:bottom w:val="none" w:sz="0" w:space="0" w:color="auto"/>
                <w:right w:val="none" w:sz="0" w:space="0" w:color="auto"/>
              </w:divBdr>
              <w:divsChild>
                <w:div w:id="289284126">
                  <w:marLeft w:val="0"/>
                  <w:marRight w:val="0"/>
                  <w:marTop w:val="0"/>
                  <w:marBottom w:val="0"/>
                  <w:divBdr>
                    <w:top w:val="none" w:sz="0" w:space="0" w:color="auto"/>
                    <w:left w:val="none" w:sz="0" w:space="0" w:color="auto"/>
                    <w:bottom w:val="none" w:sz="0" w:space="0" w:color="auto"/>
                    <w:right w:val="none" w:sz="0" w:space="0" w:color="auto"/>
                  </w:divBdr>
                  <w:divsChild>
                    <w:div w:id="1150633375">
                      <w:marLeft w:val="0"/>
                      <w:marRight w:val="0"/>
                      <w:marTop w:val="0"/>
                      <w:marBottom w:val="0"/>
                      <w:divBdr>
                        <w:top w:val="none" w:sz="0" w:space="0" w:color="auto"/>
                        <w:left w:val="none" w:sz="0" w:space="0" w:color="auto"/>
                        <w:bottom w:val="none" w:sz="0" w:space="0" w:color="auto"/>
                        <w:right w:val="none" w:sz="0" w:space="0" w:color="auto"/>
                      </w:divBdr>
                      <w:divsChild>
                        <w:div w:id="772282712">
                          <w:marLeft w:val="0"/>
                          <w:marRight w:val="0"/>
                          <w:marTop w:val="0"/>
                          <w:marBottom w:val="0"/>
                          <w:divBdr>
                            <w:top w:val="none" w:sz="0" w:space="0" w:color="auto"/>
                            <w:left w:val="none" w:sz="0" w:space="0" w:color="auto"/>
                            <w:bottom w:val="none" w:sz="0" w:space="0" w:color="auto"/>
                            <w:right w:val="none" w:sz="0" w:space="0" w:color="auto"/>
                          </w:divBdr>
                          <w:divsChild>
                            <w:div w:id="1383553155">
                              <w:marLeft w:val="0"/>
                              <w:marRight w:val="0"/>
                              <w:marTop w:val="0"/>
                              <w:marBottom w:val="0"/>
                              <w:divBdr>
                                <w:top w:val="none" w:sz="0" w:space="0" w:color="auto"/>
                                <w:left w:val="none" w:sz="0" w:space="0" w:color="auto"/>
                                <w:bottom w:val="none" w:sz="0" w:space="0" w:color="auto"/>
                                <w:right w:val="none" w:sz="0" w:space="0" w:color="auto"/>
                              </w:divBdr>
                              <w:divsChild>
                                <w:div w:id="47270025">
                                  <w:marLeft w:val="0"/>
                                  <w:marRight w:val="0"/>
                                  <w:marTop w:val="0"/>
                                  <w:marBottom w:val="0"/>
                                  <w:divBdr>
                                    <w:top w:val="none" w:sz="0" w:space="0" w:color="auto"/>
                                    <w:left w:val="none" w:sz="0" w:space="0" w:color="auto"/>
                                    <w:bottom w:val="none" w:sz="0" w:space="0" w:color="auto"/>
                                    <w:right w:val="none" w:sz="0" w:space="0" w:color="auto"/>
                                  </w:divBdr>
                                  <w:divsChild>
                                    <w:div w:id="1028456805">
                                      <w:marLeft w:val="0"/>
                                      <w:marRight w:val="0"/>
                                      <w:marTop w:val="0"/>
                                      <w:marBottom w:val="0"/>
                                      <w:divBdr>
                                        <w:top w:val="none" w:sz="0" w:space="0" w:color="auto"/>
                                        <w:left w:val="none" w:sz="0" w:space="0" w:color="auto"/>
                                        <w:bottom w:val="none" w:sz="0" w:space="0" w:color="auto"/>
                                        <w:right w:val="none" w:sz="0" w:space="0" w:color="auto"/>
                                      </w:divBdr>
                                      <w:divsChild>
                                        <w:div w:id="1527982555">
                                          <w:marLeft w:val="0"/>
                                          <w:marRight w:val="0"/>
                                          <w:marTop w:val="0"/>
                                          <w:marBottom w:val="0"/>
                                          <w:divBdr>
                                            <w:top w:val="none" w:sz="0" w:space="0" w:color="auto"/>
                                            <w:left w:val="none" w:sz="0" w:space="0" w:color="auto"/>
                                            <w:bottom w:val="none" w:sz="0" w:space="0" w:color="auto"/>
                                            <w:right w:val="none" w:sz="0" w:space="0" w:color="auto"/>
                                          </w:divBdr>
                                          <w:divsChild>
                                            <w:div w:id="1557820193">
                                              <w:marLeft w:val="0"/>
                                              <w:marRight w:val="0"/>
                                              <w:marTop w:val="0"/>
                                              <w:marBottom w:val="0"/>
                                              <w:divBdr>
                                                <w:top w:val="none" w:sz="0" w:space="0" w:color="auto"/>
                                                <w:left w:val="none" w:sz="0" w:space="0" w:color="auto"/>
                                                <w:bottom w:val="none" w:sz="0" w:space="0" w:color="auto"/>
                                                <w:right w:val="none" w:sz="0" w:space="0" w:color="auto"/>
                                              </w:divBdr>
                                              <w:divsChild>
                                                <w:div w:id="1768961985">
                                                  <w:marLeft w:val="0"/>
                                                  <w:marRight w:val="0"/>
                                                  <w:marTop w:val="0"/>
                                                  <w:marBottom w:val="0"/>
                                                  <w:divBdr>
                                                    <w:top w:val="none" w:sz="0" w:space="0" w:color="auto"/>
                                                    <w:left w:val="none" w:sz="0" w:space="0" w:color="auto"/>
                                                    <w:bottom w:val="single" w:sz="6" w:space="0" w:color="DADCE0"/>
                                                    <w:right w:val="none" w:sz="0" w:space="0" w:color="auto"/>
                                                  </w:divBdr>
                                                  <w:divsChild>
                                                    <w:div w:id="1087077507">
                                                      <w:marLeft w:val="0"/>
                                                      <w:marRight w:val="0"/>
                                                      <w:marTop w:val="0"/>
                                                      <w:marBottom w:val="0"/>
                                                      <w:divBdr>
                                                        <w:top w:val="none" w:sz="0" w:space="0" w:color="auto"/>
                                                        <w:left w:val="none" w:sz="0" w:space="0" w:color="auto"/>
                                                        <w:bottom w:val="none" w:sz="0" w:space="0" w:color="auto"/>
                                                        <w:right w:val="none" w:sz="0" w:space="0" w:color="auto"/>
                                                      </w:divBdr>
                                                      <w:divsChild>
                                                        <w:div w:id="1844662669">
                                                          <w:marLeft w:val="0"/>
                                                          <w:marRight w:val="0"/>
                                                          <w:marTop w:val="0"/>
                                                          <w:marBottom w:val="0"/>
                                                          <w:divBdr>
                                                            <w:top w:val="none" w:sz="0" w:space="0" w:color="auto"/>
                                                            <w:left w:val="none" w:sz="0" w:space="0" w:color="auto"/>
                                                            <w:bottom w:val="none" w:sz="0" w:space="0" w:color="auto"/>
                                                            <w:right w:val="none" w:sz="0" w:space="0" w:color="auto"/>
                                                          </w:divBdr>
                                                        </w:div>
                                                        <w:div w:id="482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0527">
                                                  <w:marLeft w:val="0"/>
                                                  <w:marRight w:val="0"/>
                                                  <w:marTop w:val="0"/>
                                                  <w:marBottom w:val="0"/>
                                                  <w:divBdr>
                                                    <w:top w:val="none" w:sz="0" w:space="0" w:color="auto"/>
                                                    <w:left w:val="none" w:sz="0" w:space="0" w:color="auto"/>
                                                    <w:bottom w:val="single" w:sz="6" w:space="0" w:color="DADCE0"/>
                                                    <w:right w:val="none" w:sz="0" w:space="0" w:color="auto"/>
                                                  </w:divBdr>
                                                  <w:divsChild>
                                                    <w:div w:id="1136533422">
                                                      <w:marLeft w:val="0"/>
                                                      <w:marRight w:val="0"/>
                                                      <w:marTop w:val="0"/>
                                                      <w:marBottom w:val="0"/>
                                                      <w:divBdr>
                                                        <w:top w:val="none" w:sz="0" w:space="0" w:color="auto"/>
                                                        <w:left w:val="none" w:sz="0" w:space="0" w:color="auto"/>
                                                        <w:bottom w:val="none" w:sz="0" w:space="0" w:color="auto"/>
                                                        <w:right w:val="none" w:sz="0" w:space="0" w:color="auto"/>
                                                      </w:divBdr>
                                                      <w:divsChild>
                                                        <w:div w:id="2129621570">
                                                          <w:marLeft w:val="0"/>
                                                          <w:marRight w:val="0"/>
                                                          <w:marTop w:val="0"/>
                                                          <w:marBottom w:val="0"/>
                                                          <w:divBdr>
                                                            <w:top w:val="none" w:sz="0" w:space="0" w:color="auto"/>
                                                            <w:left w:val="none" w:sz="0" w:space="0" w:color="auto"/>
                                                            <w:bottom w:val="none" w:sz="0" w:space="0" w:color="auto"/>
                                                            <w:right w:val="none" w:sz="0" w:space="0" w:color="auto"/>
                                                          </w:divBdr>
                                                        </w:div>
                                                        <w:div w:id="903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5868">
                                                  <w:marLeft w:val="0"/>
                                                  <w:marRight w:val="0"/>
                                                  <w:marTop w:val="0"/>
                                                  <w:marBottom w:val="0"/>
                                                  <w:divBdr>
                                                    <w:top w:val="none" w:sz="0" w:space="0" w:color="auto"/>
                                                    <w:left w:val="none" w:sz="0" w:space="0" w:color="auto"/>
                                                    <w:bottom w:val="none" w:sz="0" w:space="0" w:color="auto"/>
                                                    <w:right w:val="none" w:sz="0" w:space="0" w:color="auto"/>
                                                  </w:divBdr>
                                                  <w:divsChild>
                                                    <w:div w:id="145127356">
                                                      <w:marLeft w:val="0"/>
                                                      <w:marRight w:val="0"/>
                                                      <w:marTop w:val="0"/>
                                                      <w:marBottom w:val="0"/>
                                                      <w:divBdr>
                                                        <w:top w:val="none" w:sz="0" w:space="0" w:color="auto"/>
                                                        <w:left w:val="none" w:sz="0" w:space="0" w:color="auto"/>
                                                        <w:bottom w:val="none" w:sz="0" w:space="0" w:color="auto"/>
                                                        <w:right w:val="none" w:sz="0" w:space="0" w:color="auto"/>
                                                      </w:divBdr>
                                                      <w:divsChild>
                                                        <w:div w:id="1345477381">
                                                          <w:marLeft w:val="0"/>
                                                          <w:marRight w:val="0"/>
                                                          <w:marTop w:val="0"/>
                                                          <w:marBottom w:val="0"/>
                                                          <w:divBdr>
                                                            <w:top w:val="none" w:sz="0" w:space="0" w:color="auto"/>
                                                            <w:left w:val="none" w:sz="0" w:space="0" w:color="auto"/>
                                                            <w:bottom w:val="none" w:sz="0" w:space="0" w:color="auto"/>
                                                            <w:right w:val="none" w:sz="0" w:space="0" w:color="auto"/>
                                                          </w:divBdr>
                                                        </w:div>
                                                        <w:div w:id="1972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6754">
                                                  <w:marLeft w:val="0"/>
                                                  <w:marRight w:val="0"/>
                                                  <w:marTop w:val="0"/>
                                                  <w:marBottom w:val="0"/>
                                                  <w:divBdr>
                                                    <w:top w:val="none" w:sz="0" w:space="0" w:color="auto"/>
                                                    <w:left w:val="none" w:sz="0" w:space="0" w:color="auto"/>
                                                    <w:bottom w:val="none" w:sz="0" w:space="0" w:color="auto"/>
                                                    <w:right w:val="none" w:sz="0" w:space="0" w:color="auto"/>
                                                  </w:divBdr>
                                                  <w:divsChild>
                                                    <w:div w:id="1429620949">
                                                      <w:marLeft w:val="0"/>
                                                      <w:marRight w:val="0"/>
                                                      <w:marTop w:val="0"/>
                                                      <w:marBottom w:val="0"/>
                                                      <w:divBdr>
                                                        <w:top w:val="none" w:sz="0" w:space="0" w:color="auto"/>
                                                        <w:left w:val="none" w:sz="0" w:space="0" w:color="auto"/>
                                                        <w:bottom w:val="none" w:sz="0" w:space="0" w:color="auto"/>
                                                        <w:right w:val="none" w:sz="0" w:space="0" w:color="auto"/>
                                                      </w:divBdr>
                                                      <w:divsChild>
                                                        <w:div w:id="1677224162">
                                                          <w:marLeft w:val="0"/>
                                                          <w:marRight w:val="0"/>
                                                          <w:marTop w:val="0"/>
                                                          <w:marBottom w:val="0"/>
                                                          <w:divBdr>
                                                            <w:top w:val="none" w:sz="0" w:space="0" w:color="auto"/>
                                                            <w:left w:val="none" w:sz="0" w:space="0" w:color="auto"/>
                                                            <w:bottom w:val="none" w:sz="0" w:space="0" w:color="auto"/>
                                                            <w:right w:val="none" w:sz="0" w:space="0" w:color="auto"/>
                                                          </w:divBdr>
                                                          <w:divsChild>
                                                            <w:div w:id="4818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571549">
      <w:bodyDiv w:val="1"/>
      <w:marLeft w:val="0"/>
      <w:marRight w:val="0"/>
      <w:marTop w:val="0"/>
      <w:marBottom w:val="0"/>
      <w:divBdr>
        <w:top w:val="none" w:sz="0" w:space="0" w:color="auto"/>
        <w:left w:val="none" w:sz="0" w:space="0" w:color="auto"/>
        <w:bottom w:val="none" w:sz="0" w:space="0" w:color="auto"/>
        <w:right w:val="none" w:sz="0" w:space="0" w:color="auto"/>
      </w:divBdr>
    </w:div>
    <w:div w:id="714282056">
      <w:bodyDiv w:val="1"/>
      <w:marLeft w:val="0"/>
      <w:marRight w:val="0"/>
      <w:marTop w:val="0"/>
      <w:marBottom w:val="0"/>
      <w:divBdr>
        <w:top w:val="none" w:sz="0" w:space="0" w:color="auto"/>
        <w:left w:val="none" w:sz="0" w:space="0" w:color="auto"/>
        <w:bottom w:val="none" w:sz="0" w:space="0" w:color="auto"/>
        <w:right w:val="none" w:sz="0" w:space="0" w:color="auto"/>
      </w:divBdr>
      <w:divsChild>
        <w:div w:id="1341351267">
          <w:marLeft w:val="0"/>
          <w:marRight w:val="0"/>
          <w:marTop w:val="0"/>
          <w:marBottom w:val="0"/>
          <w:divBdr>
            <w:top w:val="none" w:sz="0" w:space="0" w:color="auto"/>
            <w:left w:val="none" w:sz="0" w:space="0" w:color="auto"/>
            <w:bottom w:val="none" w:sz="0" w:space="0" w:color="auto"/>
            <w:right w:val="none" w:sz="0" w:space="0" w:color="auto"/>
          </w:divBdr>
          <w:divsChild>
            <w:div w:id="1496065756">
              <w:marLeft w:val="0"/>
              <w:marRight w:val="0"/>
              <w:marTop w:val="0"/>
              <w:marBottom w:val="0"/>
              <w:divBdr>
                <w:top w:val="none" w:sz="0" w:space="0" w:color="auto"/>
                <w:left w:val="none" w:sz="0" w:space="0" w:color="auto"/>
                <w:bottom w:val="none" w:sz="0" w:space="0" w:color="auto"/>
                <w:right w:val="none" w:sz="0" w:space="0" w:color="auto"/>
              </w:divBdr>
              <w:divsChild>
                <w:div w:id="2129465654">
                  <w:marLeft w:val="0"/>
                  <w:marRight w:val="0"/>
                  <w:marTop w:val="0"/>
                  <w:marBottom w:val="0"/>
                  <w:divBdr>
                    <w:top w:val="none" w:sz="0" w:space="0" w:color="auto"/>
                    <w:left w:val="none" w:sz="0" w:space="0" w:color="auto"/>
                    <w:bottom w:val="none" w:sz="0" w:space="0" w:color="auto"/>
                    <w:right w:val="none" w:sz="0" w:space="0" w:color="auto"/>
                  </w:divBdr>
                  <w:divsChild>
                    <w:div w:id="552425888">
                      <w:marLeft w:val="0"/>
                      <w:marRight w:val="0"/>
                      <w:marTop w:val="0"/>
                      <w:marBottom w:val="0"/>
                      <w:divBdr>
                        <w:top w:val="none" w:sz="0" w:space="0" w:color="auto"/>
                        <w:left w:val="none" w:sz="0" w:space="0" w:color="auto"/>
                        <w:bottom w:val="none" w:sz="0" w:space="0" w:color="auto"/>
                        <w:right w:val="none" w:sz="0" w:space="0" w:color="auto"/>
                      </w:divBdr>
                      <w:divsChild>
                        <w:div w:id="32770930">
                          <w:marLeft w:val="0"/>
                          <w:marRight w:val="0"/>
                          <w:marTop w:val="0"/>
                          <w:marBottom w:val="0"/>
                          <w:divBdr>
                            <w:top w:val="none" w:sz="0" w:space="0" w:color="auto"/>
                            <w:left w:val="none" w:sz="0" w:space="0" w:color="auto"/>
                            <w:bottom w:val="none" w:sz="0" w:space="0" w:color="auto"/>
                            <w:right w:val="none" w:sz="0" w:space="0" w:color="auto"/>
                          </w:divBdr>
                          <w:divsChild>
                            <w:div w:id="1059282567">
                              <w:marLeft w:val="0"/>
                              <w:marRight w:val="0"/>
                              <w:marTop w:val="0"/>
                              <w:marBottom w:val="0"/>
                              <w:divBdr>
                                <w:top w:val="none" w:sz="0" w:space="0" w:color="auto"/>
                                <w:left w:val="none" w:sz="0" w:space="0" w:color="auto"/>
                                <w:bottom w:val="none" w:sz="0" w:space="0" w:color="auto"/>
                                <w:right w:val="none" w:sz="0" w:space="0" w:color="auto"/>
                              </w:divBdr>
                              <w:divsChild>
                                <w:div w:id="1250850939">
                                  <w:marLeft w:val="0"/>
                                  <w:marRight w:val="0"/>
                                  <w:marTop w:val="0"/>
                                  <w:marBottom w:val="0"/>
                                  <w:divBdr>
                                    <w:top w:val="none" w:sz="0" w:space="0" w:color="auto"/>
                                    <w:left w:val="none" w:sz="0" w:space="0" w:color="auto"/>
                                    <w:bottom w:val="none" w:sz="0" w:space="0" w:color="auto"/>
                                    <w:right w:val="none" w:sz="0" w:space="0" w:color="auto"/>
                                  </w:divBdr>
                                  <w:divsChild>
                                    <w:div w:id="1989048527">
                                      <w:marLeft w:val="0"/>
                                      <w:marRight w:val="0"/>
                                      <w:marTop w:val="0"/>
                                      <w:marBottom w:val="0"/>
                                      <w:divBdr>
                                        <w:top w:val="none" w:sz="0" w:space="0" w:color="auto"/>
                                        <w:left w:val="none" w:sz="0" w:space="0" w:color="auto"/>
                                        <w:bottom w:val="none" w:sz="0" w:space="0" w:color="auto"/>
                                        <w:right w:val="none" w:sz="0" w:space="0" w:color="auto"/>
                                      </w:divBdr>
                                      <w:divsChild>
                                        <w:div w:id="1924413610">
                                          <w:marLeft w:val="0"/>
                                          <w:marRight w:val="0"/>
                                          <w:marTop w:val="0"/>
                                          <w:marBottom w:val="0"/>
                                          <w:divBdr>
                                            <w:top w:val="none" w:sz="0" w:space="0" w:color="auto"/>
                                            <w:left w:val="none" w:sz="0" w:space="0" w:color="auto"/>
                                            <w:bottom w:val="none" w:sz="0" w:space="0" w:color="auto"/>
                                            <w:right w:val="none" w:sz="0" w:space="0" w:color="auto"/>
                                          </w:divBdr>
                                          <w:divsChild>
                                            <w:div w:id="799147920">
                                              <w:marLeft w:val="0"/>
                                              <w:marRight w:val="0"/>
                                              <w:marTop w:val="0"/>
                                              <w:marBottom w:val="0"/>
                                              <w:divBdr>
                                                <w:top w:val="none" w:sz="0" w:space="0" w:color="auto"/>
                                                <w:left w:val="none" w:sz="0" w:space="0" w:color="auto"/>
                                                <w:bottom w:val="none" w:sz="0" w:space="0" w:color="auto"/>
                                                <w:right w:val="none" w:sz="0" w:space="0" w:color="auto"/>
                                              </w:divBdr>
                                              <w:divsChild>
                                                <w:div w:id="1420254270">
                                                  <w:marLeft w:val="0"/>
                                                  <w:marRight w:val="0"/>
                                                  <w:marTop w:val="0"/>
                                                  <w:marBottom w:val="0"/>
                                                  <w:divBdr>
                                                    <w:top w:val="none" w:sz="0" w:space="0" w:color="auto"/>
                                                    <w:left w:val="none" w:sz="0" w:space="0" w:color="auto"/>
                                                    <w:bottom w:val="single" w:sz="6" w:space="0" w:color="DADCE0"/>
                                                    <w:right w:val="none" w:sz="0" w:space="0" w:color="auto"/>
                                                  </w:divBdr>
                                                  <w:divsChild>
                                                    <w:div w:id="1879589838">
                                                      <w:marLeft w:val="0"/>
                                                      <w:marRight w:val="0"/>
                                                      <w:marTop w:val="0"/>
                                                      <w:marBottom w:val="0"/>
                                                      <w:divBdr>
                                                        <w:top w:val="none" w:sz="0" w:space="0" w:color="auto"/>
                                                        <w:left w:val="none" w:sz="0" w:space="0" w:color="auto"/>
                                                        <w:bottom w:val="none" w:sz="0" w:space="0" w:color="auto"/>
                                                        <w:right w:val="none" w:sz="0" w:space="0" w:color="auto"/>
                                                      </w:divBdr>
                                                      <w:divsChild>
                                                        <w:div w:id="198055830">
                                                          <w:marLeft w:val="0"/>
                                                          <w:marRight w:val="0"/>
                                                          <w:marTop w:val="0"/>
                                                          <w:marBottom w:val="0"/>
                                                          <w:divBdr>
                                                            <w:top w:val="none" w:sz="0" w:space="0" w:color="auto"/>
                                                            <w:left w:val="none" w:sz="0" w:space="0" w:color="auto"/>
                                                            <w:bottom w:val="none" w:sz="0" w:space="0" w:color="auto"/>
                                                            <w:right w:val="none" w:sz="0" w:space="0" w:color="auto"/>
                                                          </w:divBdr>
                                                        </w:div>
                                                        <w:div w:id="16580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47">
                                                  <w:marLeft w:val="0"/>
                                                  <w:marRight w:val="0"/>
                                                  <w:marTop w:val="0"/>
                                                  <w:marBottom w:val="0"/>
                                                  <w:divBdr>
                                                    <w:top w:val="none" w:sz="0" w:space="0" w:color="auto"/>
                                                    <w:left w:val="none" w:sz="0" w:space="0" w:color="auto"/>
                                                    <w:bottom w:val="single" w:sz="6" w:space="0" w:color="DADCE0"/>
                                                    <w:right w:val="none" w:sz="0" w:space="0" w:color="auto"/>
                                                  </w:divBdr>
                                                  <w:divsChild>
                                                    <w:div w:id="2017686483">
                                                      <w:marLeft w:val="0"/>
                                                      <w:marRight w:val="0"/>
                                                      <w:marTop w:val="0"/>
                                                      <w:marBottom w:val="0"/>
                                                      <w:divBdr>
                                                        <w:top w:val="none" w:sz="0" w:space="0" w:color="auto"/>
                                                        <w:left w:val="none" w:sz="0" w:space="0" w:color="auto"/>
                                                        <w:bottom w:val="none" w:sz="0" w:space="0" w:color="auto"/>
                                                        <w:right w:val="none" w:sz="0" w:space="0" w:color="auto"/>
                                                      </w:divBdr>
                                                      <w:divsChild>
                                                        <w:div w:id="1561790309">
                                                          <w:marLeft w:val="0"/>
                                                          <w:marRight w:val="0"/>
                                                          <w:marTop w:val="0"/>
                                                          <w:marBottom w:val="0"/>
                                                          <w:divBdr>
                                                            <w:top w:val="none" w:sz="0" w:space="0" w:color="auto"/>
                                                            <w:left w:val="none" w:sz="0" w:space="0" w:color="auto"/>
                                                            <w:bottom w:val="none" w:sz="0" w:space="0" w:color="auto"/>
                                                            <w:right w:val="none" w:sz="0" w:space="0" w:color="auto"/>
                                                          </w:divBdr>
                                                        </w:div>
                                                        <w:div w:id="11718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468">
                                                  <w:marLeft w:val="0"/>
                                                  <w:marRight w:val="0"/>
                                                  <w:marTop w:val="0"/>
                                                  <w:marBottom w:val="0"/>
                                                  <w:divBdr>
                                                    <w:top w:val="none" w:sz="0" w:space="0" w:color="auto"/>
                                                    <w:left w:val="none" w:sz="0" w:space="0" w:color="auto"/>
                                                    <w:bottom w:val="none" w:sz="0" w:space="0" w:color="auto"/>
                                                    <w:right w:val="none" w:sz="0" w:space="0" w:color="auto"/>
                                                  </w:divBdr>
                                                  <w:divsChild>
                                                    <w:div w:id="1367874964">
                                                      <w:marLeft w:val="0"/>
                                                      <w:marRight w:val="0"/>
                                                      <w:marTop w:val="0"/>
                                                      <w:marBottom w:val="0"/>
                                                      <w:divBdr>
                                                        <w:top w:val="none" w:sz="0" w:space="0" w:color="auto"/>
                                                        <w:left w:val="none" w:sz="0" w:space="0" w:color="auto"/>
                                                        <w:bottom w:val="none" w:sz="0" w:space="0" w:color="auto"/>
                                                        <w:right w:val="none" w:sz="0" w:space="0" w:color="auto"/>
                                                      </w:divBdr>
                                                      <w:divsChild>
                                                        <w:div w:id="1339120851">
                                                          <w:marLeft w:val="0"/>
                                                          <w:marRight w:val="0"/>
                                                          <w:marTop w:val="0"/>
                                                          <w:marBottom w:val="0"/>
                                                          <w:divBdr>
                                                            <w:top w:val="none" w:sz="0" w:space="0" w:color="auto"/>
                                                            <w:left w:val="none" w:sz="0" w:space="0" w:color="auto"/>
                                                            <w:bottom w:val="none" w:sz="0" w:space="0" w:color="auto"/>
                                                            <w:right w:val="none" w:sz="0" w:space="0" w:color="auto"/>
                                                          </w:divBdr>
                                                        </w:div>
                                                        <w:div w:id="5332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9486">
                                                  <w:marLeft w:val="0"/>
                                                  <w:marRight w:val="0"/>
                                                  <w:marTop w:val="0"/>
                                                  <w:marBottom w:val="0"/>
                                                  <w:divBdr>
                                                    <w:top w:val="none" w:sz="0" w:space="0" w:color="auto"/>
                                                    <w:left w:val="none" w:sz="0" w:space="0" w:color="auto"/>
                                                    <w:bottom w:val="none" w:sz="0" w:space="0" w:color="auto"/>
                                                    <w:right w:val="none" w:sz="0" w:space="0" w:color="auto"/>
                                                  </w:divBdr>
                                                  <w:divsChild>
                                                    <w:div w:id="2126073193">
                                                      <w:marLeft w:val="0"/>
                                                      <w:marRight w:val="0"/>
                                                      <w:marTop w:val="0"/>
                                                      <w:marBottom w:val="0"/>
                                                      <w:divBdr>
                                                        <w:top w:val="none" w:sz="0" w:space="0" w:color="auto"/>
                                                        <w:left w:val="none" w:sz="0" w:space="0" w:color="auto"/>
                                                        <w:bottom w:val="none" w:sz="0" w:space="0" w:color="auto"/>
                                                        <w:right w:val="none" w:sz="0" w:space="0" w:color="auto"/>
                                                      </w:divBdr>
                                                      <w:divsChild>
                                                        <w:div w:id="1962419533">
                                                          <w:marLeft w:val="0"/>
                                                          <w:marRight w:val="0"/>
                                                          <w:marTop w:val="0"/>
                                                          <w:marBottom w:val="0"/>
                                                          <w:divBdr>
                                                            <w:top w:val="none" w:sz="0" w:space="0" w:color="auto"/>
                                                            <w:left w:val="none" w:sz="0" w:space="0" w:color="auto"/>
                                                            <w:bottom w:val="none" w:sz="0" w:space="0" w:color="auto"/>
                                                            <w:right w:val="none" w:sz="0" w:space="0" w:color="auto"/>
                                                          </w:divBdr>
                                                          <w:divsChild>
                                                            <w:div w:id="10751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6102">
                                              <w:marLeft w:val="0"/>
                                              <w:marRight w:val="0"/>
                                              <w:marTop w:val="0"/>
                                              <w:marBottom w:val="0"/>
                                              <w:divBdr>
                                                <w:top w:val="none" w:sz="0" w:space="0" w:color="auto"/>
                                                <w:left w:val="none" w:sz="0" w:space="0" w:color="auto"/>
                                                <w:bottom w:val="none" w:sz="0" w:space="0" w:color="auto"/>
                                                <w:right w:val="none" w:sz="0" w:space="0" w:color="auto"/>
                                              </w:divBdr>
                                              <w:divsChild>
                                                <w:div w:id="998078359">
                                                  <w:marLeft w:val="0"/>
                                                  <w:marRight w:val="0"/>
                                                  <w:marTop w:val="0"/>
                                                  <w:marBottom w:val="0"/>
                                                  <w:divBdr>
                                                    <w:top w:val="none" w:sz="0" w:space="0" w:color="auto"/>
                                                    <w:left w:val="none" w:sz="0" w:space="0" w:color="auto"/>
                                                    <w:bottom w:val="single" w:sz="6" w:space="0" w:color="DADCE0"/>
                                                    <w:right w:val="none" w:sz="0" w:space="0" w:color="auto"/>
                                                  </w:divBdr>
                                                  <w:divsChild>
                                                    <w:div w:id="595117">
                                                      <w:marLeft w:val="0"/>
                                                      <w:marRight w:val="0"/>
                                                      <w:marTop w:val="0"/>
                                                      <w:marBottom w:val="0"/>
                                                      <w:divBdr>
                                                        <w:top w:val="none" w:sz="0" w:space="0" w:color="auto"/>
                                                        <w:left w:val="none" w:sz="0" w:space="0" w:color="auto"/>
                                                        <w:bottom w:val="none" w:sz="0" w:space="0" w:color="auto"/>
                                                        <w:right w:val="none" w:sz="0" w:space="0" w:color="auto"/>
                                                      </w:divBdr>
                                                      <w:divsChild>
                                                        <w:div w:id="891308535">
                                                          <w:marLeft w:val="0"/>
                                                          <w:marRight w:val="0"/>
                                                          <w:marTop w:val="0"/>
                                                          <w:marBottom w:val="0"/>
                                                          <w:divBdr>
                                                            <w:top w:val="none" w:sz="0" w:space="0" w:color="auto"/>
                                                            <w:left w:val="none" w:sz="0" w:space="0" w:color="auto"/>
                                                            <w:bottom w:val="none" w:sz="0" w:space="0" w:color="auto"/>
                                                            <w:right w:val="none" w:sz="0" w:space="0" w:color="auto"/>
                                                          </w:divBdr>
                                                        </w:div>
                                                        <w:div w:id="5229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8166">
                                                  <w:marLeft w:val="0"/>
                                                  <w:marRight w:val="0"/>
                                                  <w:marTop w:val="0"/>
                                                  <w:marBottom w:val="0"/>
                                                  <w:divBdr>
                                                    <w:top w:val="none" w:sz="0" w:space="0" w:color="auto"/>
                                                    <w:left w:val="none" w:sz="0" w:space="0" w:color="auto"/>
                                                    <w:bottom w:val="none" w:sz="0" w:space="0" w:color="auto"/>
                                                    <w:right w:val="none" w:sz="0" w:space="0" w:color="auto"/>
                                                  </w:divBdr>
                                                  <w:divsChild>
                                                    <w:div w:id="1861164912">
                                                      <w:marLeft w:val="0"/>
                                                      <w:marRight w:val="0"/>
                                                      <w:marTop w:val="0"/>
                                                      <w:marBottom w:val="0"/>
                                                      <w:divBdr>
                                                        <w:top w:val="none" w:sz="0" w:space="0" w:color="auto"/>
                                                        <w:left w:val="none" w:sz="0" w:space="0" w:color="auto"/>
                                                        <w:bottom w:val="none" w:sz="0" w:space="0" w:color="auto"/>
                                                        <w:right w:val="none" w:sz="0" w:space="0" w:color="auto"/>
                                                      </w:divBdr>
                                                      <w:divsChild>
                                                        <w:div w:id="373311298">
                                                          <w:marLeft w:val="0"/>
                                                          <w:marRight w:val="0"/>
                                                          <w:marTop w:val="0"/>
                                                          <w:marBottom w:val="0"/>
                                                          <w:divBdr>
                                                            <w:top w:val="none" w:sz="0" w:space="0" w:color="auto"/>
                                                            <w:left w:val="none" w:sz="0" w:space="0" w:color="auto"/>
                                                            <w:bottom w:val="none" w:sz="0" w:space="0" w:color="auto"/>
                                                            <w:right w:val="none" w:sz="0" w:space="0" w:color="auto"/>
                                                          </w:divBdr>
                                                        </w:div>
                                                        <w:div w:id="11255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0136">
                                                  <w:marLeft w:val="0"/>
                                                  <w:marRight w:val="0"/>
                                                  <w:marTop w:val="0"/>
                                                  <w:marBottom w:val="0"/>
                                                  <w:divBdr>
                                                    <w:top w:val="none" w:sz="0" w:space="0" w:color="auto"/>
                                                    <w:left w:val="none" w:sz="0" w:space="0" w:color="auto"/>
                                                    <w:bottom w:val="none" w:sz="0" w:space="0" w:color="auto"/>
                                                    <w:right w:val="none" w:sz="0" w:space="0" w:color="auto"/>
                                                  </w:divBdr>
                                                  <w:divsChild>
                                                    <w:div w:id="1023435574">
                                                      <w:marLeft w:val="0"/>
                                                      <w:marRight w:val="0"/>
                                                      <w:marTop w:val="0"/>
                                                      <w:marBottom w:val="0"/>
                                                      <w:divBdr>
                                                        <w:top w:val="none" w:sz="0" w:space="0" w:color="auto"/>
                                                        <w:left w:val="none" w:sz="0" w:space="0" w:color="auto"/>
                                                        <w:bottom w:val="none" w:sz="0" w:space="0" w:color="auto"/>
                                                        <w:right w:val="none" w:sz="0" w:space="0" w:color="auto"/>
                                                      </w:divBdr>
                                                      <w:divsChild>
                                                        <w:div w:id="1303196454">
                                                          <w:marLeft w:val="0"/>
                                                          <w:marRight w:val="0"/>
                                                          <w:marTop w:val="0"/>
                                                          <w:marBottom w:val="0"/>
                                                          <w:divBdr>
                                                            <w:top w:val="none" w:sz="0" w:space="0" w:color="auto"/>
                                                            <w:left w:val="none" w:sz="0" w:space="0" w:color="auto"/>
                                                            <w:bottom w:val="none" w:sz="0" w:space="0" w:color="auto"/>
                                                            <w:right w:val="none" w:sz="0" w:space="0" w:color="auto"/>
                                                          </w:divBdr>
                                                          <w:divsChild>
                                                            <w:div w:id="10456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313485">
      <w:bodyDiv w:val="1"/>
      <w:marLeft w:val="0"/>
      <w:marRight w:val="0"/>
      <w:marTop w:val="0"/>
      <w:marBottom w:val="0"/>
      <w:divBdr>
        <w:top w:val="none" w:sz="0" w:space="0" w:color="auto"/>
        <w:left w:val="none" w:sz="0" w:space="0" w:color="auto"/>
        <w:bottom w:val="none" w:sz="0" w:space="0" w:color="auto"/>
        <w:right w:val="none" w:sz="0" w:space="0" w:color="auto"/>
      </w:divBdr>
    </w:div>
    <w:div w:id="744842777">
      <w:bodyDiv w:val="1"/>
      <w:marLeft w:val="0"/>
      <w:marRight w:val="0"/>
      <w:marTop w:val="0"/>
      <w:marBottom w:val="0"/>
      <w:divBdr>
        <w:top w:val="none" w:sz="0" w:space="0" w:color="auto"/>
        <w:left w:val="none" w:sz="0" w:space="0" w:color="auto"/>
        <w:bottom w:val="none" w:sz="0" w:space="0" w:color="auto"/>
        <w:right w:val="none" w:sz="0" w:space="0" w:color="auto"/>
      </w:divBdr>
    </w:div>
    <w:div w:id="746652033">
      <w:bodyDiv w:val="1"/>
      <w:marLeft w:val="0"/>
      <w:marRight w:val="0"/>
      <w:marTop w:val="0"/>
      <w:marBottom w:val="0"/>
      <w:divBdr>
        <w:top w:val="none" w:sz="0" w:space="0" w:color="auto"/>
        <w:left w:val="none" w:sz="0" w:space="0" w:color="auto"/>
        <w:bottom w:val="none" w:sz="0" w:space="0" w:color="auto"/>
        <w:right w:val="none" w:sz="0" w:space="0" w:color="auto"/>
      </w:divBdr>
    </w:div>
    <w:div w:id="749429727">
      <w:bodyDiv w:val="1"/>
      <w:marLeft w:val="0"/>
      <w:marRight w:val="0"/>
      <w:marTop w:val="0"/>
      <w:marBottom w:val="0"/>
      <w:divBdr>
        <w:top w:val="none" w:sz="0" w:space="0" w:color="auto"/>
        <w:left w:val="none" w:sz="0" w:space="0" w:color="auto"/>
        <w:bottom w:val="none" w:sz="0" w:space="0" w:color="auto"/>
        <w:right w:val="none" w:sz="0" w:space="0" w:color="auto"/>
      </w:divBdr>
    </w:div>
    <w:div w:id="749617426">
      <w:bodyDiv w:val="1"/>
      <w:marLeft w:val="0"/>
      <w:marRight w:val="0"/>
      <w:marTop w:val="0"/>
      <w:marBottom w:val="0"/>
      <w:divBdr>
        <w:top w:val="none" w:sz="0" w:space="0" w:color="auto"/>
        <w:left w:val="none" w:sz="0" w:space="0" w:color="auto"/>
        <w:bottom w:val="none" w:sz="0" w:space="0" w:color="auto"/>
        <w:right w:val="none" w:sz="0" w:space="0" w:color="auto"/>
      </w:divBdr>
    </w:div>
    <w:div w:id="768505706">
      <w:bodyDiv w:val="1"/>
      <w:marLeft w:val="0"/>
      <w:marRight w:val="0"/>
      <w:marTop w:val="0"/>
      <w:marBottom w:val="0"/>
      <w:divBdr>
        <w:top w:val="none" w:sz="0" w:space="0" w:color="auto"/>
        <w:left w:val="none" w:sz="0" w:space="0" w:color="auto"/>
        <w:bottom w:val="none" w:sz="0" w:space="0" w:color="auto"/>
        <w:right w:val="none" w:sz="0" w:space="0" w:color="auto"/>
      </w:divBdr>
      <w:divsChild>
        <w:div w:id="312761261">
          <w:marLeft w:val="0"/>
          <w:marRight w:val="0"/>
          <w:marTop w:val="0"/>
          <w:marBottom w:val="0"/>
          <w:divBdr>
            <w:top w:val="none" w:sz="0" w:space="0" w:color="auto"/>
            <w:left w:val="none" w:sz="0" w:space="0" w:color="auto"/>
            <w:bottom w:val="none" w:sz="0" w:space="0" w:color="auto"/>
            <w:right w:val="none" w:sz="0" w:space="0" w:color="auto"/>
          </w:divBdr>
          <w:divsChild>
            <w:div w:id="520583844">
              <w:marLeft w:val="0"/>
              <w:marRight w:val="0"/>
              <w:marTop w:val="0"/>
              <w:marBottom w:val="0"/>
              <w:divBdr>
                <w:top w:val="none" w:sz="0" w:space="0" w:color="auto"/>
                <w:left w:val="none" w:sz="0" w:space="0" w:color="auto"/>
                <w:bottom w:val="none" w:sz="0" w:space="0" w:color="auto"/>
                <w:right w:val="none" w:sz="0" w:space="0" w:color="auto"/>
              </w:divBdr>
              <w:divsChild>
                <w:div w:id="75904184">
                  <w:marLeft w:val="0"/>
                  <w:marRight w:val="0"/>
                  <w:marTop w:val="0"/>
                  <w:marBottom w:val="0"/>
                  <w:divBdr>
                    <w:top w:val="none" w:sz="0" w:space="0" w:color="auto"/>
                    <w:left w:val="none" w:sz="0" w:space="0" w:color="auto"/>
                    <w:bottom w:val="none" w:sz="0" w:space="0" w:color="auto"/>
                    <w:right w:val="none" w:sz="0" w:space="0" w:color="auto"/>
                  </w:divBdr>
                  <w:divsChild>
                    <w:div w:id="49503649">
                      <w:marLeft w:val="0"/>
                      <w:marRight w:val="0"/>
                      <w:marTop w:val="0"/>
                      <w:marBottom w:val="0"/>
                      <w:divBdr>
                        <w:top w:val="none" w:sz="0" w:space="0" w:color="auto"/>
                        <w:left w:val="none" w:sz="0" w:space="0" w:color="auto"/>
                        <w:bottom w:val="none" w:sz="0" w:space="0" w:color="auto"/>
                        <w:right w:val="none" w:sz="0" w:space="0" w:color="auto"/>
                      </w:divBdr>
                      <w:divsChild>
                        <w:div w:id="1069035316">
                          <w:marLeft w:val="0"/>
                          <w:marRight w:val="0"/>
                          <w:marTop w:val="0"/>
                          <w:marBottom w:val="0"/>
                          <w:divBdr>
                            <w:top w:val="none" w:sz="0" w:space="0" w:color="auto"/>
                            <w:left w:val="none" w:sz="0" w:space="0" w:color="auto"/>
                            <w:bottom w:val="none" w:sz="0" w:space="0" w:color="auto"/>
                            <w:right w:val="none" w:sz="0" w:space="0" w:color="auto"/>
                          </w:divBdr>
                          <w:divsChild>
                            <w:div w:id="2116166787">
                              <w:marLeft w:val="0"/>
                              <w:marRight w:val="0"/>
                              <w:marTop w:val="0"/>
                              <w:marBottom w:val="0"/>
                              <w:divBdr>
                                <w:top w:val="none" w:sz="0" w:space="0" w:color="auto"/>
                                <w:left w:val="none" w:sz="0" w:space="0" w:color="auto"/>
                                <w:bottom w:val="none" w:sz="0" w:space="0" w:color="auto"/>
                                <w:right w:val="none" w:sz="0" w:space="0" w:color="auto"/>
                              </w:divBdr>
                              <w:divsChild>
                                <w:div w:id="1825468250">
                                  <w:marLeft w:val="0"/>
                                  <w:marRight w:val="0"/>
                                  <w:marTop w:val="0"/>
                                  <w:marBottom w:val="0"/>
                                  <w:divBdr>
                                    <w:top w:val="none" w:sz="0" w:space="0" w:color="auto"/>
                                    <w:left w:val="none" w:sz="0" w:space="0" w:color="auto"/>
                                    <w:bottom w:val="none" w:sz="0" w:space="0" w:color="auto"/>
                                    <w:right w:val="none" w:sz="0" w:space="0" w:color="auto"/>
                                  </w:divBdr>
                                  <w:divsChild>
                                    <w:div w:id="1383168755">
                                      <w:marLeft w:val="0"/>
                                      <w:marRight w:val="0"/>
                                      <w:marTop w:val="0"/>
                                      <w:marBottom w:val="0"/>
                                      <w:divBdr>
                                        <w:top w:val="none" w:sz="0" w:space="0" w:color="auto"/>
                                        <w:left w:val="none" w:sz="0" w:space="0" w:color="auto"/>
                                        <w:bottom w:val="none" w:sz="0" w:space="0" w:color="auto"/>
                                        <w:right w:val="none" w:sz="0" w:space="0" w:color="auto"/>
                                      </w:divBdr>
                                      <w:divsChild>
                                        <w:div w:id="927732889">
                                          <w:marLeft w:val="0"/>
                                          <w:marRight w:val="0"/>
                                          <w:marTop w:val="0"/>
                                          <w:marBottom w:val="0"/>
                                          <w:divBdr>
                                            <w:top w:val="none" w:sz="0" w:space="0" w:color="auto"/>
                                            <w:left w:val="none" w:sz="0" w:space="0" w:color="auto"/>
                                            <w:bottom w:val="none" w:sz="0" w:space="0" w:color="auto"/>
                                            <w:right w:val="none" w:sz="0" w:space="0" w:color="auto"/>
                                          </w:divBdr>
                                          <w:divsChild>
                                            <w:div w:id="592203880">
                                              <w:marLeft w:val="0"/>
                                              <w:marRight w:val="0"/>
                                              <w:marTop w:val="0"/>
                                              <w:marBottom w:val="0"/>
                                              <w:divBdr>
                                                <w:top w:val="none" w:sz="0" w:space="0" w:color="auto"/>
                                                <w:left w:val="none" w:sz="0" w:space="0" w:color="auto"/>
                                                <w:bottom w:val="none" w:sz="0" w:space="0" w:color="auto"/>
                                                <w:right w:val="none" w:sz="0" w:space="0" w:color="auto"/>
                                              </w:divBdr>
                                              <w:divsChild>
                                                <w:div w:id="996226058">
                                                  <w:marLeft w:val="0"/>
                                                  <w:marRight w:val="0"/>
                                                  <w:marTop w:val="0"/>
                                                  <w:marBottom w:val="0"/>
                                                  <w:divBdr>
                                                    <w:top w:val="none" w:sz="0" w:space="0" w:color="auto"/>
                                                    <w:left w:val="none" w:sz="0" w:space="0" w:color="auto"/>
                                                    <w:bottom w:val="single" w:sz="6" w:space="0" w:color="DADCE0"/>
                                                    <w:right w:val="none" w:sz="0" w:space="0" w:color="auto"/>
                                                  </w:divBdr>
                                                  <w:divsChild>
                                                    <w:div w:id="1822581465">
                                                      <w:marLeft w:val="0"/>
                                                      <w:marRight w:val="0"/>
                                                      <w:marTop w:val="0"/>
                                                      <w:marBottom w:val="0"/>
                                                      <w:divBdr>
                                                        <w:top w:val="none" w:sz="0" w:space="0" w:color="auto"/>
                                                        <w:left w:val="none" w:sz="0" w:space="0" w:color="auto"/>
                                                        <w:bottom w:val="none" w:sz="0" w:space="0" w:color="auto"/>
                                                        <w:right w:val="none" w:sz="0" w:space="0" w:color="auto"/>
                                                      </w:divBdr>
                                                      <w:divsChild>
                                                        <w:div w:id="1139803120">
                                                          <w:marLeft w:val="0"/>
                                                          <w:marRight w:val="0"/>
                                                          <w:marTop w:val="0"/>
                                                          <w:marBottom w:val="0"/>
                                                          <w:divBdr>
                                                            <w:top w:val="none" w:sz="0" w:space="0" w:color="auto"/>
                                                            <w:left w:val="none" w:sz="0" w:space="0" w:color="auto"/>
                                                            <w:bottom w:val="none" w:sz="0" w:space="0" w:color="auto"/>
                                                            <w:right w:val="none" w:sz="0" w:space="0" w:color="auto"/>
                                                          </w:divBdr>
                                                        </w:div>
                                                        <w:div w:id="1052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489">
                                                  <w:marLeft w:val="0"/>
                                                  <w:marRight w:val="0"/>
                                                  <w:marTop w:val="0"/>
                                                  <w:marBottom w:val="0"/>
                                                  <w:divBdr>
                                                    <w:top w:val="none" w:sz="0" w:space="0" w:color="auto"/>
                                                    <w:left w:val="none" w:sz="0" w:space="0" w:color="auto"/>
                                                    <w:bottom w:val="single" w:sz="6" w:space="0" w:color="DADCE0"/>
                                                    <w:right w:val="none" w:sz="0" w:space="0" w:color="auto"/>
                                                  </w:divBdr>
                                                  <w:divsChild>
                                                    <w:div w:id="294651006">
                                                      <w:marLeft w:val="0"/>
                                                      <w:marRight w:val="0"/>
                                                      <w:marTop w:val="0"/>
                                                      <w:marBottom w:val="0"/>
                                                      <w:divBdr>
                                                        <w:top w:val="none" w:sz="0" w:space="0" w:color="auto"/>
                                                        <w:left w:val="none" w:sz="0" w:space="0" w:color="auto"/>
                                                        <w:bottom w:val="none" w:sz="0" w:space="0" w:color="auto"/>
                                                        <w:right w:val="none" w:sz="0" w:space="0" w:color="auto"/>
                                                      </w:divBdr>
                                                      <w:divsChild>
                                                        <w:div w:id="31463126">
                                                          <w:marLeft w:val="0"/>
                                                          <w:marRight w:val="0"/>
                                                          <w:marTop w:val="0"/>
                                                          <w:marBottom w:val="0"/>
                                                          <w:divBdr>
                                                            <w:top w:val="none" w:sz="0" w:space="0" w:color="auto"/>
                                                            <w:left w:val="none" w:sz="0" w:space="0" w:color="auto"/>
                                                            <w:bottom w:val="none" w:sz="0" w:space="0" w:color="auto"/>
                                                            <w:right w:val="none" w:sz="0" w:space="0" w:color="auto"/>
                                                          </w:divBdr>
                                                        </w:div>
                                                        <w:div w:id="4742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105">
                                                  <w:marLeft w:val="0"/>
                                                  <w:marRight w:val="0"/>
                                                  <w:marTop w:val="0"/>
                                                  <w:marBottom w:val="0"/>
                                                  <w:divBdr>
                                                    <w:top w:val="none" w:sz="0" w:space="0" w:color="auto"/>
                                                    <w:left w:val="none" w:sz="0" w:space="0" w:color="auto"/>
                                                    <w:bottom w:val="none" w:sz="0" w:space="0" w:color="auto"/>
                                                    <w:right w:val="none" w:sz="0" w:space="0" w:color="auto"/>
                                                  </w:divBdr>
                                                  <w:divsChild>
                                                    <w:div w:id="1461803441">
                                                      <w:marLeft w:val="0"/>
                                                      <w:marRight w:val="0"/>
                                                      <w:marTop w:val="0"/>
                                                      <w:marBottom w:val="0"/>
                                                      <w:divBdr>
                                                        <w:top w:val="none" w:sz="0" w:space="0" w:color="auto"/>
                                                        <w:left w:val="none" w:sz="0" w:space="0" w:color="auto"/>
                                                        <w:bottom w:val="none" w:sz="0" w:space="0" w:color="auto"/>
                                                        <w:right w:val="none" w:sz="0" w:space="0" w:color="auto"/>
                                                      </w:divBdr>
                                                      <w:divsChild>
                                                        <w:div w:id="1492983395">
                                                          <w:marLeft w:val="0"/>
                                                          <w:marRight w:val="0"/>
                                                          <w:marTop w:val="0"/>
                                                          <w:marBottom w:val="0"/>
                                                          <w:divBdr>
                                                            <w:top w:val="none" w:sz="0" w:space="0" w:color="auto"/>
                                                            <w:left w:val="none" w:sz="0" w:space="0" w:color="auto"/>
                                                            <w:bottom w:val="none" w:sz="0" w:space="0" w:color="auto"/>
                                                            <w:right w:val="none" w:sz="0" w:space="0" w:color="auto"/>
                                                          </w:divBdr>
                                                        </w:div>
                                                        <w:div w:id="15776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305">
                                                  <w:marLeft w:val="0"/>
                                                  <w:marRight w:val="0"/>
                                                  <w:marTop w:val="0"/>
                                                  <w:marBottom w:val="0"/>
                                                  <w:divBdr>
                                                    <w:top w:val="none" w:sz="0" w:space="0" w:color="auto"/>
                                                    <w:left w:val="none" w:sz="0" w:space="0" w:color="auto"/>
                                                    <w:bottom w:val="none" w:sz="0" w:space="0" w:color="auto"/>
                                                    <w:right w:val="none" w:sz="0" w:space="0" w:color="auto"/>
                                                  </w:divBdr>
                                                  <w:divsChild>
                                                    <w:div w:id="836529995">
                                                      <w:marLeft w:val="0"/>
                                                      <w:marRight w:val="0"/>
                                                      <w:marTop w:val="0"/>
                                                      <w:marBottom w:val="0"/>
                                                      <w:divBdr>
                                                        <w:top w:val="none" w:sz="0" w:space="0" w:color="auto"/>
                                                        <w:left w:val="none" w:sz="0" w:space="0" w:color="auto"/>
                                                        <w:bottom w:val="none" w:sz="0" w:space="0" w:color="auto"/>
                                                        <w:right w:val="none" w:sz="0" w:space="0" w:color="auto"/>
                                                      </w:divBdr>
                                                      <w:divsChild>
                                                        <w:div w:id="1898976799">
                                                          <w:marLeft w:val="0"/>
                                                          <w:marRight w:val="0"/>
                                                          <w:marTop w:val="0"/>
                                                          <w:marBottom w:val="0"/>
                                                          <w:divBdr>
                                                            <w:top w:val="none" w:sz="0" w:space="0" w:color="auto"/>
                                                            <w:left w:val="none" w:sz="0" w:space="0" w:color="auto"/>
                                                            <w:bottom w:val="none" w:sz="0" w:space="0" w:color="auto"/>
                                                            <w:right w:val="none" w:sz="0" w:space="0" w:color="auto"/>
                                                          </w:divBdr>
                                                          <w:divsChild>
                                                            <w:div w:id="6036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720">
                                              <w:marLeft w:val="0"/>
                                              <w:marRight w:val="0"/>
                                              <w:marTop w:val="0"/>
                                              <w:marBottom w:val="0"/>
                                              <w:divBdr>
                                                <w:top w:val="none" w:sz="0" w:space="0" w:color="auto"/>
                                                <w:left w:val="none" w:sz="0" w:space="0" w:color="auto"/>
                                                <w:bottom w:val="none" w:sz="0" w:space="0" w:color="auto"/>
                                                <w:right w:val="none" w:sz="0" w:space="0" w:color="auto"/>
                                              </w:divBdr>
                                              <w:divsChild>
                                                <w:div w:id="679239832">
                                                  <w:marLeft w:val="0"/>
                                                  <w:marRight w:val="0"/>
                                                  <w:marTop w:val="0"/>
                                                  <w:marBottom w:val="0"/>
                                                  <w:divBdr>
                                                    <w:top w:val="none" w:sz="0" w:space="0" w:color="auto"/>
                                                    <w:left w:val="none" w:sz="0" w:space="0" w:color="auto"/>
                                                    <w:bottom w:val="single" w:sz="6" w:space="0" w:color="DADCE0"/>
                                                    <w:right w:val="none" w:sz="0" w:space="0" w:color="auto"/>
                                                  </w:divBdr>
                                                  <w:divsChild>
                                                    <w:div w:id="1806465023">
                                                      <w:marLeft w:val="0"/>
                                                      <w:marRight w:val="0"/>
                                                      <w:marTop w:val="0"/>
                                                      <w:marBottom w:val="0"/>
                                                      <w:divBdr>
                                                        <w:top w:val="none" w:sz="0" w:space="0" w:color="auto"/>
                                                        <w:left w:val="none" w:sz="0" w:space="0" w:color="auto"/>
                                                        <w:bottom w:val="none" w:sz="0" w:space="0" w:color="auto"/>
                                                        <w:right w:val="none" w:sz="0" w:space="0" w:color="auto"/>
                                                      </w:divBdr>
                                                      <w:divsChild>
                                                        <w:div w:id="1017389667">
                                                          <w:marLeft w:val="0"/>
                                                          <w:marRight w:val="0"/>
                                                          <w:marTop w:val="0"/>
                                                          <w:marBottom w:val="0"/>
                                                          <w:divBdr>
                                                            <w:top w:val="none" w:sz="0" w:space="0" w:color="auto"/>
                                                            <w:left w:val="none" w:sz="0" w:space="0" w:color="auto"/>
                                                            <w:bottom w:val="none" w:sz="0" w:space="0" w:color="auto"/>
                                                            <w:right w:val="none" w:sz="0" w:space="0" w:color="auto"/>
                                                          </w:divBdr>
                                                        </w:div>
                                                        <w:div w:id="13016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8655">
                                                  <w:marLeft w:val="0"/>
                                                  <w:marRight w:val="0"/>
                                                  <w:marTop w:val="0"/>
                                                  <w:marBottom w:val="0"/>
                                                  <w:divBdr>
                                                    <w:top w:val="none" w:sz="0" w:space="0" w:color="auto"/>
                                                    <w:left w:val="none" w:sz="0" w:space="0" w:color="auto"/>
                                                    <w:bottom w:val="none" w:sz="0" w:space="0" w:color="auto"/>
                                                    <w:right w:val="none" w:sz="0" w:space="0" w:color="auto"/>
                                                  </w:divBdr>
                                                  <w:divsChild>
                                                    <w:div w:id="2053115739">
                                                      <w:marLeft w:val="0"/>
                                                      <w:marRight w:val="0"/>
                                                      <w:marTop w:val="0"/>
                                                      <w:marBottom w:val="0"/>
                                                      <w:divBdr>
                                                        <w:top w:val="none" w:sz="0" w:space="0" w:color="auto"/>
                                                        <w:left w:val="none" w:sz="0" w:space="0" w:color="auto"/>
                                                        <w:bottom w:val="none" w:sz="0" w:space="0" w:color="auto"/>
                                                        <w:right w:val="none" w:sz="0" w:space="0" w:color="auto"/>
                                                      </w:divBdr>
                                                      <w:divsChild>
                                                        <w:div w:id="1181625499">
                                                          <w:marLeft w:val="0"/>
                                                          <w:marRight w:val="0"/>
                                                          <w:marTop w:val="0"/>
                                                          <w:marBottom w:val="0"/>
                                                          <w:divBdr>
                                                            <w:top w:val="none" w:sz="0" w:space="0" w:color="auto"/>
                                                            <w:left w:val="none" w:sz="0" w:space="0" w:color="auto"/>
                                                            <w:bottom w:val="none" w:sz="0" w:space="0" w:color="auto"/>
                                                            <w:right w:val="none" w:sz="0" w:space="0" w:color="auto"/>
                                                          </w:divBdr>
                                                        </w:div>
                                                        <w:div w:id="1539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94905">
                                                  <w:marLeft w:val="0"/>
                                                  <w:marRight w:val="0"/>
                                                  <w:marTop w:val="0"/>
                                                  <w:marBottom w:val="0"/>
                                                  <w:divBdr>
                                                    <w:top w:val="none" w:sz="0" w:space="0" w:color="auto"/>
                                                    <w:left w:val="none" w:sz="0" w:space="0" w:color="auto"/>
                                                    <w:bottom w:val="none" w:sz="0" w:space="0" w:color="auto"/>
                                                    <w:right w:val="none" w:sz="0" w:space="0" w:color="auto"/>
                                                  </w:divBdr>
                                                  <w:divsChild>
                                                    <w:div w:id="57677687">
                                                      <w:marLeft w:val="0"/>
                                                      <w:marRight w:val="0"/>
                                                      <w:marTop w:val="0"/>
                                                      <w:marBottom w:val="0"/>
                                                      <w:divBdr>
                                                        <w:top w:val="none" w:sz="0" w:space="0" w:color="auto"/>
                                                        <w:left w:val="none" w:sz="0" w:space="0" w:color="auto"/>
                                                        <w:bottom w:val="none" w:sz="0" w:space="0" w:color="auto"/>
                                                        <w:right w:val="none" w:sz="0" w:space="0" w:color="auto"/>
                                                      </w:divBdr>
                                                      <w:divsChild>
                                                        <w:div w:id="1716812975">
                                                          <w:marLeft w:val="0"/>
                                                          <w:marRight w:val="0"/>
                                                          <w:marTop w:val="0"/>
                                                          <w:marBottom w:val="0"/>
                                                          <w:divBdr>
                                                            <w:top w:val="none" w:sz="0" w:space="0" w:color="auto"/>
                                                            <w:left w:val="none" w:sz="0" w:space="0" w:color="auto"/>
                                                            <w:bottom w:val="none" w:sz="0" w:space="0" w:color="auto"/>
                                                            <w:right w:val="none" w:sz="0" w:space="0" w:color="auto"/>
                                                          </w:divBdr>
                                                          <w:divsChild>
                                                            <w:div w:id="21443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44">
                                              <w:marLeft w:val="0"/>
                                              <w:marRight w:val="0"/>
                                              <w:marTop w:val="0"/>
                                              <w:marBottom w:val="0"/>
                                              <w:divBdr>
                                                <w:top w:val="none" w:sz="0" w:space="0" w:color="auto"/>
                                                <w:left w:val="none" w:sz="0" w:space="0" w:color="auto"/>
                                                <w:bottom w:val="none" w:sz="0" w:space="0" w:color="auto"/>
                                                <w:right w:val="none" w:sz="0" w:space="0" w:color="auto"/>
                                              </w:divBdr>
                                              <w:divsChild>
                                                <w:div w:id="622226630">
                                                  <w:marLeft w:val="0"/>
                                                  <w:marRight w:val="0"/>
                                                  <w:marTop w:val="0"/>
                                                  <w:marBottom w:val="0"/>
                                                  <w:divBdr>
                                                    <w:top w:val="none" w:sz="0" w:space="0" w:color="auto"/>
                                                    <w:left w:val="none" w:sz="0" w:space="0" w:color="auto"/>
                                                    <w:bottom w:val="single" w:sz="6" w:space="0" w:color="DADCE0"/>
                                                    <w:right w:val="none" w:sz="0" w:space="0" w:color="auto"/>
                                                  </w:divBdr>
                                                  <w:divsChild>
                                                    <w:div w:id="96490860">
                                                      <w:marLeft w:val="0"/>
                                                      <w:marRight w:val="0"/>
                                                      <w:marTop w:val="0"/>
                                                      <w:marBottom w:val="0"/>
                                                      <w:divBdr>
                                                        <w:top w:val="none" w:sz="0" w:space="0" w:color="auto"/>
                                                        <w:left w:val="none" w:sz="0" w:space="0" w:color="auto"/>
                                                        <w:bottom w:val="none" w:sz="0" w:space="0" w:color="auto"/>
                                                        <w:right w:val="none" w:sz="0" w:space="0" w:color="auto"/>
                                                      </w:divBdr>
                                                      <w:divsChild>
                                                        <w:div w:id="1857883977">
                                                          <w:marLeft w:val="0"/>
                                                          <w:marRight w:val="0"/>
                                                          <w:marTop w:val="0"/>
                                                          <w:marBottom w:val="0"/>
                                                          <w:divBdr>
                                                            <w:top w:val="none" w:sz="0" w:space="0" w:color="auto"/>
                                                            <w:left w:val="none" w:sz="0" w:space="0" w:color="auto"/>
                                                            <w:bottom w:val="none" w:sz="0" w:space="0" w:color="auto"/>
                                                            <w:right w:val="none" w:sz="0" w:space="0" w:color="auto"/>
                                                          </w:divBdr>
                                                        </w:div>
                                                        <w:div w:id="18355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2138">
                                                  <w:marLeft w:val="0"/>
                                                  <w:marRight w:val="0"/>
                                                  <w:marTop w:val="0"/>
                                                  <w:marBottom w:val="0"/>
                                                  <w:divBdr>
                                                    <w:top w:val="none" w:sz="0" w:space="0" w:color="auto"/>
                                                    <w:left w:val="none" w:sz="0" w:space="0" w:color="auto"/>
                                                    <w:bottom w:val="single" w:sz="6" w:space="0" w:color="DADCE0"/>
                                                    <w:right w:val="none" w:sz="0" w:space="0" w:color="auto"/>
                                                  </w:divBdr>
                                                  <w:divsChild>
                                                    <w:div w:id="1217205493">
                                                      <w:marLeft w:val="0"/>
                                                      <w:marRight w:val="0"/>
                                                      <w:marTop w:val="0"/>
                                                      <w:marBottom w:val="0"/>
                                                      <w:divBdr>
                                                        <w:top w:val="none" w:sz="0" w:space="0" w:color="auto"/>
                                                        <w:left w:val="none" w:sz="0" w:space="0" w:color="auto"/>
                                                        <w:bottom w:val="none" w:sz="0" w:space="0" w:color="auto"/>
                                                        <w:right w:val="none" w:sz="0" w:space="0" w:color="auto"/>
                                                      </w:divBdr>
                                                      <w:divsChild>
                                                        <w:div w:id="345833834">
                                                          <w:marLeft w:val="0"/>
                                                          <w:marRight w:val="0"/>
                                                          <w:marTop w:val="0"/>
                                                          <w:marBottom w:val="0"/>
                                                          <w:divBdr>
                                                            <w:top w:val="none" w:sz="0" w:space="0" w:color="auto"/>
                                                            <w:left w:val="none" w:sz="0" w:space="0" w:color="auto"/>
                                                            <w:bottom w:val="none" w:sz="0" w:space="0" w:color="auto"/>
                                                            <w:right w:val="none" w:sz="0" w:space="0" w:color="auto"/>
                                                          </w:divBdr>
                                                        </w:div>
                                                        <w:div w:id="1271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130">
                                                  <w:marLeft w:val="0"/>
                                                  <w:marRight w:val="0"/>
                                                  <w:marTop w:val="0"/>
                                                  <w:marBottom w:val="0"/>
                                                  <w:divBdr>
                                                    <w:top w:val="none" w:sz="0" w:space="0" w:color="auto"/>
                                                    <w:left w:val="none" w:sz="0" w:space="0" w:color="auto"/>
                                                    <w:bottom w:val="none" w:sz="0" w:space="0" w:color="auto"/>
                                                    <w:right w:val="none" w:sz="0" w:space="0" w:color="auto"/>
                                                  </w:divBdr>
                                                  <w:divsChild>
                                                    <w:div w:id="953712532">
                                                      <w:marLeft w:val="0"/>
                                                      <w:marRight w:val="0"/>
                                                      <w:marTop w:val="0"/>
                                                      <w:marBottom w:val="0"/>
                                                      <w:divBdr>
                                                        <w:top w:val="none" w:sz="0" w:space="0" w:color="auto"/>
                                                        <w:left w:val="none" w:sz="0" w:space="0" w:color="auto"/>
                                                        <w:bottom w:val="none" w:sz="0" w:space="0" w:color="auto"/>
                                                        <w:right w:val="none" w:sz="0" w:space="0" w:color="auto"/>
                                                      </w:divBdr>
                                                      <w:divsChild>
                                                        <w:div w:id="1594317039">
                                                          <w:marLeft w:val="0"/>
                                                          <w:marRight w:val="0"/>
                                                          <w:marTop w:val="0"/>
                                                          <w:marBottom w:val="0"/>
                                                          <w:divBdr>
                                                            <w:top w:val="none" w:sz="0" w:space="0" w:color="auto"/>
                                                            <w:left w:val="none" w:sz="0" w:space="0" w:color="auto"/>
                                                            <w:bottom w:val="none" w:sz="0" w:space="0" w:color="auto"/>
                                                            <w:right w:val="none" w:sz="0" w:space="0" w:color="auto"/>
                                                          </w:divBdr>
                                                        </w:div>
                                                        <w:div w:id="1845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8436">
                                                  <w:marLeft w:val="0"/>
                                                  <w:marRight w:val="0"/>
                                                  <w:marTop w:val="0"/>
                                                  <w:marBottom w:val="0"/>
                                                  <w:divBdr>
                                                    <w:top w:val="none" w:sz="0" w:space="0" w:color="auto"/>
                                                    <w:left w:val="none" w:sz="0" w:space="0" w:color="auto"/>
                                                    <w:bottom w:val="none" w:sz="0" w:space="0" w:color="auto"/>
                                                    <w:right w:val="none" w:sz="0" w:space="0" w:color="auto"/>
                                                  </w:divBdr>
                                                  <w:divsChild>
                                                    <w:div w:id="443884720">
                                                      <w:marLeft w:val="0"/>
                                                      <w:marRight w:val="0"/>
                                                      <w:marTop w:val="0"/>
                                                      <w:marBottom w:val="0"/>
                                                      <w:divBdr>
                                                        <w:top w:val="none" w:sz="0" w:space="0" w:color="auto"/>
                                                        <w:left w:val="none" w:sz="0" w:space="0" w:color="auto"/>
                                                        <w:bottom w:val="none" w:sz="0" w:space="0" w:color="auto"/>
                                                        <w:right w:val="none" w:sz="0" w:space="0" w:color="auto"/>
                                                      </w:divBdr>
                                                      <w:divsChild>
                                                        <w:div w:id="1064109454">
                                                          <w:marLeft w:val="0"/>
                                                          <w:marRight w:val="0"/>
                                                          <w:marTop w:val="0"/>
                                                          <w:marBottom w:val="0"/>
                                                          <w:divBdr>
                                                            <w:top w:val="none" w:sz="0" w:space="0" w:color="auto"/>
                                                            <w:left w:val="none" w:sz="0" w:space="0" w:color="auto"/>
                                                            <w:bottom w:val="none" w:sz="0" w:space="0" w:color="auto"/>
                                                            <w:right w:val="none" w:sz="0" w:space="0" w:color="auto"/>
                                                          </w:divBdr>
                                                          <w:divsChild>
                                                            <w:div w:id="1982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599548">
      <w:bodyDiv w:val="1"/>
      <w:marLeft w:val="0"/>
      <w:marRight w:val="0"/>
      <w:marTop w:val="0"/>
      <w:marBottom w:val="0"/>
      <w:divBdr>
        <w:top w:val="none" w:sz="0" w:space="0" w:color="auto"/>
        <w:left w:val="none" w:sz="0" w:space="0" w:color="auto"/>
        <w:bottom w:val="none" w:sz="0" w:space="0" w:color="auto"/>
        <w:right w:val="none" w:sz="0" w:space="0" w:color="auto"/>
      </w:divBdr>
      <w:divsChild>
        <w:div w:id="1837644091">
          <w:marLeft w:val="0"/>
          <w:marRight w:val="0"/>
          <w:marTop w:val="0"/>
          <w:marBottom w:val="0"/>
          <w:divBdr>
            <w:top w:val="none" w:sz="0" w:space="0" w:color="auto"/>
            <w:left w:val="none" w:sz="0" w:space="0" w:color="auto"/>
            <w:bottom w:val="none" w:sz="0" w:space="0" w:color="auto"/>
            <w:right w:val="none" w:sz="0" w:space="0" w:color="auto"/>
          </w:divBdr>
          <w:divsChild>
            <w:div w:id="578709270">
              <w:marLeft w:val="0"/>
              <w:marRight w:val="0"/>
              <w:marTop w:val="0"/>
              <w:marBottom w:val="0"/>
              <w:divBdr>
                <w:top w:val="none" w:sz="0" w:space="0" w:color="auto"/>
                <w:left w:val="none" w:sz="0" w:space="0" w:color="auto"/>
                <w:bottom w:val="none" w:sz="0" w:space="0" w:color="auto"/>
                <w:right w:val="none" w:sz="0" w:space="0" w:color="auto"/>
              </w:divBdr>
              <w:divsChild>
                <w:div w:id="252980264">
                  <w:marLeft w:val="0"/>
                  <w:marRight w:val="0"/>
                  <w:marTop w:val="0"/>
                  <w:marBottom w:val="0"/>
                  <w:divBdr>
                    <w:top w:val="none" w:sz="0" w:space="0" w:color="auto"/>
                    <w:left w:val="none" w:sz="0" w:space="0" w:color="auto"/>
                    <w:bottom w:val="none" w:sz="0" w:space="0" w:color="auto"/>
                    <w:right w:val="none" w:sz="0" w:space="0" w:color="auto"/>
                  </w:divBdr>
                  <w:divsChild>
                    <w:div w:id="252594165">
                      <w:marLeft w:val="0"/>
                      <w:marRight w:val="0"/>
                      <w:marTop w:val="0"/>
                      <w:marBottom w:val="0"/>
                      <w:divBdr>
                        <w:top w:val="none" w:sz="0" w:space="0" w:color="auto"/>
                        <w:left w:val="none" w:sz="0" w:space="0" w:color="auto"/>
                        <w:bottom w:val="none" w:sz="0" w:space="0" w:color="auto"/>
                        <w:right w:val="none" w:sz="0" w:space="0" w:color="auto"/>
                      </w:divBdr>
                      <w:divsChild>
                        <w:div w:id="78985077">
                          <w:marLeft w:val="0"/>
                          <w:marRight w:val="0"/>
                          <w:marTop w:val="0"/>
                          <w:marBottom w:val="0"/>
                          <w:divBdr>
                            <w:top w:val="none" w:sz="0" w:space="0" w:color="auto"/>
                            <w:left w:val="none" w:sz="0" w:space="0" w:color="auto"/>
                            <w:bottom w:val="none" w:sz="0" w:space="0" w:color="auto"/>
                            <w:right w:val="none" w:sz="0" w:space="0" w:color="auto"/>
                          </w:divBdr>
                          <w:divsChild>
                            <w:div w:id="1821386374">
                              <w:marLeft w:val="0"/>
                              <w:marRight w:val="0"/>
                              <w:marTop w:val="0"/>
                              <w:marBottom w:val="0"/>
                              <w:divBdr>
                                <w:top w:val="none" w:sz="0" w:space="0" w:color="auto"/>
                                <w:left w:val="none" w:sz="0" w:space="0" w:color="auto"/>
                                <w:bottom w:val="none" w:sz="0" w:space="0" w:color="auto"/>
                                <w:right w:val="none" w:sz="0" w:space="0" w:color="auto"/>
                              </w:divBdr>
                              <w:divsChild>
                                <w:div w:id="882713699">
                                  <w:marLeft w:val="0"/>
                                  <w:marRight w:val="0"/>
                                  <w:marTop w:val="0"/>
                                  <w:marBottom w:val="0"/>
                                  <w:divBdr>
                                    <w:top w:val="none" w:sz="0" w:space="0" w:color="auto"/>
                                    <w:left w:val="none" w:sz="0" w:space="0" w:color="auto"/>
                                    <w:bottom w:val="none" w:sz="0" w:space="0" w:color="auto"/>
                                    <w:right w:val="none" w:sz="0" w:space="0" w:color="auto"/>
                                  </w:divBdr>
                                  <w:divsChild>
                                    <w:div w:id="2142573671">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sChild>
                                            <w:div w:id="76485905">
                                              <w:marLeft w:val="0"/>
                                              <w:marRight w:val="0"/>
                                              <w:marTop w:val="0"/>
                                              <w:marBottom w:val="0"/>
                                              <w:divBdr>
                                                <w:top w:val="none" w:sz="0" w:space="0" w:color="auto"/>
                                                <w:left w:val="none" w:sz="0" w:space="0" w:color="auto"/>
                                                <w:bottom w:val="none" w:sz="0" w:space="0" w:color="auto"/>
                                                <w:right w:val="none" w:sz="0" w:space="0" w:color="auto"/>
                                              </w:divBdr>
                                              <w:divsChild>
                                                <w:div w:id="1060905774">
                                                  <w:marLeft w:val="0"/>
                                                  <w:marRight w:val="0"/>
                                                  <w:marTop w:val="0"/>
                                                  <w:marBottom w:val="0"/>
                                                  <w:divBdr>
                                                    <w:top w:val="none" w:sz="0" w:space="0" w:color="auto"/>
                                                    <w:left w:val="none" w:sz="0" w:space="0" w:color="auto"/>
                                                    <w:bottom w:val="single" w:sz="6" w:space="0" w:color="DADCE0"/>
                                                    <w:right w:val="none" w:sz="0" w:space="0" w:color="auto"/>
                                                  </w:divBdr>
                                                  <w:divsChild>
                                                    <w:div w:id="576744407">
                                                      <w:marLeft w:val="0"/>
                                                      <w:marRight w:val="0"/>
                                                      <w:marTop w:val="0"/>
                                                      <w:marBottom w:val="0"/>
                                                      <w:divBdr>
                                                        <w:top w:val="none" w:sz="0" w:space="0" w:color="auto"/>
                                                        <w:left w:val="none" w:sz="0" w:space="0" w:color="auto"/>
                                                        <w:bottom w:val="none" w:sz="0" w:space="0" w:color="auto"/>
                                                        <w:right w:val="none" w:sz="0" w:space="0" w:color="auto"/>
                                                      </w:divBdr>
                                                      <w:divsChild>
                                                        <w:div w:id="1273708973">
                                                          <w:marLeft w:val="0"/>
                                                          <w:marRight w:val="0"/>
                                                          <w:marTop w:val="0"/>
                                                          <w:marBottom w:val="0"/>
                                                          <w:divBdr>
                                                            <w:top w:val="none" w:sz="0" w:space="0" w:color="auto"/>
                                                            <w:left w:val="none" w:sz="0" w:space="0" w:color="auto"/>
                                                            <w:bottom w:val="none" w:sz="0" w:space="0" w:color="auto"/>
                                                            <w:right w:val="none" w:sz="0" w:space="0" w:color="auto"/>
                                                          </w:divBdr>
                                                        </w:div>
                                                        <w:div w:id="446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203">
                                                  <w:marLeft w:val="0"/>
                                                  <w:marRight w:val="0"/>
                                                  <w:marTop w:val="0"/>
                                                  <w:marBottom w:val="0"/>
                                                  <w:divBdr>
                                                    <w:top w:val="none" w:sz="0" w:space="0" w:color="auto"/>
                                                    <w:left w:val="none" w:sz="0" w:space="0" w:color="auto"/>
                                                    <w:bottom w:val="single" w:sz="6" w:space="0" w:color="DADCE0"/>
                                                    <w:right w:val="none" w:sz="0" w:space="0" w:color="auto"/>
                                                  </w:divBdr>
                                                  <w:divsChild>
                                                    <w:div w:id="1552644070">
                                                      <w:marLeft w:val="0"/>
                                                      <w:marRight w:val="0"/>
                                                      <w:marTop w:val="0"/>
                                                      <w:marBottom w:val="0"/>
                                                      <w:divBdr>
                                                        <w:top w:val="none" w:sz="0" w:space="0" w:color="auto"/>
                                                        <w:left w:val="none" w:sz="0" w:space="0" w:color="auto"/>
                                                        <w:bottom w:val="none" w:sz="0" w:space="0" w:color="auto"/>
                                                        <w:right w:val="none" w:sz="0" w:space="0" w:color="auto"/>
                                                      </w:divBdr>
                                                      <w:divsChild>
                                                        <w:div w:id="572013967">
                                                          <w:marLeft w:val="0"/>
                                                          <w:marRight w:val="0"/>
                                                          <w:marTop w:val="0"/>
                                                          <w:marBottom w:val="0"/>
                                                          <w:divBdr>
                                                            <w:top w:val="none" w:sz="0" w:space="0" w:color="auto"/>
                                                            <w:left w:val="none" w:sz="0" w:space="0" w:color="auto"/>
                                                            <w:bottom w:val="none" w:sz="0" w:space="0" w:color="auto"/>
                                                            <w:right w:val="none" w:sz="0" w:space="0" w:color="auto"/>
                                                          </w:divBdr>
                                                        </w:div>
                                                        <w:div w:id="889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3946">
                                                  <w:marLeft w:val="0"/>
                                                  <w:marRight w:val="0"/>
                                                  <w:marTop w:val="0"/>
                                                  <w:marBottom w:val="0"/>
                                                  <w:divBdr>
                                                    <w:top w:val="none" w:sz="0" w:space="0" w:color="auto"/>
                                                    <w:left w:val="none" w:sz="0" w:space="0" w:color="auto"/>
                                                    <w:bottom w:val="none" w:sz="0" w:space="0" w:color="auto"/>
                                                    <w:right w:val="none" w:sz="0" w:space="0" w:color="auto"/>
                                                  </w:divBdr>
                                                  <w:divsChild>
                                                    <w:div w:id="379944578">
                                                      <w:marLeft w:val="0"/>
                                                      <w:marRight w:val="0"/>
                                                      <w:marTop w:val="0"/>
                                                      <w:marBottom w:val="0"/>
                                                      <w:divBdr>
                                                        <w:top w:val="none" w:sz="0" w:space="0" w:color="auto"/>
                                                        <w:left w:val="none" w:sz="0" w:space="0" w:color="auto"/>
                                                        <w:bottom w:val="none" w:sz="0" w:space="0" w:color="auto"/>
                                                        <w:right w:val="none" w:sz="0" w:space="0" w:color="auto"/>
                                                      </w:divBdr>
                                                      <w:divsChild>
                                                        <w:div w:id="1885170419">
                                                          <w:marLeft w:val="0"/>
                                                          <w:marRight w:val="0"/>
                                                          <w:marTop w:val="0"/>
                                                          <w:marBottom w:val="0"/>
                                                          <w:divBdr>
                                                            <w:top w:val="none" w:sz="0" w:space="0" w:color="auto"/>
                                                            <w:left w:val="none" w:sz="0" w:space="0" w:color="auto"/>
                                                            <w:bottom w:val="none" w:sz="0" w:space="0" w:color="auto"/>
                                                            <w:right w:val="none" w:sz="0" w:space="0" w:color="auto"/>
                                                          </w:divBdr>
                                                        </w:div>
                                                        <w:div w:id="1491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9207">
                                                  <w:marLeft w:val="0"/>
                                                  <w:marRight w:val="0"/>
                                                  <w:marTop w:val="0"/>
                                                  <w:marBottom w:val="0"/>
                                                  <w:divBdr>
                                                    <w:top w:val="none" w:sz="0" w:space="0" w:color="auto"/>
                                                    <w:left w:val="none" w:sz="0" w:space="0" w:color="auto"/>
                                                    <w:bottom w:val="none" w:sz="0" w:space="0" w:color="auto"/>
                                                    <w:right w:val="none" w:sz="0" w:space="0" w:color="auto"/>
                                                  </w:divBdr>
                                                  <w:divsChild>
                                                    <w:div w:id="3634842">
                                                      <w:marLeft w:val="0"/>
                                                      <w:marRight w:val="0"/>
                                                      <w:marTop w:val="0"/>
                                                      <w:marBottom w:val="0"/>
                                                      <w:divBdr>
                                                        <w:top w:val="none" w:sz="0" w:space="0" w:color="auto"/>
                                                        <w:left w:val="none" w:sz="0" w:space="0" w:color="auto"/>
                                                        <w:bottom w:val="none" w:sz="0" w:space="0" w:color="auto"/>
                                                        <w:right w:val="none" w:sz="0" w:space="0" w:color="auto"/>
                                                      </w:divBdr>
                                                      <w:divsChild>
                                                        <w:div w:id="1087117954">
                                                          <w:marLeft w:val="0"/>
                                                          <w:marRight w:val="0"/>
                                                          <w:marTop w:val="0"/>
                                                          <w:marBottom w:val="0"/>
                                                          <w:divBdr>
                                                            <w:top w:val="none" w:sz="0" w:space="0" w:color="auto"/>
                                                            <w:left w:val="none" w:sz="0" w:space="0" w:color="auto"/>
                                                            <w:bottom w:val="none" w:sz="0" w:space="0" w:color="auto"/>
                                                            <w:right w:val="none" w:sz="0" w:space="0" w:color="auto"/>
                                                          </w:divBdr>
                                                          <w:divsChild>
                                                            <w:div w:id="158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193213">
      <w:bodyDiv w:val="1"/>
      <w:marLeft w:val="0"/>
      <w:marRight w:val="0"/>
      <w:marTop w:val="0"/>
      <w:marBottom w:val="0"/>
      <w:divBdr>
        <w:top w:val="none" w:sz="0" w:space="0" w:color="auto"/>
        <w:left w:val="none" w:sz="0" w:space="0" w:color="auto"/>
        <w:bottom w:val="none" w:sz="0" w:space="0" w:color="auto"/>
        <w:right w:val="none" w:sz="0" w:space="0" w:color="auto"/>
      </w:divBdr>
    </w:div>
    <w:div w:id="783303889">
      <w:bodyDiv w:val="1"/>
      <w:marLeft w:val="0"/>
      <w:marRight w:val="0"/>
      <w:marTop w:val="0"/>
      <w:marBottom w:val="0"/>
      <w:divBdr>
        <w:top w:val="none" w:sz="0" w:space="0" w:color="auto"/>
        <w:left w:val="none" w:sz="0" w:space="0" w:color="auto"/>
        <w:bottom w:val="none" w:sz="0" w:space="0" w:color="auto"/>
        <w:right w:val="none" w:sz="0" w:space="0" w:color="auto"/>
      </w:divBdr>
    </w:div>
    <w:div w:id="785546142">
      <w:bodyDiv w:val="1"/>
      <w:marLeft w:val="0"/>
      <w:marRight w:val="0"/>
      <w:marTop w:val="0"/>
      <w:marBottom w:val="0"/>
      <w:divBdr>
        <w:top w:val="none" w:sz="0" w:space="0" w:color="auto"/>
        <w:left w:val="none" w:sz="0" w:space="0" w:color="auto"/>
        <w:bottom w:val="none" w:sz="0" w:space="0" w:color="auto"/>
        <w:right w:val="none" w:sz="0" w:space="0" w:color="auto"/>
      </w:divBdr>
      <w:divsChild>
        <w:div w:id="1652102864">
          <w:marLeft w:val="0"/>
          <w:marRight w:val="0"/>
          <w:marTop w:val="0"/>
          <w:marBottom w:val="0"/>
          <w:divBdr>
            <w:top w:val="none" w:sz="0" w:space="0" w:color="auto"/>
            <w:left w:val="none" w:sz="0" w:space="0" w:color="auto"/>
            <w:bottom w:val="none" w:sz="0" w:space="0" w:color="auto"/>
            <w:right w:val="none" w:sz="0" w:space="0" w:color="auto"/>
          </w:divBdr>
          <w:divsChild>
            <w:div w:id="2014725387">
              <w:marLeft w:val="0"/>
              <w:marRight w:val="0"/>
              <w:marTop w:val="0"/>
              <w:marBottom w:val="0"/>
              <w:divBdr>
                <w:top w:val="none" w:sz="0" w:space="0" w:color="auto"/>
                <w:left w:val="none" w:sz="0" w:space="0" w:color="auto"/>
                <w:bottom w:val="none" w:sz="0" w:space="0" w:color="auto"/>
                <w:right w:val="none" w:sz="0" w:space="0" w:color="auto"/>
              </w:divBdr>
              <w:divsChild>
                <w:div w:id="1852840781">
                  <w:marLeft w:val="0"/>
                  <w:marRight w:val="0"/>
                  <w:marTop w:val="0"/>
                  <w:marBottom w:val="0"/>
                  <w:divBdr>
                    <w:top w:val="none" w:sz="0" w:space="0" w:color="auto"/>
                    <w:left w:val="none" w:sz="0" w:space="0" w:color="auto"/>
                    <w:bottom w:val="none" w:sz="0" w:space="0" w:color="auto"/>
                    <w:right w:val="none" w:sz="0" w:space="0" w:color="auto"/>
                  </w:divBdr>
                  <w:divsChild>
                    <w:div w:id="539127071">
                      <w:marLeft w:val="0"/>
                      <w:marRight w:val="0"/>
                      <w:marTop w:val="0"/>
                      <w:marBottom w:val="0"/>
                      <w:divBdr>
                        <w:top w:val="none" w:sz="0" w:space="0" w:color="auto"/>
                        <w:left w:val="none" w:sz="0" w:space="0" w:color="auto"/>
                        <w:bottom w:val="none" w:sz="0" w:space="0" w:color="auto"/>
                        <w:right w:val="none" w:sz="0" w:space="0" w:color="auto"/>
                      </w:divBdr>
                      <w:divsChild>
                        <w:div w:id="238059309">
                          <w:marLeft w:val="0"/>
                          <w:marRight w:val="0"/>
                          <w:marTop w:val="0"/>
                          <w:marBottom w:val="0"/>
                          <w:divBdr>
                            <w:top w:val="none" w:sz="0" w:space="0" w:color="auto"/>
                            <w:left w:val="none" w:sz="0" w:space="0" w:color="auto"/>
                            <w:bottom w:val="none" w:sz="0" w:space="0" w:color="auto"/>
                            <w:right w:val="none" w:sz="0" w:space="0" w:color="auto"/>
                          </w:divBdr>
                          <w:divsChild>
                            <w:div w:id="706419264">
                              <w:marLeft w:val="0"/>
                              <w:marRight w:val="0"/>
                              <w:marTop w:val="0"/>
                              <w:marBottom w:val="0"/>
                              <w:divBdr>
                                <w:top w:val="none" w:sz="0" w:space="0" w:color="auto"/>
                                <w:left w:val="none" w:sz="0" w:space="0" w:color="auto"/>
                                <w:bottom w:val="none" w:sz="0" w:space="0" w:color="auto"/>
                                <w:right w:val="none" w:sz="0" w:space="0" w:color="auto"/>
                              </w:divBdr>
                              <w:divsChild>
                                <w:div w:id="1939293420">
                                  <w:marLeft w:val="0"/>
                                  <w:marRight w:val="0"/>
                                  <w:marTop w:val="0"/>
                                  <w:marBottom w:val="0"/>
                                  <w:divBdr>
                                    <w:top w:val="none" w:sz="0" w:space="0" w:color="auto"/>
                                    <w:left w:val="none" w:sz="0" w:space="0" w:color="auto"/>
                                    <w:bottom w:val="none" w:sz="0" w:space="0" w:color="auto"/>
                                    <w:right w:val="none" w:sz="0" w:space="0" w:color="auto"/>
                                  </w:divBdr>
                                  <w:divsChild>
                                    <w:div w:id="214897775">
                                      <w:marLeft w:val="0"/>
                                      <w:marRight w:val="0"/>
                                      <w:marTop w:val="0"/>
                                      <w:marBottom w:val="0"/>
                                      <w:divBdr>
                                        <w:top w:val="none" w:sz="0" w:space="0" w:color="auto"/>
                                        <w:left w:val="none" w:sz="0" w:space="0" w:color="auto"/>
                                        <w:bottom w:val="none" w:sz="0" w:space="0" w:color="auto"/>
                                        <w:right w:val="none" w:sz="0" w:space="0" w:color="auto"/>
                                      </w:divBdr>
                                      <w:divsChild>
                                        <w:div w:id="1148589718">
                                          <w:marLeft w:val="0"/>
                                          <w:marRight w:val="0"/>
                                          <w:marTop w:val="0"/>
                                          <w:marBottom w:val="0"/>
                                          <w:divBdr>
                                            <w:top w:val="none" w:sz="0" w:space="0" w:color="auto"/>
                                            <w:left w:val="none" w:sz="0" w:space="0" w:color="auto"/>
                                            <w:bottom w:val="none" w:sz="0" w:space="0" w:color="auto"/>
                                            <w:right w:val="none" w:sz="0" w:space="0" w:color="auto"/>
                                          </w:divBdr>
                                          <w:divsChild>
                                            <w:div w:id="1502963274">
                                              <w:marLeft w:val="0"/>
                                              <w:marRight w:val="0"/>
                                              <w:marTop w:val="0"/>
                                              <w:marBottom w:val="0"/>
                                              <w:divBdr>
                                                <w:top w:val="none" w:sz="0" w:space="0" w:color="auto"/>
                                                <w:left w:val="none" w:sz="0" w:space="0" w:color="auto"/>
                                                <w:bottom w:val="none" w:sz="0" w:space="0" w:color="auto"/>
                                                <w:right w:val="none" w:sz="0" w:space="0" w:color="auto"/>
                                              </w:divBdr>
                                              <w:divsChild>
                                                <w:div w:id="698623023">
                                                  <w:marLeft w:val="0"/>
                                                  <w:marRight w:val="0"/>
                                                  <w:marTop w:val="0"/>
                                                  <w:marBottom w:val="0"/>
                                                  <w:divBdr>
                                                    <w:top w:val="none" w:sz="0" w:space="0" w:color="auto"/>
                                                    <w:left w:val="none" w:sz="0" w:space="0" w:color="auto"/>
                                                    <w:bottom w:val="single" w:sz="6" w:space="0" w:color="DADCE0"/>
                                                    <w:right w:val="none" w:sz="0" w:space="0" w:color="auto"/>
                                                  </w:divBdr>
                                                  <w:divsChild>
                                                    <w:div w:id="129640789">
                                                      <w:marLeft w:val="0"/>
                                                      <w:marRight w:val="0"/>
                                                      <w:marTop w:val="0"/>
                                                      <w:marBottom w:val="0"/>
                                                      <w:divBdr>
                                                        <w:top w:val="none" w:sz="0" w:space="0" w:color="auto"/>
                                                        <w:left w:val="none" w:sz="0" w:space="0" w:color="auto"/>
                                                        <w:bottom w:val="none" w:sz="0" w:space="0" w:color="auto"/>
                                                        <w:right w:val="none" w:sz="0" w:space="0" w:color="auto"/>
                                                      </w:divBdr>
                                                      <w:divsChild>
                                                        <w:div w:id="1792899783">
                                                          <w:marLeft w:val="0"/>
                                                          <w:marRight w:val="0"/>
                                                          <w:marTop w:val="0"/>
                                                          <w:marBottom w:val="0"/>
                                                          <w:divBdr>
                                                            <w:top w:val="none" w:sz="0" w:space="0" w:color="auto"/>
                                                            <w:left w:val="none" w:sz="0" w:space="0" w:color="auto"/>
                                                            <w:bottom w:val="none" w:sz="0" w:space="0" w:color="auto"/>
                                                            <w:right w:val="none" w:sz="0" w:space="0" w:color="auto"/>
                                                          </w:divBdr>
                                                        </w:div>
                                                        <w:div w:id="11791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3528">
                                                  <w:marLeft w:val="0"/>
                                                  <w:marRight w:val="0"/>
                                                  <w:marTop w:val="0"/>
                                                  <w:marBottom w:val="0"/>
                                                  <w:divBdr>
                                                    <w:top w:val="none" w:sz="0" w:space="0" w:color="auto"/>
                                                    <w:left w:val="none" w:sz="0" w:space="0" w:color="auto"/>
                                                    <w:bottom w:val="single" w:sz="6" w:space="0" w:color="DADCE0"/>
                                                    <w:right w:val="none" w:sz="0" w:space="0" w:color="auto"/>
                                                  </w:divBdr>
                                                  <w:divsChild>
                                                    <w:div w:id="1931769634">
                                                      <w:marLeft w:val="0"/>
                                                      <w:marRight w:val="0"/>
                                                      <w:marTop w:val="0"/>
                                                      <w:marBottom w:val="0"/>
                                                      <w:divBdr>
                                                        <w:top w:val="none" w:sz="0" w:space="0" w:color="auto"/>
                                                        <w:left w:val="none" w:sz="0" w:space="0" w:color="auto"/>
                                                        <w:bottom w:val="none" w:sz="0" w:space="0" w:color="auto"/>
                                                        <w:right w:val="none" w:sz="0" w:space="0" w:color="auto"/>
                                                      </w:divBdr>
                                                      <w:divsChild>
                                                        <w:div w:id="626351428">
                                                          <w:marLeft w:val="0"/>
                                                          <w:marRight w:val="0"/>
                                                          <w:marTop w:val="0"/>
                                                          <w:marBottom w:val="0"/>
                                                          <w:divBdr>
                                                            <w:top w:val="none" w:sz="0" w:space="0" w:color="auto"/>
                                                            <w:left w:val="none" w:sz="0" w:space="0" w:color="auto"/>
                                                            <w:bottom w:val="none" w:sz="0" w:space="0" w:color="auto"/>
                                                            <w:right w:val="none" w:sz="0" w:space="0" w:color="auto"/>
                                                          </w:divBdr>
                                                        </w:div>
                                                        <w:div w:id="6995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0244">
                                                  <w:marLeft w:val="0"/>
                                                  <w:marRight w:val="0"/>
                                                  <w:marTop w:val="0"/>
                                                  <w:marBottom w:val="0"/>
                                                  <w:divBdr>
                                                    <w:top w:val="none" w:sz="0" w:space="0" w:color="auto"/>
                                                    <w:left w:val="none" w:sz="0" w:space="0" w:color="auto"/>
                                                    <w:bottom w:val="none" w:sz="0" w:space="0" w:color="auto"/>
                                                    <w:right w:val="none" w:sz="0" w:space="0" w:color="auto"/>
                                                  </w:divBdr>
                                                  <w:divsChild>
                                                    <w:div w:id="945189995">
                                                      <w:marLeft w:val="0"/>
                                                      <w:marRight w:val="0"/>
                                                      <w:marTop w:val="0"/>
                                                      <w:marBottom w:val="0"/>
                                                      <w:divBdr>
                                                        <w:top w:val="none" w:sz="0" w:space="0" w:color="auto"/>
                                                        <w:left w:val="none" w:sz="0" w:space="0" w:color="auto"/>
                                                        <w:bottom w:val="none" w:sz="0" w:space="0" w:color="auto"/>
                                                        <w:right w:val="none" w:sz="0" w:space="0" w:color="auto"/>
                                                      </w:divBdr>
                                                      <w:divsChild>
                                                        <w:div w:id="45030080">
                                                          <w:marLeft w:val="0"/>
                                                          <w:marRight w:val="0"/>
                                                          <w:marTop w:val="0"/>
                                                          <w:marBottom w:val="0"/>
                                                          <w:divBdr>
                                                            <w:top w:val="none" w:sz="0" w:space="0" w:color="auto"/>
                                                            <w:left w:val="none" w:sz="0" w:space="0" w:color="auto"/>
                                                            <w:bottom w:val="none" w:sz="0" w:space="0" w:color="auto"/>
                                                            <w:right w:val="none" w:sz="0" w:space="0" w:color="auto"/>
                                                          </w:divBdr>
                                                        </w:div>
                                                        <w:div w:id="13825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086">
                                                  <w:marLeft w:val="0"/>
                                                  <w:marRight w:val="0"/>
                                                  <w:marTop w:val="0"/>
                                                  <w:marBottom w:val="0"/>
                                                  <w:divBdr>
                                                    <w:top w:val="none" w:sz="0" w:space="0" w:color="auto"/>
                                                    <w:left w:val="none" w:sz="0" w:space="0" w:color="auto"/>
                                                    <w:bottom w:val="none" w:sz="0" w:space="0" w:color="auto"/>
                                                    <w:right w:val="none" w:sz="0" w:space="0" w:color="auto"/>
                                                  </w:divBdr>
                                                  <w:divsChild>
                                                    <w:div w:id="477496604">
                                                      <w:marLeft w:val="0"/>
                                                      <w:marRight w:val="0"/>
                                                      <w:marTop w:val="0"/>
                                                      <w:marBottom w:val="0"/>
                                                      <w:divBdr>
                                                        <w:top w:val="none" w:sz="0" w:space="0" w:color="auto"/>
                                                        <w:left w:val="none" w:sz="0" w:space="0" w:color="auto"/>
                                                        <w:bottom w:val="none" w:sz="0" w:space="0" w:color="auto"/>
                                                        <w:right w:val="none" w:sz="0" w:space="0" w:color="auto"/>
                                                      </w:divBdr>
                                                      <w:divsChild>
                                                        <w:div w:id="1076433712">
                                                          <w:marLeft w:val="0"/>
                                                          <w:marRight w:val="0"/>
                                                          <w:marTop w:val="0"/>
                                                          <w:marBottom w:val="0"/>
                                                          <w:divBdr>
                                                            <w:top w:val="none" w:sz="0" w:space="0" w:color="auto"/>
                                                            <w:left w:val="none" w:sz="0" w:space="0" w:color="auto"/>
                                                            <w:bottom w:val="none" w:sz="0" w:space="0" w:color="auto"/>
                                                            <w:right w:val="none" w:sz="0" w:space="0" w:color="auto"/>
                                                          </w:divBdr>
                                                          <w:divsChild>
                                                            <w:div w:id="1112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592607">
      <w:bodyDiv w:val="1"/>
      <w:marLeft w:val="0"/>
      <w:marRight w:val="0"/>
      <w:marTop w:val="0"/>
      <w:marBottom w:val="0"/>
      <w:divBdr>
        <w:top w:val="none" w:sz="0" w:space="0" w:color="auto"/>
        <w:left w:val="none" w:sz="0" w:space="0" w:color="auto"/>
        <w:bottom w:val="none" w:sz="0" w:space="0" w:color="auto"/>
        <w:right w:val="none" w:sz="0" w:space="0" w:color="auto"/>
      </w:divBdr>
    </w:div>
    <w:div w:id="796876179">
      <w:bodyDiv w:val="1"/>
      <w:marLeft w:val="0"/>
      <w:marRight w:val="0"/>
      <w:marTop w:val="0"/>
      <w:marBottom w:val="0"/>
      <w:divBdr>
        <w:top w:val="none" w:sz="0" w:space="0" w:color="auto"/>
        <w:left w:val="none" w:sz="0" w:space="0" w:color="auto"/>
        <w:bottom w:val="none" w:sz="0" w:space="0" w:color="auto"/>
        <w:right w:val="none" w:sz="0" w:space="0" w:color="auto"/>
      </w:divBdr>
    </w:div>
    <w:div w:id="801536749">
      <w:bodyDiv w:val="1"/>
      <w:marLeft w:val="0"/>
      <w:marRight w:val="0"/>
      <w:marTop w:val="0"/>
      <w:marBottom w:val="0"/>
      <w:divBdr>
        <w:top w:val="none" w:sz="0" w:space="0" w:color="auto"/>
        <w:left w:val="none" w:sz="0" w:space="0" w:color="auto"/>
        <w:bottom w:val="none" w:sz="0" w:space="0" w:color="auto"/>
        <w:right w:val="none" w:sz="0" w:space="0" w:color="auto"/>
      </w:divBdr>
    </w:div>
    <w:div w:id="812797543">
      <w:bodyDiv w:val="1"/>
      <w:marLeft w:val="0"/>
      <w:marRight w:val="0"/>
      <w:marTop w:val="0"/>
      <w:marBottom w:val="0"/>
      <w:divBdr>
        <w:top w:val="none" w:sz="0" w:space="0" w:color="auto"/>
        <w:left w:val="none" w:sz="0" w:space="0" w:color="auto"/>
        <w:bottom w:val="none" w:sz="0" w:space="0" w:color="auto"/>
        <w:right w:val="none" w:sz="0" w:space="0" w:color="auto"/>
      </w:divBdr>
    </w:div>
    <w:div w:id="829717433">
      <w:bodyDiv w:val="1"/>
      <w:marLeft w:val="0"/>
      <w:marRight w:val="0"/>
      <w:marTop w:val="0"/>
      <w:marBottom w:val="0"/>
      <w:divBdr>
        <w:top w:val="none" w:sz="0" w:space="0" w:color="auto"/>
        <w:left w:val="none" w:sz="0" w:space="0" w:color="auto"/>
        <w:bottom w:val="none" w:sz="0" w:space="0" w:color="auto"/>
        <w:right w:val="none" w:sz="0" w:space="0" w:color="auto"/>
      </w:divBdr>
    </w:div>
    <w:div w:id="834685902">
      <w:bodyDiv w:val="1"/>
      <w:marLeft w:val="0"/>
      <w:marRight w:val="0"/>
      <w:marTop w:val="0"/>
      <w:marBottom w:val="0"/>
      <w:divBdr>
        <w:top w:val="none" w:sz="0" w:space="0" w:color="auto"/>
        <w:left w:val="none" w:sz="0" w:space="0" w:color="auto"/>
        <w:bottom w:val="none" w:sz="0" w:space="0" w:color="auto"/>
        <w:right w:val="none" w:sz="0" w:space="0" w:color="auto"/>
      </w:divBdr>
    </w:div>
    <w:div w:id="837690008">
      <w:bodyDiv w:val="1"/>
      <w:marLeft w:val="0"/>
      <w:marRight w:val="0"/>
      <w:marTop w:val="0"/>
      <w:marBottom w:val="0"/>
      <w:divBdr>
        <w:top w:val="none" w:sz="0" w:space="0" w:color="auto"/>
        <w:left w:val="none" w:sz="0" w:space="0" w:color="auto"/>
        <w:bottom w:val="none" w:sz="0" w:space="0" w:color="auto"/>
        <w:right w:val="none" w:sz="0" w:space="0" w:color="auto"/>
      </w:divBdr>
      <w:divsChild>
        <w:div w:id="428356629">
          <w:marLeft w:val="0"/>
          <w:marRight w:val="0"/>
          <w:marTop w:val="0"/>
          <w:marBottom w:val="0"/>
          <w:divBdr>
            <w:top w:val="none" w:sz="0" w:space="0" w:color="auto"/>
            <w:left w:val="none" w:sz="0" w:space="0" w:color="auto"/>
            <w:bottom w:val="none" w:sz="0" w:space="0" w:color="auto"/>
            <w:right w:val="none" w:sz="0" w:space="0" w:color="auto"/>
          </w:divBdr>
          <w:divsChild>
            <w:div w:id="1875846194">
              <w:marLeft w:val="0"/>
              <w:marRight w:val="0"/>
              <w:marTop w:val="0"/>
              <w:marBottom w:val="0"/>
              <w:divBdr>
                <w:top w:val="none" w:sz="0" w:space="0" w:color="auto"/>
                <w:left w:val="none" w:sz="0" w:space="0" w:color="auto"/>
                <w:bottom w:val="none" w:sz="0" w:space="0" w:color="auto"/>
                <w:right w:val="none" w:sz="0" w:space="0" w:color="auto"/>
              </w:divBdr>
              <w:divsChild>
                <w:div w:id="1628662294">
                  <w:marLeft w:val="0"/>
                  <w:marRight w:val="0"/>
                  <w:marTop w:val="0"/>
                  <w:marBottom w:val="0"/>
                  <w:divBdr>
                    <w:top w:val="none" w:sz="0" w:space="0" w:color="auto"/>
                    <w:left w:val="none" w:sz="0" w:space="0" w:color="auto"/>
                    <w:bottom w:val="none" w:sz="0" w:space="0" w:color="auto"/>
                    <w:right w:val="none" w:sz="0" w:space="0" w:color="auto"/>
                  </w:divBdr>
                  <w:divsChild>
                    <w:div w:id="941298999">
                      <w:marLeft w:val="0"/>
                      <w:marRight w:val="0"/>
                      <w:marTop w:val="0"/>
                      <w:marBottom w:val="0"/>
                      <w:divBdr>
                        <w:top w:val="none" w:sz="0" w:space="0" w:color="auto"/>
                        <w:left w:val="none" w:sz="0" w:space="0" w:color="auto"/>
                        <w:bottom w:val="none" w:sz="0" w:space="0" w:color="auto"/>
                        <w:right w:val="none" w:sz="0" w:space="0" w:color="auto"/>
                      </w:divBdr>
                      <w:divsChild>
                        <w:div w:id="1035542542">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74866708">
                                  <w:marLeft w:val="0"/>
                                  <w:marRight w:val="0"/>
                                  <w:marTop w:val="0"/>
                                  <w:marBottom w:val="0"/>
                                  <w:divBdr>
                                    <w:top w:val="none" w:sz="0" w:space="0" w:color="auto"/>
                                    <w:left w:val="none" w:sz="0" w:space="0" w:color="auto"/>
                                    <w:bottom w:val="none" w:sz="0" w:space="0" w:color="auto"/>
                                    <w:right w:val="none" w:sz="0" w:space="0" w:color="auto"/>
                                  </w:divBdr>
                                  <w:divsChild>
                                    <w:div w:id="2114931924">
                                      <w:marLeft w:val="0"/>
                                      <w:marRight w:val="0"/>
                                      <w:marTop w:val="0"/>
                                      <w:marBottom w:val="0"/>
                                      <w:divBdr>
                                        <w:top w:val="none" w:sz="0" w:space="0" w:color="auto"/>
                                        <w:left w:val="none" w:sz="0" w:space="0" w:color="auto"/>
                                        <w:bottom w:val="none" w:sz="0" w:space="0" w:color="auto"/>
                                        <w:right w:val="none" w:sz="0" w:space="0" w:color="auto"/>
                                      </w:divBdr>
                                      <w:divsChild>
                                        <w:div w:id="1062361828">
                                          <w:marLeft w:val="0"/>
                                          <w:marRight w:val="0"/>
                                          <w:marTop w:val="0"/>
                                          <w:marBottom w:val="0"/>
                                          <w:divBdr>
                                            <w:top w:val="none" w:sz="0" w:space="0" w:color="auto"/>
                                            <w:left w:val="none" w:sz="0" w:space="0" w:color="auto"/>
                                            <w:bottom w:val="none" w:sz="0" w:space="0" w:color="auto"/>
                                            <w:right w:val="none" w:sz="0" w:space="0" w:color="auto"/>
                                          </w:divBdr>
                                          <w:divsChild>
                                            <w:div w:id="755906312">
                                              <w:marLeft w:val="0"/>
                                              <w:marRight w:val="0"/>
                                              <w:marTop w:val="0"/>
                                              <w:marBottom w:val="0"/>
                                              <w:divBdr>
                                                <w:top w:val="none" w:sz="0" w:space="0" w:color="auto"/>
                                                <w:left w:val="none" w:sz="0" w:space="0" w:color="auto"/>
                                                <w:bottom w:val="none" w:sz="0" w:space="0" w:color="auto"/>
                                                <w:right w:val="none" w:sz="0" w:space="0" w:color="auto"/>
                                              </w:divBdr>
                                              <w:divsChild>
                                                <w:div w:id="1803889403">
                                                  <w:marLeft w:val="0"/>
                                                  <w:marRight w:val="0"/>
                                                  <w:marTop w:val="0"/>
                                                  <w:marBottom w:val="0"/>
                                                  <w:divBdr>
                                                    <w:top w:val="none" w:sz="0" w:space="0" w:color="auto"/>
                                                    <w:left w:val="none" w:sz="0" w:space="0" w:color="auto"/>
                                                    <w:bottom w:val="single" w:sz="6" w:space="0" w:color="DADCE0"/>
                                                    <w:right w:val="none" w:sz="0" w:space="0" w:color="auto"/>
                                                  </w:divBdr>
                                                  <w:divsChild>
                                                    <w:div w:id="975455209">
                                                      <w:marLeft w:val="0"/>
                                                      <w:marRight w:val="0"/>
                                                      <w:marTop w:val="0"/>
                                                      <w:marBottom w:val="0"/>
                                                      <w:divBdr>
                                                        <w:top w:val="none" w:sz="0" w:space="0" w:color="auto"/>
                                                        <w:left w:val="none" w:sz="0" w:space="0" w:color="auto"/>
                                                        <w:bottom w:val="none" w:sz="0" w:space="0" w:color="auto"/>
                                                        <w:right w:val="none" w:sz="0" w:space="0" w:color="auto"/>
                                                      </w:divBdr>
                                                      <w:divsChild>
                                                        <w:div w:id="620647022">
                                                          <w:marLeft w:val="0"/>
                                                          <w:marRight w:val="0"/>
                                                          <w:marTop w:val="0"/>
                                                          <w:marBottom w:val="0"/>
                                                          <w:divBdr>
                                                            <w:top w:val="none" w:sz="0" w:space="0" w:color="auto"/>
                                                            <w:left w:val="none" w:sz="0" w:space="0" w:color="auto"/>
                                                            <w:bottom w:val="none" w:sz="0" w:space="0" w:color="auto"/>
                                                            <w:right w:val="none" w:sz="0" w:space="0" w:color="auto"/>
                                                          </w:divBdr>
                                                        </w:div>
                                                        <w:div w:id="16620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633">
                                                  <w:marLeft w:val="0"/>
                                                  <w:marRight w:val="0"/>
                                                  <w:marTop w:val="0"/>
                                                  <w:marBottom w:val="0"/>
                                                  <w:divBdr>
                                                    <w:top w:val="none" w:sz="0" w:space="0" w:color="auto"/>
                                                    <w:left w:val="none" w:sz="0" w:space="0" w:color="auto"/>
                                                    <w:bottom w:val="single" w:sz="6" w:space="0" w:color="DADCE0"/>
                                                    <w:right w:val="none" w:sz="0" w:space="0" w:color="auto"/>
                                                  </w:divBdr>
                                                  <w:divsChild>
                                                    <w:div w:id="1137256192">
                                                      <w:marLeft w:val="0"/>
                                                      <w:marRight w:val="0"/>
                                                      <w:marTop w:val="0"/>
                                                      <w:marBottom w:val="0"/>
                                                      <w:divBdr>
                                                        <w:top w:val="none" w:sz="0" w:space="0" w:color="auto"/>
                                                        <w:left w:val="none" w:sz="0" w:space="0" w:color="auto"/>
                                                        <w:bottom w:val="none" w:sz="0" w:space="0" w:color="auto"/>
                                                        <w:right w:val="none" w:sz="0" w:space="0" w:color="auto"/>
                                                      </w:divBdr>
                                                      <w:divsChild>
                                                        <w:div w:id="1705524436">
                                                          <w:marLeft w:val="0"/>
                                                          <w:marRight w:val="0"/>
                                                          <w:marTop w:val="0"/>
                                                          <w:marBottom w:val="0"/>
                                                          <w:divBdr>
                                                            <w:top w:val="none" w:sz="0" w:space="0" w:color="auto"/>
                                                            <w:left w:val="none" w:sz="0" w:space="0" w:color="auto"/>
                                                            <w:bottom w:val="none" w:sz="0" w:space="0" w:color="auto"/>
                                                            <w:right w:val="none" w:sz="0" w:space="0" w:color="auto"/>
                                                          </w:divBdr>
                                                        </w:div>
                                                        <w:div w:id="4872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494">
                                                  <w:marLeft w:val="0"/>
                                                  <w:marRight w:val="0"/>
                                                  <w:marTop w:val="0"/>
                                                  <w:marBottom w:val="0"/>
                                                  <w:divBdr>
                                                    <w:top w:val="none" w:sz="0" w:space="0" w:color="auto"/>
                                                    <w:left w:val="none" w:sz="0" w:space="0" w:color="auto"/>
                                                    <w:bottom w:val="none" w:sz="0" w:space="0" w:color="auto"/>
                                                    <w:right w:val="none" w:sz="0" w:space="0" w:color="auto"/>
                                                  </w:divBdr>
                                                  <w:divsChild>
                                                    <w:div w:id="1267734308">
                                                      <w:marLeft w:val="0"/>
                                                      <w:marRight w:val="0"/>
                                                      <w:marTop w:val="0"/>
                                                      <w:marBottom w:val="0"/>
                                                      <w:divBdr>
                                                        <w:top w:val="none" w:sz="0" w:space="0" w:color="auto"/>
                                                        <w:left w:val="none" w:sz="0" w:space="0" w:color="auto"/>
                                                        <w:bottom w:val="none" w:sz="0" w:space="0" w:color="auto"/>
                                                        <w:right w:val="none" w:sz="0" w:space="0" w:color="auto"/>
                                                      </w:divBdr>
                                                      <w:divsChild>
                                                        <w:div w:id="138113230">
                                                          <w:marLeft w:val="0"/>
                                                          <w:marRight w:val="0"/>
                                                          <w:marTop w:val="0"/>
                                                          <w:marBottom w:val="0"/>
                                                          <w:divBdr>
                                                            <w:top w:val="none" w:sz="0" w:space="0" w:color="auto"/>
                                                            <w:left w:val="none" w:sz="0" w:space="0" w:color="auto"/>
                                                            <w:bottom w:val="none" w:sz="0" w:space="0" w:color="auto"/>
                                                            <w:right w:val="none" w:sz="0" w:space="0" w:color="auto"/>
                                                          </w:divBdr>
                                                        </w:div>
                                                        <w:div w:id="1120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006">
                                                  <w:marLeft w:val="0"/>
                                                  <w:marRight w:val="0"/>
                                                  <w:marTop w:val="0"/>
                                                  <w:marBottom w:val="0"/>
                                                  <w:divBdr>
                                                    <w:top w:val="none" w:sz="0" w:space="0" w:color="auto"/>
                                                    <w:left w:val="none" w:sz="0" w:space="0" w:color="auto"/>
                                                    <w:bottom w:val="none" w:sz="0" w:space="0" w:color="auto"/>
                                                    <w:right w:val="none" w:sz="0" w:space="0" w:color="auto"/>
                                                  </w:divBdr>
                                                  <w:divsChild>
                                                    <w:div w:id="992107004">
                                                      <w:marLeft w:val="0"/>
                                                      <w:marRight w:val="0"/>
                                                      <w:marTop w:val="0"/>
                                                      <w:marBottom w:val="0"/>
                                                      <w:divBdr>
                                                        <w:top w:val="none" w:sz="0" w:space="0" w:color="auto"/>
                                                        <w:left w:val="none" w:sz="0" w:space="0" w:color="auto"/>
                                                        <w:bottom w:val="none" w:sz="0" w:space="0" w:color="auto"/>
                                                        <w:right w:val="none" w:sz="0" w:space="0" w:color="auto"/>
                                                      </w:divBdr>
                                                      <w:divsChild>
                                                        <w:div w:id="836652913">
                                                          <w:marLeft w:val="0"/>
                                                          <w:marRight w:val="0"/>
                                                          <w:marTop w:val="0"/>
                                                          <w:marBottom w:val="0"/>
                                                          <w:divBdr>
                                                            <w:top w:val="none" w:sz="0" w:space="0" w:color="auto"/>
                                                            <w:left w:val="none" w:sz="0" w:space="0" w:color="auto"/>
                                                            <w:bottom w:val="none" w:sz="0" w:space="0" w:color="auto"/>
                                                            <w:right w:val="none" w:sz="0" w:space="0" w:color="auto"/>
                                                          </w:divBdr>
                                                          <w:divsChild>
                                                            <w:div w:id="12582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394634">
      <w:bodyDiv w:val="1"/>
      <w:marLeft w:val="0"/>
      <w:marRight w:val="0"/>
      <w:marTop w:val="0"/>
      <w:marBottom w:val="0"/>
      <w:divBdr>
        <w:top w:val="none" w:sz="0" w:space="0" w:color="auto"/>
        <w:left w:val="none" w:sz="0" w:space="0" w:color="auto"/>
        <w:bottom w:val="none" w:sz="0" w:space="0" w:color="auto"/>
        <w:right w:val="none" w:sz="0" w:space="0" w:color="auto"/>
      </w:divBdr>
    </w:div>
    <w:div w:id="843589981">
      <w:bodyDiv w:val="1"/>
      <w:marLeft w:val="0"/>
      <w:marRight w:val="0"/>
      <w:marTop w:val="0"/>
      <w:marBottom w:val="0"/>
      <w:divBdr>
        <w:top w:val="none" w:sz="0" w:space="0" w:color="auto"/>
        <w:left w:val="none" w:sz="0" w:space="0" w:color="auto"/>
        <w:bottom w:val="none" w:sz="0" w:space="0" w:color="auto"/>
        <w:right w:val="none" w:sz="0" w:space="0" w:color="auto"/>
      </w:divBdr>
    </w:div>
    <w:div w:id="844978088">
      <w:bodyDiv w:val="1"/>
      <w:marLeft w:val="0"/>
      <w:marRight w:val="0"/>
      <w:marTop w:val="0"/>
      <w:marBottom w:val="0"/>
      <w:divBdr>
        <w:top w:val="none" w:sz="0" w:space="0" w:color="auto"/>
        <w:left w:val="none" w:sz="0" w:space="0" w:color="auto"/>
        <w:bottom w:val="none" w:sz="0" w:space="0" w:color="auto"/>
        <w:right w:val="none" w:sz="0" w:space="0" w:color="auto"/>
      </w:divBdr>
    </w:div>
    <w:div w:id="851141733">
      <w:bodyDiv w:val="1"/>
      <w:marLeft w:val="0"/>
      <w:marRight w:val="0"/>
      <w:marTop w:val="0"/>
      <w:marBottom w:val="0"/>
      <w:divBdr>
        <w:top w:val="none" w:sz="0" w:space="0" w:color="auto"/>
        <w:left w:val="none" w:sz="0" w:space="0" w:color="auto"/>
        <w:bottom w:val="none" w:sz="0" w:space="0" w:color="auto"/>
        <w:right w:val="none" w:sz="0" w:space="0" w:color="auto"/>
      </w:divBdr>
    </w:div>
    <w:div w:id="859973262">
      <w:bodyDiv w:val="1"/>
      <w:marLeft w:val="0"/>
      <w:marRight w:val="0"/>
      <w:marTop w:val="0"/>
      <w:marBottom w:val="0"/>
      <w:divBdr>
        <w:top w:val="none" w:sz="0" w:space="0" w:color="auto"/>
        <w:left w:val="none" w:sz="0" w:space="0" w:color="auto"/>
        <w:bottom w:val="none" w:sz="0" w:space="0" w:color="auto"/>
        <w:right w:val="none" w:sz="0" w:space="0" w:color="auto"/>
      </w:divBdr>
    </w:div>
    <w:div w:id="860246731">
      <w:bodyDiv w:val="1"/>
      <w:marLeft w:val="0"/>
      <w:marRight w:val="0"/>
      <w:marTop w:val="0"/>
      <w:marBottom w:val="0"/>
      <w:divBdr>
        <w:top w:val="none" w:sz="0" w:space="0" w:color="auto"/>
        <w:left w:val="none" w:sz="0" w:space="0" w:color="auto"/>
        <w:bottom w:val="none" w:sz="0" w:space="0" w:color="auto"/>
        <w:right w:val="none" w:sz="0" w:space="0" w:color="auto"/>
      </w:divBdr>
      <w:divsChild>
        <w:div w:id="1547375845">
          <w:marLeft w:val="0"/>
          <w:marRight w:val="0"/>
          <w:marTop w:val="0"/>
          <w:marBottom w:val="0"/>
          <w:divBdr>
            <w:top w:val="none" w:sz="0" w:space="0" w:color="auto"/>
            <w:left w:val="none" w:sz="0" w:space="0" w:color="auto"/>
            <w:bottom w:val="none" w:sz="0" w:space="0" w:color="auto"/>
            <w:right w:val="none" w:sz="0" w:space="0" w:color="auto"/>
          </w:divBdr>
          <w:divsChild>
            <w:div w:id="936332516">
              <w:marLeft w:val="0"/>
              <w:marRight w:val="0"/>
              <w:marTop w:val="0"/>
              <w:marBottom w:val="0"/>
              <w:divBdr>
                <w:top w:val="none" w:sz="0" w:space="0" w:color="auto"/>
                <w:left w:val="none" w:sz="0" w:space="0" w:color="auto"/>
                <w:bottom w:val="none" w:sz="0" w:space="0" w:color="auto"/>
                <w:right w:val="none" w:sz="0" w:space="0" w:color="auto"/>
              </w:divBdr>
              <w:divsChild>
                <w:div w:id="1490512254">
                  <w:marLeft w:val="0"/>
                  <w:marRight w:val="0"/>
                  <w:marTop w:val="0"/>
                  <w:marBottom w:val="0"/>
                  <w:divBdr>
                    <w:top w:val="none" w:sz="0" w:space="0" w:color="auto"/>
                    <w:left w:val="none" w:sz="0" w:space="0" w:color="auto"/>
                    <w:bottom w:val="none" w:sz="0" w:space="0" w:color="auto"/>
                    <w:right w:val="none" w:sz="0" w:space="0" w:color="auto"/>
                  </w:divBdr>
                  <w:divsChild>
                    <w:div w:id="400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60">
      <w:bodyDiv w:val="1"/>
      <w:marLeft w:val="0"/>
      <w:marRight w:val="0"/>
      <w:marTop w:val="0"/>
      <w:marBottom w:val="0"/>
      <w:divBdr>
        <w:top w:val="none" w:sz="0" w:space="0" w:color="auto"/>
        <w:left w:val="none" w:sz="0" w:space="0" w:color="auto"/>
        <w:bottom w:val="none" w:sz="0" w:space="0" w:color="auto"/>
        <w:right w:val="none" w:sz="0" w:space="0" w:color="auto"/>
      </w:divBdr>
    </w:div>
    <w:div w:id="872501011">
      <w:bodyDiv w:val="1"/>
      <w:marLeft w:val="0"/>
      <w:marRight w:val="0"/>
      <w:marTop w:val="0"/>
      <w:marBottom w:val="0"/>
      <w:divBdr>
        <w:top w:val="none" w:sz="0" w:space="0" w:color="auto"/>
        <w:left w:val="none" w:sz="0" w:space="0" w:color="auto"/>
        <w:bottom w:val="none" w:sz="0" w:space="0" w:color="auto"/>
        <w:right w:val="none" w:sz="0" w:space="0" w:color="auto"/>
      </w:divBdr>
    </w:div>
    <w:div w:id="875855334">
      <w:bodyDiv w:val="1"/>
      <w:marLeft w:val="0"/>
      <w:marRight w:val="0"/>
      <w:marTop w:val="0"/>
      <w:marBottom w:val="0"/>
      <w:divBdr>
        <w:top w:val="none" w:sz="0" w:space="0" w:color="auto"/>
        <w:left w:val="none" w:sz="0" w:space="0" w:color="auto"/>
        <w:bottom w:val="none" w:sz="0" w:space="0" w:color="auto"/>
        <w:right w:val="none" w:sz="0" w:space="0" w:color="auto"/>
      </w:divBdr>
    </w:div>
    <w:div w:id="884947385">
      <w:bodyDiv w:val="1"/>
      <w:marLeft w:val="0"/>
      <w:marRight w:val="0"/>
      <w:marTop w:val="0"/>
      <w:marBottom w:val="0"/>
      <w:divBdr>
        <w:top w:val="none" w:sz="0" w:space="0" w:color="auto"/>
        <w:left w:val="none" w:sz="0" w:space="0" w:color="auto"/>
        <w:bottom w:val="none" w:sz="0" w:space="0" w:color="auto"/>
        <w:right w:val="none" w:sz="0" w:space="0" w:color="auto"/>
      </w:divBdr>
    </w:div>
    <w:div w:id="892084367">
      <w:bodyDiv w:val="1"/>
      <w:marLeft w:val="0"/>
      <w:marRight w:val="0"/>
      <w:marTop w:val="0"/>
      <w:marBottom w:val="0"/>
      <w:divBdr>
        <w:top w:val="none" w:sz="0" w:space="0" w:color="auto"/>
        <w:left w:val="none" w:sz="0" w:space="0" w:color="auto"/>
        <w:bottom w:val="none" w:sz="0" w:space="0" w:color="auto"/>
        <w:right w:val="none" w:sz="0" w:space="0" w:color="auto"/>
      </w:divBdr>
      <w:divsChild>
        <w:div w:id="101531507">
          <w:marLeft w:val="0"/>
          <w:marRight w:val="0"/>
          <w:marTop w:val="0"/>
          <w:marBottom w:val="0"/>
          <w:divBdr>
            <w:top w:val="none" w:sz="0" w:space="0" w:color="auto"/>
            <w:left w:val="none" w:sz="0" w:space="0" w:color="auto"/>
            <w:bottom w:val="none" w:sz="0" w:space="0" w:color="auto"/>
            <w:right w:val="none" w:sz="0" w:space="0" w:color="auto"/>
          </w:divBdr>
          <w:divsChild>
            <w:div w:id="2086562723">
              <w:marLeft w:val="0"/>
              <w:marRight w:val="0"/>
              <w:marTop w:val="0"/>
              <w:marBottom w:val="0"/>
              <w:divBdr>
                <w:top w:val="none" w:sz="0" w:space="0" w:color="auto"/>
                <w:left w:val="none" w:sz="0" w:space="0" w:color="auto"/>
                <w:bottom w:val="none" w:sz="0" w:space="0" w:color="auto"/>
                <w:right w:val="none" w:sz="0" w:space="0" w:color="auto"/>
              </w:divBdr>
              <w:divsChild>
                <w:div w:id="917322095">
                  <w:marLeft w:val="0"/>
                  <w:marRight w:val="0"/>
                  <w:marTop w:val="0"/>
                  <w:marBottom w:val="0"/>
                  <w:divBdr>
                    <w:top w:val="none" w:sz="0" w:space="0" w:color="auto"/>
                    <w:left w:val="none" w:sz="0" w:space="0" w:color="auto"/>
                    <w:bottom w:val="none" w:sz="0" w:space="0" w:color="auto"/>
                    <w:right w:val="none" w:sz="0" w:space="0" w:color="auto"/>
                  </w:divBdr>
                  <w:divsChild>
                    <w:div w:id="1581404881">
                      <w:marLeft w:val="0"/>
                      <w:marRight w:val="0"/>
                      <w:marTop w:val="0"/>
                      <w:marBottom w:val="0"/>
                      <w:divBdr>
                        <w:top w:val="none" w:sz="0" w:space="0" w:color="auto"/>
                        <w:left w:val="none" w:sz="0" w:space="0" w:color="auto"/>
                        <w:bottom w:val="none" w:sz="0" w:space="0" w:color="auto"/>
                        <w:right w:val="none" w:sz="0" w:space="0" w:color="auto"/>
                      </w:divBdr>
                      <w:divsChild>
                        <w:div w:id="1546284589">
                          <w:marLeft w:val="0"/>
                          <w:marRight w:val="0"/>
                          <w:marTop w:val="0"/>
                          <w:marBottom w:val="0"/>
                          <w:divBdr>
                            <w:top w:val="none" w:sz="0" w:space="0" w:color="auto"/>
                            <w:left w:val="none" w:sz="0" w:space="0" w:color="auto"/>
                            <w:bottom w:val="none" w:sz="0" w:space="0" w:color="auto"/>
                            <w:right w:val="none" w:sz="0" w:space="0" w:color="auto"/>
                          </w:divBdr>
                          <w:divsChild>
                            <w:div w:id="743914839">
                              <w:marLeft w:val="0"/>
                              <w:marRight w:val="0"/>
                              <w:marTop w:val="0"/>
                              <w:marBottom w:val="0"/>
                              <w:divBdr>
                                <w:top w:val="none" w:sz="0" w:space="0" w:color="auto"/>
                                <w:left w:val="none" w:sz="0" w:space="0" w:color="auto"/>
                                <w:bottom w:val="none" w:sz="0" w:space="0" w:color="auto"/>
                                <w:right w:val="none" w:sz="0" w:space="0" w:color="auto"/>
                              </w:divBdr>
                              <w:divsChild>
                                <w:div w:id="1187326493">
                                  <w:marLeft w:val="0"/>
                                  <w:marRight w:val="0"/>
                                  <w:marTop w:val="0"/>
                                  <w:marBottom w:val="0"/>
                                  <w:divBdr>
                                    <w:top w:val="none" w:sz="0" w:space="0" w:color="auto"/>
                                    <w:left w:val="none" w:sz="0" w:space="0" w:color="auto"/>
                                    <w:bottom w:val="none" w:sz="0" w:space="0" w:color="auto"/>
                                    <w:right w:val="none" w:sz="0" w:space="0" w:color="auto"/>
                                  </w:divBdr>
                                  <w:divsChild>
                                    <w:div w:id="1141845667">
                                      <w:marLeft w:val="0"/>
                                      <w:marRight w:val="0"/>
                                      <w:marTop w:val="0"/>
                                      <w:marBottom w:val="0"/>
                                      <w:divBdr>
                                        <w:top w:val="none" w:sz="0" w:space="0" w:color="auto"/>
                                        <w:left w:val="none" w:sz="0" w:space="0" w:color="auto"/>
                                        <w:bottom w:val="none" w:sz="0" w:space="0" w:color="auto"/>
                                        <w:right w:val="none" w:sz="0" w:space="0" w:color="auto"/>
                                      </w:divBdr>
                                      <w:divsChild>
                                        <w:div w:id="1628001554">
                                          <w:marLeft w:val="0"/>
                                          <w:marRight w:val="0"/>
                                          <w:marTop w:val="0"/>
                                          <w:marBottom w:val="0"/>
                                          <w:divBdr>
                                            <w:top w:val="none" w:sz="0" w:space="0" w:color="auto"/>
                                            <w:left w:val="none" w:sz="0" w:space="0" w:color="auto"/>
                                            <w:bottom w:val="none" w:sz="0" w:space="0" w:color="auto"/>
                                            <w:right w:val="none" w:sz="0" w:space="0" w:color="auto"/>
                                          </w:divBdr>
                                          <w:divsChild>
                                            <w:div w:id="446782142">
                                              <w:marLeft w:val="0"/>
                                              <w:marRight w:val="0"/>
                                              <w:marTop w:val="0"/>
                                              <w:marBottom w:val="0"/>
                                              <w:divBdr>
                                                <w:top w:val="none" w:sz="0" w:space="0" w:color="auto"/>
                                                <w:left w:val="none" w:sz="0" w:space="0" w:color="auto"/>
                                                <w:bottom w:val="none" w:sz="0" w:space="0" w:color="auto"/>
                                                <w:right w:val="none" w:sz="0" w:space="0" w:color="auto"/>
                                              </w:divBdr>
                                              <w:divsChild>
                                                <w:div w:id="1321468657">
                                                  <w:marLeft w:val="0"/>
                                                  <w:marRight w:val="0"/>
                                                  <w:marTop w:val="0"/>
                                                  <w:marBottom w:val="0"/>
                                                  <w:divBdr>
                                                    <w:top w:val="none" w:sz="0" w:space="0" w:color="auto"/>
                                                    <w:left w:val="none" w:sz="0" w:space="0" w:color="auto"/>
                                                    <w:bottom w:val="none" w:sz="0" w:space="0" w:color="auto"/>
                                                    <w:right w:val="none" w:sz="0" w:space="0" w:color="auto"/>
                                                  </w:divBdr>
                                                  <w:divsChild>
                                                    <w:div w:id="1216964567">
                                                      <w:marLeft w:val="0"/>
                                                      <w:marRight w:val="0"/>
                                                      <w:marTop w:val="0"/>
                                                      <w:marBottom w:val="0"/>
                                                      <w:divBdr>
                                                        <w:top w:val="none" w:sz="0" w:space="0" w:color="auto"/>
                                                        <w:left w:val="none" w:sz="0" w:space="0" w:color="auto"/>
                                                        <w:bottom w:val="none" w:sz="0" w:space="0" w:color="auto"/>
                                                        <w:right w:val="none" w:sz="0" w:space="0" w:color="auto"/>
                                                      </w:divBdr>
                                                      <w:divsChild>
                                                        <w:div w:id="1906794311">
                                                          <w:marLeft w:val="0"/>
                                                          <w:marRight w:val="0"/>
                                                          <w:marTop w:val="0"/>
                                                          <w:marBottom w:val="0"/>
                                                          <w:divBdr>
                                                            <w:top w:val="none" w:sz="0" w:space="0" w:color="auto"/>
                                                            <w:left w:val="none" w:sz="0" w:space="0" w:color="auto"/>
                                                            <w:bottom w:val="none" w:sz="0" w:space="0" w:color="auto"/>
                                                            <w:right w:val="none" w:sz="0" w:space="0" w:color="auto"/>
                                                          </w:divBdr>
                                                        </w:div>
                                                        <w:div w:id="9757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2532">
                                                  <w:marLeft w:val="0"/>
                                                  <w:marRight w:val="0"/>
                                                  <w:marTop w:val="0"/>
                                                  <w:marBottom w:val="0"/>
                                                  <w:divBdr>
                                                    <w:top w:val="none" w:sz="0" w:space="0" w:color="auto"/>
                                                    <w:left w:val="none" w:sz="0" w:space="0" w:color="auto"/>
                                                    <w:bottom w:val="none" w:sz="0" w:space="0" w:color="auto"/>
                                                    <w:right w:val="none" w:sz="0" w:space="0" w:color="auto"/>
                                                  </w:divBdr>
                                                  <w:divsChild>
                                                    <w:div w:id="669217766">
                                                      <w:marLeft w:val="0"/>
                                                      <w:marRight w:val="0"/>
                                                      <w:marTop w:val="0"/>
                                                      <w:marBottom w:val="0"/>
                                                      <w:divBdr>
                                                        <w:top w:val="none" w:sz="0" w:space="0" w:color="auto"/>
                                                        <w:left w:val="none" w:sz="0" w:space="0" w:color="auto"/>
                                                        <w:bottom w:val="none" w:sz="0" w:space="0" w:color="auto"/>
                                                        <w:right w:val="none" w:sz="0" w:space="0" w:color="auto"/>
                                                      </w:divBdr>
                                                      <w:divsChild>
                                                        <w:div w:id="374160236">
                                                          <w:marLeft w:val="0"/>
                                                          <w:marRight w:val="0"/>
                                                          <w:marTop w:val="0"/>
                                                          <w:marBottom w:val="0"/>
                                                          <w:divBdr>
                                                            <w:top w:val="none" w:sz="0" w:space="0" w:color="auto"/>
                                                            <w:left w:val="none" w:sz="0" w:space="0" w:color="auto"/>
                                                            <w:bottom w:val="none" w:sz="0" w:space="0" w:color="auto"/>
                                                            <w:right w:val="none" w:sz="0" w:space="0" w:color="auto"/>
                                                          </w:divBdr>
                                                          <w:divsChild>
                                                            <w:div w:id="15367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627407">
      <w:bodyDiv w:val="1"/>
      <w:marLeft w:val="0"/>
      <w:marRight w:val="0"/>
      <w:marTop w:val="0"/>
      <w:marBottom w:val="0"/>
      <w:divBdr>
        <w:top w:val="none" w:sz="0" w:space="0" w:color="auto"/>
        <w:left w:val="none" w:sz="0" w:space="0" w:color="auto"/>
        <w:bottom w:val="none" w:sz="0" w:space="0" w:color="auto"/>
        <w:right w:val="none" w:sz="0" w:space="0" w:color="auto"/>
      </w:divBdr>
    </w:div>
    <w:div w:id="918174119">
      <w:bodyDiv w:val="1"/>
      <w:marLeft w:val="0"/>
      <w:marRight w:val="0"/>
      <w:marTop w:val="0"/>
      <w:marBottom w:val="0"/>
      <w:divBdr>
        <w:top w:val="none" w:sz="0" w:space="0" w:color="auto"/>
        <w:left w:val="none" w:sz="0" w:space="0" w:color="auto"/>
        <w:bottom w:val="none" w:sz="0" w:space="0" w:color="auto"/>
        <w:right w:val="none" w:sz="0" w:space="0" w:color="auto"/>
      </w:divBdr>
    </w:div>
    <w:div w:id="927932965">
      <w:bodyDiv w:val="1"/>
      <w:marLeft w:val="0"/>
      <w:marRight w:val="0"/>
      <w:marTop w:val="0"/>
      <w:marBottom w:val="0"/>
      <w:divBdr>
        <w:top w:val="none" w:sz="0" w:space="0" w:color="auto"/>
        <w:left w:val="none" w:sz="0" w:space="0" w:color="auto"/>
        <w:bottom w:val="none" w:sz="0" w:space="0" w:color="auto"/>
        <w:right w:val="none" w:sz="0" w:space="0" w:color="auto"/>
      </w:divBdr>
    </w:div>
    <w:div w:id="933054244">
      <w:bodyDiv w:val="1"/>
      <w:marLeft w:val="0"/>
      <w:marRight w:val="0"/>
      <w:marTop w:val="0"/>
      <w:marBottom w:val="0"/>
      <w:divBdr>
        <w:top w:val="none" w:sz="0" w:space="0" w:color="auto"/>
        <w:left w:val="none" w:sz="0" w:space="0" w:color="auto"/>
        <w:bottom w:val="none" w:sz="0" w:space="0" w:color="auto"/>
        <w:right w:val="none" w:sz="0" w:space="0" w:color="auto"/>
      </w:divBdr>
    </w:div>
    <w:div w:id="944574527">
      <w:bodyDiv w:val="1"/>
      <w:marLeft w:val="0"/>
      <w:marRight w:val="0"/>
      <w:marTop w:val="0"/>
      <w:marBottom w:val="0"/>
      <w:divBdr>
        <w:top w:val="none" w:sz="0" w:space="0" w:color="auto"/>
        <w:left w:val="none" w:sz="0" w:space="0" w:color="auto"/>
        <w:bottom w:val="none" w:sz="0" w:space="0" w:color="auto"/>
        <w:right w:val="none" w:sz="0" w:space="0" w:color="auto"/>
      </w:divBdr>
    </w:div>
    <w:div w:id="946547438">
      <w:bodyDiv w:val="1"/>
      <w:marLeft w:val="0"/>
      <w:marRight w:val="0"/>
      <w:marTop w:val="0"/>
      <w:marBottom w:val="0"/>
      <w:divBdr>
        <w:top w:val="none" w:sz="0" w:space="0" w:color="auto"/>
        <w:left w:val="none" w:sz="0" w:space="0" w:color="auto"/>
        <w:bottom w:val="none" w:sz="0" w:space="0" w:color="auto"/>
        <w:right w:val="none" w:sz="0" w:space="0" w:color="auto"/>
      </w:divBdr>
    </w:div>
    <w:div w:id="946931111">
      <w:bodyDiv w:val="1"/>
      <w:marLeft w:val="0"/>
      <w:marRight w:val="0"/>
      <w:marTop w:val="0"/>
      <w:marBottom w:val="0"/>
      <w:divBdr>
        <w:top w:val="none" w:sz="0" w:space="0" w:color="auto"/>
        <w:left w:val="none" w:sz="0" w:space="0" w:color="auto"/>
        <w:bottom w:val="none" w:sz="0" w:space="0" w:color="auto"/>
        <w:right w:val="none" w:sz="0" w:space="0" w:color="auto"/>
      </w:divBdr>
    </w:div>
    <w:div w:id="952129805">
      <w:bodyDiv w:val="1"/>
      <w:marLeft w:val="0"/>
      <w:marRight w:val="0"/>
      <w:marTop w:val="0"/>
      <w:marBottom w:val="0"/>
      <w:divBdr>
        <w:top w:val="none" w:sz="0" w:space="0" w:color="auto"/>
        <w:left w:val="none" w:sz="0" w:space="0" w:color="auto"/>
        <w:bottom w:val="none" w:sz="0" w:space="0" w:color="auto"/>
        <w:right w:val="none" w:sz="0" w:space="0" w:color="auto"/>
      </w:divBdr>
    </w:div>
    <w:div w:id="957376027">
      <w:bodyDiv w:val="1"/>
      <w:marLeft w:val="0"/>
      <w:marRight w:val="0"/>
      <w:marTop w:val="0"/>
      <w:marBottom w:val="0"/>
      <w:divBdr>
        <w:top w:val="none" w:sz="0" w:space="0" w:color="auto"/>
        <w:left w:val="none" w:sz="0" w:space="0" w:color="auto"/>
        <w:bottom w:val="none" w:sz="0" w:space="0" w:color="auto"/>
        <w:right w:val="none" w:sz="0" w:space="0" w:color="auto"/>
      </w:divBdr>
    </w:div>
    <w:div w:id="960958681">
      <w:bodyDiv w:val="1"/>
      <w:marLeft w:val="0"/>
      <w:marRight w:val="0"/>
      <w:marTop w:val="0"/>
      <w:marBottom w:val="0"/>
      <w:divBdr>
        <w:top w:val="none" w:sz="0" w:space="0" w:color="auto"/>
        <w:left w:val="none" w:sz="0" w:space="0" w:color="auto"/>
        <w:bottom w:val="none" w:sz="0" w:space="0" w:color="auto"/>
        <w:right w:val="none" w:sz="0" w:space="0" w:color="auto"/>
      </w:divBdr>
      <w:divsChild>
        <w:div w:id="1367023483">
          <w:marLeft w:val="0"/>
          <w:marRight w:val="0"/>
          <w:marTop w:val="0"/>
          <w:marBottom w:val="0"/>
          <w:divBdr>
            <w:top w:val="none" w:sz="0" w:space="0" w:color="auto"/>
            <w:left w:val="none" w:sz="0" w:space="0" w:color="auto"/>
            <w:bottom w:val="none" w:sz="0" w:space="0" w:color="auto"/>
            <w:right w:val="none" w:sz="0" w:space="0" w:color="auto"/>
          </w:divBdr>
          <w:divsChild>
            <w:div w:id="1467432609">
              <w:marLeft w:val="0"/>
              <w:marRight w:val="0"/>
              <w:marTop w:val="0"/>
              <w:marBottom w:val="0"/>
              <w:divBdr>
                <w:top w:val="none" w:sz="0" w:space="0" w:color="auto"/>
                <w:left w:val="none" w:sz="0" w:space="0" w:color="auto"/>
                <w:bottom w:val="none" w:sz="0" w:space="0" w:color="auto"/>
                <w:right w:val="none" w:sz="0" w:space="0" w:color="auto"/>
              </w:divBdr>
              <w:divsChild>
                <w:div w:id="970481216">
                  <w:marLeft w:val="0"/>
                  <w:marRight w:val="0"/>
                  <w:marTop w:val="0"/>
                  <w:marBottom w:val="0"/>
                  <w:divBdr>
                    <w:top w:val="none" w:sz="0" w:space="0" w:color="auto"/>
                    <w:left w:val="none" w:sz="0" w:space="0" w:color="auto"/>
                    <w:bottom w:val="none" w:sz="0" w:space="0" w:color="auto"/>
                    <w:right w:val="none" w:sz="0" w:space="0" w:color="auto"/>
                  </w:divBdr>
                  <w:divsChild>
                    <w:div w:id="1101225552">
                      <w:marLeft w:val="0"/>
                      <w:marRight w:val="0"/>
                      <w:marTop w:val="0"/>
                      <w:marBottom w:val="0"/>
                      <w:divBdr>
                        <w:top w:val="none" w:sz="0" w:space="0" w:color="auto"/>
                        <w:left w:val="none" w:sz="0" w:space="0" w:color="auto"/>
                        <w:bottom w:val="none" w:sz="0" w:space="0" w:color="auto"/>
                        <w:right w:val="none" w:sz="0" w:space="0" w:color="auto"/>
                      </w:divBdr>
                      <w:divsChild>
                        <w:div w:id="267466624">
                          <w:marLeft w:val="0"/>
                          <w:marRight w:val="0"/>
                          <w:marTop w:val="0"/>
                          <w:marBottom w:val="0"/>
                          <w:divBdr>
                            <w:top w:val="none" w:sz="0" w:space="0" w:color="auto"/>
                            <w:left w:val="none" w:sz="0" w:space="0" w:color="auto"/>
                            <w:bottom w:val="none" w:sz="0" w:space="0" w:color="auto"/>
                            <w:right w:val="none" w:sz="0" w:space="0" w:color="auto"/>
                          </w:divBdr>
                          <w:divsChild>
                            <w:div w:id="144858959">
                              <w:marLeft w:val="0"/>
                              <w:marRight w:val="0"/>
                              <w:marTop w:val="0"/>
                              <w:marBottom w:val="0"/>
                              <w:divBdr>
                                <w:top w:val="none" w:sz="0" w:space="0" w:color="auto"/>
                                <w:left w:val="none" w:sz="0" w:space="0" w:color="auto"/>
                                <w:bottom w:val="none" w:sz="0" w:space="0" w:color="auto"/>
                                <w:right w:val="none" w:sz="0" w:space="0" w:color="auto"/>
                              </w:divBdr>
                              <w:divsChild>
                                <w:div w:id="1898659761">
                                  <w:marLeft w:val="0"/>
                                  <w:marRight w:val="0"/>
                                  <w:marTop w:val="0"/>
                                  <w:marBottom w:val="0"/>
                                  <w:divBdr>
                                    <w:top w:val="none" w:sz="0" w:space="0" w:color="auto"/>
                                    <w:left w:val="none" w:sz="0" w:space="0" w:color="auto"/>
                                    <w:bottom w:val="none" w:sz="0" w:space="0" w:color="auto"/>
                                    <w:right w:val="none" w:sz="0" w:space="0" w:color="auto"/>
                                  </w:divBdr>
                                  <w:divsChild>
                                    <w:div w:id="306059148">
                                      <w:marLeft w:val="0"/>
                                      <w:marRight w:val="0"/>
                                      <w:marTop w:val="0"/>
                                      <w:marBottom w:val="0"/>
                                      <w:divBdr>
                                        <w:top w:val="none" w:sz="0" w:space="0" w:color="auto"/>
                                        <w:left w:val="none" w:sz="0" w:space="0" w:color="auto"/>
                                        <w:bottom w:val="none" w:sz="0" w:space="0" w:color="auto"/>
                                        <w:right w:val="none" w:sz="0" w:space="0" w:color="auto"/>
                                      </w:divBdr>
                                      <w:divsChild>
                                        <w:div w:id="1007902800">
                                          <w:marLeft w:val="0"/>
                                          <w:marRight w:val="0"/>
                                          <w:marTop w:val="0"/>
                                          <w:marBottom w:val="0"/>
                                          <w:divBdr>
                                            <w:top w:val="none" w:sz="0" w:space="0" w:color="auto"/>
                                            <w:left w:val="none" w:sz="0" w:space="0" w:color="auto"/>
                                            <w:bottom w:val="none" w:sz="0" w:space="0" w:color="auto"/>
                                            <w:right w:val="none" w:sz="0" w:space="0" w:color="auto"/>
                                          </w:divBdr>
                                          <w:divsChild>
                                            <w:div w:id="1485900343">
                                              <w:marLeft w:val="0"/>
                                              <w:marRight w:val="0"/>
                                              <w:marTop w:val="0"/>
                                              <w:marBottom w:val="0"/>
                                              <w:divBdr>
                                                <w:top w:val="none" w:sz="0" w:space="0" w:color="auto"/>
                                                <w:left w:val="none" w:sz="0" w:space="0" w:color="auto"/>
                                                <w:bottom w:val="none" w:sz="0" w:space="0" w:color="auto"/>
                                                <w:right w:val="none" w:sz="0" w:space="0" w:color="auto"/>
                                              </w:divBdr>
                                              <w:divsChild>
                                                <w:div w:id="224951420">
                                                  <w:marLeft w:val="0"/>
                                                  <w:marRight w:val="0"/>
                                                  <w:marTop w:val="0"/>
                                                  <w:marBottom w:val="0"/>
                                                  <w:divBdr>
                                                    <w:top w:val="none" w:sz="0" w:space="0" w:color="auto"/>
                                                    <w:left w:val="none" w:sz="0" w:space="0" w:color="auto"/>
                                                    <w:bottom w:val="single" w:sz="6" w:space="0" w:color="DADCE0"/>
                                                    <w:right w:val="none" w:sz="0" w:space="0" w:color="auto"/>
                                                  </w:divBdr>
                                                  <w:divsChild>
                                                    <w:div w:id="1912496692">
                                                      <w:marLeft w:val="0"/>
                                                      <w:marRight w:val="0"/>
                                                      <w:marTop w:val="0"/>
                                                      <w:marBottom w:val="0"/>
                                                      <w:divBdr>
                                                        <w:top w:val="none" w:sz="0" w:space="0" w:color="auto"/>
                                                        <w:left w:val="none" w:sz="0" w:space="0" w:color="auto"/>
                                                        <w:bottom w:val="none" w:sz="0" w:space="0" w:color="auto"/>
                                                        <w:right w:val="none" w:sz="0" w:space="0" w:color="auto"/>
                                                      </w:divBdr>
                                                      <w:divsChild>
                                                        <w:div w:id="1909461255">
                                                          <w:marLeft w:val="0"/>
                                                          <w:marRight w:val="0"/>
                                                          <w:marTop w:val="0"/>
                                                          <w:marBottom w:val="0"/>
                                                          <w:divBdr>
                                                            <w:top w:val="none" w:sz="0" w:space="0" w:color="auto"/>
                                                            <w:left w:val="none" w:sz="0" w:space="0" w:color="auto"/>
                                                            <w:bottom w:val="none" w:sz="0" w:space="0" w:color="auto"/>
                                                            <w:right w:val="none" w:sz="0" w:space="0" w:color="auto"/>
                                                          </w:divBdr>
                                                        </w:div>
                                                        <w:div w:id="9165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4988">
                                                  <w:marLeft w:val="0"/>
                                                  <w:marRight w:val="0"/>
                                                  <w:marTop w:val="0"/>
                                                  <w:marBottom w:val="0"/>
                                                  <w:divBdr>
                                                    <w:top w:val="none" w:sz="0" w:space="0" w:color="auto"/>
                                                    <w:left w:val="none" w:sz="0" w:space="0" w:color="auto"/>
                                                    <w:bottom w:val="single" w:sz="6" w:space="0" w:color="DADCE0"/>
                                                    <w:right w:val="none" w:sz="0" w:space="0" w:color="auto"/>
                                                  </w:divBdr>
                                                  <w:divsChild>
                                                    <w:div w:id="701638815">
                                                      <w:marLeft w:val="0"/>
                                                      <w:marRight w:val="0"/>
                                                      <w:marTop w:val="0"/>
                                                      <w:marBottom w:val="0"/>
                                                      <w:divBdr>
                                                        <w:top w:val="none" w:sz="0" w:space="0" w:color="auto"/>
                                                        <w:left w:val="none" w:sz="0" w:space="0" w:color="auto"/>
                                                        <w:bottom w:val="none" w:sz="0" w:space="0" w:color="auto"/>
                                                        <w:right w:val="none" w:sz="0" w:space="0" w:color="auto"/>
                                                      </w:divBdr>
                                                      <w:divsChild>
                                                        <w:div w:id="1180584766">
                                                          <w:marLeft w:val="0"/>
                                                          <w:marRight w:val="0"/>
                                                          <w:marTop w:val="0"/>
                                                          <w:marBottom w:val="0"/>
                                                          <w:divBdr>
                                                            <w:top w:val="none" w:sz="0" w:space="0" w:color="auto"/>
                                                            <w:left w:val="none" w:sz="0" w:space="0" w:color="auto"/>
                                                            <w:bottom w:val="none" w:sz="0" w:space="0" w:color="auto"/>
                                                            <w:right w:val="none" w:sz="0" w:space="0" w:color="auto"/>
                                                          </w:divBdr>
                                                        </w:div>
                                                        <w:div w:id="4462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1868">
                                                  <w:marLeft w:val="0"/>
                                                  <w:marRight w:val="0"/>
                                                  <w:marTop w:val="0"/>
                                                  <w:marBottom w:val="0"/>
                                                  <w:divBdr>
                                                    <w:top w:val="none" w:sz="0" w:space="0" w:color="auto"/>
                                                    <w:left w:val="none" w:sz="0" w:space="0" w:color="auto"/>
                                                    <w:bottom w:val="none" w:sz="0" w:space="0" w:color="auto"/>
                                                    <w:right w:val="none" w:sz="0" w:space="0" w:color="auto"/>
                                                  </w:divBdr>
                                                  <w:divsChild>
                                                    <w:div w:id="431363245">
                                                      <w:marLeft w:val="0"/>
                                                      <w:marRight w:val="0"/>
                                                      <w:marTop w:val="0"/>
                                                      <w:marBottom w:val="0"/>
                                                      <w:divBdr>
                                                        <w:top w:val="none" w:sz="0" w:space="0" w:color="auto"/>
                                                        <w:left w:val="none" w:sz="0" w:space="0" w:color="auto"/>
                                                        <w:bottom w:val="none" w:sz="0" w:space="0" w:color="auto"/>
                                                        <w:right w:val="none" w:sz="0" w:space="0" w:color="auto"/>
                                                      </w:divBdr>
                                                      <w:divsChild>
                                                        <w:div w:id="443769876">
                                                          <w:marLeft w:val="0"/>
                                                          <w:marRight w:val="0"/>
                                                          <w:marTop w:val="0"/>
                                                          <w:marBottom w:val="0"/>
                                                          <w:divBdr>
                                                            <w:top w:val="none" w:sz="0" w:space="0" w:color="auto"/>
                                                            <w:left w:val="none" w:sz="0" w:space="0" w:color="auto"/>
                                                            <w:bottom w:val="none" w:sz="0" w:space="0" w:color="auto"/>
                                                            <w:right w:val="none" w:sz="0" w:space="0" w:color="auto"/>
                                                          </w:divBdr>
                                                        </w:div>
                                                        <w:div w:id="17683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2242">
                                                  <w:marLeft w:val="0"/>
                                                  <w:marRight w:val="0"/>
                                                  <w:marTop w:val="0"/>
                                                  <w:marBottom w:val="0"/>
                                                  <w:divBdr>
                                                    <w:top w:val="none" w:sz="0" w:space="0" w:color="auto"/>
                                                    <w:left w:val="none" w:sz="0" w:space="0" w:color="auto"/>
                                                    <w:bottom w:val="none" w:sz="0" w:space="0" w:color="auto"/>
                                                    <w:right w:val="none" w:sz="0" w:space="0" w:color="auto"/>
                                                  </w:divBdr>
                                                  <w:divsChild>
                                                    <w:div w:id="910964197">
                                                      <w:marLeft w:val="0"/>
                                                      <w:marRight w:val="0"/>
                                                      <w:marTop w:val="0"/>
                                                      <w:marBottom w:val="0"/>
                                                      <w:divBdr>
                                                        <w:top w:val="none" w:sz="0" w:space="0" w:color="auto"/>
                                                        <w:left w:val="none" w:sz="0" w:space="0" w:color="auto"/>
                                                        <w:bottom w:val="none" w:sz="0" w:space="0" w:color="auto"/>
                                                        <w:right w:val="none" w:sz="0" w:space="0" w:color="auto"/>
                                                      </w:divBdr>
                                                      <w:divsChild>
                                                        <w:div w:id="1908413593">
                                                          <w:marLeft w:val="0"/>
                                                          <w:marRight w:val="0"/>
                                                          <w:marTop w:val="0"/>
                                                          <w:marBottom w:val="0"/>
                                                          <w:divBdr>
                                                            <w:top w:val="none" w:sz="0" w:space="0" w:color="auto"/>
                                                            <w:left w:val="none" w:sz="0" w:space="0" w:color="auto"/>
                                                            <w:bottom w:val="none" w:sz="0" w:space="0" w:color="auto"/>
                                                            <w:right w:val="none" w:sz="0" w:space="0" w:color="auto"/>
                                                          </w:divBdr>
                                                          <w:divsChild>
                                                            <w:div w:id="21256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0365">
                                              <w:marLeft w:val="0"/>
                                              <w:marRight w:val="0"/>
                                              <w:marTop w:val="0"/>
                                              <w:marBottom w:val="0"/>
                                              <w:divBdr>
                                                <w:top w:val="none" w:sz="0" w:space="0" w:color="auto"/>
                                                <w:left w:val="none" w:sz="0" w:space="0" w:color="auto"/>
                                                <w:bottom w:val="none" w:sz="0" w:space="0" w:color="auto"/>
                                                <w:right w:val="none" w:sz="0" w:space="0" w:color="auto"/>
                                              </w:divBdr>
                                              <w:divsChild>
                                                <w:div w:id="607349681">
                                                  <w:marLeft w:val="0"/>
                                                  <w:marRight w:val="0"/>
                                                  <w:marTop w:val="0"/>
                                                  <w:marBottom w:val="0"/>
                                                  <w:divBdr>
                                                    <w:top w:val="none" w:sz="0" w:space="0" w:color="auto"/>
                                                    <w:left w:val="none" w:sz="0" w:space="0" w:color="auto"/>
                                                    <w:bottom w:val="single" w:sz="6" w:space="0" w:color="DADCE0"/>
                                                    <w:right w:val="none" w:sz="0" w:space="0" w:color="auto"/>
                                                  </w:divBdr>
                                                  <w:divsChild>
                                                    <w:div w:id="1650019958">
                                                      <w:marLeft w:val="0"/>
                                                      <w:marRight w:val="0"/>
                                                      <w:marTop w:val="0"/>
                                                      <w:marBottom w:val="0"/>
                                                      <w:divBdr>
                                                        <w:top w:val="none" w:sz="0" w:space="0" w:color="auto"/>
                                                        <w:left w:val="none" w:sz="0" w:space="0" w:color="auto"/>
                                                        <w:bottom w:val="none" w:sz="0" w:space="0" w:color="auto"/>
                                                        <w:right w:val="none" w:sz="0" w:space="0" w:color="auto"/>
                                                      </w:divBdr>
                                                      <w:divsChild>
                                                        <w:div w:id="1831828346">
                                                          <w:marLeft w:val="0"/>
                                                          <w:marRight w:val="0"/>
                                                          <w:marTop w:val="0"/>
                                                          <w:marBottom w:val="0"/>
                                                          <w:divBdr>
                                                            <w:top w:val="none" w:sz="0" w:space="0" w:color="auto"/>
                                                            <w:left w:val="none" w:sz="0" w:space="0" w:color="auto"/>
                                                            <w:bottom w:val="none" w:sz="0" w:space="0" w:color="auto"/>
                                                            <w:right w:val="none" w:sz="0" w:space="0" w:color="auto"/>
                                                          </w:divBdr>
                                                        </w:div>
                                                        <w:div w:id="34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954">
                                                  <w:marLeft w:val="0"/>
                                                  <w:marRight w:val="0"/>
                                                  <w:marTop w:val="0"/>
                                                  <w:marBottom w:val="0"/>
                                                  <w:divBdr>
                                                    <w:top w:val="none" w:sz="0" w:space="0" w:color="auto"/>
                                                    <w:left w:val="none" w:sz="0" w:space="0" w:color="auto"/>
                                                    <w:bottom w:val="single" w:sz="6" w:space="0" w:color="DADCE0"/>
                                                    <w:right w:val="none" w:sz="0" w:space="0" w:color="auto"/>
                                                  </w:divBdr>
                                                  <w:divsChild>
                                                    <w:div w:id="428476903">
                                                      <w:marLeft w:val="0"/>
                                                      <w:marRight w:val="0"/>
                                                      <w:marTop w:val="0"/>
                                                      <w:marBottom w:val="0"/>
                                                      <w:divBdr>
                                                        <w:top w:val="none" w:sz="0" w:space="0" w:color="auto"/>
                                                        <w:left w:val="none" w:sz="0" w:space="0" w:color="auto"/>
                                                        <w:bottom w:val="none" w:sz="0" w:space="0" w:color="auto"/>
                                                        <w:right w:val="none" w:sz="0" w:space="0" w:color="auto"/>
                                                      </w:divBdr>
                                                      <w:divsChild>
                                                        <w:div w:id="303244333">
                                                          <w:marLeft w:val="0"/>
                                                          <w:marRight w:val="0"/>
                                                          <w:marTop w:val="0"/>
                                                          <w:marBottom w:val="0"/>
                                                          <w:divBdr>
                                                            <w:top w:val="none" w:sz="0" w:space="0" w:color="auto"/>
                                                            <w:left w:val="none" w:sz="0" w:space="0" w:color="auto"/>
                                                            <w:bottom w:val="none" w:sz="0" w:space="0" w:color="auto"/>
                                                            <w:right w:val="none" w:sz="0" w:space="0" w:color="auto"/>
                                                          </w:divBdr>
                                                        </w:div>
                                                        <w:div w:id="14668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602">
                                                  <w:marLeft w:val="0"/>
                                                  <w:marRight w:val="0"/>
                                                  <w:marTop w:val="0"/>
                                                  <w:marBottom w:val="0"/>
                                                  <w:divBdr>
                                                    <w:top w:val="none" w:sz="0" w:space="0" w:color="auto"/>
                                                    <w:left w:val="none" w:sz="0" w:space="0" w:color="auto"/>
                                                    <w:bottom w:val="none" w:sz="0" w:space="0" w:color="auto"/>
                                                    <w:right w:val="none" w:sz="0" w:space="0" w:color="auto"/>
                                                  </w:divBdr>
                                                  <w:divsChild>
                                                    <w:div w:id="263848972">
                                                      <w:marLeft w:val="0"/>
                                                      <w:marRight w:val="0"/>
                                                      <w:marTop w:val="0"/>
                                                      <w:marBottom w:val="0"/>
                                                      <w:divBdr>
                                                        <w:top w:val="none" w:sz="0" w:space="0" w:color="auto"/>
                                                        <w:left w:val="none" w:sz="0" w:space="0" w:color="auto"/>
                                                        <w:bottom w:val="none" w:sz="0" w:space="0" w:color="auto"/>
                                                        <w:right w:val="none" w:sz="0" w:space="0" w:color="auto"/>
                                                      </w:divBdr>
                                                      <w:divsChild>
                                                        <w:div w:id="709573384">
                                                          <w:marLeft w:val="0"/>
                                                          <w:marRight w:val="0"/>
                                                          <w:marTop w:val="0"/>
                                                          <w:marBottom w:val="0"/>
                                                          <w:divBdr>
                                                            <w:top w:val="none" w:sz="0" w:space="0" w:color="auto"/>
                                                            <w:left w:val="none" w:sz="0" w:space="0" w:color="auto"/>
                                                            <w:bottom w:val="none" w:sz="0" w:space="0" w:color="auto"/>
                                                            <w:right w:val="none" w:sz="0" w:space="0" w:color="auto"/>
                                                          </w:divBdr>
                                                        </w:div>
                                                        <w:div w:id="1132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7110">
                                                  <w:marLeft w:val="0"/>
                                                  <w:marRight w:val="0"/>
                                                  <w:marTop w:val="0"/>
                                                  <w:marBottom w:val="0"/>
                                                  <w:divBdr>
                                                    <w:top w:val="none" w:sz="0" w:space="0" w:color="auto"/>
                                                    <w:left w:val="none" w:sz="0" w:space="0" w:color="auto"/>
                                                    <w:bottom w:val="none" w:sz="0" w:space="0" w:color="auto"/>
                                                    <w:right w:val="none" w:sz="0" w:space="0" w:color="auto"/>
                                                  </w:divBdr>
                                                  <w:divsChild>
                                                    <w:div w:id="1528524394">
                                                      <w:marLeft w:val="0"/>
                                                      <w:marRight w:val="0"/>
                                                      <w:marTop w:val="0"/>
                                                      <w:marBottom w:val="0"/>
                                                      <w:divBdr>
                                                        <w:top w:val="none" w:sz="0" w:space="0" w:color="auto"/>
                                                        <w:left w:val="none" w:sz="0" w:space="0" w:color="auto"/>
                                                        <w:bottom w:val="none" w:sz="0" w:space="0" w:color="auto"/>
                                                        <w:right w:val="none" w:sz="0" w:space="0" w:color="auto"/>
                                                      </w:divBdr>
                                                      <w:divsChild>
                                                        <w:div w:id="1560439010">
                                                          <w:marLeft w:val="0"/>
                                                          <w:marRight w:val="0"/>
                                                          <w:marTop w:val="0"/>
                                                          <w:marBottom w:val="0"/>
                                                          <w:divBdr>
                                                            <w:top w:val="none" w:sz="0" w:space="0" w:color="auto"/>
                                                            <w:left w:val="none" w:sz="0" w:space="0" w:color="auto"/>
                                                            <w:bottom w:val="none" w:sz="0" w:space="0" w:color="auto"/>
                                                            <w:right w:val="none" w:sz="0" w:space="0" w:color="auto"/>
                                                          </w:divBdr>
                                                          <w:divsChild>
                                                            <w:div w:id="17574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164">
                                              <w:marLeft w:val="0"/>
                                              <w:marRight w:val="0"/>
                                              <w:marTop w:val="0"/>
                                              <w:marBottom w:val="0"/>
                                              <w:divBdr>
                                                <w:top w:val="none" w:sz="0" w:space="0" w:color="auto"/>
                                                <w:left w:val="none" w:sz="0" w:space="0" w:color="auto"/>
                                                <w:bottom w:val="none" w:sz="0" w:space="0" w:color="auto"/>
                                                <w:right w:val="none" w:sz="0" w:space="0" w:color="auto"/>
                                              </w:divBdr>
                                              <w:divsChild>
                                                <w:div w:id="1273635277">
                                                  <w:marLeft w:val="0"/>
                                                  <w:marRight w:val="0"/>
                                                  <w:marTop w:val="0"/>
                                                  <w:marBottom w:val="0"/>
                                                  <w:divBdr>
                                                    <w:top w:val="none" w:sz="0" w:space="0" w:color="auto"/>
                                                    <w:left w:val="none" w:sz="0" w:space="0" w:color="auto"/>
                                                    <w:bottom w:val="single" w:sz="6" w:space="0" w:color="DADCE0"/>
                                                    <w:right w:val="none" w:sz="0" w:space="0" w:color="auto"/>
                                                  </w:divBdr>
                                                  <w:divsChild>
                                                    <w:div w:id="2096245274">
                                                      <w:marLeft w:val="0"/>
                                                      <w:marRight w:val="0"/>
                                                      <w:marTop w:val="0"/>
                                                      <w:marBottom w:val="0"/>
                                                      <w:divBdr>
                                                        <w:top w:val="none" w:sz="0" w:space="0" w:color="auto"/>
                                                        <w:left w:val="none" w:sz="0" w:space="0" w:color="auto"/>
                                                        <w:bottom w:val="none" w:sz="0" w:space="0" w:color="auto"/>
                                                        <w:right w:val="none" w:sz="0" w:space="0" w:color="auto"/>
                                                      </w:divBdr>
                                                      <w:divsChild>
                                                        <w:div w:id="1918325883">
                                                          <w:marLeft w:val="0"/>
                                                          <w:marRight w:val="0"/>
                                                          <w:marTop w:val="0"/>
                                                          <w:marBottom w:val="0"/>
                                                          <w:divBdr>
                                                            <w:top w:val="none" w:sz="0" w:space="0" w:color="auto"/>
                                                            <w:left w:val="none" w:sz="0" w:space="0" w:color="auto"/>
                                                            <w:bottom w:val="none" w:sz="0" w:space="0" w:color="auto"/>
                                                            <w:right w:val="none" w:sz="0" w:space="0" w:color="auto"/>
                                                          </w:divBdr>
                                                        </w:div>
                                                        <w:div w:id="340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2398">
                                                  <w:marLeft w:val="0"/>
                                                  <w:marRight w:val="0"/>
                                                  <w:marTop w:val="0"/>
                                                  <w:marBottom w:val="0"/>
                                                  <w:divBdr>
                                                    <w:top w:val="none" w:sz="0" w:space="0" w:color="auto"/>
                                                    <w:left w:val="none" w:sz="0" w:space="0" w:color="auto"/>
                                                    <w:bottom w:val="single" w:sz="6" w:space="0" w:color="DADCE0"/>
                                                    <w:right w:val="none" w:sz="0" w:space="0" w:color="auto"/>
                                                  </w:divBdr>
                                                  <w:divsChild>
                                                    <w:div w:id="1301154963">
                                                      <w:marLeft w:val="0"/>
                                                      <w:marRight w:val="0"/>
                                                      <w:marTop w:val="0"/>
                                                      <w:marBottom w:val="0"/>
                                                      <w:divBdr>
                                                        <w:top w:val="none" w:sz="0" w:space="0" w:color="auto"/>
                                                        <w:left w:val="none" w:sz="0" w:space="0" w:color="auto"/>
                                                        <w:bottom w:val="none" w:sz="0" w:space="0" w:color="auto"/>
                                                        <w:right w:val="none" w:sz="0" w:space="0" w:color="auto"/>
                                                      </w:divBdr>
                                                      <w:divsChild>
                                                        <w:div w:id="1206261811">
                                                          <w:marLeft w:val="0"/>
                                                          <w:marRight w:val="0"/>
                                                          <w:marTop w:val="0"/>
                                                          <w:marBottom w:val="0"/>
                                                          <w:divBdr>
                                                            <w:top w:val="none" w:sz="0" w:space="0" w:color="auto"/>
                                                            <w:left w:val="none" w:sz="0" w:space="0" w:color="auto"/>
                                                            <w:bottom w:val="none" w:sz="0" w:space="0" w:color="auto"/>
                                                            <w:right w:val="none" w:sz="0" w:space="0" w:color="auto"/>
                                                          </w:divBdr>
                                                        </w:div>
                                                        <w:div w:id="18287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023">
                                                  <w:marLeft w:val="0"/>
                                                  <w:marRight w:val="0"/>
                                                  <w:marTop w:val="0"/>
                                                  <w:marBottom w:val="0"/>
                                                  <w:divBdr>
                                                    <w:top w:val="none" w:sz="0" w:space="0" w:color="auto"/>
                                                    <w:left w:val="none" w:sz="0" w:space="0" w:color="auto"/>
                                                    <w:bottom w:val="none" w:sz="0" w:space="0" w:color="auto"/>
                                                    <w:right w:val="none" w:sz="0" w:space="0" w:color="auto"/>
                                                  </w:divBdr>
                                                  <w:divsChild>
                                                    <w:div w:id="1370183453">
                                                      <w:marLeft w:val="0"/>
                                                      <w:marRight w:val="0"/>
                                                      <w:marTop w:val="0"/>
                                                      <w:marBottom w:val="0"/>
                                                      <w:divBdr>
                                                        <w:top w:val="none" w:sz="0" w:space="0" w:color="auto"/>
                                                        <w:left w:val="none" w:sz="0" w:space="0" w:color="auto"/>
                                                        <w:bottom w:val="none" w:sz="0" w:space="0" w:color="auto"/>
                                                        <w:right w:val="none" w:sz="0" w:space="0" w:color="auto"/>
                                                      </w:divBdr>
                                                      <w:divsChild>
                                                        <w:div w:id="827599923">
                                                          <w:marLeft w:val="0"/>
                                                          <w:marRight w:val="0"/>
                                                          <w:marTop w:val="0"/>
                                                          <w:marBottom w:val="0"/>
                                                          <w:divBdr>
                                                            <w:top w:val="none" w:sz="0" w:space="0" w:color="auto"/>
                                                            <w:left w:val="none" w:sz="0" w:space="0" w:color="auto"/>
                                                            <w:bottom w:val="none" w:sz="0" w:space="0" w:color="auto"/>
                                                            <w:right w:val="none" w:sz="0" w:space="0" w:color="auto"/>
                                                          </w:divBdr>
                                                        </w:div>
                                                        <w:div w:id="8181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868">
                                                  <w:marLeft w:val="0"/>
                                                  <w:marRight w:val="0"/>
                                                  <w:marTop w:val="0"/>
                                                  <w:marBottom w:val="0"/>
                                                  <w:divBdr>
                                                    <w:top w:val="none" w:sz="0" w:space="0" w:color="auto"/>
                                                    <w:left w:val="none" w:sz="0" w:space="0" w:color="auto"/>
                                                    <w:bottom w:val="none" w:sz="0" w:space="0" w:color="auto"/>
                                                    <w:right w:val="none" w:sz="0" w:space="0" w:color="auto"/>
                                                  </w:divBdr>
                                                  <w:divsChild>
                                                    <w:div w:id="1855804805">
                                                      <w:marLeft w:val="0"/>
                                                      <w:marRight w:val="0"/>
                                                      <w:marTop w:val="0"/>
                                                      <w:marBottom w:val="0"/>
                                                      <w:divBdr>
                                                        <w:top w:val="none" w:sz="0" w:space="0" w:color="auto"/>
                                                        <w:left w:val="none" w:sz="0" w:space="0" w:color="auto"/>
                                                        <w:bottom w:val="none" w:sz="0" w:space="0" w:color="auto"/>
                                                        <w:right w:val="none" w:sz="0" w:space="0" w:color="auto"/>
                                                      </w:divBdr>
                                                      <w:divsChild>
                                                        <w:div w:id="1313367120">
                                                          <w:marLeft w:val="0"/>
                                                          <w:marRight w:val="0"/>
                                                          <w:marTop w:val="0"/>
                                                          <w:marBottom w:val="0"/>
                                                          <w:divBdr>
                                                            <w:top w:val="none" w:sz="0" w:space="0" w:color="auto"/>
                                                            <w:left w:val="none" w:sz="0" w:space="0" w:color="auto"/>
                                                            <w:bottom w:val="none" w:sz="0" w:space="0" w:color="auto"/>
                                                            <w:right w:val="none" w:sz="0" w:space="0" w:color="auto"/>
                                                          </w:divBdr>
                                                          <w:divsChild>
                                                            <w:div w:id="12689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508408">
      <w:bodyDiv w:val="1"/>
      <w:marLeft w:val="0"/>
      <w:marRight w:val="0"/>
      <w:marTop w:val="0"/>
      <w:marBottom w:val="0"/>
      <w:divBdr>
        <w:top w:val="none" w:sz="0" w:space="0" w:color="auto"/>
        <w:left w:val="none" w:sz="0" w:space="0" w:color="auto"/>
        <w:bottom w:val="none" w:sz="0" w:space="0" w:color="auto"/>
        <w:right w:val="none" w:sz="0" w:space="0" w:color="auto"/>
      </w:divBdr>
      <w:divsChild>
        <w:div w:id="31852823">
          <w:marLeft w:val="0"/>
          <w:marRight w:val="0"/>
          <w:marTop w:val="0"/>
          <w:marBottom w:val="0"/>
          <w:divBdr>
            <w:top w:val="none" w:sz="0" w:space="0" w:color="auto"/>
            <w:left w:val="none" w:sz="0" w:space="0" w:color="auto"/>
            <w:bottom w:val="none" w:sz="0" w:space="0" w:color="auto"/>
            <w:right w:val="none" w:sz="0" w:space="0" w:color="auto"/>
          </w:divBdr>
          <w:divsChild>
            <w:div w:id="1983073699">
              <w:marLeft w:val="0"/>
              <w:marRight w:val="0"/>
              <w:marTop w:val="0"/>
              <w:marBottom w:val="0"/>
              <w:divBdr>
                <w:top w:val="none" w:sz="0" w:space="0" w:color="auto"/>
                <w:left w:val="none" w:sz="0" w:space="0" w:color="auto"/>
                <w:bottom w:val="none" w:sz="0" w:space="0" w:color="auto"/>
                <w:right w:val="none" w:sz="0" w:space="0" w:color="auto"/>
              </w:divBdr>
              <w:divsChild>
                <w:div w:id="1292521430">
                  <w:marLeft w:val="0"/>
                  <w:marRight w:val="0"/>
                  <w:marTop w:val="0"/>
                  <w:marBottom w:val="0"/>
                  <w:divBdr>
                    <w:top w:val="none" w:sz="0" w:space="0" w:color="auto"/>
                    <w:left w:val="none" w:sz="0" w:space="0" w:color="auto"/>
                    <w:bottom w:val="none" w:sz="0" w:space="0" w:color="auto"/>
                    <w:right w:val="none" w:sz="0" w:space="0" w:color="auto"/>
                  </w:divBdr>
                  <w:divsChild>
                    <w:div w:id="1189757431">
                      <w:marLeft w:val="0"/>
                      <w:marRight w:val="0"/>
                      <w:marTop w:val="0"/>
                      <w:marBottom w:val="0"/>
                      <w:divBdr>
                        <w:top w:val="none" w:sz="0" w:space="0" w:color="auto"/>
                        <w:left w:val="none" w:sz="0" w:space="0" w:color="auto"/>
                        <w:bottom w:val="none" w:sz="0" w:space="0" w:color="auto"/>
                        <w:right w:val="none" w:sz="0" w:space="0" w:color="auto"/>
                      </w:divBdr>
                      <w:divsChild>
                        <w:div w:id="56437054">
                          <w:marLeft w:val="0"/>
                          <w:marRight w:val="0"/>
                          <w:marTop w:val="0"/>
                          <w:marBottom w:val="0"/>
                          <w:divBdr>
                            <w:top w:val="none" w:sz="0" w:space="0" w:color="auto"/>
                            <w:left w:val="none" w:sz="0" w:space="0" w:color="auto"/>
                            <w:bottom w:val="none" w:sz="0" w:space="0" w:color="auto"/>
                            <w:right w:val="none" w:sz="0" w:space="0" w:color="auto"/>
                          </w:divBdr>
                          <w:divsChild>
                            <w:div w:id="381949607">
                              <w:marLeft w:val="0"/>
                              <w:marRight w:val="0"/>
                              <w:marTop w:val="0"/>
                              <w:marBottom w:val="0"/>
                              <w:divBdr>
                                <w:top w:val="none" w:sz="0" w:space="0" w:color="auto"/>
                                <w:left w:val="none" w:sz="0" w:space="0" w:color="auto"/>
                                <w:bottom w:val="none" w:sz="0" w:space="0" w:color="auto"/>
                                <w:right w:val="none" w:sz="0" w:space="0" w:color="auto"/>
                              </w:divBdr>
                              <w:divsChild>
                                <w:div w:id="1005478009">
                                  <w:marLeft w:val="0"/>
                                  <w:marRight w:val="0"/>
                                  <w:marTop w:val="0"/>
                                  <w:marBottom w:val="0"/>
                                  <w:divBdr>
                                    <w:top w:val="none" w:sz="0" w:space="0" w:color="auto"/>
                                    <w:left w:val="none" w:sz="0" w:space="0" w:color="auto"/>
                                    <w:bottom w:val="none" w:sz="0" w:space="0" w:color="auto"/>
                                    <w:right w:val="none" w:sz="0" w:space="0" w:color="auto"/>
                                  </w:divBdr>
                                  <w:divsChild>
                                    <w:div w:id="986469937">
                                      <w:marLeft w:val="0"/>
                                      <w:marRight w:val="0"/>
                                      <w:marTop w:val="0"/>
                                      <w:marBottom w:val="0"/>
                                      <w:divBdr>
                                        <w:top w:val="none" w:sz="0" w:space="0" w:color="auto"/>
                                        <w:left w:val="none" w:sz="0" w:space="0" w:color="auto"/>
                                        <w:bottom w:val="none" w:sz="0" w:space="0" w:color="auto"/>
                                        <w:right w:val="none" w:sz="0" w:space="0" w:color="auto"/>
                                      </w:divBdr>
                                      <w:divsChild>
                                        <w:div w:id="1170484749">
                                          <w:marLeft w:val="0"/>
                                          <w:marRight w:val="0"/>
                                          <w:marTop w:val="0"/>
                                          <w:marBottom w:val="0"/>
                                          <w:divBdr>
                                            <w:top w:val="none" w:sz="0" w:space="0" w:color="auto"/>
                                            <w:left w:val="none" w:sz="0" w:space="0" w:color="auto"/>
                                            <w:bottom w:val="none" w:sz="0" w:space="0" w:color="auto"/>
                                            <w:right w:val="none" w:sz="0" w:space="0" w:color="auto"/>
                                          </w:divBdr>
                                          <w:divsChild>
                                            <w:div w:id="410153006">
                                              <w:marLeft w:val="0"/>
                                              <w:marRight w:val="0"/>
                                              <w:marTop w:val="0"/>
                                              <w:marBottom w:val="0"/>
                                              <w:divBdr>
                                                <w:top w:val="none" w:sz="0" w:space="0" w:color="auto"/>
                                                <w:left w:val="none" w:sz="0" w:space="0" w:color="auto"/>
                                                <w:bottom w:val="none" w:sz="0" w:space="0" w:color="auto"/>
                                                <w:right w:val="none" w:sz="0" w:space="0" w:color="auto"/>
                                              </w:divBdr>
                                              <w:divsChild>
                                                <w:div w:id="973293800">
                                                  <w:marLeft w:val="0"/>
                                                  <w:marRight w:val="0"/>
                                                  <w:marTop w:val="0"/>
                                                  <w:marBottom w:val="0"/>
                                                  <w:divBdr>
                                                    <w:top w:val="none" w:sz="0" w:space="0" w:color="auto"/>
                                                    <w:left w:val="none" w:sz="0" w:space="0" w:color="auto"/>
                                                    <w:bottom w:val="single" w:sz="6" w:space="0" w:color="DADCE0"/>
                                                    <w:right w:val="none" w:sz="0" w:space="0" w:color="auto"/>
                                                  </w:divBdr>
                                                  <w:divsChild>
                                                    <w:div w:id="1040474544">
                                                      <w:marLeft w:val="0"/>
                                                      <w:marRight w:val="0"/>
                                                      <w:marTop w:val="0"/>
                                                      <w:marBottom w:val="0"/>
                                                      <w:divBdr>
                                                        <w:top w:val="none" w:sz="0" w:space="0" w:color="auto"/>
                                                        <w:left w:val="none" w:sz="0" w:space="0" w:color="auto"/>
                                                        <w:bottom w:val="none" w:sz="0" w:space="0" w:color="auto"/>
                                                        <w:right w:val="none" w:sz="0" w:space="0" w:color="auto"/>
                                                      </w:divBdr>
                                                      <w:divsChild>
                                                        <w:div w:id="495731338">
                                                          <w:marLeft w:val="0"/>
                                                          <w:marRight w:val="0"/>
                                                          <w:marTop w:val="0"/>
                                                          <w:marBottom w:val="0"/>
                                                          <w:divBdr>
                                                            <w:top w:val="none" w:sz="0" w:space="0" w:color="auto"/>
                                                            <w:left w:val="none" w:sz="0" w:space="0" w:color="auto"/>
                                                            <w:bottom w:val="none" w:sz="0" w:space="0" w:color="auto"/>
                                                            <w:right w:val="none" w:sz="0" w:space="0" w:color="auto"/>
                                                          </w:divBdr>
                                                        </w:div>
                                                        <w:div w:id="8201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8849">
                                                  <w:marLeft w:val="0"/>
                                                  <w:marRight w:val="0"/>
                                                  <w:marTop w:val="0"/>
                                                  <w:marBottom w:val="0"/>
                                                  <w:divBdr>
                                                    <w:top w:val="none" w:sz="0" w:space="0" w:color="auto"/>
                                                    <w:left w:val="none" w:sz="0" w:space="0" w:color="auto"/>
                                                    <w:bottom w:val="single" w:sz="6" w:space="0" w:color="DADCE0"/>
                                                    <w:right w:val="none" w:sz="0" w:space="0" w:color="auto"/>
                                                  </w:divBdr>
                                                  <w:divsChild>
                                                    <w:div w:id="74863322">
                                                      <w:marLeft w:val="0"/>
                                                      <w:marRight w:val="0"/>
                                                      <w:marTop w:val="0"/>
                                                      <w:marBottom w:val="0"/>
                                                      <w:divBdr>
                                                        <w:top w:val="none" w:sz="0" w:space="0" w:color="auto"/>
                                                        <w:left w:val="none" w:sz="0" w:space="0" w:color="auto"/>
                                                        <w:bottom w:val="none" w:sz="0" w:space="0" w:color="auto"/>
                                                        <w:right w:val="none" w:sz="0" w:space="0" w:color="auto"/>
                                                      </w:divBdr>
                                                      <w:divsChild>
                                                        <w:div w:id="340662936">
                                                          <w:marLeft w:val="0"/>
                                                          <w:marRight w:val="0"/>
                                                          <w:marTop w:val="0"/>
                                                          <w:marBottom w:val="0"/>
                                                          <w:divBdr>
                                                            <w:top w:val="none" w:sz="0" w:space="0" w:color="auto"/>
                                                            <w:left w:val="none" w:sz="0" w:space="0" w:color="auto"/>
                                                            <w:bottom w:val="none" w:sz="0" w:space="0" w:color="auto"/>
                                                            <w:right w:val="none" w:sz="0" w:space="0" w:color="auto"/>
                                                          </w:divBdr>
                                                        </w:div>
                                                        <w:div w:id="1061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156">
                                                  <w:marLeft w:val="0"/>
                                                  <w:marRight w:val="0"/>
                                                  <w:marTop w:val="0"/>
                                                  <w:marBottom w:val="0"/>
                                                  <w:divBdr>
                                                    <w:top w:val="none" w:sz="0" w:space="0" w:color="auto"/>
                                                    <w:left w:val="none" w:sz="0" w:space="0" w:color="auto"/>
                                                    <w:bottom w:val="none" w:sz="0" w:space="0" w:color="auto"/>
                                                    <w:right w:val="none" w:sz="0" w:space="0" w:color="auto"/>
                                                  </w:divBdr>
                                                  <w:divsChild>
                                                    <w:div w:id="1082411112">
                                                      <w:marLeft w:val="0"/>
                                                      <w:marRight w:val="0"/>
                                                      <w:marTop w:val="0"/>
                                                      <w:marBottom w:val="0"/>
                                                      <w:divBdr>
                                                        <w:top w:val="none" w:sz="0" w:space="0" w:color="auto"/>
                                                        <w:left w:val="none" w:sz="0" w:space="0" w:color="auto"/>
                                                        <w:bottom w:val="none" w:sz="0" w:space="0" w:color="auto"/>
                                                        <w:right w:val="none" w:sz="0" w:space="0" w:color="auto"/>
                                                      </w:divBdr>
                                                      <w:divsChild>
                                                        <w:div w:id="1189834961">
                                                          <w:marLeft w:val="0"/>
                                                          <w:marRight w:val="0"/>
                                                          <w:marTop w:val="0"/>
                                                          <w:marBottom w:val="0"/>
                                                          <w:divBdr>
                                                            <w:top w:val="none" w:sz="0" w:space="0" w:color="auto"/>
                                                            <w:left w:val="none" w:sz="0" w:space="0" w:color="auto"/>
                                                            <w:bottom w:val="none" w:sz="0" w:space="0" w:color="auto"/>
                                                            <w:right w:val="none" w:sz="0" w:space="0" w:color="auto"/>
                                                          </w:divBdr>
                                                        </w:div>
                                                        <w:div w:id="7831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030">
                                                  <w:marLeft w:val="0"/>
                                                  <w:marRight w:val="0"/>
                                                  <w:marTop w:val="0"/>
                                                  <w:marBottom w:val="0"/>
                                                  <w:divBdr>
                                                    <w:top w:val="none" w:sz="0" w:space="0" w:color="auto"/>
                                                    <w:left w:val="none" w:sz="0" w:space="0" w:color="auto"/>
                                                    <w:bottom w:val="none" w:sz="0" w:space="0" w:color="auto"/>
                                                    <w:right w:val="none" w:sz="0" w:space="0" w:color="auto"/>
                                                  </w:divBdr>
                                                  <w:divsChild>
                                                    <w:div w:id="1940915636">
                                                      <w:marLeft w:val="0"/>
                                                      <w:marRight w:val="0"/>
                                                      <w:marTop w:val="0"/>
                                                      <w:marBottom w:val="0"/>
                                                      <w:divBdr>
                                                        <w:top w:val="none" w:sz="0" w:space="0" w:color="auto"/>
                                                        <w:left w:val="none" w:sz="0" w:space="0" w:color="auto"/>
                                                        <w:bottom w:val="none" w:sz="0" w:space="0" w:color="auto"/>
                                                        <w:right w:val="none" w:sz="0" w:space="0" w:color="auto"/>
                                                      </w:divBdr>
                                                      <w:divsChild>
                                                        <w:div w:id="1296912129">
                                                          <w:marLeft w:val="0"/>
                                                          <w:marRight w:val="0"/>
                                                          <w:marTop w:val="0"/>
                                                          <w:marBottom w:val="0"/>
                                                          <w:divBdr>
                                                            <w:top w:val="none" w:sz="0" w:space="0" w:color="auto"/>
                                                            <w:left w:val="none" w:sz="0" w:space="0" w:color="auto"/>
                                                            <w:bottom w:val="none" w:sz="0" w:space="0" w:color="auto"/>
                                                            <w:right w:val="none" w:sz="0" w:space="0" w:color="auto"/>
                                                          </w:divBdr>
                                                          <w:divsChild>
                                                            <w:div w:id="1826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874257">
      <w:bodyDiv w:val="1"/>
      <w:marLeft w:val="0"/>
      <w:marRight w:val="0"/>
      <w:marTop w:val="0"/>
      <w:marBottom w:val="0"/>
      <w:divBdr>
        <w:top w:val="none" w:sz="0" w:space="0" w:color="auto"/>
        <w:left w:val="none" w:sz="0" w:space="0" w:color="auto"/>
        <w:bottom w:val="none" w:sz="0" w:space="0" w:color="auto"/>
        <w:right w:val="none" w:sz="0" w:space="0" w:color="auto"/>
      </w:divBdr>
    </w:div>
    <w:div w:id="975524920">
      <w:bodyDiv w:val="1"/>
      <w:marLeft w:val="0"/>
      <w:marRight w:val="0"/>
      <w:marTop w:val="0"/>
      <w:marBottom w:val="0"/>
      <w:divBdr>
        <w:top w:val="none" w:sz="0" w:space="0" w:color="auto"/>
        <w:left w:val="none" w:sz="0" w:space="0" w:color="auto"/>
        <w:bottom w:val="none" w:sz="0" w:space="0" w:color="auto"/>
        <w:right w:val="none" w:sz="0" w:space="0" w:color="auto"/>
      </w:divBdr>
    </w:div>
    <w:div w:id="977221527">
      <w:bodyDiv w:val="1"/>
      <w:marLeft w:val="0"/>
      <w:marRight w:val="0"/>
      <w:marTop w:val="0"/>
      <w:marBottom w:val="0"/>
      <w:divBdr>
        <w:top w:val="none" w:sz="0" w:space="0" w:color="auto"/>
        <w:left w:val="none" w:sz="0" w:space="0" w:color="auto"/>
        <w:bottom w:val="none" w:sz="0" w:space="0" w:color="auto"/>
        <w:right w:val="none" w:sz="0" w:space="0" w:color="auto"/>
      </w:divBdr>
    </w:div>
    <w:div w:id="984361465">
      <w:bodyDiv w:val="1"/>
      <w:marLeft w:val="0"/>
      <w:marRight w:val="0"/>
      <w:marTop w:val="0"/>
      <w:marBottom w:val="0"/>
      <w:divBdr>
        <w:top w:val="none" w:sz="0" w:space="0" w:color="auto"/>
        <w:left w:val="none" w:sz="0" w:space="0" w:color="auto"/>
        <w:bottom w:val="none" w:sz="0" w:space="0" w:color="auto"/>
        <w:right w:val="none" w:sz="0" w:space="0" w:color="auto"/>
      </w:divBdr>
    </w:div>
    <w:div w:id="985165781">
      <w:bodyDiv w:val="1"/>
      <w:marLeft w:val="0"/>
      <w:marRight w:val="0"/>
      <w:marTop w:val="0"/>
      <w:marBottom w:val="0"/>
      <w:divBdr>
        <w:top w:val="none" w:sz="0" w:space="0" w:color="auto"/>
        <w:left w:val="none" w:sz="0" w:space="0" w:color="auto"/>
        <w:bottom w:val="none" w:sz="0" w:space="0" w:color="auto"/>
        <w:right w:val="none" w:sz="0" w:space="0" w:color="auto"/>
      </w:divBdr>
      <w:divsChild>
        <w:div w:id="1291939799">
          <w:marLeft w:val="0"/>
          <w:marRight w:val="0"/>
          <w:marTop w:val="0"/>
          <w:marBottom w:val="0"/>
          <w:divBdr>
            <w:top w:val="none" w:sz="0" w:space="0" w:color="auto"/>
            <w:left w:val="none" w:sz="0" w:space="0" w:color="auto"/>
            <w:bottom w:val="none" w:sz="0" w:space="0" w:color="auto"/>
            <w:right w:val="none" w:sz="0" w:space="0" w:color="auto"/>
          </w:divBdr>
          <w:divsChild>
            <w:div w:id="1001590026">
              <w:marLeft w:val="0"/>
              <w:marRight w:val="0"/>
              <w:marTop w:val="0"/>
              <w:marBottom w:val="0"/>
              <w:divBdr>
                <w:top w:val="none" w:sz="0" w:space="0" w:color="auto"/>
                <w:left w:val="none" w:sz="0" w:space="0" w:color="auto"/>
                <w:bottom w:val="none" w:sz="0" w:space="0" w:color="auto"/>
                <w:right w:val="none" w:sz="0" w:space="0" w:color="auto"/>
              </w:divBdr>
              <w:divsChild>
                <w:div w:id="963537132">
                  <w:marLeft w:val="0"/>
                  <w:marRight w:val="0"/>
                  <w:marTop w:val="0"/>
                  <w:marBottom w:val="0"/>
                  <w:divBdr>
                    <w:top w:val="none" w:sz="0" w:space="0" w:color="auto"/>
                    <w:left w:val="none" w:sz="0" w:space="0" w:color="auto"/>
                    <w:bottom w:val="none" w:sz="0" w:space="0" w:color="auto"/>
                    <w:right w:val="none" w:sz="0" w:space="0" w:color="auto"/>
                  </w:divBdr>
                  <w:divsChild>
                    <w:div w:id="958612940">
                      <w:marLeft w:val="0"/>
                      <w:marRight w:val="0"/>
                      <w:marTop w:val="0"/>
                      <w:marBottom w:val="0"/>
                      <w:divBdr>
                        <w:top w:val="none" w:sz="0" w:space="0" w:color="auto"/>
                        <w:left w:val="none" w:sz="0" w:space="0" w:color="auto"/>
                        <w:bottom w:val="none" w:sz="0" w:space="0" w:color="auto"/>
                        <w:right w:val="none" w:sz="0" w:space="0" w:color="auto"/>
                      </w:divBdr>
                      <w:divsChild>
                        <w:div w:id="168833529">
                          <w:marLeft w:val="0"/>
                          <w:marRight w:val="0"/>
                          <w:marTop w:val="0"/>
                          <w:marBottom w:val="0"/>
                          <w:divBdr>
                            <w:top w:val="none" w:sz="0" w:space="0" w:color="auto"/>
                            <w:left w:val="none" w:sz="0" w:space="0" w:color="auto"/>
                            <w:bottom w:val="none" w:sz="0" w:space="0" w:color="auto"/>
                            <w:right w:val="none" w:sz="0" w:space="0" w:color="auto"/>
                          </w:divBdr>
                          <w:divsChild>
                            <w:div w:id="1420055451">
                              <w:marLeft w:val="0"/>
                              <w:marRight w:val="0"/>
                              <w:marTop w:val="0"/>
                              <w:marBottom w:val="0"/>
                              <w:divBdr>
                                <w:top w:val="none" w:sz="0" w:space="0" w:color="auto"/>
                                <w:left w:val="none" w:sz="0" w:space="0" w:color="auto"/>
                                <w:bottom w:val="none" w:sz="0" w:space="0" w:color="auto"/>
                                <w:right w:val="none" w:sz="0" w:space="0" w:color="auto"/>
                              </w:divBdr>
                              <w:divsChild>
                                <w:div w:id="1622565600">
                                  <w:marLeft w:val="0"/>
                                  <w:marRight w:val="0"/>
                                  <w:marTop w:val="0"/>
                                  <w:marBottom w:val="0"/>
                                  <w:divBdr>
                                    <w:top w:val="none" w:sz="0" w:space="0" w:color="auto"/>
                                    <w:left w:val="none" w:sz="0" w:space="0" w:color="auto"/>
                                    <w:bottom w:val="none" w:sz="0" w:space="0" w:color="auto"/>
                                    <w:right w:val="none" w:sz="0" w:space="0" w:color="auto"/>
                                  </w:divBdr>
                                  <w:divsChild>
                                    <w:div w:id="1448891634">
                                      <w:marLeft w:val="0"/>
                                      <w:marRight w:val="0"/>
                                      <w:marTop w:val="0"/>
                                      <w:marBottom w:val="0"/>
                                      <w:divBdr>
                                        <w:top w:val="none" w:sz="0" w:space="0" w:color="auto"/>
                                        <w:left w:val="none" w:sz="0" w:space="0" w:color="auto"/>
                                        <w:bottom w:val="none" w:sz="0" w:space="0" w:color="auto"/>
                                        <w:right w:val="none" w:sz="0" w:space="0" w:color="auto"/>
                                      </w:divBdr>
                                      <w:divsChild>
                                        <w:div w:id="1122844108">
                                          <w:marLeft w:val="0"/>
                                          <w:marRight w:val="0"/>
                                          <w:marTop w:val="0"/>
                                          <w:marBottom w:val="0"/>
                                          <w:divBdr>
                                            <w:top w:val="none" w:sz="0" w:space="0" w:color="auto"/>
                                            <w:left w:val="none" w:sz="0" w:space="0" w:color="auto"/>
                                            <w:bottom w:val="none" w:sz="0" w:space="0" w:color="auto"/>
                                            <w:right w:val="none" w:sz="0" w:space="0" w:color="auto"/>
                                          </w:divBdr>
                                          <w:divsChild>
                                            <w:div w:id="1101146690">
                                              <w:marLeft w:val="0"/>
                                              <w:marRight w:val="0"/>
                                              <w:marTop w:val="0"/>
                                              <w:marBottom w:val="0"/>
                                              <w:divBdr>
                                                <w:top w:val="none" w:sz="0" w:space="0" w:color="auto"/>
                                                <w:left w:val="none" w:sz="0" w:space="0" w:color="auto"/>
                                                <w:bottom w:val="none" w:sz="0" w:space="0" w:color="auto"/>
                                                <w:right w:val="none" w:sz="0" w:space="0" w:color="auto"/>
                                              </w:divBdr>
                                              <w:divsChild>
                                                <w:div w:id="905455394">
                                                  <w:marLeft w:val="0"/>
                                                  <w:marRight w:val="0"/>
                                                  <w:marTop w:val="0"/>
                                                  <w:marBottom w:val="0"/>
                                                  <w:divBdr>
                                                    <w:top w:val="none" w:sz="0" w:space="0" w:color="auto"/>
                                                    <w:left w:val="none" w:sz="0" w:space="0" w:color="auto"/>
                                                    <w:bottom w:val="single" w:sz="6" w:space="0" w:color="DADCE0"/>
                                                    <w:right w:val="none" w:sz="0" w:space="0" w:color="auto"/>
                                                  </w:divBdr>
                                                  <w:divsChild>
                                                    <w:div w:id="1795057419">
                                                      <w:marLeft w:val="0"/>
                                                      <w:marRight w:val="0"/>
                                                      <w:marTop w:val="0"/>
                                                      <w:marBottom w:val="0"/>
                                                      <w:divBdr>
                                                        <w:top w:val="none" w:sz="0" w:space="0" w:color="auto"/>
                                                        <w:left w:val="none" w:sz="0" w:space="0" w:color="auto"/>
                                                        <w:bottom w:val="none" w:sz="0" w:space="0" w:color="auto"/>
                                                        <w:right w:val="none" w:sz="0" w:space="0" w:color="auto"/>
                                                      </w:divBdr>
                                                      <w:divsChild>
                                                        <w:div w:id="984621650">
                                                          <w:marLeft w:val="0"/>
                                                          <w:marRight w:val="0"/>
                                                          <w:marTop w:val="0"/>
                                                          <w:marBottom w:val="0"/>
                                                          <w:divBdr>
                                                            <w:top w:val="none" w:sz="0" w:space="0" w:color="auto"/>
                                                            <w:left w:val="none" w:sz="0" w:space="0" w:color="auto"/>
                                                            <w:bottom w:val="none" w:sz="0" w:space="0" w:color="auto"/>
                                                            <w:right w:val="none" w:sz="0" w:space="0" w:color="auto"/>
                                                          </w:divBdr>
                                                        </w:div>
                                                        <w:div w:id="10934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38">
                                                  <w:marLeft w:val="0"/>
                                                  <w:marRight w:val="0"/>
                                                  <w:marTop w:val="0"/>
                                                  <w:marBottom w:val="0"/>
                                                  <w:divBdr>
                                                    <w:top w:val="none" w:sz="0" w:space="0" w:color="auto"/>
                                                    <w:left w:val="none" w:sz="0" w:space="0" w:color="auto"/>
                                                    <w:bottom w:val="single" w:sz="6" w:space="0" w:color="DADCE0"/>
                                                    <w:right w:val="none" w:sz="0" w:space="0" w:color="auto"/>
                                                  </w:divBdr>
                                                  <w:divsChild>
                                                    <w:div w:id="947588240">
                                                      <w:marLeft w:val="0"/>
                                                      <w:marRight w:val="0"/>
                                                      <w:marTop w:val="0"/>
                                                      <w:marBottom w:val="0"/>
                                                      <w:divBdr>
                                                        <w:top w:val="none" w:sz="0" w:space="0" w:color="auto"/>
                                                        <w:left w:val="none" w:sz="0" w:space="0" w:color="auto"/>
                                                        <w:bottom w:val="none" w:sz="0" w:space="0" w:color="auto"/>
                                                        <w:right w:val="none" w:sz="0" w:space="0" w:color="auto"/>
                                                      </w:divBdr>
                                                      <w:divsChild>
                                                        <w:div w:id="1326711526">
                                                          <w:marLeft w:val="0"/>
                                                          <w:marRight w:val="0"/>
                                                          <w:marTop w:val="0"/>
                                                          <w:marBottom w:val="0"/>
                                                          <w:divBdr>
                                                            <w:top w:val="none" w:sz="0" w:space="0" w:color="auto"/>
                                                            <w:left w:val="none" w:sz="0" w:space="0" w:color="auto"/>
                                                            <w:bottom w:val="none" w:sz="0" w:space="0" w:color="auto"/>
                                                            <w:right w:val="none" w:sz="0" w:space="0" w:color="auto"/>
                                                          </w:divBdr>
                                                        </w:div>
                                                        <w:div w:id="9838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543">
                                                  <w:marLeft w:val="0"/>
                                                  <w:marRight w:val="0"/>
                                                  <w:marTop w:val="0"/>
                                                  <w:marBottom w:val="0"/>
                                                  <w:divBdr>
                                                    <w:top w:val="none" w:sz="0" w:space="0" w:color="auto"/>
                                                    <w:left w:val="none" w:sz="0" w:space="0" w:color="auto"/>
                                                    <w:bottom w:val="none" w:sz="0" w:space="0" w:color="auto"/>
                                                    <w:right w:val="none" w:sz="0" w:space="0" w:color="auto"/>
                                                  </w:divBdr>
                                                  <w:divsChild>
                                                    <w:div w:id="216091138">
                                                      <w:marLeft w:val="0"/>
                                                      <w:marRight w:val="0"/>
                                                      <w:marTop w:val="0"/>
                                                      <w:marBottom w:val="0"/>
                                                      <w:divBdr>
                                                        <w:top w:val="none" w:sz="0" w:space="0" w:color="auto"/>
                                                        <w:left w:val="none" w:sz="0" w:space="0" w:color="auto"/>
                                                        <w:bottom w:val="none" w:sz="0" w:space="0" w:color="auto"/>
                                                        <w:right w:val="none" w:sz="0" w:space="0" w:color="auto"/>
                                                      </w:divBdr>
                                                      <w:divsChild>
                                                        <w:div w:id="258803722">
                                                          <w:marLeft w:val="0"/>
                                                          <w:marRight w:val="0"/>
                                                          <w:marTop w:val="0"/>
                                                          <w:marBottom w:val="0"/>
                                                          <w:divBdr>
                                                            <w:top w:val="none" w:sz="0" w:space="0" w:color="auto"/>
                                                            <w:left w:val="none" w:sz="0" w:space="0" w:color="auto"/>
                                                            <w:bottom w:val="none" w:sz="0" w:space="0" w:color="auto"/>
                                                            <w:right w:val="none" w:sz="0" w:space="0" w:color="auto"/>
                                                          </w:divBdr>
                                                        </w:div>
                                                        <w:div w:id="2061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618">
                                                  <w:marLeft w:val="0"/>
                                                  <w:marRight w:val="0"/>
                                                  <w:marTop w:val="0"/>
                                                  <w:marBottom w:val="0"/>
                                                  <w:divBdr>
                                                    <w:top w:val="none" w:sz="0" w:space="0" w:color="auto"/>
                                                    <w:left w:val="none" w:sz="0" w:space="0" w:color="auto"/>
                                                    <w:bottom w:val="none" w:sz="0" w:space="0" w:color="auto"/>
                                                    <w:right w:val="none" w:sz="0" w:space="0" w:color="auto"/>
                                                  </w:divBdr>
                                                  <w:divsChild>
                                                    <w:div w:id="1335180356">
                                                      <w:marLeft w:val="0"/>
                                                      <w:marRight w:val="0"/>
                                                      <w:marTop w:val="0"/>
                                                      <w:marBottom w:val="0"/>
                                                      <w:divBdr>
                                                        <w:top w:val="none" w:sz="0" w:space="0" w:color="auto"/>
                                                        <w:left w:val="none" w:sz="0" w:space="0" w:color="auto"/>
                                                        <w:bottom w:val="none" w:sz="0" w:space="0" w:color="auto"/>
                                                        <w:right w:val="none" w:sz="0" w:space="0" w:color="auto"/>
                                                      </w:divBdr>
                                                      <w:divsChild>
                                                        <w:div w:id="152109892">
                                                          <w:marLeft w:val="0"/>
                                                          <w:marRight w:val="0"/>
                                                          <w:marTop w:val="0"/>
                                                          <w:marBottom w:val="0"/>
                                                          <w:divBdr>
                                                            <w:top w:val="none" w:sz="0" w:space="0" w:color="auto"/>
                                                            <w:left w:val="none" w:sz="0" w:space="0" w:color="auto"/>
                                                            <w:bottom w:val="none" w:sz="0" w:space="0" w:color="auto"/>
                                                            <w:right w:val="none" w:sz="0" w:space="0" w:color="auto"/>
                                                          </w:divBdr>
                                                          <w:divsChild>
                                                            <w:div w:id="837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699306">
      <w:bodyDiv w:val="1"/>
      <w:marLeft w:val="0"/>
      <w:marRight w:val="0"/>
      <w:marTop w:val="0"/>
      <w:marBottom w:val="0"/>
      <w:divBdr>
        <w:top w:val="none" w:sz="0" w:space="0" w:color="auto"/>
        <w:left w:val="none" w:sz="0" w:space="0" w:color="auto"/>
        <w:bottom w:val="none" w:sz="0" w:space="0" w:color="auto"/>
        <w:right w:val="none" w:sz="0" w:space="0" w:color="auto"/>
      </w:divBdr>
    </w:div>
    <w:div w:id="1014306719">
      <w:bodyDiv w:val="1"/>
      <w:marLeft w:val="0"/>
      <w:marRight w:val="0"/>
      <w:marTop w:val="0"/>
      <w:marBottom w:val="0"/>
      <w:divBdr>
        <w:top w:val="none" w:sz="0" w:space="0" w:color="auto"/>
        <w:left w:val="none" w:sz="0" w:space="0" w:color="auto"/>
        <w:bottom w:val="none" w:sz="0" w:space="0" w:color="auto"/>
        <w:right w:val="none" w:sz="0" w:space="0" w:color="auto"/>
      </w:divBdr>
    </w:div>
    <w:div w:id="1018435355">
      <w:bodyDiv w:val="1"/>
      <w:marLeft w:val="0"/>
      <w:marRight w:val="0"/>
      <w:marTop w:val="0"/>
      <w:marBottom w:val="0"/>
      <w:divBdr>
        <w:top w:val="none" w:sz="0" w:space="0" w:color="auto"/>
        <w:left w:val="none" w:sz="0" w:space="0" w:color="auto"/>
        <w:bottom w:val="none" w:sz="0" w:space="0" w:color="auto"/>
        <w:right w:val="none" w:sz="0" w:space="0" w:color="auto"/>
      </w:divBdr>
    </w:div>
    <w:div w:id="1021321136">
      <w:bodyDiv w:val="1"/>
      <w:marLeft w:val="0"/>
      <w:marRight w:val="0"/>
      <w:marTop w:val="0"/>
      <w:marBottom w:val="0"/>
      <w:divBdr>
        <w:top w:val="none" w:sz="0" w:space="0" w:color="auto"/>
        <w:left w:val="none" w:sz="0" w:space="0" w:color="auto"/>
        <w:bottom w:val="none" w:sz="0" w:space="0" w:color="auto"/>
        <w:right w:val="none" w:sz="0" w:space="0" w:color="auto"/>
      </w:divBdr>
    </w:div>
    <w:div w:id="1023095773">
      <w:bodyDiv w:val="1"/>
      <w:marLeft w:val="0"/>
      <w:marRight w:val="0"/>
      <w:marTop w:val="0"/>
      <w:marBottom w:val="0"/>
      <w:divBdr>
        <w:top w:val="none" w:sz="0" w:space="0" w:color="auto"/>
        <w:left w:val="none" w:sz="0" w:space="0" w:color="auto"/>
        <w:bottom w:val="none" w:sz="0" w:space="0" w:color="auto"/>
        <w:right w:val="none" w:sz="0" w:space="0" w:color="auto"/>
      </w:divBdr>
    </w:div>
    <w:div w:id="1046295075">
      <w:bodyDiv w:val="1"/>
      <w:marLeft w:val="0"/>
      <w:marRight w:val="0"/>
      <w:marTop w:val="0"/>
      <w:marBottom w:val="0"/>
      <w:divBdr>
        <w:top w:val="none" w:sz="0" w:space="0" w:color="auto"/>
        <w:left w:val="none" w:sz="0" w:space="0" w:color="auto"/>
        <w:bottom w:val="none" w:sz="0" w:space="0" w:color="auto"/>
        <w:right w:val="none" w:sz="0" w:space="0" w:color="auto"/>
      </w:divBdr>
    </w:div>
    <w:div w:id="1052540705">
      <w:bodyDiv w:val="1"/>
      <w:marLeft w:val="0"/>
      <w:marRight w:val="0"/>
      <w:marTop w:val="0"/>
      <w:marBottom w:val="0"/>
      <w:divBdr>
        <w:top w:val="none" w:sz="0" w:space="0" w:color="auto"/>
        <w:left w:val="none" w:sz="0" w:space="0" w:color="auto"/>
        <w:bottom w:val="none" w:sz="0" w:space="0" w:color="auto"/>
        <w:right w:val="none" w:sz="0" w:space="0" w:color="auto"/>
      </w:divBdr>
    </w:div>
    <w:div w:id="1058092332">
      <w:bodyDiv w:val="1"/>
      <w:marLeft w:val="0"/>
      <w:marRight w:val="0"/>
      <w:marTop w:val="0"/>
      <w:marBottom w:val="0"/>
      <w:divBdr>
        <w:top w:val="none" w:sz="0" w:space="0" w:color="auto"/>
        <w:left w:val="none" w:sz="0" w:space="0" w:color="auto"/>
        <w:bottom w:val="none" w:sz="0" w:space="0" w:color="auto"/>
        <w:right w:val="none" w:sz="0" w:space="0" w:color="auto"/>
      </w:divBdr>
    </w:div>
    <w:div w:id="1075591452">
      <w:bodyDiv w:val="1"/>
      <w:marLeft w:val="0"/>
      <w:marRight w:val="0"/>
      <w:marTop w:val="0"/>
      <w:marBottom w:val="0"/>
      <w:divBdr>
        <w:top w:val="none" w:sz="0" w:space="0" w:color="auto"/>
        <w:left w:val="none" w:sz="0" w:space="0" w:color="auto"/>
        <w:bottom w:val="none" w:sz="0" w:space="0" w:color="auto"/>
        <w:right w:val="none" w:sz="0" w:space="0" w:color="auto"/>
      </w:divBdr>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90079827">
      <w:bodyDiv w:val="1"/>
      <w:marLeft w:val="0"/>
      <w:marRight w:val="0"/>
      <w:marTop w:val="0"/>
      <w:marBottom w:val="0"/>
      <w:divBdr>
        <w:top w:val="none" w:sz="0" w:space="0" w:color="auto"/>
        <w:left w:val="none" w:sz="0" w:space="0" w:color="auto"/>
        <w:bottom w:val="none" w:sz="0" w:space="0" w:color="auto"/>
        <w:right w:val="none" w:sz="0" w:space="0" w:color="auto"/>
      </w:divBdr>
    </w:div>
    <w:div w:id="1094205351">
      <w:bodyDiv w:val="1"/>
      <w:marLeft w:val="0"/>
      <w:marRight w:val="0"/>
      <w:marTop w:val="0"/>
      <w:marBottom w:val="0"/>
      <w:divBdr>
        <w:top w:val="none" w:sz="0" w:space="0" w:color="auto"/>
        <w:left w:val="none" w:sz="0" w:space="0" w:color="auto"/>
        <w:bottom w:val="none" w:sz="0" w:space="0" w:color="auto"/>
        <w:right w:val="none" w:sz="0" w:space="0" w:color="auto"/>
      </w:divBdr>
    </w:div>
    <w:div w:id="1095780738">
      <w:bodyDiv w:val="1"/>
      <w:marLeft w:val="0"/>
      <w:marRight w:val="0"/>
      <w:marTop w:val="0"/>
      <w:marBottom w:val="0"/>
      <w:divBdr>
        <w:top w:val="none" w:sz="0" w:space="0" w:color="auto"/>
        <w:left w:val="none" w:sz="0" w:space="0" w:color="auto"/>
        <w:bottom w:val="none" w:sz="0" w:space="0" w:color="auto"/>
        <w:right w:val="none" w:sz="0" w:space="0" w:color="auto"/>
      </w:divBdr>
    </w:div>
    <w:div w:id="1102191294">
      <w:bodyDiv w:val="1"/>
      <w:marLeft w:val="0"/>
      <w:marRight w:val="0"/>
      <w:marTop w:val="0"/>
      <w:marBottom w:val="0"/>
      <w:divBdr>
        <w:top w:val="none" w:sz="0" w:space="0" w:color="auto"/>
        <w:left w:val="none" w:sz="0" w:space="0" w:color="auto"/>
        <w:bottom w:val="none" w:sz="0" w:space="0" w:color="auto"/>
        <w:right w:val="none" w:sz="0" w:space="0" w:color="auto"/>
      </w:divBdr>
    </w:div>
    <w:div w:id="1106120803">
      <w:bodyDiv w:val="1"/>
      <w:marLeft w:val="0"/>
      <w:marRight w:val="0"/>
      <w:marTop w:val="0"/>
      <w:marBottom w:val="0"/>
      <w:divBdr>
        <w:top w:val="none" w:sz="0" w:space="0" w:color="auto"/>
        <w:left w:val="none" w:sz="0" w:space="0" w:color="auto"/>
        <w:bottom w:val="none" w:sz="0" w:space="0" w:color="auto"/>
        <w:right w:val="none" w:sz="0" w:space="0" w:color="auto"/>
      </w:divBdr>
    </w:div>
    <w:div w:id="1109544242">
      <w:bodyDiv w:val="1"/>
      <w:marLeft w:val="0"/>
      <w:marRight w:val="0"/>
      <w:marTop w:val="0"/>
      <w:marBottom w:val="0"/>
      <w:divBdr>
        <w:top w:val="none" w:sz="0" w:space="0" w:color="auto"/>
        <w:left w:val="none" w:sz="0" w:space="0" w:color="auto"/>
        <w:bottom w:val="none" w:sz="0" w:space="0" w:color="auto"/>
        <w:right w:val="none" w:sz="0" w:space="0" w:color="auto"/>
      </w:divBdr>
    </w:div>
    <w:div w:id="1114516369">
      <w:bodyDiv w:val="1"/>
      <w:marLeft w:val="0"/>
      <w:marRight w:val="0"/>
      <w:marTop w:val="0"/>
      <w:marBottom w:val="0"/>
      <w:divBdr>
        <w:top w:val="none" w:sz="0" w:space="0" w:color="auto"/>
        <w:left w:val="none" w:sz="0" w:space="0" w:color="auto"/>
        <w:bottom w:val="none" w:sz="0" w:space="0" w:color="auto"/>
        <w:right w:val="none" w:sz="0" w:space="0" w:color="auto"/>
      </w:divBdr>
    </w:div>
    <w:div w:id="1126972304">
      <w:bodyDiv w:val="1"/>
      <w:marLeft w:val="0"/>
      <w:marRight w:val="0"/>
      <w:marTop w:val="0"/>
      <w:marBottom w:val="0"/>
      <w:divBdr>
        <w:top w:val="none" w:sz="0" w:space="0" w:color="auto"/>
        <w:left w:val="none" w:sz="0" w:space="0" w:color="auto"/>
        <w:bottom w:val="none" w:sz="0" w:space="0" w:color="auto"/>
        <w:right w:val="none" w:sz="0" w:space="0" w:color="auto"/>
      </w:divBdr>
    </w:div>
    <w:div w:id="1141265177">
      <w:bodyDiv w:val="1"/>
      <w:marLeft w:val="0"/>
      <w:marRight w:val="0"/>
      <w:marTop w:val="0"/>
      <w:marBottom w:val="0"/>
      <w:divBdr>
        <w:top w:val="none" w:sz="0" w:space="0" w:color="auto"/>
        <w:left w:val="none" w:sz="0" w:space="0" w:color="auto"/>
        <w:bottom w:val="none" w:sz="0" w:space="0" w:color="auto"/>
        <w:right w:val="none" w:sz="0" w:space="0" w:color="auto"/>
      </w:divBdr>
    </w:div>
    <w:div w:id="1144927304">
      <w:bodyDiv w:val="1"/>
      <w:marLeft w:val="0"/>
      <w:marRight w:val="0"/>
      <w:marTop w:val="0"/>
      <w:marBottom w:val="0"/>
      <w:divBdr>
        <w:top w:val="none" w:sz="0" w:space="0" w:color="auto"/>
        <w:left w:val="none" w:sz="0" w:space="0" w:color="auto"/>
        <w:bottom w:val="none" w:sz="0" w:space="0" w:color="auto"/>
        <w:right w:val="none" w:sz="0" w:space="0" w:color="auto"/>
      </w:divBdr>
    </w:div>
    <w:div w:id="1152328948">
      <w:bodyDiv w:val="1"/>
      <w:marLeft w:val="0"/>
      <w:marRight w:val="0"/>
      <w:marTop w:val="0"/>
      <w:marBottom w:val="0"/>
      <w:divBdr>
        <w:top w:val="none" w:sz="0" w:space="0" w:color="auto"/>
        <w:left w:val="none" w:sz="0" w:space="0" w:color="auto"/>
        <w:bottom w:val="none" w:sz="0" w:space="0" w:color="auto"/>
        <w:right w:val="none" w:sz="0" w:space="0" w:color="auto"/>
      </w:divBdr>
      <w:divsChild>
        <w:div w:id="1983382416">
          <w:marLeft w:val="0"/>
          <w:marRight w:val="0"/>
          <w:marTop w:val="0"/>
          <w:marBottom w:val="0"/>
          <w:divBdr>
            <w:top w:val="none" w:sz="0" w:space="0" w:color="auto"/>
            <w:left w:val="none" w:sz="0" w:space="0" w:color="auto"/>
            <w:bottom w:val="none" w:sz="0" w:space="0" w:color="auto"/>
            <w:right w:val="none" w:sz="0" w:space="0" w:color="auto"/>
          </w:divBdr>
          <w:divsChild>
            <w:div w:id="2141879905">
              <w:marLeft w:val="0"/>
              <w:marRight w:val="0"/>
              <w:marTop w:val="0"/>
              <w:marBottom w:val="0"/>
              <w:divBdr>
                <w:top w:val="none" w:sz="0" w:space="0" w:color="auto"/>
                <w:left w:val="none" w:sz="0" w:space="0" w:color="auto"/>
                <w:bottom w:val="none" w:sz="0" w:space="0" w:color="auto"/>
                <w:right w:val="none" w:sz="0" w:space="0" w:color="auto"/>
              </w:divBdr>
              <w:divsChild>
                <w:div w:id="1609653985">
                  <w:marLeft w:val="0"/>
                  <w:marRight w:val="0"/>
                  <w:marTop w:val="0"/>
                  <w:marBottom w:val="0"/>
                  <w:divBdr>
                    <w:top w:val="none" w:sz="0" w:space="0" w:color="auto"/>
                    <w:left w:val="none" w:sz="0" w:space="0" w:color="auto"/>
                    <w:bottom w:val="none" w:sz="0" w:space="0" w:color="auto"/>
                    <w:right w:val="none" w:sz="0" w:space="0" w:color="auto"/>
                  </w:divBdr>
                  <w:divsChild>
                    <w:div w:id="532960278">
                      <w:marLeft w:val="0"/>
                      <w:marRight w:val="0"/>
                      <w:marTop w:val="0"/>
                      <w:marBottom w:val="0"/>
                      <w:divBdr>
                        <w:top w:val="none" w:sz="0" w:space="0" w:color="auto"/>
                        <w:left w:val="none" w:sz="0" w:space="0" w:color="auto"/>
                        <w:bottom w:val="none" w:sz="0" w:space="0" w:color="auto"/>
                        <w:right w:val="none" w:sz="0" w:space="0" w:color="auto"/>
                      </w:divBdr>
                      <w:divsChild>
                        <w:div w:id="507528828">
                          <w:marLeft w:val="0"/>
                          <w:marRight w:val="0"/>
                          <w:marTop w:val="0"/>
                          <w:marBottom w:val="0"/>
                          <w:divBdr>
                            <w:top w:val="none" w:sz="0" w:space="0" w:color="auto"/>
                            <w:left w:val="none" w:sz="0" w:space="0" w:color="auto"/>
                            <w:bottom w:val="none" w:sz="0" w:space="0" w:color="auto"/>
                            <w:right w:val="none" w:sz="0" w:space="0" w:color="auto"/>
                          </w:divBdr>
                          <w:divsChild>
                            <w:div w:id="809858294">
                              <w:marLeft w:val="0"/>
                              <w:marRight w:val="0"/>
                              <w:marTop w:val="0"/>
                              <w:marBottom w:val="0"/>
                              <w:divBdr>
                                <w:top w:val="none" w:sz="0" w:space="0" w:color="auto"/>
                                <w:left w:val="none" w:sz="0" w:space="0" w:color="auto"/>
                                <w:bottom w:val="none" w:sz="0" w:space="0" w:color="auto"/>
                                <w:right w:val="none" w:sz="0" w:space="0" w:color="auto"/>
                              </w:divBdr>
                              <w:divsChild>
                                <w:div w:id="943194977">
                                  <w:marLeft w:val="0"/>
                                  <w:marRight w:val="0"/>
                                  <w:marTop w:val="0"/>
                                  <w:marBottom w:val="0"/>
                                  <w:divBdr>
                                    <w:top w:val="none" w:sz="0" w:space="0" w:color="auto"/>
                                    <w:left w:val="none" w:sz="0" w:space="0" w:color="auto"/>
                                    <w:bottom w:val="none" w:sz="0" w:space="0" w:color="auto"/>
                                    <w:right w:val="none" w:sz="0" w:space="0" w:color="auto"/>
                                  </w:divBdr>
                                  <w:divsChild>
                                    <w:div w:id="538444234">
                                      <w:marLeft w:val="0"/>
                                      <w:marRight w:val="0"/>
                                      <w:marTop w:val="0"/>
                                      <w:marBottom w:val="0"/>
                                      <w:divBdr>
                                        <w:top w:val="none" w:sz="0" w:space="0" w:color="auto"/>
                                        <w:left w:val="none" w:sz="0" w:space="0" w:color="auto"/>
                                        <w:bottom w:val="none" w:sz="0" w:space="0" w:color="auto"/>
                                        <w:right w:val="none" w:sz="0" w:space="0" w:color="auto"/>
                                      </w:divBdr>
                                      <w:divsChild>
                                        <w:div w:id="245698542">
                                          <w:marLeft w:val="0"/>
                                          <w:marRight w:val="0"/>
                                          <w:marTop w:val="0"/>
                                          <w:marBottom w:val="0"/>
                                          <w:divBdr>
                                            <w:top w:val="none" w:sz="0" w:space="0" w:color="auto"/>
                                            <w:left w:val="none" w:sz="0" w:space="0" w:color="auto"/>
                                            <w:bottom w:val="none" w:sz="0" w:space="0" w:color="auto"/>
                                            <w:right w:val="none" w:sz="0" w:space="0" w:color="auto"/>
                                          </w:divBdr>
                                          <w:divsChild>
                                            <w:div w:id="503201225">
                                              <w:marLeft w:val="0"/>
                                              <w:marRight w:val="0"/>
                                              <w:marTop w:val="0"/>
                                              <w:marBottom w:val="0"/>
                                              <w:divBdr>
                                                <w:top w:val="none" w:sz="0" w:space="0" w:color="auto"/>
                                                <w:left w:val="none" w:sz="0" w:space="0" w:color="auto"/>
                                                <w:bottom w:val="none" w:sz="0" w:space="0" w:color="auto"/>
                                                <w:right w:val="none" w:sz="0" w:space="0" w:color="auto"/>
                                              </w:divBdr>
                                              <w:divsChild>
                                                <w:div w:id="135607510">
                                                  <w:marLeft w:val="0"/>
                                                  <w:marRight w:val="0"/>
                                                  <w:marTop w:val="0"/>
                                                  <w:marBottom w:val="0"/>
                                                  <w:divBdr>
                                                    <w:top w:val="none" w:sz="0" w:space="0" w:color="auto"/>
                                                    <w:left w:val="none" w:sz="0" w:space="0" w:color="auto"/>
                                                    <w:bottom w:val="single" w:sz="6" w:space="0" w:color="DADCE0"/>
                                                    <w:right w:val="none" w:sz="0" w:space="0" w:color="auto"/>
                                                  </w:divBdr>
                                                  <w:divsChild>
                                                    <w:div w:id="14888763">
                                                      <w:marLeft w:val="0"/>
                                                      <w:marRight w:val="0"/>
                                                      <w:marTop w:val="0"/>
                                                      <w:marBottom w:val="0"/>
                                                      <w:divBdr>
                                                        <w:top w:val="none" w:sz="0" w:space="0" w:color="auto"/>
                                                        <w:left w:val="none" w:sz="0" w:space="0" w:color="auto"/>
                                                        <w:bottom w:val="none" w:sz="0" w:space="0" w:color="auto"/>
                                                        <w:right w:val="none" w:sz="0" w:space="0" w:color="auto"/>
                                                      </w:divBdr>
                                                      <w:divsChild>
                                                        <w:div w:id="992639971">
                                                          <w:marLeft w:val="0"/>
                                                          <w:marRight w:val="0"/>
                                                          <w:marTop w:val="0"/>
                                                          <w:marBottom w:val="0"/>
                                                          <w:divBdr>
                                                            <w:top w:val="none" w:sz="0" w:space="0" w:color="auto"/>
                                                            <w:left w:val="none" w:sz="0" w:space="0" w:color="auto"/>
                                                            <w:bottom w:val="none" w:sz="0" w:space="0" w:color="auto"/>
                                                            <w:right w:val="none" w:sz="0" w:space="0" w:color="auto"/>
                                                          </w:divBdr>
                                                        </w:div>
                                                        <w:div w:id="1754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3630">
                                                  <w:marLeft w:val="0"/>
                                                  <w:marRight w:val="0"/>
                                                  <w:marTop w:val="0"/>
                                                  <w:marBottom w:val="0"/>
                                                  <w:divBdr>
                                                    <w:top w:val="none" w:sz="0" w:space="0" w:color="auto"/>
                                                    <w:left w:val="none" w:sz="0" w:space="0" w:color="auto"/>
                                                    <w:bottom w:val="single" w:sz="6" w:space="0" w:color="DADCE0"/>
                                                    <w:right w:val="none" w:sz="0" w:space="0" w:color="auto"/>
                                                  </w:divBdr>
                                                  <w:divsChild>
                                                    <w:div w:id="1881479802">
                                                      <w:marLeft w:val="0"/>
                                                      <w:marRight w:val="0"/>
                                                      <w:marTop w:val="0"/>
                                                      <w:marBottom w:val="0"/>
                                                      <w:divBdr>
                                                        <w:top w:val="none" w:sz="0" w:space="0" w:color="auto"/>
                                                        <w:left w:val="none" w:sz="0" w:space="0" w:color="auto"/>
                                                        <w:bottom w:val="none" w:sz="0" w:space="0" w:color="auto"/>
                                                        <w:right w:val="none" w:sz="0" w:space="0" w:color="auto"/>
                                                      </w:divBdr>
                                                      <w:divsChild>
                                                        <w:div w:id="2074547937">
                                                          <w:marLeft w:val="0"/>
                                                          <w:marRight w:val="0"/>
                                                          <w:marTop w:val="0"/>
                                                          <w:marBottom w:val="0"/>
                                                          <w:divBdr>
                                                            <w:top w:val="none" w:sz="0" w:space="0" w:color="auto"/>
                                                            <w:left w:val="none" w:sz="0" w:space="0" w:color="auto"/>
                                                            <w:bottom w:val="none" w:sz="0" w:space="0" w:color="auto"/>
                                                            <w:right w:val="none" w:sz="0" w:space="0" w:color="auto"/>
                                                          </w:divBdr>
                                                        </w:div>
                                                        <w:div w:id="1021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677">
                                                  <w:marLeft w:val="0"/>
                                                  <w:marRight w:val="0"/>
                                                  <w:marTop w:val="0"/>
                                                  <w:marBottom w:val="0"/>
                                                  <w:divBdr>
                                                    <w:top w:val="none" w:sz="0" w:space="0" w:color="auto"/>
                                                    <w:left w:val="none" w:sz="0" w:space="0" w:color="auto"/>
                                                    <w:bottom w:val="none" w:sz="0" w:space="0" w:color="auto"/>
                                                    <w:right w:val="none" w:sz="0" w:space="0" w:color="auto"/>
                                                  </w:divBdr>
                                                  <w:divsChild>
                                                    <w:div w:id="1101560409">
                                                      <w:marLeft w:val="0"/>
                                                      <w:marRight w:val="0"/>
                                                      <w:marTop w:val="0"/>
                                                      <w:marBottom w:val="0"/>
                                                      <w:divBdr>
                                                        <w:top w:val="none" w:sz="0" w:space="0" w:color="auto"/>
                                                        <w:left w:val="none" w:sz="0" w:space="0" w:color="auto"/>
                                                        <w:bottom w:val="none" w:sz="0" w:space="0" w:color="auto"/>
                                                        <w:right w:val="none" w:sz="0" w:space="0" w:color="auto"/>
                                                      </w:divBdr>
                                                      <w:divsChild>
                                                        <w:div w:id="2116554679">
                                                          <w:marLeft w:val="0"/>
                                                          <w:marRight w:val="0"/>
                                                          <w:marTop w:val="0"/>
                                                          <w:marBottom w:val="0"/>
                                                          <w:divBdr>
                                                            <w:top w:val="none" w:sz="0" w:space="0" w:color="auto"/>
                                                            <w:left w:val="none" w:sz="0" w:space="0" w:color="auto"/>
                                                            <w:bottom w:val="none" w:sz="0" w:space="0" w:color="auto"/>
                                                            <w:right w:val="none" w:sz="0" w:space="0" w:color="auto"/>
                                                          </w:divBdr>
                                                        </w:div>
                                                        <w:div w:id="20255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5451">
                                                  <w:marLeft w:val="0"/>
                                                  <w:marRight w:val="0"/>
                                                  <w:marTop w:val="0"/>
                                                  <w:marBottom w:val="0"/>
                                                  <w:divBdr>
                                                    <w:top w:val="none" w:sz="0" w:space="0" w:color="auto"/>
                                                    <w:left w:val="none" w:sz="0" w:space="0" w:color="auto"/>
                                                    <w:bottom w:val="none" w:sz="0" w:space="0" w:color="auto"/>
                                                    <w:right w:val="none" w:sz="0" w:space="0" w:color="auto"/>
                                                  </w:divBdr>
                                                  <w:divsChild>
                                                    <w:div w:id="1014961266">
                                                      <w:marLeft w:val="0"/>
                                                      <w:marRight w:val="0"/>
                                                      <w:marTop w:val="0"/>
                                                      <w:marBottom w:val="0"/>
                                                      <w:divBdr>
                                                        <w:top w:val="none" w:sz="0" w:space="0" w:color="auto"/>
                                                        <w:left w:val="none" w:sz="0" w:space="0" w:color="auto"/>
                                                        <w:bottom w:val="none" w:sz="0" w:space="0" w:color="auto"/>
                                                        <w:right w:val="none" w:sz="0" w:space="0" w:color="auto"/>
                                                      </w:divBdr>
                                                      <w:divsChild>
                                                        <w:div w:id="544215403">
                                                          <w:marLeft w:val="0"/>
                                                          <w:marRight w:val="0"/>
                                                          <w:marTop w:val="0"/>
                                                          <w:marBottom w:val="0"/>
                                                          <w:divBdr>
                                                            <w:top w:val="none" w:sz="0" w:space="0" w:color="auto"/>
                                                            <w:left w:val="none" w:sz="0" w:space="0" w:color="auto"/>
                                                            <w:bottom w:val="none" w:sz="0" w:space="0" w:color="auto"/>
                                                            <w:right w:val="none" w:sz="0" w:space="0" w:color="auto"/>
                                                          </w:divBdr>
                                                          <w:divsChild>
                                                            <w:div w:id="20467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3434">
                                              <w:marLeft w:val="0"/>
                                              <w:marRight w:val="0"/>
                                              <w:marTop w:val="0"/>
                                              <w:marBottom w:val="0"/>
                                              <w:divBdr>
                                                <w:top w:val="none" w:sz="0" w:space="0" w:color="auto"/>
                                                <w:left w:val="none" w:sz="0" w:space="0" w:color="auto"/>
                                                <w:bottom w:val="none" w:sz="0" w:space="0" w:color="auto"/>
                                                <w:right w:val="none" w:sz="0" w:space="0" w:color="auto"/>
                                              </w:divBdr>
                                              <w:divsChild>
                                                <w:div w:id="1707100057">
                                                  <w:marLeft w:val="0"/>
                                                  <w:marRight w:val="0"/>
                                                  <w:marTop w:val="0"/>
                                                  <w:marBottom w:val="0"/>
                                                  <w:divBdr>
                                                    <w:top w:val="none" w:sz="0" w:space="0" w:color="auto"/>
                                                    <w:left w:val="none" w:sz="0" w:space="0" w:color="auto"/>
                                                    <w:bottom w:val="single" w:sz="6" w:space="0" w:color="DADCE0"/>
                                                    <w:right w:val="none" w:sz="0" w:space="0" w:color="auto"/>
                                                  </w:divBdr>
                                                  <w:divsChild>
                                                    <w:div w:id="910509584">
                                                      <w:marLeft w:val="0"/>
                                                      <w:marRight w:val="0"/>
                                                      <w:marTop w:val="0"/>
                                                      <w:marBottom w:val="0"/>
                                                      <w:divBdr>
                                                        <w:top w:val="none" w:sz="0" w:space="0" w:color="auto"/>
                                                        <w:left w:val="none" w:sz="0" w:space="0" w:color="auto"/>
                                                        <w:bottom w:val="none" w:sz="0" w:space="0" w:color="auto"/>
                                                        <w:right w:val="none" w:sz="0" w:space="0" w:color="auto"/>
                                                      </w:divBdr>
                                                      <w:divsChild>
                                                        <w:div w:id="1955670101">
                                                          <w:marLeft w:val="0"/>
                                                          <w:marRight w:val="0"/>
                                                          <w:marTop w:val="0"/>
                                                          <w:marBottom w:val="0"/>
                                                          <w:divBdr>
                                                            <w:top w:val="none" w:sz="0" w:space="0" w:color="auto"/>
                                                            <w:left w:val="none" w:sz="0" w:space="0" w:color="auto"/>
                                                            <w:bottom w:val="none" w:sz="0" w:space="0" w:color="auto"/>
                                                            <w:right w:val="none" w:sz="0" w:space="0" w:color="auto"/>
                                                          </w:divBdr>
                                                        </w:div>
                                                        <w:div w:id="17111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587">
                                                  <w:marLeft w:val="0"/>
                                                  <w:marRight w:val="0"/>
                                                  <w:marTop w:val="0"/>
                                                  <w:marBottom w:val="0"/>
                                                  <w:divBdr>
                                                    <w:top w:val="none" w:sz="0" w:space="0" w:color="auto"/>
                                                    <w:left w:val="none" w:sz="0" w:space="0" w:color="auto"/>
                                                    <w:bottom w:val="single" w:sz="6" w:space="0" w:color="DADCE0"/>
                                                    <w:right w:val="none" w:sz="0" w:space="0" w:color="auto"/>
                                                  </w:divBdr>
                                                  <w:divsChild>
                                                    <w:div w:id="1993479598">
                                                      <w:marLeft w:val="0"/>
                                                      <w:marRight w:val="0"/>
                                                      <w:marTop w:val="0"/>
                                                      <w:marBottom w:val="0"/>
                                                      <w:divBdr>
                                                        <w:top w:val="none" w:sz="0" w:space="0" w:color="auto"/>
                                                        <w:left w:val="none" w:sz="0" w:space="0" w:color="auto"/>
                                                        <w:bottom w:val="none" w:sz="0" w:space="0" w:color="auto"/>
                                                        <w:right w:val="none" w:sz="0" w:space="0" w:color="auto"/>
                                                      </w:divBdr>
                                                      <w:divsChild>
                                                        <w:div w:id="1685939906">
                                                          <w:marLeft w:val="0"/>
                                                          <w:marRight w:val="0"/>
                                                          <w:marTop w:val="0"/>
                                                          <w:marBottom w:val="0"/>
                                                          <w:divBdr>
                                                            <w:top w:val="none" w:sz="0" w:space="0" w:color="auto"/>
                                                            <w:left w:val="none" w:sz="0" w:space="0" w:color="auto"/>
                                                            <w:bottom w:val="none" w:sz="0" w:space="0" w:color="auto"/>
                                                            <w:right w:val="none" w:sz="0" w:space="0" w:color="auto"/>
                                                          </w:divBdr>
                                                        </w:div>
                                                        <w:div w:id="13077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4093">
                                                  <w:marLeft w:val="0"/>
                                                  <w:marRight w:val="0"/>
                                                  <w:marTop w:val="0"/>
                                                  <w:marBottom w:val="0"/>
                                                  <w:divBdr>
                                                    <w:top w:val="none" w:sz="0" w:space="0" w:color="auto"/>
                                                    <w:left w:val="none" w:sz="0" w:space="0" w:color="auto"/>
                                                    <w:bottom w:val="none" w:sz="0" w:space="0" w:color="auto"/>
                                                    <w:right w:val="none" w:sz="0" w:space="0" w:color="auto"/>
                                                  </w:divBdr>
                                                  <w:divsChild>
                                                    <w:div w:id="216092415">
                                                      <w:marLeft w:val="0"/>
                                                      <w:marRight w:val="0"/>
                                                      <w:marTop w:val="0"/>
                                                      <w:marBottom w:val="0"/>
                                                      <w:divBdr>
                                                        <w:top w:val="none" w:sz="0" w:space="0" w:color="auto"/>
                                                        <w:left w:val="none" w:sz="0" w:space="0" w:color="auto"/>
                                                        <w:bottom w:val="none" w:sz="0" w:space="0" w:color="auto"/>
                                                        <w:right w:val="none" w:sz="0" w:space="0" w:color="auto"/>
                                                      </w:divBdr>
                                                      <w:divsChild>
                                                        <w:div w:id="1138691441">
                                                          <w:marLeft w:val="0"/>
                                                          <w:marRight w:val="0"/>
                                                          <w:marTop w:val="0"/>
                                                          <w:marBottom w:val="0"/>
                                                          <w:divBdr>
                                                            <w:top w:val="none" w:sz="0" w:space="0" w:color="auto"/>
                                                            <w:left w:val="none" w:sz="0" w:space="0" w:color="auto"/>
                                                            <w:bottom w:val="none" w:sz="0" w:space="0" w:color="auto"/>
                                                            <w:right w:val="none" w:sz="0" w:space="0" w:color="auto"/>
                                                          </w:divBdr>
                                                        </w:div>
                                                        <w:div w:id="679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945">
                                                  <w:marLeft w:val="0"/>
                                                  <w:marRight w:val="0"/>
                                                  <w:marTop w:val="0"/>
                                                  <w:marBottom w:val="0"/>
                                                  <w:divBdr>
                                                    <w:top w:val="none" w:sz="0" w:space="0" w:color="auto"/>
                                                    <w:left w:val="none" w:sz="0" w:space="0" w:color="auto"/>
                                                    <w:bottom w:val="none" w:sz="0" w:space="0" w:color="auto"/>
                                                    <w:right w:val="none" w:sz="0" w:space="0" w:color="auto"/>
                                                  </w:divBdr>
                                                  <w:divsChild>
                                                    <w:div w:id="439031444">
                                                      <w:marLeft w:val="0"/>
                                                      <w:marRight w:val="0"/>
                                                      <w:marTop w:val="0"/>
                                                      <w:marBottom w:val="0"/>
                                                      <w:divBdr>
                                                        <w:top w:val="none" w:sz="0" w:space="0" w:color="auto"/>
                                                        <w:left w:val="none" w:sz="0" w:space="0" w:color="auto"/>
                                                        <w:bottom w:val="none" w:sz="0" w:space="0" w:color="auto"/>
                                                        <w:right w:val="none" w:sz="0" w:space="0" w:color="auto"/>
                                                      </w:divBdr>
                                                      <w:divsChild>
                                                        <w:div w:id="168643393">
                                                          <w:marLeft w:val="0"/>
                                                          <w:marRight w:val="0"/>
                                                          <w:marTop w:val="0"/>
                                                          <w:marBottom w:val="0"/>
                                                          <w:divBdr>
                                                            <w:top w:val="none" w:sz="0" w:space="0" w:color="auto"/>
                                                            <w:left w:val="none" w:sz="0" w:space="0" w:color="auto"/>
                                                            <w:bottom w:val="none" w:sz="0" w:space="0" w:color="auto"/>
                                                            <w:right w:val="none" w:sz="0" w:space="0" w:color="auto"/>
                                                          </w:divBdr>
                                                          <w:divsChild>
                                                            <w:div w:id="628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197">
                                              <w:marLeft w:val="0"/>
                                              <w:marRight w:val="0"/>
                                              <w:marTop w:val="0"/>
                                              <w:marBottom w:val="0"/>
                                              <w:divBdr>
                                                <w:top w:val="none" w:sz="0" w:space="0" w:color="auto"/>
                                                <w:left w:val="none" w:sz="0" w:space="0" w:color="auto"/>
                                                <w:bottom w:val="none" w:sz="0" w:space="0" w:color="auto"/>
                                                <w:right w:val="none" w:sz="0" w:space="0" w:color="auto"/>
                                              </w:divBdr>
                                              <w:divsChild>
                                                <w:div w:id="199323794">
                                                  <w:marLeft w:val="0"/>
                                                  <w:marRight w:val="0"/>
                                                  <w:marTop w:val="0"/>
                                                  <w:marBottom w:val="0"/>
                                                  <w:divBdr>
                                                    <w:top w:val="none" w:sz="0" w:space="0" w:color="auto"/>
                                                    <w:left w:val="none" w:sz="0" w:space="0" w:color="auto"/>
                                                    <w:bottom w:val="single" w:sz="6" w:space="0" w:color="DADCE0"/>
                                                    <w:right w:val="none" w:sz="0" w:space="0" w:color="auto"/>
                                                  </w:divBdr>
                                                  <w:divsChild>
                                                    <w:div w:id="794715774">
                                                      <w:marLeft w:val="0"/>
                                                      <w:marRight w:val="0"/>
                                                      <w:marTop w:val="0"/>
                                                      <w:marBottom w:val="0"/>
                                                      <w:divBdr>
                                                        <w:top w:val="none" w:sz="0" w:space="0" w:color="auto"/>
                                                        <w:left w:val="none" w:sz="0" w:space="0" w:color="auto"/>
                                                        <w:bottom w:val="none" w:sz="0" w:space="0" w:color="auto"/>
                                                        <w:right w:val="none" w:sz="0" w:space="0" w:color="auto"/>
                                                      </w:divBdr>
                                                      <w:divsChild>
                                                        <w:div w:id="787118213">
                                                          <w:marLeft w:val="0"/>
                                                          <w:marRight w:val="0"/>
                                                          <w:marTop w:val="0"/>
                                                          <w:marBottom w:val="0"/>
                                                          <w:divBdr>
                                                            <w:top w:val="none" w:sz="0" w:space="0" w:color="auto"/>
                                                            <w:left w:val="none" w:sz="0" w:space="0" w:color="auto"/>
                                                            <w:bottom w:val="none" w:sz="0" w:space="0" w:color="auto"/>
                                                            <w:right w:val="none" w:sz="0" w:space="0" w:color="auto"/>
                                                          </w:divBdr>
                                                        </w:div>
                                                        <w:div w:id="7335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233">
                                                  <w:marLeft w:val="0"/>
                                                  <w:marRight w:val="0"/>
                                                  <w:marTop w:val="0"/>
                                                  <w:marBottom w:val="0"/>
                                                  <w:divBdr>
                                                    <w:top w:val="none" w:sz="0" w:space="0" w:color="auto"/>
                                                    <w:left w:val="none" w:sz="0" w:space="0" w:color="auto"/>
                                                    <w:bottom w:val="single" w:sz="6" w:space="0" w:color="DADCE0"/>
                                                    <w:right w:val="none" w:sz="0" w:space="0" w:color="auto"/>
                                                  </w:divBdr>
                                                  <w:divsChild>
                                                    <w:div w:id="1994488327">
                                                      <w:marLeft w:val="0"/>
                                                      <w:marRight w:val="0"/>
                                                      <w:marTop w:val="0"/>
                                                      <w:marBottom w:val="0"/>
                                                      <w:divBdr>
                                                        <w:top w:val="none" w:sz="0" w:space="0" w:color="auto"/>
                                                        <w:left w:val="none" w:sz="0" w:space="0" w:color="auto"/>
                                                        <w:bottom w:val="none" w:sz="0" w:space="0" w:color="auto"/>
                                                        <w:right w:val="none" w:sz="0" w:space="0" w:color="auto"/>
                                                      </w:divBdr>
                                                      <w:divsChild>
                                                        <w:div w:id="1115639189">
                                                          <w:marLeft w:val="0"/>
                                                          <w:marRight w:val="0"/>
                                                          <w:marTop w:val="0"/>
                                                          <w:marBottom w:val="0"/>
                                                          <w:divBdr>
                                                            <w:top w:val="none" w:sz="0" w:space="0" w:color="auto"/>
                                                            <w:left w:val="none" w:sz="0" w:space="0" w:color="auto"/>
                                                            <w:bottom w:val="none" w:sz="0" w:space="0" w:color="auto"/>
                                                            <w:right w:val="none" w:sz="0" w:space="0" w:color="auto"/>
                                                          </w:divBdr>
                                                        </w:div>
                                                        <w:div w:id="19099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351">
                                                  <w:marLeft w:val="0"/>
                                                  <w:marRight w:val="0"/>
                                                  <w:marTop w:val="0"/>
                                                  <w:marBottom w:val="0"/>
                                                  <w:divBdr>
                                                    <w:top w:val="none" w:sz="0" w:space="0" w:color="auto"/>
                                                    <w:left w:val="none" w:sz="0" w:space="0" w:color="auto"/>
                                                    <w:bottom w:val="none" w:sz="0" w:space="0" w:color="auto"/>
                                                    <w:right w:val="none" w:sz="0" w:space="0" w:color="auto"/>
                                                  </w:divBdr>
                                                  <w:divsChild>
                                                    <w:div w:id="387457314">
                                                      <w:marLeft w:val="0"/>
                                                      <w:marRight w:val="0"/>
                                                      <w:marTop w:val="0"/>
                                                      <w:marBottom w:val="0"/>
                                                      <w:divBdr>
                                                        <w:top w:val="none" w:sz="0" w:space="0" w:color="auto"/>
                                                        <w:left w:val="none" w:sz="0" w:space="0" w:color="auto"/>
                                                        <w:bottom w:val="none" w:sz="0" w:space="0" w:color="auto"/>
                                                        <w:right w:val="none" w:sz="0" w:space="0" w:color="auto"/>
                                                      </w:divBdr>
                                                      <w:divsChild>
                                                        <w:div w:id="183640584">
                                                          <w:marLeft w:val="0"/>
                                                          <w:marRight w:val="0"/>
                                                          <w:marTop w:val="0"/>
                                                          <w:marBottom w:val="0"/>
                                                          <w:divBdr>
                                                            <w:top w:val="none" w:sz="0" w:space="0" w:color="auto"/>
                                                            <w:left w:val="none" w:sz="0" w:space="0" w:color="auto"/>
                                                            <w:bottom w:val="none" w:sz="0" w:space="0" w:color="auto"/>
                                                            <w:right w:val="none" w:sz="0" w:space="0" w:color="auto"/>
                                                          </w:divBdr>
                                                        </w:div>
                                                        <w:div w:id="377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079">
                                                  <w:marLeft w:val="0"/>
                                                  <w:marRight w:val="0"/>
                                                  <w:marTop w:val="0"/>
                                                  <w:marBottom w:val="0"/>
                                                  <w:divBdr>
                                                    <w:top w:val="none" w:sz="0" w:space="0" w:color="auto"/>
                                                    <w:left w:val="none" w:sz="0" w:space="0" w:color="auto"/>
                                                    <w:bottom w:val="none" w:sz="0" w:space="0" w:color="auto"/>
                                                    <w:right w:val="none" w:sz="0" w:space="0" w:color="auto"/>
                                                  </w:divBdr>
                                                  <w:divsChild>
                                                    <w:div w:id="1524515983">
                                                      <w:marLeft w:val="0"/>
                                                      <w:marRight w:val="0"/>
                                                      <w:marTop w:val="0"/>
                                                      <w:marBottom w:val="0"/>
                                                      <w:divBdr>
                                                        <w:top w:val="none" w:sz="0" w:space="0" w:color="auto"/>
                                                        <w:left w:val="none" w:sz="0" w:space="0" w:color="auto"/>
                                                        <w:bottom w:val="none" w:sz="0" w:space="0" w:color="auto"/>
                                                        <w:right w:val="none" w:sz="0" w:space="0" w:color="auto"/>
                                                      </w:divBdr>
                                                      <w:divsChild>
                                                        <w:div w:id="1021737074">
                                                          <w:marLeft w:val="0"/>
                                                          <w:marRight w:val="0"/>
                                                          <w:marTop w:val="0"/>
                                                          <w:marBottom w:val="0"/>
                                                          <w:divBdr>
                                                            <w:top w:val="none" w:sz="0" w:space="0" w:color="auto"/>
                                                            <w:left w:val="none" w:sz="0" w:space="0" w:color="auto"/>
                                                            <w:bottom w:val="none" w:sz="0" w:space="0" w:color="auto"/>
                                                            <w:right w:val="none" w:sz="0" w:space="0" w:color="auto"/>
                                                          </w:divBdr>
                                                          <w:divsChild>
                                                            <w:div w:id="8834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548">
                                              <w:marLeft w:val="0"/>
                                              <w:marRight w:val="0"/>
                                              <w:marTop w:val="0"/>
                                              <w:marBottom w:val="0"/>
                                              <w:divBdr>
                                                <w:top w:val="none" w:sz="0" w:space="0" w:color="auto"/>
                                                <w:left w:val="none" w:sz="0" w:space="0" w:color="auto"/>
                                                <w:bottom w:val="none" w:sz="0" w:space="0" w:color="auto"/>
                                                <w:right w:val="none" w:sz="0" w:space="0" w:color="auto"/>
                                              </w:divBdr>
                                              <w:divsChild>
                                                <w:div w:id="851409510">
                                                  <w:marLeft w:val="0"/>
                                                  <w:marRight w:val="0"/>
                                                  <w:marTop w:val="0"/>
                                                  <w:marBottom w:val="0"/>
                                                  <w:divBdr>
                                                    <w:top w:val="none" w:sz="0" w:space="0" w:color="auto"/>
                                                    <w:left w:val="none" w:sz="0" w:space="0" w:color="auto"/>
                                                    <w:bottom w:val="single" w:sz="6" w:space="0" w:color="DADCE0"/>
                                                    <w:right w:val="none" w:sz="0" w:space="0" w:color="auto"/>
                                                  </w:divBdr>
                                                  <w:divsChild>
                                                    <w:div w:id="1222785386">
                                                      <w:marLeft w:val="0"/>
                                                      <w:marRight w:val="0"/>
                                                      <w:marTop w:val="0"/>
                                                      <w:marBottom w:val="0"/>
                                                      <w:divBdr>
                                                        <w:top w:val="none" w:sz="0" w:space="0" w:color="auto"/>
                                                        <w:left w:val="none" w:sz="0" w:space="0" w:color="auto"/>
                                                        <w:bottom w:val="none" w:sz="0" w:space="0" w:color="auto"/>
                                                        <w:right w:val="none" w:sz="0" w:space="0" w:color="auto"/>
                                                      </w:divBdr>
                                                      <w:divsChild>
                                                        <w:div w:id="737242103">
                                                          <w:marLeft w:val="0"/>
                                                          <w:marRight w:val="0"/>
                                                          <w:marTop w:val="0"/>
                                                          <w:marBottom w:val="0"/>
                                                          <w:divBdr>
                                                            <w:top w:val="none" w:sz="0" w:space="0" w:color="auto"/>
                                                            <w:left w:val="none" w:sz="0" w:space="0" w:color="auto"/>
                                                            <w:bottom w:val="none" w:sz="0" w:space="0" w:color="auto"/>
                                                            <w:right w:val="none" w:sz="0" w:space="0" w:color="auto"/>
                                                          </w:divBdr>
                                                        </w:div>
                                                        <w:div w:id="206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6529">
                                                  <w:marLeft w:val="0"/>
                                                  <w:marRight w:val="0"/>
                                                  <w:marTop w:val="0"/>
                                                  <w:marBottom w:val="0"/>
                                                  <w:divBdr>
                                                    <w:top w:val="none" w:sz="0" w:space="0" w:color="auto"/>
                                                    <w:left w:val="none" w:sz="0" w:space="0" w:color="auto"/>
                                                    <w:bottom w:val="single" w:sz="6" w:space="0" w:color="DADCE0"/>
                                                    <w:right w:val="none" w:sz="0" w:space="0" w:color="auto"/>
                                                  </w:divBdr>
                                                  <w:divsChild>
                                                    <w:div w:id="799961310">
                                                      <w:marLeft w:val="0"/>
                                                      <w:marRight w:val="0"/>
                                                      <w:marTop w:val="0"/>
                                                      <w:marBottom w:val="0"/>
                                                      <w:divBdr>
                                                        <w:top w:val="none" w:sz="0" w:space="0" w:color="auto"/>
                                                        <w:left w:val="none" w:sz="0" w:space="0" w:color="auto"/>
                                                        <w:bottom w:val="none" w:sz="0" w:space="0" w:color="auto"/>
                                                        <w:right w:val="none" w:sz="0" w:space="0" w:color="auto"/>
                                                      </w:divBdr>
                                                      <w:divsChild>
                                                        <w:div w:id="925113724">
                                                          <w:marLeft w:val="0"/>
                                                          <w:marRight w:val="0"/>
                                                          <w:marTop w:val="0"/>
                                                          <w:marBottom w:val="0"/>
                                                          <w:divBdr>
                                                            <w:top w:val="none" w:sz="0" w:space="0" w:color="auto"/>
                                                            <w:left w:val="none" w:sz="0" w:space="0" w:color="auto"/>
                                                            <w:bottom w:val="none" w:sz="0" w:space="0" w:color="auto"/>
                                                            <w:right w:val="none" w:sz="0" w:space="0" w:color="auto"/>
                                                          </w:divBdr>
                                                        </w:div>
                                                        <w:div w:id="751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9423">
                                                  <w:marLeft w:val="0"/>
                                                  <w:marRight w:val="0"/>
                                                  <w:marTop w:val="0"/>
                                                  <w:marBottom w:val="0"/>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sChild>
                                                        <w:div w:id="1680548279">
                                                          <w:marLeft w:val="0"/>
                                                          <w:marRight w:val="0"/>
                                                          <w:marTop w:val="0"/>
                                                          <w:marBottom w:val="0"/>
                                                          <w:divBdr>
                                                            <w:top w:val="none" w:sz="0" w:space="0" w:color="auto"/>
                                                            <w:left w:val="none" w:sz="0" w:space="0" w:color="auto"/>
                                                            <w:bottom w:val="none" w:sz="0" w:space="0" w:color="auto"/>
                                                            <w:right w:val="none" w:sz="0" w:space="0" w:color="auto"/>
                                                          </w:divBdr>
                                                        </w:div>
                                                        <w:div w:id="58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89">
                                                  <w:marLeft w:val="0"/>
                                                  <w:marRight w:val="0"/>
                                                  <w:marTop w:val="0"/>
                                                  <w:marBottom w:val="0"/>
                                                  <w:divBdr>
                                                    <w:top w:val="none" w:sz="0" w:space="0" w:color="auto"/>
                                                    <w:left w:val="none" w:sz="0" w:space="0" w:color="auto"/>
                                                    <w:bottom w:val="none" w:sz="0" w:space="0" w:color="auto"/>
                                                    <w:right w:val="none" w:sz="0" w:space="0" w:color="auto"/>
                                                  </w:divBdr>
                                                  <w:divsChild>
                                                    <w:div w:id="717822279">
                                                      <w:marLeft w:val="0"/>
                                                      <w:marRight w:val="0"/>
                                                      <w:marTop w:val="0"/>
                                                      <w:marBottom w:val="0"/>
                                                      <w:divBdr>
                                                        <w:top w:val="none" w:sz="0" w:space="0" w:color="auto"/>
                                                        <w:left w:val="none" w:sz="0" w:space="0" w:color="auto"/>
                                                        <w:bottom w:val="none" w:sz="0" w:space="0" w:color="auto"/>
                                                        <w:right w:val="none" w:sz="0" w:space="0" w:color="auto"/>
                                                      </w:divBdr>
                                                      <w:divsChild>
                                                        <w:div w:id="1020087379">
                                                          <w:marLeft w:val="0"/>
                                                          <w:marRight w:val="0"/>
                                                          <w:marTop w:val="0"/>
                                                          <w:marBottom w:val="0"/>
                                                          <w:divBdr>
                                                            <w:top w:val="none" w:sz="0" w:space="0" w:color="auto"/>
                                                            <w:left w:val="none" w:sz="0" w:space="0" w:color="auto"/>
                                                            <w:bottom w:val="none" w:sz="0" w:space="0" w:color="auto"/>
                                                            <w:right w:val="none" w:sz="0" w:space="0" w:color="auto"/>
                                                          </w:divBdr>
                                                          <w:divsChild>
                                                            <w:div w:id="11687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232967">
      <w:bodyDiv w:val="1"/>
      <w:marLeft w:val="0"/>
      <w:marRight w:val="0"/>
      <w:marTop w:val="0"/>
      <w:marBottom w:val="0"/>
      <w:divBdr>
        <w:top w:val="none" w:sz="0" w:space="0" w:color="auto"/>
        <w:left w:val="none" w:sz="0" w:space="0" w:color="auto"/>
        <w:bottom w:val="none" w:sz="0" w:space="0" w:color="auto"/>
        <w:right w:val="none" w:sz="0" w:space="0" w:color="auto"/>
      </w:divBdr>
    </w:div>
    <w:div w:id="1167406492">
      <w:bodyDiv w:val="1"/>
      <w:marLeft w:val="0"/>
      <w:marRight w:val="0"/>
      <w:marTop w:val="0"/>
      <w:marBottom w:val="0"/>
      <w:divBdr>
        <w:top w:val="none" w:sz="0" w:space="0" w:color="auto"/>
        <w:left w:val="none" w:sz="0" w:space="0" w:color="auto"/>
        <w:bottom w:val="none" w:sz="0" w:space="0" w:color="auto"/>
        <w:right w:val="none" w:sz="0" w:space="0" w:color="auto"/>
      </w:divBdr>
    </w:div>
    <w:div w:id="1170680780">
      <w:bodyDiv w:val="1"/>
      <w:marLeft w:val="0"/>
      <w:marRight w:val="0"/>
      <w:marTop w:val="0"/>
      <w:marBottom w:val="0"/>
      <w:divBdr>
        <w:top w:val="none" w:sz="0" w:space="0" w:color="auto"/>
        <w:left w:val="none" w:sz="0" w:space="0" w:color="auto"/>
        <w:bottom w:val="none" w:sz="0" w:space="0" w:color="auto"/>
        <w:right w:val="none" w:sz="0" w:space="0" w:color="auto"/>
      </w:divBdr>
    </w:div>
    <w:div w:id="1171138046">
      <w:bodyDiv w:val="1"/>
      <w:marLeft w:val="0"/>
      <w:marRight w:val="0"/>
      <w:marTop w:val="0"/>
      <w:marBottom w:val="0"/>
      <w:divBdr>
        <w:top w:val="none" w:sz="0" w:space="0" w:color="auto"/>
        <w:left w:val="none" w:sz="0" w:space="0" w:color="auto"/>
        <w:bottom w:val="none" w:sz="0" w:space="0" w:color="auto"/>
        <w:right w:val="none" w:sz="0" w:space="0" w:color="auto"/>
      </w:divBdr>
    </w:div>
    <w:div w:id="1175530134">
      <w:bodyDiv w:val="1"/>
      <w:marLeft w:val="0"/>
      <w:marRight w:val="0"/>
      <w:marTop w:val="0"/>
      <w:marBottom w:val="0"/>
      <w:divBdr>
        <w:top w:val="none" w:sz="0" w:space="0" w:color="auto"/>
        <w:left w:val="none" w:sz="0" w:space="0" w:color="auto"/>
        <w:bottom w:val="none" w:sz="0" w:space="0" w:color="auto"/>
        <w:right w:val="none" w:sz="0" w:space="0" w:color="auto"/>
      </w:divBdr>
      <w:divsChild>
        <w:div w:id="102459077">
          <w:marLeft w:val="0"/>
          <w:marRight w:val="0"/>
          <w:marTop w:val="0"/>
          <w:marBottom w:val="0"/>
          <w:divBdr>
            <w:top w:val="none" w:sz="0" w:space="0" w:color="auto"/>
            <w:left w:val="none" w:sz="0" w:space="0" w:color="auto"/>
            <w:bottom w:val="none" w:sz="0" w:space="0" w:color="auto"/>
            <w:right w:val="none" w:sz="0" w:space="0" w:color="auto"/>
          </w:divBdr>
          <w:divsChild>
            <w:div w:id="806168238">
              <w:marLeft w:val="0"/>
              <w:marRight w:val="0"/>
              <w:marTop w:val="0"/>
              <w:marBottom w:val="0"/>
              <w:divBdr>
                <w:top w:val="none" w:sz="0" w:space="0" w:color="auto"/>
                <w:left w:val="none" w:sz="0" w:space="0" w:color="auto"/>
                <w:bottom w:val="none" w:sz="0" w:space="0" w:color="auto"/>
                <w:right w:val="none" w:sz="0" w:space="0" w:color="auto"/>
              </w:divBdr>
              <w:divsChild>
                <w:div w:id="1882522018">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0"/>
                      <w:divBdr>
                        <w:top w:val="none" w:sz="0" w:space="0" w:color="auto"/>
                        <w:left w:val="none" w:sz="0" w:space="0" w:color="auto"/>
                        <w:bottom w:val="none" w:sz="0" w:space="0" w:color="auto"/>
                        <w:right w:val="none" w:sz="0" w:space="0" w:color="auto"/>
                      </w:divBdr>
                      <w:divsChild>
                        <w:div w:id="1934823385">
                          <w:marLeft w:val="0"/>
                          <w:marRight w:val="0"/>
                          <w:marTop w:val="0"/>
                          <w:marBottom w:val="0"/>
                          <w:divBdr>
                            <w:top w:val="none" w:sz="0" w:space="0" w:color="auto"/>
                            <w:left w:val="none" w:sz="0" w:space="0" w:color="auto"/>
                            <w:bottom w:val="none" w:sz="0" w:space="0" w:color="auto"/>
                            <w:right w:val="none" w:sz="0" w:space="0" w:color="auto"/>
                          </w:divBdr>
                          <w:divsChild>
                            <w:div w:id="862520063">
                              <w:marLeft w:val="0"/>
                              <w:marRight w:val="0"/>
                              <w:marTop w:val="0"/>
                              <w:marBottom w:val="0"/>
                              <w:divBdr>
                                <w:top w:val="none" w:sz="0" w:space="0" w:color="auto"/>
                                <w:left w:val="none" w:sz="0" w:space="0" w:color="auto"/>
                                <w:bottom w:val="none" w:sz="0" w:space="0" w:color="auto"/>
                                <w:right w:val="none" w:sz="0" w:space="0" w:color="auto"/>
                              </w:divBdr>
                              <w:divsChild>
                                <w:div w:id="847255765">
                                  <w:marLeft w:val="0"/>
                                  <w:marRight w:val="0"/>
                                  <w:marTop w:val="0"/>
                                  <w:marBottom w:val="0"/>
                                  <w:divBdr>
                                    <w:top w:val="none" w:sz="0" w:space="0" w:color="auto"/>
                                    <w:left w:val="none" w:sz="0" w:space="0" w:color="auto"/>
                                    <w:bottom w:val="none" w:sz="0" w:space="0" w:color="auto"/>
                                    <w:right w:val="none" w:sz="0" w:space="0" w:color="auto"/>
                                  </w:divBdr>
                                  <w:divsChild>
                                    <w:div w:id="887958225">
                                      <w:marLeft w:val="0"/>
                                      <w:marRight w:val="0"/>
                                      <w:marTop w:val="0"/>
                                      <w:marBottom w:val="0"/>
                                      <w:divBdr>
                                        <w:top w:val="none" w:sz="0" w:space="0" w:color="auto"/>
                                        <w:left w:val="none" w:sz="0" w:space="0" w:color="auto"/>
                                        <w:bottom w:val="none" w:sz="0" w:space="0" w:color="auto"/>
                                        <w:right w:val="none" w:sz="0" w:space="0" w:color="auto"/>
                                      </w:divBdr>
                                      <w:divsChild>
                                        <w:div w:id="1129475474">
                                          <w:marLeft w:val="0"/>
                                          <w:marRight w:val="0"/>
                                          <w:marTop w:val="0"/>
                                          <w:marBottom w:val="0"/>
                                          <w:divBdr>
                                            <w:top w:val="none" w:sz="0" w:space="0" w:color="auto"/>
                                            <w:left w:val="none" w:sz="0" w:space="0" w:color="auto"/>
                                            <w:bottom w:val="none" w:sz="0" w:space="0" w:color="auto"/>
                                            <w:right w:val="none" w:sz="0" w:space="0" w:color="auto"/>
                                          </w:divBdr>
                                          <w:divsChild>
                                            <w:div w:id="1506742399">
                                              <w:marLeft w:val="0"/>
                                              <w:marRight w:val="0"/>
                                              <w:marTop w:val="0"/>
                                              <w:marBottom w:val="0"/>
                                              <w:divBdr>
                                                <w:top w:val="none" w:sz="0" w:space="0" w:color="auto"/>
                                                <w:left w:val="none" w:sz="0" w:space="0" w:color="auto"/>
                                                <w:bottom w:val="none" w:sz="0" w:space="0" w:color="auto"/>
                                                <w:right w:val="none" w:sz="0" w:space="0" w:color="auto"/>
                                              </w:divBdr>
                                              <w:divsChild>
                                                <w:div w:id="65423747">
                                                  <w:marLeft w:val="0"/>
                                                  <w:marRight w:val="0"/>
                                                  <w:marTop w:val="0"/>
                                                  <w:marBottom w:val="0"/>
                                                  <w:divBdr>
                                                    <w:top w:val="none" w:sz="0" w:space="0" w:color="auto"/>
                                                    <w:left w:val="none" w:sz="0" w:space="0" w:color="auto"/>
                                                    <w:bottom w:val="single" w:sz="6" w:space="0" w:color="DADCE0"/>
                                                    <w:right w:val="none" w:sz="0" w:space="0" w:color="auto"/>
                                                  </w:divBdr>
                                                  <w:divsChild>
                                                    <w:div w:id="564921254">
                                                      <w:marLeft w:val="0"/>
                                                      <w:marRight w:val="0"/>
                                                      <w:marTop w:val="0"/>
                                                      <w:marBottom w:val="0"/>
                                                      <w:divBdr>
                                                        <w:top w:val="none" w:sz="0" w:space="0" w:color="auto"/>
                                                        <w:left w:val="none" w:sz="0" w:space="0" w:color="auto"/>
                                                        <w:bottom w:val="none" w:sz="0" w:space="0" w:color="auto"/>
                                                        <w:right w:val="none" w:sz="0" w:space="0" w:color="auto"/>
                                                      </w:divBdr>
                                                      <w:divsChild>
                                                        <w:div w:id="2056731070">
                                                          <w:marLeft w:val="0"/>
                                                          <w:marRight w:val="0"/>
                                                          <w:marTop w:val="0"/>
                                                          <w:marBottom w:val="0"/>
                                                          <w:divBdr>
                                                            <w:top w:val="none" w:sz="0" w:space="0" w:color="auto"/>
                                                            <w:left w:val="none" w:sz="0" w:space="0" w:color="auto"/>
                                                            <w:bottom w:val="none" w:sz="0" w:space="0" w:color="auto"/>
                                                            <w:right w:val="none" w:sz="0" w:space="0" w:color="auto"/>
                                                          </w:divBdr>
                                                        </w:div>
                                                        <w:div w:id="9029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571">
                                                  <w:marLeft w:val="0"/>
                                                  <w:marRight w:val="0"/>
                                                  <w:marTop w:val="0"/>
                                                  <w:marBottom w:val="0"/>
                                                  <w:divBdr>
                                                    <w:top w:val="none" w:sz="0" w:space="0" w:color="auto"/>
                                                    <w:left w:val="none" w:sz="0" w:space="0" w:color="auto"/>
                                                    <w:bottom w:val="single" w:sz="6" w:space="0" w:color="DADCE0"/>
                                                    <w:right w:val="none" w:sz="0" w:space="0" w:color="auto"/>
                                                  </w:divBdr>
                                                  <w:divsChild>
                                                    <w:div w:id="701589924">
                                                      <w:marLeft w:val="0"/>
                                                      <w:marRight w:val="0"/>
                                                      <w:marTop w:val="0"/>
                                                      <w:marBottom w:val="0"/>
                                                      <w:divBdr>
                                                        <w:top w:val="none" w:sz="0" w:space="0" w:color="auto"/>
                                                        <w:left w:val="none" w:sz="0" w:space="0" w:color="auto"/>
                                                        <w:bottom w:val="none" w:sz="0" w:space="0" w:color="auto"/>
                                                        <w:right w:val="none" w:sz="0" w:space="0" w:color="auto"/>
                                                      </w:divBdr>
                                                      <w:divsChild>
                                                        <w:div w:id="1076167495">
                                                          <w:marLeft w:val="0"/>
                                                          <w:marRight w:val="0"/>
                                                          <w:marTop w:val="0"/>
                                                          <w:marBottom w:val="0"/>
                                                          <w:divBdr>
                                                            <w:top w:val="none" w:sz="0" w:space="0" w:color="auto"/>
                                                            <w:left w:val="none" w:sz="0" w:space="0" w:color="auto"/>
                                                            <w:bottom w:val="none" w:sz="0" w:space="0" w:color="auto"/>
                                                            <w:right w:val="none" w:sz="0" w:space="0" w:color="auto"/>
                                                          </w:divBdr>
                                                        </w:div>
                                                        <w:div w:id="1439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942">
                                                  <w:marLeft w:val="0"/>
                                                  <w:marRight w:val="0"/>
                                                  <w:marTop w:val="0"/>
                                                  <w:marBottom w:val="0"/>
                                                  <w:divBdr>
                                                    <w:top w:val="none" w:sz="0" w:space="0" w:color="auto"/>
                                                    <w:left w:val="none" w:sz="0" w:space="0" w:color="auto"/>
                                                    <w:bottom w:val="none" w:sz="0" w:space="0" w:color="auto"/>
                                                    <w:right w:val="none" w:sz="0" w:space="0" w:color="auto"/>
                                                  </w:divBdr>
                                                  <w:divsChild>
                                                    <w:div w:id="1951470078">
                                                      <w:marLeft w:val="0"/>
                                                      <w:marRight w:val="0"/>
                                                      <w:marTop w:val="0"/>
                                                      <w:marBottom w:val="0"/>
                                                      <w:divBdr>
                                                        <w:top w:val="none" w:sz="0" w:space="0" w:color="auto"/>
                                                        <w:left w:val="none" w:sz="0" w:space="0" w:color="auto"/>
                                                        <w:bottom w:val="none" w:sz="0" w:space="0" w:color="auto"/>
                                                        <w:right w:val="none" w:sz="0" w:space="0" w:color="auto"/>
                                                      </w:divBdr>
                                                      <w:divsChild>
                                                        <w:div w:id="1888176236">
                                                          <w:marLeft w:val="0"/>
                                                          <w:marRight w:val="0"/>
                                                          <w:marTop w:val="0"/>
                                                          <w:marBottom w:val="0"/>
                                                          <w:divBdr>
                                                            <w:top w:val="none" w:sz="0" w:space="0" w:color="auto"/>
                                                            <w:left w:val="none" w:sz="0" w:space="0" w:color="auto"/>
                                                            <w:bottom w:val="none" w:sz="0" w:space="0" w:color="auto"/>
                                                            <w:right w:val="none" w:sz="0" w:space="0" w:color="auto"/>
                                                          </w:divBdr>
                                                        </w:div>
                                                        <w:div w:id="1719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1441">
                                                  <w:marLeft w:val="0"/>
                                                  <w:marRight w:val="0"/>
                                                  <w:marTop w:val="0"/>
                                                  <w:marBottom w:val="0"/>
                                                  <w:divBdr>
                                                    <w:top w:val="none" w:sz="0" w:space="0" w:color="auto"/>
                                                    <w:left w:val="none" w:sz="0" w:space="0" w:color="auto"/>
                                                    <w:bottom w:val="none" w:sz="0" w:space="0" w:color="auto"/>
                                                    <w:right w:val="none" w:sz="0" w:space="0" w:color="auto"/>
                                                  </w:divBdr>
                                                  <w:divsChild>
                                                    <w:div w:id="1739476026">
                                                      <w:marLeft w:val="0"/>
                                                      <w:marRight w:val="0"/>
                                                      <w:marTop w:val="0"/>
                                                      <w:marBottom w:val="0"/>
                                                      <w:divBdr>
                                                        <w:top w:val="none" w:sz="0" w:space="0" w:color="auto"/>
                                                        <w:left w:val="none" w:sz="0" w:space="0" w:color="auto"/>
                                                        <w:bottom w:val="none" w:sz="0" w:space="0" w:color="auto"/>
                                                        <w:right w:val="none" w:sz="0" w:space="0" w:color="auto"/>
                                                      </w:divBdr>
                                                      <w:divsChild>
                                                        <w:div w:id="1024329177">
                                                          <w:marLeft w:val="0"/>
                                                          <w:marRight w:val="0"/>
                                                          <w:marTop w:val="0"/>
                                                          <w:marBottom w:val="0"/>
                                                          <w:divBdr>
                                                            <w:top w:val="none" w:sz="0" w:space="0" w:color="auto"/>
                                                            <w:left w:val="none" w:sz="0" w:space="0" w:color="auto"/>
                                                            <w:bottom w:val="none" w:sz="0" w:space="0" w:color="auto"/>
                                                            <w:right w:val="none" w:sz="0" w:space="0" w:color="auto"/>
                                                          </w:divBdr>
                                                          <w:divsChild>
                                                            <w:div w:id="1097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7784">
                                              <w:marLeft w:val="0"/>
                                              <w:marRight w:val="0"/>
                                              <w:marTop w:val="0"/>
                                              <w:marBottom w:val="0"/>
                                              <w:divBdr>
                                                <w:top w:val="none" w:sz="0" w:space="0" w:color="auto"/>
                                                <w:left w:val="none" w:sz="0" w:space="0" w:color="auto"/>
                                                <w:bottom w:val="none" w:sz="0" w:space="0" w:color="auto"/>
                                                <w:right w:val="none" w:sz="0" w:space="0" w:color="auto"/>
                                              </w:divBdr>
                                              <w:divsChild>
                                                <w:div w:id="2120711706">
                                                  <w:marLeft w:val="0"/>
                                                  <w:marRight w:val="0"/>
                                                  <w:marTop w:val="0"/>
                                                  <w:marBottom w:val="0"/>
                                                  <w:divBdr>
                                                    <w:top w:val="none" w:sz="0" w:space="0" w:color="auto"/>
                                                    <w:left w:val="none" w:sz="0" w:space="0" w:color="auto"/>
                                                    <w:bottom w:val="single" w:sz="6" w:space="0" w:color="DADCE0"/>
                                                    <w:right w:val="none" w:sz="0" w:space="0" w:color="auto"/>
                                                  </w:divBdr>
                                                  <w:divsChild>
                                                    <w:div w:id="1309280366">
                                                      <w:marLeft w:val="0"/>
                                                      <w:marRight w:val="0"/>
                                                      <w:marTop w:val="0"/>
                                                      <w:marBottom w:val="0"/>
                                                      <w:divBdr>
                                                        <w:top w:val="none" w:sz="0" w:space="0" w:color="auto"/>
                                                        <w:left w:val="none" w:sz="0" w:space="0" w:color="auto"/>
                                                        <w:bottom w:val="none" w:sz="0" w:space="0" w:color="auto"/>
                                                        <w:right w:val="none" w:sz="0" w:space="0" w:color="auto"/>
                                                      </w:divBdr>
                                                      <w:divsChild>
                                                        <w:div w:id="1811362394">
                                                          <w:marLeft w:val="0"/>
                                                          <w:marRight w:val="0"/>
                                                          <w:marTop w:val="0"/>
                                                          <w:marBottom w:val="0"/>
                                                          <w:divBdr>
                                                            <w:top w:val="none" w:sz="0" w:space="0" w:color="auto"/>
                                                            <w:left w:val="none" w:sz="0" w:space="0" w:color="auto"/>
                                                            <w:bottom w:val="none" w:sz="0" w:space="0" w:color="auto"/>
                                                            <w:right w:val="none" w:sz="0" w:space="0" w:color="auto"/>
                                                          </w:divBdr>
                                                        </w:div>
                                                        <w:div w:id="7735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39455">
                                                  <w:marLeft w:val="0"/>
                                                  <w:marRight w:val="0"/>
                                                  <w:marTop w:val="0"/>
                                                  <w:marBottom w:val="0"/>
                                                  <w:divBdr>
                                                    <w:top w:val="none" w:sz="0" w:space="0" w:color="auto"/>
                                                    <w:left w:val="none" w:sz="0" w:space="0" w:color="auto"/>
                                                    <w:bottom w:val="single" w:sz="6" w:space="0" w:color="DADCE0"/>
                                                    <w:right w:val="none" w:sz="0" w:space="0" w:color="auto"/>
                                                  </w:divBdr>
                                                  <w:divsChild>
                                                    <w:div w:id="1166553273">
                                                      <w:marLeft w:val="0"/>
                                                      <w:marRight w:val="0"/>
                                                      <w:marTop w:val="0"/>
                                                      <w:marBottom w:val="0"/>
                                                      <w:divBdr>
                                                        <w:top w:val="none" w:sz="0" w:space="0" w:color="auto"/>
                                                        <w:left w:val="none" w:sz="0" w:space="0" w:color="auto"/>
                                                        <w:bottom w:val="none" w:sz="0" w:space="0" w:color="auto"/>
                                                        <w:right w:val="none" w:sz="0" w:space="0" w:color="auto"/>
                                                      </w:divBdr>
                                                      <w:divsChild>
                                                        <w:div w:id="1707178873">
                                                          <w:marLeft w:val="0"/>
                                                          <w:marRight w:val="0"/>
                                                          <w:marTop w:val="0"/>
                                                          <w:marBottom w:val="0"/>
                                                          <w:divBdr>
                                                            <w:top w:val="none" w:sz="0" w:space="0" w:color="auto"/>
                                                            <w:left w:val="none" w:sz="0" w:space="0" w:color="auto"/>
                                                            <w:bottom w:val="none" w:sz="0" w:space="0" w:color="auto"/>
                                                            <w:right w:val="none" w:sz="0" w:space="0" w:color="auto"/>
                                                          </w:divBdr>
                                                        </w:div>
                                                        <w:div w:id="959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8972">
                                                  <w:marLeft w:val="0"/>
                                                  <w:marRight w:val="0"/>
                                                  <w:marTop w:val="0"/>
                                                  <w:marBottom w:val="0"/>
                                                  <w:divBdr>
                                                    <w:top w:val="none" w:sz="0" w:space="0" w:color="auto"/>
                                                    <w:left w:val="none" w:sz="0" w:space="0" w:color="auto"/>
                                                    <w:bottom w:val="none" w:sz="0" w:space="0" w:color="auto"/>
                                                    <w:right w:val="none" w:sz="0" w:space="0" w:color="auto"/>
                                                  </w:divBdr>
                                                  <w:divsChild>
                                                    <w:div w:id="2012219083">
                                                      <w:marLeft w:val="0"/>
                                                      <w:marRight w:val="0"/>
                                                      <w:marTop w:val="0"/>
                                                      <w:marBottom w:val="0"/>
                                                      <w:divBdr>
                                                        <w:top w:val="none" w:sz="0" w:space="0" w:color="auto"/>
                                                        <w:left w:val="none" w:sz="0" w:space="0" w:color="auto"/>
                                                        <w:bottom w:val="none" w:sz="0" w:space="0" w:color="auto"/>
                                                        <w:right w:val="none" w:sz="0" w:space="0" w:color="auto"/>
                                                      </w:divBdr>
                                                      <w:divsChild>
                                                        <w:div w:id="1523276765">
                                                          <w:marLeft w:val="0"/>
                                                          <w:marRight w:val="0"/>
                                                          <w:marTop w:val="0"/>
                                                          <w:marBottom w:val="0"/>
                                                          <w:divBdr>
                                                            <w:top w:val="none" w:sz="0" w:space="0" w:color="auto"/>
                                                            <w:left w:val="none" w:sz="0" w:space="0" w:color="auto"/>
                                                            <w:bottom w:val="none" w:sz="0" w:space="0" w:color="auto"/>
                                                            <w:right w:val="none" w:sz="0" w:space="0" w:color="auto"/>
                                                          </w:divBdr>
                                                        </w:div>
                                                        <w:div w:id="10973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837">
                                                  <w:marLeft w:val="0"/>
                                                  <w:marRight w:val="0"/>
                                                  <w:marTop w:val="0"/>
                                                  <w:marBottom w:val="0"/>
                                                  <w:divBdr>
                                                    <w:top w:val="none" w:sz="0" w:space="0" w:color="auto"/>
                                                    <w:left w:val="none" w:sz="0" w:space="0" w:color="auto"/>
                                                    <w:bottom w:val="none" w:sz="0" w:space="0" w:color="auto"/>
                                                    <w:right w:val="none" w:sz="0" w:space="0" w:color="auto"/>
                                                  </w:divBdr>
                                                  <w:divsChild>
                                                    <w:div w:id="1225869982">
                                                      <w:marLeft w:val="0"/>
                                                      <w:marRight w:val="0"/>
                                                      <w:marTop w:val="0"/>
                                                      <w:marBottom w:val="0"/>
                                                      <w:divBdr>
                                                        <w:top w:val="none" w:sz="0" w:space="0" w:color="auto"/>
                                                        <w:left w:val="none" w:sz="0" w:space="0" w:color="auto"/>
                                                        <w:bottom w:val="none" w:sz="0" w:space="0" w:color="auto"/>
                                                        <w:right w:val="none" w:sz="0" w:space="0" w:color="auto"/>
                                                      </w:divBdr>
                                                      <w:divsChild>
                                                        <w:div w:id="1347707716">
                                                          <w:marLeft w:val="0"/>
                                                          <w:marRight w:val="0"/>
                                                          <w:marTop w:val="0"/>
                                                          <w:marBottom w:val="0"/>
                                                          <w:divBdr>
                                                            <w:top w:val="none" w:sz="0" w:space="0" w:color="auto"/>
                                                            <w:left w:val="none" w:sz="0" w:space="0" w:color="auto"/>
                                                            <w:bottom w:val="none" w:sz="0" w:space="0" w:color="auto"/>
                                                            <w:right w:val="none" w:sz="0" w:space="0" w:color="auto"/>
                                                          </w:divBdr>
                                                          <w:divsChild>
                                                            <w:div w:id="8904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695459">
      <w:bodyDiv w:val="1"/>
      <w:marLeft w:val="0"/>
      <w:marRight w:val="0"/>
      <w:marTop w:val="0"/>
      <w:marBottom w:val="0"/>
      <w:divBdr>
        <w:top w:val="none" w:sz="0" w:space="0" w:color="auto"/>
        <w:left w:val="none" w:sz="0" w:space="0" w:color="auto"/>
        <w:bottom w:val="none" w:sz="0" w:space="0" w:color="auto"/>
        <w:right w:val="none" w:sz="0" w:space="0" w:color="auto"/>
      </w:divBdr>
    </w:div>
    <w:div w:id="1184049405">
      <w:bodyDiv w:val="1"/>
      <w:marLeft w:val="0"/>
      <w:marRight w:val="0"/>
      <w:marTop w:val="0"/>
      <w:marBottom w:val="0"/>
      <w:divBdr>
        <w:top w:val="none" w:sz="0" w:space="0" w:color="auto"/>
        <w:left w:val="none" w:sz="0" w:space="0" w:color="auto"/>
        <w:bottom w:val="none" w:sz="0" w:space="0" w:color="auto"/>
        <w:right w:val="none" w:sz="0" w:space="0" w:color="auto"/>
      </w:divBdr>
    </w:div>
    <w:div w:id="1195657673">
      <w:bodyDiv w:val="1"/>
      <w:marLeft w:val="0"/>
      <w:marRight w:val="0"/>
      <w:marTop w:val="0"/>
      <w:marBottom w:val="0"/>
      <w:divBdr>
        <w:top w:val="none" w:sz="0" w:space="0" w:color="auto"/>
        <w:left w:val="none" w:sz="0" w:space="0" w:color="auto"/>
        <w:bottom w:val="none" w:sz="0" w:space="0" w:color="auto"/>
        <w:right w:val="none" w:sz="0" w:space="0" w:color="auto"/>
      </w:divBdr>
      <w:divsChild>
        <w:div w:id="262034043">
          <w:marLeft w:val="0"/>
          <w:marRight w:val="0"/>
          <w:marTop w:val="0"/>
          <w:marBottom w:val="0"/>
          <w:divBdr>
            <w:top w:val="none" w:sz="0" w:space="0" w:color="auto"/>
            <w:left w:val="none" w:sz="0" w:space="0" w:color="auto"/>
            <w:bottom w:val="none" w:sz="0" w:space="0" w:color="auto"/>
            <w:right w:val="none" w:sz="0" w:space="0" w:color="auto"/>
          </w:divBdr>
          <w:divsChild>
            <w:div w:id="764156536">
              <w:marLeft w:val="0"/>
              <w:marRight w:val="0"/>
              <w:marTop w:val="0"/>
              <w:marBottom w:val="0"/>
              <w:divBdr>
                <w:top w:val="none" w:sz="0" w:space="0" w:color="auto"/>
                <w:left w:val="none" w:sz="0" w:space="0" w:color="auto"/>
                <w:bottom w:val="none" w:sz="0" w:space="0" w:color="auto"/>
                <w:right w:val="none" w:sz="0" w:space="0" w:color="auto"/>
              </w:divBdr>
              <w:divsChild>
                <w:div w:id="375471079">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0"/>
                      <w:marRight w:val="0"/>
                      <w:marTop w:val="0"/>
                      <w:marBottom w:val="0"/>
                      <w:divBdr>
                        <w:top w:val="none" w:sz="0" w:space="0" w:color="auto"/>
                        <w:left w:val="none" w:sz="0" w:space="0" w:color="auto"/>
                        <w:bottom w:val="none" w:sz="0" w:space="0" w:color="auto"/>
                        <w:right w:val="none" w:sz="0" w:space="0" w:color="auto"/>
                      </w:divBdr>
                      <w:divsChild>
                        <w:div w:id="2126581559">
                          <w:marLeft w:val="0"/>
                          <w:marRight w:val="0"/>
                          <w:marTop w:val="0"/>
                          <w:marBottom w:val="0"/>
                          <w:divBdr>
                            <w:top w:val="none" w:sz="0" w:space="0" w:color="auto"/>
                            <w:left w:val="none" w:sz="0" w:space="0" w:color="auto"/>
                            <w:bottom w:val="none" w:sz="0" w:space="0" w:color="auto"/>
                            <w:right w:val="none" w:sz="0" w:space="0" w:color="auto"/>
                          </w:divBdr>
                          <w:divsChild>
                            <w:div w:id="617417899">
                              <w:marLeft w:val="0"/>
                              <w:marRight w:val="0"/>
                              <w:marTop w:val="0"/>
                              <w:marBottom w:val="0"/>
                              <w:divBdr>
                                <w:top w:val="none" w:sz="0" w:space="0" w:color="auto"/>
                                <w:left w:val="none" w:sz="0" w:space="0" w:color="auto"/>
                                <w:bottom w:val="none" w:sz="0" w:space="0" w:color="auto"/>
                                <w:right w:val="none" w:sz="0" w:space="0" w:color="auto"/>
                              </w:divBdr>
                              <w:divsChild>
                                <w:div w:id="823012042">
                                  <w:marLeft w:val="0"/>
                                  <w:marRight w:val="0"/>
                                  <w:marTop w:val="0"/>
                                  <w:marBottom w:val="0"/>
                                  <w:divBdr>
                                    <w:top w:val="none" w:sz="0" w:space="0" w:color="auto"/>
                                    <w:left w:val="none" w:sz="0" w:space="0" w:color="auto"/>
                                    <w:bottom w:val="none" w:sz="0" w:space="0" w:color="auto"/>
                                    <w:right w:val="none" w:sz="0" w:space="0" w:color="auto"/>
                                  </w:divBdr>
                                  <w:divsChild>
                                    <w:div w:id="1769614050">
                                      <w:marLeft w:val="0"/>
                                      <w:marRight w:val="0"/>
                                      <w:marTop w:val="0"/>
                                      <w:marBottom w:val="0"/>
                                      <w:divBdr>
                                        <w:top w:val="none" w:sz="0" w:space="0" w:color="auto"/>
                                        <w:left w:val="none" w:sz="0" w:space="0" w:color="auto"/>
                                        <w:bottom w:val="none" w:sz="0" w:space="0" w:color="auto"/>
                                        <w:right w:val="none" w:sz="0" w:space="0" w:color="auto"/>
                                      </w:divBdr>
                                      <w:divsChild>
                                        <w:div w:id="13579330">
                                          <w:marLeft w:val="0"/>
                                          <w:marRight w:val="0"/>
                                          <w:marTop w:val="0"/>
                                          <w:marBottom w:val="0"/>
                                          <w:divBdr>
                                            <w:top w:val="none" w:sz="0" w:space="0" w:color="auto"/>
                                            <w:left w:val="none" w:sz="0" w:space="0" w:color="auto"/>
                                            <w:bottom w:val="none" w:sz="0" w:space="0" w:color="auto"/>
                                            <w:right w:val="none" w:sz="0" w:space="0" w:color="auto"/>
                                          </w:divBdr>
                                          <w:divsChild>
                                            <w:div w:id="1562521409">
                                              <w:marLeft w:val="0"/>
                                              <w:marRight w:val="0"/>
                                              <w:marTop w:val="0"/>
                                              <w:marBottom w:val="0"/>
                                              <w:divBdr>
                                                <w:top w:val="none" w:sz="0" w:space="0" w:color="auto"/>
                                                <w:left w:val="none" w:sz="0" w:space="0" w:color="auto"/>
                                                <w:bottom w:val="none" w:sz="0" w:space="0" w:color="auto"/>
                                                <w:right w:val="none" w:sz="0" w:space="0" w:color="auto"/>
                                              </w:divBdr>
                                              <w:divsChild>
                                                <w:div w:id="1062364909">
                                                  <w:marLeft w:val="0"/>
                                                  <w:marRight w:val="0"/>
                                                  <w:marTop w:val="0"/>
                                                  <w:marBottom w:val="0"/>
                                                  <w:divBdr>
                                                    <w:top w:val="none" w:sz="0" w:space="0" w:color="auto"/>
                                                    <w:left w:val="none" w:sz="0" w:space="0" w:color="auto"/>
                                                    <w:bottom w:val="single" w:sz="6" w:space="0" w:color="DADCE0"/>
                                                    <w:right w:val="none" w:sz="0" w:space="0" w:color="auto"/>
                                                  </w:divBdr>
                                                  <w:divsChild>
                                                    <w:div w:id="1696038679">
                                                      <w:marLeft w:val="0"/>
                                                      <w:marRight w:val="0"/>
                                                      <w:marTop w:val="0"/>
                                                      <w:marBottom w:val="0"/>
                                                      <w:divBdr>
                                                        <w:top w:val="none" w:sz="0" w:space="0" w:color="auto"/>
                                                        <w:left w:val="none" w:sz="0" w:space="0" w:color="auto"/>
                                                        <w:bottom w:val="none" w:sz="0" w:space="0" w:color="auto"/>
                                                        <w:right w:val="none" w:sz="0" w:space="0" w:color="auto"/>
                                                      </w:divBdr>
                                                      <w:divsChild>
                                                        <w:div w:id="154492330">
                                                          <w:marLeft w:val="0"/>
                                                          <w:marRight w:val="0"/>
                                                          <w:marTop w:val="0"/>
                                                          <w:marBottom w:val="0"/>
                                                          <w:divBdr>
                                                            <w:top w:val="none" w:sz="0" w:space="0" w:color="auto"/>
                                                            <w:left w:val="none" w:sz="0" w:space="0" w:color="auto"/>
                                                            <w:bottom w:val="none" w:sz="0" w:space="0" w:color="auto"/>
                                                            <w:right w:val="none" w:sz="0" w:space="0" w:color="auto"/>
                                                          </w:divBdr>
                                                        </w:div>
                                                        <w:div w:id="19392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6797">
                                                  <w:marLeft w:val="0"/>
                                                  <w:marRight w:val="0"/>
                                                  <w:marTop w:val="0"/>
                                                  <w:marBottom w:val="0"/>
                                                  <w:divBdr>
                                                    <w:top w:val="none" w:sz="0" w:space="0" w:color="auto"/>
                                                    <w:left w:val="none" w:sz="0" w:space="0" w:color="auto"/>
                                                    <w:bottom w:val="single" w:sz="6" w:space="0" w:color="DADCE0"/>
                                                    <w:right w:val="none" w:sz="0" w:space="0" w:color="auto"/>
                                                  </w:divBdr>
                                                  <w:divsChild>
                                                    <w:div w:id="1792819516">
                                                      <w:marLeft w:val="0"/>
                                                      <w:marRight w:val="0"/>
                                                      <w:marTop w:val="0"/>
                                                      <w:marBottom w:val="0"/>
                                                      <w:divBdr>
                                                        <w:top w:val="none" w:sz="0" w:space="0" w:color="auto"/>
                                                        <w:left w:val="none" w:sz="0" w:space="0" w:color="auto"/>
                                                        <w:bottom w:val="none" w:sz="0" w:space="0" w:color="auto"/>
                                                        <w:right w:val="none" w:sz="0" w:space="0" w:color="auto"/>
                                                      </w:divBdr>
                                                      <w:divsChild>
                                                        <w:div w:id="831069606">
                                                          <w:marLeft w:val="0"/>
                                                          <w:marRight w:val="0"/>
                                                          <w:marTop w:val="0"/>
                                                          <w:marBottom w:val="0"/>
                                                          <w:divBdr>
                                                            <w:top w:val="none" w:sz="0" w:space="0" w:color="auto"/>
                                                            <w:left w:val="none" w:sz="0" w:space="0" w:color="auto"/>
                                                            <w:bottom w:val="none" w:sz="0" w:space="0" w:color="auto"/>
                                                            <w:right w:val="none" w:sz="0" w:space="0" w:color="auto"/>
                                                          </w:divBdr>
                                                        </w:div>
                                                        <w:div w:id="1588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1340">
                                                  <w:marLeft w:val="0"/>
                                                  <w:marRight w:val="0"/>
                                                  <w:marTop w:val="0"/>
                                                  <w:marBottom w:val="0"/>
                                                  <w:divBdr>
                                                    <w:top w:val="none" w:sz="0" w:space="0" w:color="auto"/>
                                                    <w:left w:val="none" w:sz="0" w:space="0" w:color="auto"/>
                                                    <w:bottom w:val="none" w:sz="0" w:space="0" w:color="auto"/>
                                                    <w:right w:val="none" w:sz="0" w:space="0" w:color="auto"/>
                                                  </w:divBdr>
                                                  <w:divsChild>
                                                    <w:div w:id="58746627">
                                                      <w:marLeft w:val="0"/>
                                                      <w:marRight w:val="0"/>
                                                      <w:marTop w:val="0"/>
                                                      <w:marBottom w:val="0"/>
                                                      <w:divBdr>
                                                        <w:top w:val="none" w:sz="0" w:space="0" w:color="auto"/>
                                                        <w:left w:val="none" w:sz="0" w:space="0" w:color="auto"/>
                                                        <w:bottom w:val="none" w:sz="0" w:space="0" w:color="auto"/>
                                                        <w:right w:val="none" w:sz="0" w:space="0" w:color="auto"/>
                                                      </w:divBdr>
                                                      <w:divsChild>
                                                        <w:div w:id="241525009">
                                                          <w:marLeft w:val="0"/>
                                                          <w:marRight w:val="0"/>
                                                          <w:marTop w:val="0"/>
                                                          <w:marBottom w:val="0"/>
                                                          <w:divBdr>
                                                            <w:top w:val="none" w:sz="0" w:space="0" w:color="auto"/>
                                                            <w:left w:val="none" w:sz="0" w:space="0" w:color="auto"/>
                                                            <w:bottom w:val="none" w:sz="0" w:space="0" w:color="auto"/>
                                                            <w:right w:val="none" w:sz="0" w:space="0" w:color="auto"/>
                                                          </w:divBdr>
                                                        </w:div>
                                                        <w:div w:id="1943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298">
                                                  <w:marLeft w:val="0"/>
                                                  <w:marRight w:val="0"/>
                                                  <w:marTop w:val="0"/>
                                                  <w:marBottom w:val="0"/>
                                                  <w:divBdr>
                                                    <w:top w:val="none" w:sz="0" w:space="0" w:color="auto"/>
                                                    <w:left w:val="none" w:sz="0" w:space="0" w:color="auto"/>
                                                    <w:bottom w:val="none" w:sz="0" w:space="0" w:color="auto"/>
                                                    <w:right w:val="none" w:sz="0" w:space="0" w:color="auto"/>
                                                  </w:divBdr>
                                                  <w:divsChild>
                                                    <w:div w:id="507060234">
                                                      <w:marLeft w:val="0"/>
                                                      <w:marRight w:val="0"/>
                                                      <w:marTop w:val="0"/>
                                                      <w:marBottom w:val="0"/>
                                                      <w:divBdr>
                                                        <w:top w:val="none" w:sz="0" w:space="0" w:color="auto"/>
                                                        <w:left w:val="none" w:sz="0" w:space="0" w:color="auto"/>
                                                        <w:bottom w:val="none" w:sz="0" w:space="0" w:color="auto"/>
                                                        <w:right w:val="none" w:sz="0" w:space="0" w:color="auto"/>
                                                      </w:divBdr>
                                                      <w:divsChild>
                                                        <w:div w:id="997343327">
                                                          <w:marLeft w:val="0"/>
                                                          <w:marRight w:val="0"/>
                                                          <w:marTop w:val="0"/>
                                                          <w:marBottom w:val="0"/>
                                                          <w:divBdr>
                                                            <w:top w:val="none" w:sz="0" w:space="0" w:color="auto"/>
                                                            <w:left w:val="none" w:sz="0" w:space="0" w:color="auto"/>
                                                            <w:bottom w:val="none" w:sz="0" w:space="0" w:color="auto"/>
                                                            <w:right w:val="none" w:sz="0" w:space="0" w:color="auto"/>
                                                          </w:divBdr>
                                                          <w:divsChild>
                                                            <w:div w:id="19651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896">
                                              <w:marLeft w:val="0"/>
                                              <w:marRight w:val="0"/>
                                              <w:marTop w:val="0"/>
                                              <w:marBottom w:val="0"/>
                                              <w:divBdr>
                                                <w:top w:val="none" w:sz="0" w:space="0" w:color="auto"/>
                                                <w:left w:val="none" w:sz="0" w:space="0" w:color="auto"/>
                                                <w:bottom w:val="none" w:sz="0" w:space="0" w:color="auto"/>
                                                <w:right w:val="none" w:sz="0" w:space="0" w:color="auto"/>
                                              </w:divBdr>
                                              <w:divsChild>
                                                <w:div w:id="1796367172">
                                                  <w:marLeft w:val="0"/>
                                                  <w:marRight w:val="0"/>
                                                  <w:marTop w:val="0"/>
                                                  <w:marBottom w:val="0"/>
                                                  <w:divBdr>
                                                    <w:top w:val="none" w:sz="0" w:space="0" w:color="auto"/>
                                                    <w:left w:val="none" w:sz="0" w:space="0" w:color="auto"/>
                                                    <w:bottom w:val="single" w:sz="6" w:space="0" w:color="DADCE0"/>
                                                    <w:right w:val="none" w:sz="0" w:space="0" w:color="auto"/>
                                                  </w:divBdr>
                                                  <w:divsChild>
                                                    <w:div w:id="480078324">
                                                      <w:marLeft w:val="0"/>
                                                      <w:marRight w:val="0"/>
                                                      <w:marTop w:val="0"/>
                                                      <w:marBottom w:val="0"/>
                                                      <w:divBdr>
                                                        <w:top w:val="none" w:sz="0" w:space="0" w:color="auto"/>
                                                        <w:left w:val="none" w:sz="0" w:space="0" w:color="auto"/>
                                                        <w:bottom w:val="none" w:sz="0" w:space="0" w:color="auto"/>
                                                        <w:right w:val="none" w:sz="0" w:space="0" w:color="auto"/>
                                                      </w:divBdr>
                                                      <w:divsChild>
                                                        <w:div w:id="1523517076">
                                                          <w:marLeft w:val="0"/>
                                                          <w:marRight w:val="0"/>
                                                          <w:marTop w:val="0"/>
                                                          <w:marBottom w:val="0"/>
                                                          <w:divBdr>
                                                            <w:top w:val="none" w:sz="0" w:space="0" w:color="auto"/>
                                                            <w:left w:val="none" w:sz="0" w:space="0" w:color="auto"/>
                                                            <w:bottom w:val="none" w:sz="0" w:space="0" w:color="auto"/>
                                                            <w:right w:val="none" w:sz="0" w:space="0" w:color="auto"/>
                                                          </w:divBdr>
                                                        </w:div>
                                                        <w:div w:id="1705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458">
                                                  <w:marLeft w:val="0"/>
                                                  <w:marRight w:val="0"/>
                                                  <w:marTop w:val="0"/>
                                                  <w:marBottom w:val="0"/>
                                                  <w:divBdr>
                                                    <w:top w:val="none" w:sz="0" w:space="0" w:color="auto"/>
                                                    <w:left w:val="none" w:sz="0" w:space="0" w:color="auto"/>
                                                    <w:bottom w:val="single" w:sz="6" w:space="0" w:color="DADCE0"/>
                                                    <w:right w:val="none" w:sz="0" w:space="0" w:color="auto"/>
                                                  </w:divBdr>
                                                  <w:divsChild>
                                                    <w:div w:id="1627813412">
                                                      <w:marLeft w:val="0"/>
                                                      <w:marRight w:val="0"/>
                                                      <w:marTop w:val="0"/>
                                                      <w:marBottom w:val="0"/>
                                                      <w:divBdr>
                                                        <w:top w:val="none" w:sz="0" w:space="0" w:color="auto"/>
                                                        <w:left w:val="none" w:sz="0" w:space="0" w:color="auto"/>
                                                        <w:bottom w:val="none" w:sz="0" w:space="0" w:color="auto"/>
                                                        <w:right w:val="none" w:sz="0" w:space="0" w:color="auto"/>
                                                      </w:divBdr>
                                                      <w:divsChild>
                                                        <w:div w:id="1365445628">
                                                          <w:marLeft w:val="0"/>
                                                          <w:marRight w:val="0"/>
                                                          <w:marTop w:val="0"/>
                                                          <w:marBottom w:val="0"/>
                                                          <w:divBdr>
                                                            <w:top w:val="none" w:sz="0" w:space="0" w:color="auto"/>
                                                            <w:left w:val="none" w:sz="0" w:space="0" w:color="auto"/>
                                                            <w:bottom w:val="none" w:sz="0" w:space="0" w:color="auto"/>
                                                            <w:right w:val="none" w:sz="0" w:space="0" w:color="auto"/>
                                                          </w:divBdr>
                                                        </w:div>
                                                        <w:div w:id="12267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5094">
                                                  <w:marLeft w:val="0"/>
                                                  <w:marRight w:val="0"/>
                                                  <w:marTop w:val="0"/>
                                                  <w:marBottom w:val="0"/>
                                                  <w:divBdr>
                                                    <w:top w:val="none" w:sz="0" w:space="0" w:color="auto"/>
                                                    <w:left w:val="none" w:sz="0" w:space="0" w:color="auto"/>
                                                    <w:bottom w:val="none" w:sz="0" w:space="0" w:color="auto"/>
                                                    <w:right w:val="none" w:sz="0" w:space="0" w:color="auto"/>
                                                  </w:divBdr>
                                                  <w:divsChild>
                                                    <w:div w:id="2005815923">
                                                      <w:marLeft w:val="0"/>
                                                      <w:marRight w:val="0"/>
                                                      <w:marTop w:val="0"/>
                                                      <w:marBottom w:val="0"/>
                                                      <w:divBdr>
                                                        <w:top w:val="none" w:sz="0" w:space="0" w:color="auto"/>
                                                        <w:left w:val="none" w:sz="0" w:space="0" w:color="auto"/>
                                                        <w:bottom w:val="none" w:sz="0" w:space="0" w:color="auto"/>
                                                        <w:right w:val="none" w:sz="0" w:space="0" w:color="auto"/>
                                                      </w:divBdr>
                                                      <w:divsChild>
                                                        <w:div w:id="1618101527">
                                                          <w:marLeft w:val="0"/>
                                                          <w:marRight w:val="0"/>
                                                          <w:marTop w:val="0"/>
                                                          <w:marBottom w:val="0"/>
                                                          <w:divBdr>
                                                            <w:top w:val="none" w:sz="0" w:space="0" w:color="auto"/>
                                                            <w:left w:val="none" w:sz="0" w:space="0" w:color="auto"/>
                                                            <w:bottom w:val="none" w:sz="0" w:space="0" w:color="auto"/>
                                                            <w:right w:val="none" w:sz="0" w:space="0" w:color="auto"/>
                                                          </w:divBdr>
                                                        </w:div>
                                                        <w:div w:id="367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888">
                                                  <w:marLeft w:val="0"/>
                                                  <w:marRight w:val="0"/>
                                                  <w:marTop w:val="0"/>
                                                  <w:marBottom w:val="0"/>
                                                  <w:divBdr>
                                                    <w:top w:val="none" w:sz="0" w:space="0" w:color="auto"/>
                                                    <w:left w:val="none" w:sz="0" w:space="0" w:color="auto"/>
                                                    <w:bottom w:val="none" w:sz="0" w:space="0" w:color="auto"/>
                                                    <w:right w:val="none" w:sz="0" w:space="0" w:color="auto"/>
                                                  </w:divBdr>
                                                  <w:divsChild>
                                                    <w:div w:id="2050717325">
                                                      <w:marLeft w:val="0"/>
                                                      <w:marRight w:val="0"/>
                                                      <w:marTop w:val="0"/>
                                                      <w:marBottom w:val="0"/>
                                                      <w:divBdr>
                                                        <w:top w:val="none" w:sz="0" w:space="0" w:color="auto"/>
                                                        <w:left w:val="none" w:sz="0" w:space="0" w:color="auto"/>
                                                        <w:bottom w:val="none" w:sz="0" w:space="0" w:color="auto"/>
                                                        <w:right w:val="none" w:sz="0" w:space="0" w:color="auto"/>
                                                      </w:divBdr>
                                                      <w:divsChild>
                                                        <w:div w:id="110976557">
                                                          <w:marLeft w:val="0"/>
                                                          <w:marRight w:val="0"/>
                                                          <w:marTop w:val="0"/>
                                                          <w:marBottom w:val="0"/>
                                                          <w:divBdr>
                                                            <w:top w:val="none" w:sz="0" w:space="0" w:color="auto"/>
                                                            <w:left w:val="none" w:sz="0" w:space="0" w:color="auto"/>
                                                            <w:bottom w:val="none" w:sz="0" w:space="0" w:color="auto"/>
                                                            <w:right w:val="none" w:sz="0" w:space="0" w:color="auto"/>
                                                          </w:divBdr>
                                                          <w:divsChild>
                                                            <w:div w:id="20118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205">
                                              <w:marLeft w:val="0"/>
                                              <w:marRight w:val="0"/>
                                              <w:marTop w:val="0"/>
                                              <w:marBottom w:val="0"/>
                                              <w:divBdr>
                                                <w:top w:val="none" w:sz="0" w:space="0" w:color="auto"/>
                                                <w:left w:val="none" w:sz="0" w:space="0" w:color="auto"/>
                                                <w:bottom w:val="none" w:sz="0" w:space="0" w:color="auto"/>
                                                <w:right w:val="none" w:sz="0" w:space="0" w:color="auto"/>
                                              </w:divBdr>
                                              <w:divsChild>
                                                <w:div w:id="1081565183">
                                                  <w:marLeft w:val="0"/>
                                                  <w:marRight w:val="0"/>
                                                  <w:marTop w:val="0"/>
                                                  <w:marBottom w:val="0"/>
                                                  <w:divBdr>
                                                    <w:top w:val="none" w:sz="0" w:space="0" w:color="auto"/>
                                                    <w:left w:val="none" w:sz="0" w:space="0" w:color="auto"/>
                                                    <w:bottom w:val="single" w:sz="6" w:space="0" w:color="DADCE0"/>
                                                    <w:right w:val="none" w:sz="0" w:space="0" w:color="auto"/>
                                                  </w:divBdr>
                                                  <w:divsChild>
                                                    <w:div w:id="1677538229">
                                                      <w:marLeft w:val="0"/>
                                                      <w:marRight w:val="0"/>
                                                      <w:marTop w:val="0"/>
                                                      <w:marBottom w:val="0"/>
                                                      <w:divBdr>
                                                        <w:top w:val="none" w:sz="0" w:space="0" w:color="auto"/>
                                                        <w:left w:val="none" w:sz="0" w:space="0" w:color="auto"/>
                                                        <w:bottom w:val="none" w:sz="0" w:space="0" w:color="auto"/>
                                                        <w:right w:val="none" w:sz="0" w:space="0" w:color="auto"/>
                                                      </w:divBdr>
                                                      <w:divsChild>
                                                        <w:div w:id="1240821446">
                                                          <w:marLeft w:val="0"/>
                                                          <w:marRight w:val="0"/>
                                                          <w:marTop w:val="0"/>
                                                          <w:marBottom w:val="0"/>
                                                          <w:divBdr>
                                                            <w:top w:val="none" w:sz="0" w:space="0" w:color="auto"/>
                                                            <w:left w:val="none" w:sz="0" w:space="0" w:color="auto"/>
                                                            <w:bottom w:val="none" w:sz="0" w:space="0" w:color="auto"/>
                                                            <w:right w:val="none" w:sz="0" w:space="0" w:color="auto"/>
                                                          </w:divBdr>
                                                        </w:div>
                                                        <w:div w:id="15669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917">
                                                  <w:marLeft w:val="0"/>
                                                  <w:marRight w:val="0"/>
                                                  <w:marTop w:val="0"/>
                                                  <w:marBottom w:val="0"/>
                                                  <w:divBdr>
                                                    <w:top w:val="none" w:sz="0" w:space="0" w:color="auto"/>
                                                    <w:left w:val="none" w:sz="0" w:space="0" w:color="auto"/>
                                                    <w:bottom w:val="single" w:sz="6" w:space="0" w:color="DADCE0"/>
                                                    <w:right w:val="none" w:sz="0" w:space="0" w:color="auto"/>
                                                  </w:divBdr>
                                                  <w:divsChild>
                                                    <w:div w:id="1763336482">
                                                      <w:marLeft w:val="0"/>
                                                      <w:marRight w:val="0"/>
                                                      <w:marTop w:val="0"/>
                                                      <w:marBottom w:val="0"/>
                                                      <w:divBdr>
                                                        <w:top w:val="none" w:sz="0" w:space="0" w:color="auto"/>
                                                        <w:left w:val="none" w:sz="0" w:space="0" w:color="auto"/>
                                                        <w:bottom w:val="none" w:sz="0" w:space="0" w:color="auto"/>
                                                        <w:right w:val="none" w:sz="0" w:space="0" w:color="auto"/>
                                                      </w:divBdr>
                                                      <w:divsChild>
                                                        <w:div w:id="1650860814">
                                                          <w:marLeft w:val="0"/>
                                                          <w:marRight w:val="0"/>
                                                          <w:marTop w:val="0"/>
                                                          <w:marBottom w:val="0"/>
                                                          <w:divBdr>
                                                            <w:top w:val="none" w:sz="0" w:space="0" w:color="auto"/>
                                                            <w:left w:val="none" w:sz="0" w:space="0" w:color="auto"/>
                                                            <w:bottom w:val="none" w:sz="0" w:space="0" w:color="auto"/>
                                                            <w:right w:val="none" w:sz="0" w:space="0" w:color="auto"/>
                                                          </w:divBdr>
                                                        </w:div>
                                                        <w:div w:id="1367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445">
                                                  <w:marLeft w:val="0"/>
                                                  <w:marRight w:val="0"/>
                                                  <w:marTop w:val="0"/>
                                                  <w:marBottom w:val="0"/>
                                                  <w:divBdr>
                                                    <w:top w:val="none" w:sz="0" w:space="0" w:color="auto"/>
                                                    <w:left w:val="none" w:sz="0" w:space="0" w:color="auto"/>
                                                    <w:bottom w:val="none" w:sz="0" w:space="0" w:color="auto"/>
                                                    <w:right w:val="none" w:sz="0" w:space="0" w:color="auto"/>
                                                  </w:divBdr>
                                                  <w:divsChild>
                                                    <w:div w:id="2026470823">
                                                      <w:marLeft w:val="0"/>
                                                      <w:marRight w:val="0"/>
                                                      <w:marTop w:val="0"/>
                                                      <w:marBottom w:val="0"/>
                                                      <w:divBdr>
                                                        <w:top w:val="none" w:sz="0" w:space="0" w:color="auto"/>
                                                        <w:left w:val="none" w:sz="0" w:space="0" w:color="auto"/>
                                                        <w:bottom w:val="none" w:sz="0" w:space="0" w:color="auto"/>
                                                        <w:right w:val="none" w:sz="0" w:space="0" w:color="auto"/>
                                                      </w:divBdr>
                                                      <w:divsChild>
                                                        <w:div w:id="456490895">
                                                          <w:marLeft w:val="0"/>
                                                          <w:marRight w:val="0"/>
                                                          <w:marTop w:val="0"/>
                                                          <w:marBottom w:val="0"/>
                                                          <w:divBdr>
                                                            <w:top w:val="none" w:sz="0" w:space="0" w:color="auto"/>
                                                            <w:left w:val="none" w:sz="0" w:space="0" w:color="auto"/>
                                                            <w:bottom w:val="none" w:sz="0" w:space="0" w:color="auto"/>
                                                            <w:right w:val="none" w:sz="0" w:space="0" w:color="auto"/>
                                                          </w:divBdr>
                                                        </w:div>
                                                        <w:div w:id="11764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5385">
                                                  <w:marLeft w:val="0"/>
                                                  <w:marRight w:val="0"/>
                                                  <w:marTop w:val="0"/>
                                                  <w:marBottom w:val="0"/>
                                                  <w:divBdr>
                                                    <w:top w:val="none" w:sz="0" w:space="0" w:color="auto"/>
                                                    <w:left w:val="none" w:sz="0" w:space="0" w:color="auto"/>
                                                    <w:bottom w:val="none" w:sz="0" w:space="0" w:color="auto"/>
                                                    <w:right w:val="none" w:sz="0" w:space="0" w:color="auto"/>
                                                  </w:divBdr>
                                                  <w:divsChild>
                                                    <w:div w:id="916479258">
                                                      <w:marLeft w:val="0"/>
                                                      <w:marRight w:val="0"/>
                                                      <w:marTop w:val="0"/>
                                                      <w:marBottom w:val="0"/>
                                                      <w:divBdr>
                                                        <w:top w:val="none" w:sz="0" w:space="0" w:color="auto"/>
                                                        <w:left w:val="none" w:sz="0" w:space="0" w:color="auto"/>
                                                        <w:bottom w:val="none" w:sz="0" w:space="0" w:color="auto"/>
                                                        <w:right w:val="none" w:sz="0" w:space="0" w:color="auto"/>
                                                      </w:divBdr>
                                                      <w:divsChild>
                                                        <w:div w:id="2113159327">
                                                          <w:marLeft w:val="0"/>
                                                          <w:marRight w:val="0"/>
                                                          <w:marTop w:val="0"/>
                                                          <w:marBottom w:val="0"/>
                                                          <w:divBdr>
                                                            <w:top w:val="none" w:sz="0" w:space="0" w:color="auto"/>
                                                            <w:left w:val="none" w:sz="0" w:space="0" w:color="auto"/>
                                                            <w:bottom w:val="none" w:sz="0" w:space="0" w:color="auto"/>
                                                            <w:right w:val="none" w:sz="0" w:space="0" w:color="auto"/>
                                                          </w:divBdr>
                                                          <w:divsChild>
                                                            <w:div w:id="325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41574">
      <w:bodyDiv w:val="1"/>
      <w:marLeft w:val="0"/>
      <w:marRight w:val="0"/>
      <w:marTop w:val="0"/>
      <w:marBottom w:val="0"/>
      <w:divBdr>
        <w:top w:val="none" w:sz="0" w:space="0" w:color="auto"/>
        <w:left w:val="none" w:sz="0" w:space="0" w:color="auto"/>
        <w:bottom w:val="none" w:sz="0" w:space="0" w:color="auto"/>
        <w:right w:val="none" w:sz="0" w:space="0" w:color="auto"/>
      </w:divBdr>
      <w:divsChild>
        <w:div w:id="1552763891">
          <w:marLeft w:val="0"/>
          <w:marRight w:val="0"/>
          <w:marTop w:val="0"/>
          <w:marBottom w:val="0"/>
          <w:divBdr>
            <w:top w:val="none" w:sz="0" w:space="0" w:color="auto"/>
            <w:left w:val="none" w:sz="0" w:space="0" w:color="auto"/>
            <w:bottom w:val="none" w:sz="0" w:space="0" w:color="auto"/>
            <w:right w:val="none" w:sz="0" w:space="0" w:color="auto"/>
          </w:divBdr>
          <w:divsChild>
            <w:div w:id="895047225">
              <w:marLeft w:val="0"/>
              <w:marRight w:val="0"/>
              <w:marTop w:val="0"/>
              <w:marBottom w:val="0"/>
              <w:divBdr>
                <w:top w:val="none" w:sz="0" w:space="0" w:color="auto"/>
                <w:left w:val="none" w:sz="0" w:space="0" w:color="auto"/>
                <w:bottom w:val="none" w:sz="0" w:space="0" w:color="auto"/>
                <w:right w:val="none" w:sz="0" w:space="0" w:color="auto"/>
              </w:divBdr>
              <w:divsChild>
                <w:div w:id="557478104">
                  <w:marLeft w:val="0"/>
                  <w:marRight w:val="0"/>
                  <w:marTop w:val="0"/>
                  <w:marBottom w:val="0"/>
                  <w:divBdr>
                    <w:top w:val="none" w:sz="0" w:space="0" w:color="auto"/>
                    <w:left w:val="none" w:sz="0" w:space="0" w:color="auto"/>
                    <w:bottom w:val="none" w:sz="0" w:space="0" w:color="auto"/>
                    <w:right w:val="none" w:sz="0" w:space="0" w:color="auto"/>
                  </w:divBdr>
                  <w:divsChild>
                    <w:div w:id="1372920901">
                      <w:marLeft w:val="0"/>
                      <w:marRight w:val="0"/>
                      <w:marTop w:val="0"/>
                      <w:marBottom w:val="0"/>
                      <w:divBdr>
                        <w:top w:val="none" w:sz="0" w:space="0" w:color="auto"/>
                        <w:left w:val="none" w:sz="0" w:space="0" w:color="auto"/>
                        <w:bottom w:val="none" w:sz="0" w:space="0" w:color="auto"/>
                        <w:right w:val="none" w:sz="0" w:space="0" w:color="auto"/>
                      </w:divBdr>
                      <w:divsChild>
                        <w:div w:id="590386">
                          <w:marLeft w:val="0"/>
                          <w:marRight w:val="0"/>
                          <w:marTop w:val="0"/>
                          <w:marBottom w:val="0"/>
                          <w:divBdr>
                            <w:top w:val="none" w:sz="0" w:space="0" w:color="auto"/>
                            <w:left w:val="none" w:sz="0" w:space="0" w:color="auto"/>
                            <w:bottom w:val="none" w:sz="0" w:space="0" w:color="auto"/>
                            <w:right w:val="none" w:sz="0" w:space="0" w:color="auto"/>
                          </w:divBdr>
                          <w:divsChild>
                            <w:div w:id="1005211230">
                              <w:marLeft w:val="0"/>
                              <w:marRight w:val="0"/>
                              <w:marTop w:val="0"/>
                              <w:marBottom w:val="0"/>
                              <w:divBdr>
                                <w:top w:val="none" w:sz="0" w:space="0" w:color="auto"/>
                                <w:left w:val="none" w:sz="0" w:space="0" w:color="auto"/>
                                <w:bottom w:val="none" w:sz="0" w:space="0" w:color="auto"/>
                                <w:right w:val="none" w:sz="0" w:space="0" w:color="auto"/>
                              </w:divBdr>
                              <w:divsChild>
                                <w:div w:id="830675107">
                                  <w:marLeft w:val="0"/>
                                  <w:marRight w:val="0"/>
                                  <w:marTop w:val="0"/>
                                  <w:marBottom w:val="0"/>
                                  <w:divBdr>
                                    <w:top w:val="none" w:sz="0" w:space="0" w:color="auto"/>
                                    <w:left w:val="none" w:sz="0" w:space="0" w:color="auto"/>
                                    <w:bottom w:val="none" w:sz="0" w:space="0" w:color="auto"/>
                                    <w:right w:val="none" w:sz="0" w:space="0" w:color="auto"/>
                                  </w:divBdr>
                                  <w:divsChild>
                                    <w:div w:id="1459370810">
                                      <w:marLeft w:val="0"/>
                                      <w:marRight w:val="0"/>
                                      <w:marTop w:val="0"/>
                                      <w:marBottom w:val="0"/>
                                      <w:divBdr>
                                        <w:top w:val="none" w:sz="0" w:space="0" w:color="auto"/>
                                        <w:left w:val="none" w:sz="0" w:space="0" w:color="auto"/>
                                        <w:bottom w:val="none" w:sz="0" w:space="0" w:color="auto"/>
                                        <w:right w:val="none" w:sz="0" w:space="0" w:color="auto"/>
                                      </w:divBdr>
                                      <w:divsChild>
                                        <w:div w:id="223491041">
                                          <w:marLeft w:val="0"/>
                                          <w:marRight w:val="0"/>
                                          <w:marTop w:val="0"/>
                                          <w:marBottom w:val="0"/>
                                          <w:divBdr>
                                            <w:top w:val="none" w:sz="0" w:space="0" w:color="auto"/>
                                            <w:left w:val="none" w:sz="0" w:space="0" w:color="auto"/>
                                            <w:bottom w:val="none" w:sz="0" w:space="0" w:color="auto"/>
                                            <w:right w:val="none" w:sz="0" w:space="0" w:color="auto"/>
                                          </w:divBdr>
                                          <w:divsChild>
                                            <w:div w:id="202638223">
                                              <w:marLeft w:val="0"/>
                                              <w:marRight w:val="0"/>
                                              <w:marTop w:val="0"/>
                                              <w:marBottom w:val="0"/>
                                              <w:divBdr>
                                                <w:top w:val="none" w:sz="0" w:space="0" w:color="auto"/>
                                                <w:left w:val="none" w:sz="0" w:space="0" w:color="auto"/>
                                                <w:bottom w:val="none" w:sz="0" w:space="0" w:color="auto"/>
                                                <w:right w:val="none" w:sz="0" w:space="0" w:color="auto"/>
                                              </w:divBdr>
                                              <w:divsChild>
                                                <w:div w:id="1893227851">
                                                  <w:marLeft w:val="0"/>
                                                  <w:marRight w:val="0"/>
                                                  <w:marTop w:val="0"/>
                                                  <w:marBottom w:val="0"/>
                                                  <w:divBdr>
                                                    <w:top w:val="none" w:sz="0" w:space="0" w:color="auto"/>
                                                    <w:left w:val="none" w:sz="0" w:space="0" w:color="auto"/>
                                                    <w:bottom w:val="single" w:sz="6" w:space="0" w:color="DADCE0"/>
                                                    <w:right w:val="none" w:sz="0" w:space="0" w:color="auto"/>
                                                  </w:divBdr>
                                                  <w:divsChild>
                                                    <w:div w:id="1164129447">
                                                      <w:marLeft w:val="0"/>
                                                      <w:marRight w:val="0"/>
                                                      <w:marTop w:val="0"/>
                                                      <w:marBottom w:val="0"/>
                                                      <w:divBdr>
                                                        <w:top w:val="none" w:sz="0" w:space="0" w:color="auto"/>
                                                        <w:left w:val="none" w:sz="0" w:space="0" w:color="auto"/>
                                                        <w:bottom w:val="none" w:sz="0" w:space="0" w:color="auto"/>
                                                        <w:right w:val="none" w:sz="0" w:space="0" w:color="auto"/>
                                                      </w:divBdr>
                                                      <w:divsChild>
                                                        <w:div w:id="791284376">
                                                          <w:marLeft w:val="0"/>
                                                          <w:marRight w:val="0"/>
                                                          <w:marTop w:val="0"/>
                                                          <w:marBottom w:val="0"/>
                                                          <w:divBdr>
                                                            <w:top w:val="none" w:sz="0" w:space="0" w:color="auto"/>
                                                            <w:left w:val="none" w:sz="0" w:space="0" w:color="auto"/>
                                                            <w:bottom w:val="none" w:sz="0" w:space="0" w:color="auto"/>
                                                            <w:right w:val="none" w:sz="0" w:space="0" w:color="auto"/>
                                                          </w:divBdr>
                                                        </w:div>
                                                        <w:div w:id="1812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886">
                                                  <w:marLeft w:val="0"/>
                                                  <w:marRight w:val="0"/>
                                                  <w:marTop w:val="0"/>
                                                  <w:marBottom w:val="0"/>
                                                  <w:divBdr>
                                                    <w:top w:val="none" w:sz="0" w:space="0" w:color="auto"/>
                                                    <w:left w:val="none" w:sz="0" w:space="0" w:color="auto"/>
                                                    <w:bottom w:val="single" w:sz="6" w:space="0" w:color="DADCE0"/>
                                                    <w:right w:val="none" w:sz="0" w:space="0" w:color="auto"/>
                                                  </w:divBdr>
                                                  <w:divsChild>
                                                    <w:div w:id="1408117697">
                                                      <w:marLeft w:val="0"/>
                                                      <w:marRight w:val="0"/>
                                                      <w:marTop w:val="0"/>
                                                      <w:marBottom w:val="0"/>
                                                      <w:divBdr>
                                                        <w:top w:val="none" w:sz="0" w:space="0" w:color="auto"/>
                                                        <w:left w:val="none" w:sz="0" w:space="0" w:color="auto"/>
                                                        <w:bottom w:val="none" w:sz="0" w:space="0" w:color="auto"/>
                                                        <w:right w:val="none" w:sz="0" w:space="0" w:color="auto"/>
                                                      </w:divBdr>
                                                      <w:divsChild>
                                                        <w:div w:id="560215707">
                                                          <w:marLeft w:val="0"/>
                                                          <w:marRight w:val="0"/>
                                                          <w:marTop w:val="0"/>
                                                          <w:marBottom w:val="0"/>
                                                          <w:divBdr>
                                                            <w:top w:val="none" w:sz="0" w:space="0" w:color="auto"/>
                                                            <w:left w:val="none" w:sz="0" w:space="0" w:color="auto"/>
                                                            <w:bottom w:val="none" w:sz="0" w:space="0" w:color="auto"/>
                                                            <w:right w:val="none" w:sz="0" w:space="0" w:color="auto"/>
                                                          </w:divBdr>
                                                        </w:div>
                                                        <w:div w:id="20312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71060">
                                                  <w:marLeft w:val="0"/>
                                                  <w:marRight w:val="0"/>
                                                  <w:marTop w:val="0"/>
                                                  <w:marBottom w:val="0"/>
                                                  <w:divBdr>
                                                    <w:top w:val="none" w:sz="0" w:space="0" w:color="auto"/>
                                                    <w:left w:val="none" w:sz="0" w:space="0" w:color="auto"/>
                                                    <w:bottom w:val="none" w:sz="0" w:space="0" w:color="auto"/>
                                                    <w:right w:val="none" w:sz="0" w:space="0" w:color="auto"/>
                                                  </w:divBdr>
                                                  <w:divsChild>
                                                    <w:div w:id="69232936">
                                                      <w:marLeft w:val="0"/>
                                                      <w:marRight w:val="0"/>
                                                      <w:marTop w:val="0"/>
                                                      <w:marBottom w:val="0"/>
                                                      <w:divBdr>
                                                        <w:top w:val="none" w:sz="0" w:space="0" w:color="auto"/>
                                                        <w:left w:val="none" w:sz="0" w:space="0" w:color="auto"/>
                                                        <w:bottom w:val="none" w:sz="0" w:space="0" w:color="auto"/>
                                                        <w:right w:val="none" w:sz="0" w:space="0" w:color="auto"/>
                                                      </w:divBdr>
                                                      <w:divsChild>
                                                        <w:div w:id="1241064297">
                                                          <w:marLeft w:val="0"/>
                                                          <w:marRight w:val="0"/>
                                                          <w:marTop w:val="0"/>
                                                          <w:marBottom w:val="0"/>
                                                          <w:divBdr>
                                                            <w:top w:val="none" w:sz="0" w:space="0" w:color="auto"/>
                                                            <w:left w:val="none" w:sz="0" w:space="0" w:color="auto"/>
                                                            <w:bottom w:val="none" w:sz="0" w:space="0" w:color="auto"/>
                                                            <w:right w:val="none" w:sz="0" w:space="0" w:color="auto"/>
                                                          </w:divBdr>
                                                        </w:div>
                                                        <w:div w:id="291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23">
                                                  <w:marLeft w:val="0"/>
                                                  <w:marRight w:val="0"/>
                                                  <w:marTop w:val="0"/>
                                                  <w:marBottom w:val="0"/>
                                                  <w:divBdr>
                                                    <w:top w:val="none" w:sz="0" w:space="0" w:color="auto"/>
                                                    <w:left w:val="none" w:sz="0" w:space="0" w:color="auto"/>
                                                    <w:bottom w:val="none" w:sz="0" w:space="0" w:color="auto"/>
                                                    <w:right w:val="none" w:sz="0" w:space="0" w:color="auto"/>
                                                  </w:divBdr>
                                                  <w:divsChild>
                                                    <w:div w:id="1825587599">
                                                      <w:marLeft w:val="0"/>
                                                      <w:marRight w:val="0"/>
                                                      <w:marTop w:val="0"/>
                                                      <w:marBottom w:val="0"/>
                                                      <w:divBdr>
                                                        <w:top w:val="none" w:sz="0" w:space="0" w:color="auto"/>
                                                        <w:left w:val="none" w:sz="0" w:space="0" w:color="auto"/>
                                                        <w:bottom w:val="none" w:sz="0" w:space="0" w:color="auto"/>
                                                        <w:right w:val="none" w:sz="0" w:space="0" w:color="auto"/>
                                                      </w:divBdr>
                                                      <w:divsChild>
                                                        <w:div w:id="419720893">
                                                          <w:marLeft w:val="0"/>
                                                          <w:marRight w:val="0"/>
                                                          <w:marTop w:val="0"/>
                                                          <w:marBottom w:val="0"/>
                                                          <w:divBdr>
                                                            <w:top w:val="none" w:sz="0" w:space="0" w:color="auto"/>
                                                            <w:left w:val="none" w:sz="0" w:space="0" w:color="auto"/>
                                                            <w:bottom w:val="none" w:sz="0" w:space="0" w:color="auto"/>
                                                            <w:right w:val="none" w:sz="0" w:space="0" w:color="auto"/>
                                                          </w:divBdr>
                                                          <w:divsChild>
                                                            <w:div w:id="21380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4335">
                                              <w:marLeft w:val="0"/>
                                              <w:marRight w:val="0"/>
                                              <w:marTop w:val="0"/>
                                              <w:marBottom w:val="0"/>
                                              <w:divBdr>
                                                <w:top w:val="none" w:sz="0" w:space="0" w:color="auto"/>
                                                <w:left w:val="none" w:sz="0" w:space="0" w:color="auto"/>
                                                <w:bottom w:val="none" w:sz="0" w:space="0" w:color="auto"/>
                                                <w:right w:val="none" w:sz="0" w:space="0" w:color="auto"/>
                                              </w:divBdr>
                                              <w:divsChild>
                                                <w:div w:id="1276325425">
                                                  <w:marLeft w:val="0"/>
                                                  <w:marRight w:val="0"/>
                                                  <w:marTop w:val="0"/>
                                                  <w:marBottom w:val="0"/>
                                                  <w:divBdr>
                                                    <w:top w:val="none" w:sz="0" w:space="0" w:color="auto"/>
                                                    <w:left w:val="none" w:sz="0" w:space="0" w:color="auto"/>
                                                    <w:bottom w:val="single" w:sz="6" w:space="0" w:color="DADCE0"/>
                                                    <w:right w:val="none" w:sz="0" w:space="0" w:color="auto"/>
                                                  </w:divBdr>
                                                  <w:divsChild>
                                                    <w:div w:id="936210762">
                                                      <w:marLeft w:val="0"/>
                                                      <w:marRight w:val="0"/>
                                                      <w:marTop w:val="0"/>
                                                      <w:marBottom w:val="0"/>
                                                      <w:divBdr>
                                                        <w:top w:val="none" w:sz="0" w:space="0" w:color="auto"/>
                                                        <w:left w:val="none" w:sz="0" w:space="0" w:color="auto"/>
                                                        <w:bottom w:val="none" w:sz="0" w:space="0" w:color="auto"/>
                                                        <w:right w:val="none" w:sz="0" w:space="0" w:color="auto"/>
                                                      </w:divBdr>
                                                      <w:divsChild>
                                                        <w:div w:id="130247557">
                                                          <w:marLeft w:val="0"/>
                                                          <w:marRight w:val="0"/>
                                                          <w:marTop w:val="0"/>
                                                          <w:marBottom w:val="0"/>
                                                          <w:divBdr>
                                                            <w:top w:val="none" w:sz="0" w:space="0" w:color="auto"/>
                                                            <w:left w:val="none" w:sz="0" w:space="0" w:color="auto"/>
                                                            <w:bottom w:val="none" w:sz="0" w:space="0" w:color="auto"/>
                                                            <w:right w:val="none" w:sz="0" w:space="0" w:color="auto"/>
                                                          </w:divBdr>
                                                        </w:div>
                                                        <w:div w:id="18928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73">
                                                  <w:marLeft w:val="0"/>
                                                  <w:marRight w:val="0"/>
                                                  <w:marTop w:val="0"/>
                                                  <w:marBottom w:val="0"/>
                                                  <w:divBdr>
                                                    <w:top w:val="none" w:sz="0" w:space="0" w:color="auto"/>
                                                    <w:left w:val="none" w:sz="0" w:space="0" w:color="auto"/>
                                                    <w:bottom w:val="none" w:sz="0" w:space="0" w:color="auto"/>
                                                    <w:right w:val="none" w:sz="0" w:space="0" w:color="auto"/>
                                                  </w:divBdr>
                                                  <w:divsChild>
                                                    <w:div w:id="2036494068">
                                                      <w:marLeft w:val="0"/>
                                                      <w:marRight w:val="0"/>
                                                      <w:marTop w:val="0"/>
                                                      <w:marBottom w:val="0"/>
                                                      <w:divBdr>
                                                        <w:top w:val="none" w:sz="0" w:space="0" w:color="auto"/>
                                                        <w:left w:val="none" w:sz="0" w:space="0" w:color="auto"/>
                                                        <w:bottom w:val="none" w:sz="0" w:space="0" w:color="auto"/>
                                                        <w:right w:val="none" w:sz="0" w:space="0" w:color="auto"/>
                                                      </w:divBdr>
                                                      <w:divsChild>
                                                        <w:div w:id="849103835">
                                                          <w:marLeft w:val="0"/>
                                                          <w:marRight w:val="0"/>
                                                          <w:marTop w:val="0"/>
                                                          <w:marBottom w:val="0"/>
                                                          <w:divBdr>
                                                            <w:top w:val="none" w:sz="0" w:space="0" w:color="auto"/>
                                                            <w:left w:val="none" w:sz="0" w:space="0" w:color="auto"/>
                                                            <w:bottom w:val="none" w:sz="0" w:space="0" w:color="auto"/>
                                                            <w:right w:val="none" w:sz="0" w:space="0" w:color="auto"/>
                                                          </w:divBdr>
                                                        </w:div>
                                                        <w:div w:id="5617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612">
                                                  <w:marLeft w:val="0"/>
                                                  <w:marRight w:val="0"/>
                                                  <w:marTop w:val="0"/>
                                                  <w:marBottom w:val="0"/>
                                                  <w:divBdr>
                                                    <w:top w:val="none" w:sz="0" w:space="0" w:color="auto"/>
                                                    <w:left w:val="none" w:sz="0" w:space="0" w:color="auto"/>
                                                    <w:bottom w:val="none" w:sz="0" w:space="0" w:color="auto"/>
                                                    <w:right w:val="none" w:sz="0" w:space="0" w:color="auto"/>
                                                  </w:divBdr>
                                                  <w:divsChild>
                                                    <w:div w:id="514685570">
                                                      <w:marLeft w:val="0"/>
                                                      <w:marRight w:val="0"/>
                                                      <w:marTop w:val="0"/>
                                                      <w:marBottom w:val="0"/>
                                                      <w:divBdr>
                                                        <w:top w:val="none" w:sz="0" w:space="0" w:color="auto"/>
                                                        <w:left w:val="none" w:sz="0" w:space="0" w:color="auto"/>
                                                        <w:bottom w:val="none" w:sz="0" w:space="0" w:color="auto"/>
                                                        <w:right w:val="none" w:sz="0" w:space="0" w:color="auto"/>
                                                      </w:divBdr>
                                                      <w:divsChild>
                                                        <w:div w:id="900021286">
                                                          <w:marLeft w:val="0"/>
                                                          <w:marRight w:val="0"/>
                                                          <w:marTop w:val="0"/>
                                                          <w:marBottom w:val="0"/>
                                                          <w:divBdr>
                                                            <w:top w:val="none" w:sz="0" w:space="0" w:color="auto"/>
                                                            <w:left w:val="none" w:sz="0" w:space="0" w:color="auto"/>
                                                            <w:bottom w:val="none" w:sz="0" w:space="0" w:color="auto"/>
                                                            <w:right w:val="none" w:sz="0" w:space="0" w:color="auto"/>
                                                          </w:divBdr>
                                                          <w:divsChild>
                                                            <w:div w:id="14011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1267">
                                              <w:marLeft w:val="0"/>
                                              <w:marRight w:val="0"/>
                                              <w:marTop w:val="0"/>
                                              <w:marBottom w:val="0"/>
                                              <w:divBdr>
                                                <w:top w:val="none" w:sz="0" w:space="0" w:color="auto"/>
                                                <w:left w:val="none" w:sz="0" w:space="0" w:color="auto"/>
                                                <w:bottom w:val="none" w:sz="0" w:space="0" w:color="auto"/>
                                                <w:right w:val="none" w:sz="0" w:space="0" w:color="auto"/>
                                              </w:divBdr>
                                              <w:divsChild>
                                                <w:div w:id="433328299">
                                                  <w:marLeft w:val="0"/>
                                                  <w:marRight w:val="0"/>
                                                  <w:marTop w:val="0"/>
                                                  <w:marBottom w:val="0"/>
                                                  <w:divBdr>
                                                    <w:top w:val="none" w:sz="0" w:space="0" w:color="auto"/>
                                                    <w:left w:val="none" w:sz="0" w:space="0" w:color="auto"/>
                                                    <w:bottom w:val="single" w:sz="6" w:space="0" w:color="DADCE0"/>
                                                    <w:right w:val="none" w:sz="0" w:space="0" w:color="auto"/>
                                                  </w:divBdr>
                                                  <w:divsChild>
                                                    <w:div w:id="1922323899">
                                                      <w:marLeft w:val="0"/>
                                                      <w:marRight w:val="0"/>
                                                      <w:marTop w:val="0"/>
                                                      <w:marBottom w:val="0"/>
                                                      <w:divBdr>
                                                        <w:top w:val="none" w:sz="0" w:space="0" w:color="auto"/>
                                                        <w:left w:val="none" w:sz="0" w:space="0" w:color="auto"/>
                                                        <w:bottom w:val="none" w:sz="0" w:space="0" w:color="auto"/>
                                                        <w:right w:val="none" w:sz="0" w:space="0" w:color="auto"/>
                                                      </w:divBdr>
                                                      <w:divsChild>
                                                        <w:div w:id="1615744375">
                                                          <w:marLeft w:val="0"/>
                                                          <w:marRight w:val="0"/>
                                                          <w:marTop w:val="0"/>
                                                          <w:marBottom w:val="0"/>
                                                          <w:divBdr>
                                                            <w:top w:val="none" w:sz="0" w:space="0" w:color="auto"/>
                                                            <w:left w:val="none" w:sz="0" w:space="0" w:color="auto"/>
                                                            <w:bottom w:val="none" w:sz="0" w:space="0" w:color="auto"/>
                                                            <w:right w:val="none" w:sz="0" w:space="0" w:color="auto"/>
                                                          </w:divBdr>
                                                        </w:div>
                                                        <w:div w:id="20631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55">
                                                  <w:marLeft w:val="0"/>
                                                  <w:marRight w:val="0"/>
                                                  <w:marTop w:val="0"/>
                                                  <w:marBottom w:val="0"/>
                                                  <w:divBdr>
                                                    <w:top w:val="none" w:sz="0" w:space="0" w:color="auto"/>
                                                    <w:left w:val="none" w:sz="0" w:space="0" w:color="auto"/>
                                                    <w:bottom w:val="single" w:sz="6" w:space="0" w:color="DADCE0"/>
                                                    <w:right w:val="none" w:sz="0" w:space="0" w:color="auto"/>
                                                  </w:divBdr>
                                                  <w:divsChild>
                                                    <w:div w:id="1854031936">
                                                      <w:marLeft w:val="0"/>
                                                      <w:marRight w:val="0"/>
                                                      <w:marTop w:val="0"/>
                                                      <w:marBottom w:val="0"/>
                                                      <w:divBdr>
                                                        <w:top w:val="none" w:sz="0" w:space="0" w:color="auto"/>
                                                        <w:left w:val="none" w:sz="0" w:space="0" w:color="auto"/>
                                                        <w:bottom w:val="none" w:sz="0" w:space="0" w:color="auto"/>
                                                        <w:right w:val="none" w:sz="0" w:space="0" w:color="auto"/>
                                                      </w:divBdr>
                                                      <w:divsChild>
                                                        <w:div w:id="120269875">
                                                          <w:marLeft w:val="0"/>
                                                          <w:marRight w:val="0"/>
                                                          <w:marTop w:val="0"/>
                                                          <w:marBottom w:val="0"/>
                                                          <w:divBdr>
                                                            <w:top w:val="none" w:sz="0" w:space="0" w:color="auto"/>
                                                            <w:left w:val="none" w:sz="0" w:space="0" w:color="auto"/>
                                                            <w:bottom w:val="none" w:sz="0" w:space="0" w:color="auto"/>
                                                            <w:right w:val="none" w:sz="0" w:space="0" w:color="auto"/>
                                                          </w:divBdr>
                                                        </w:div>
                                                        <w:div w:id="732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2530">
                                                  <w:marLeft w:val="0"/>
                                                  <w:marRight w:val="0"/>
                                                  <w:marTop w:val="0"/>
                                                  <w:marBottom w:val="0"/>
                                                  <w:divBdr>
                                                    <w:top w:val="none" w:sz="0" w:space="0" w:color="auto"/>
                                                    <w:left w:val="none" w:sz="0" w:space="0" w:color="auto"/>
                                                    <w:bottom w:val="none" w:sz="0" w:space="0" w:color="auto"/>
                                                    <w:right w:val="none" w:sz="0" w:space="0" w:color="auto"/>
                                                  </w:divBdr>
                                                  <w:divsChild>
                                                    <w:div w:id="1313488339">
                                                      <w:marLeft w:val="0"/>
                                                      <w:marRight w:val="0"/>
                                                      <w:marTop w:val="0"/>
                                                      <w:marBottom w:val="0"/>
                                                      <w:divBdr>
                                                        <w:top w:val="none" w:sz="0" w:space="0" w:color="auto"/>
                                                        <w:left w:val="none" w:sz="0" w:space="0" w:color="auto"/>
                                                        <w:bottom w:val="none" w:sz="0" w:space="0" w:color="auto"/>
                                                        <w:right w:val="none" w:sz="0" w:space="0" w:color="auto"/>
                                                      </w:divBdr>
                                                      <w:divsChild>
                                                        <w:div w:id="419184137">
                                                          <w:marLeft w:val="0"/>
                                                          <w:marRight w:val="0"/>
                                                          <w:marTop w:val="0"/>
                                                          <w:marBottom w:val="0"/>
                                                          <w:divBdr>
                                                            <w:top w:val="none" w:sz="0" w:space="0" w:color="auto"/>
                                                            <w:left w:val="none" w:sz="0" w:space="0" w:color="auto"/>
                                                            <w:bottom w:val="none" w:sz="0" w:space="0" w:color="auto"/>
                                                            <w:right w:val="none" w:sz="0" w:space="0" w:color="auto"/>
                                                          </w:divBdr>
                                                        </w:div>
                                                        <w:div w:id="935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3023">
                                                  <w:marLeft w:val="0"/>
                                                  <w:marRight w:val="0"/>
                                                  <w:marTop w:val="0"/>
                                                  <w:marBottom w:val="0"/>
                                                  <w:divBdr>
                                                    <w:top w:val="none" w:sz="0" w:space="0" w:color="auto"/>
                                                    <w:left w:val="none" w:sz="0" w:space="0" w:color="auto"/>
                                                    <w:bottom w:val="none" w:sz="0" w:space="0" w:color="auto"/>
                                                    <w:right w:val="none" w:sz="0" w:space="0" w:color="auto"/>
                                                  </w:divBdr>
                                                  <w:divsChild>
                                                    <w:div w:id="103961687">
                                                      <w:marLeft w:val="0"/>
                                                      <w:marRight w:val="0"/>
                                                      <w:marTop w:val="0"/>
                                                      <w:marBottom w:val="0"/>
                                                      <w:divBdr>
                                                        <w:top w:val="none" w:sz="0" w:space="0" w:color="auto"/>
                                                        <w:left w:val="none" w:sz="0" w:space="0" w:color="auto"/>
                                                        <w:bottom w:val="none" w:sz="0" w:space="0" w:color="auto"/>
                                                        <w:right w:val="none" w:sz="0" w:space="0" w:color="auto"/>
                                                      </w:divBdr>
                                                      <w:divsChild>
                                                        <w:div w:id="623655800">
                                                          <w:marLeft w:val="0"/>
                                                          <w:marRight w:val="0"/>
                                                          <w:marTop w:val="0"/>
                                                          <w:marBottom w:val="0"/>
                                                          <w:divBdr>
                                                            <w:top w:val="none" w:sz="0" w:space="0" w:color="auto"/>
                                                            <w:left w:val="none" w:sz="0" w:space="0" w:color="auto"/>
                                                            <w:bottom w:val="none" w:sz="0" w:space="0" w:color="auto"/>
                                                            <w:right w:val="none" w:sz="0" w:space="0" w:color="auto"/>
                                                          </w:divBdr>
                                                          <w:divsChild>
                                                            <w:div w:id="13787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336151">
      <w:bodyDiv w:val="1"/>
      <w:marLeft w:val="0"/>
      <w:marRight w:val="0"/>
      <w:marTop w:val="0"/>
      <w:marBottom w:val="0"/>
      <w:divBdr>
        <w:top w:val="none" w:sz="0" w:space="0" w:color="auto"/>
        <w:left w:val="none" w:sz="0" w:space="0" w:color="auto"/>
        <w:bottom w:val="none" w:sz="0" w:space="0" w:color="auto"/>
        <w:right w:val="none" w:sz="0" w:space="0" w:color="auto"/>
      </w:divBdr>
    </w:div>
    <w:div w:id="1211258903">
      <w:bodyDiv w:val="1"/>
      <w:marLeft w:val="0"/>
      <w:marRight w:val="0"/>
      <w:marTop w:val="0"/>
      <w:marBottom w:val="0"/>
      <w:divBdr>
        <w:top w:val="none" w:sz="0" w:space="0" w:color="auto"/>
        <w:left w:val="none" w:sz="0" w:space="0" w:color="auto"/>
        <w:bottom w:val="none" w:sz="0" w:space="0" w:color="auto"/>
        <w:right w:val="none" w:sz="0" w:space="0" w:color="auto"/>
      </w:divBdr>
    </w:div>
    <w:div w:id="1223830307">
      <w:bodyDiv w:val="1"/>
      <w:marLeft w:val="0"/>
      <w:marRight w:val="0"/>
      <w:marTop w:val="0"/>
      <w:marBottom w:val="0"/>
      <w:divBdr>
        <w:top w:val="none" w:sz="0" w:space="0" w:color="auto"/>
        <w:left w:val="none" w:sz="0" w:space="0" w:color="auto"/>
        <w:bottom w:val="none" w:sz="0" w:space="0" w:color="auto"/>
        <w:right w:val="none" w:sz="0" w:space="0" w:color="auto"/>
      </w:divBdr>
    </w:div>
    <w:div w:id="1226063782">
      <w:bodyDiv w:val="1"/>
      <w:marLeft w:val="0"/>
      <w:marRight w:val="0"/>
      <w:marTop w:val="0"/>
      <w:marBottom w:val="0"/>
      <w:divBdr>
        <w:top w:val="none" w:sz="0" w:space="0" w:color="auto"/>
        <w:left w:val="none" w:sz="0" w:space="0" w:color="auto"/>
        <w:bottom w:val="none" w:sz="0" w:space="0" w:color="auto"/>
        <w:right w:val="none" w:sz="0" w:space="0" w:color="auto"/>
      </w:divBdr>
    </w:div>
    <w:div w:id="1228033395">
      <w:bodyDiv w:val="1"/>
      <w:marLeft w:val="0"/>
      <w:marRight w:val="0"/>
      <w:marTop w:val="0"/>
      <w:marBottom w:val="0"/>
      <w:divBdr>
        <w:top w:val="none" w:sz="0" w:space="0" w:color="auto"/>
        <w:left w:val="none" w:sz="0" w:space="0" w:color="auto"/>
        <w:bottom w:val="none" w:sz="0" w:space="0" w:color="auto"/>
        <w:right w:val="none" w:sz="0" w:space="0" w:color="auto"/>
      </w:divBdr>
    </w:div>
    <w:div w:id="1229613086">
      <w:bodyDiv w:val="1"/>
      <w:marLeft w:val="0"/>
      <w:marRight w:val="0"/>
      <w:marTop w:val="0"/>
      <w:marBottom w:val="0"/>
      <w:divBdr>
        <w:top w:val="none" w:sz="0" w:space="0" w:color="auto"/>
        <w:left w:val="none" w:sz="0" w:space="0" w:color="auto"/>
        <w:bottom w:val="none" w:sz="0" w:space="0" w:color="auto"/>
        <w:right w:val="none" w:sz="0" w:space="0" w:color="auto"/>
      </w:divBdr>
      <w:divsChild>
        <w:div w:id="1327704999">
          <w:marLeft w:val="0"/>
          <w:marRight w:val="0"/>
          <w:marTop w:val="0"/>
          <w:marBottom w:val="0"/>
          <w:divBdr>
            <w:top w:val="none" w:sz="0" w:space="0" w:color="auto"/>
            <w:left w:val="none" w:sz="0" w:space="0" w:color="auto"/>
            <w:bottom w:val="none" w:sz="0" w:space="0" w:color="auto"/>
            <w:right w:val="none" w:sz="0" w:space="0" w:color="auto"/>
          </w:divBdr>
          <w:divsChild>
            <w:div w:id="1402869260">
              <w:marLeft w:val="0"/>
              <w:marRight w:val="0"/>
              <w:marTop w:val="0"/>
              <w:marBottom w:val="0"/>
              <w:divBdr>
                <w:top w:val="none" w:sz="0" w:space="0" w:color="auto"/>
                <w:left w:val="none" w:sz="0" w:space="0" w:color="auto"/>
                <w:bottom w:val="none" w:sz="0" w:space="0" w:color="auto"/>
                <w:right w:val="none" w:sz="0" w:space="0" w:color="auto"/>
              </w:divBdr>
              <w:divsChild>
                <w:div w:id="755597076">
                  <w:marLeft w:val="0"/>
                  <w:marRight w:val="0"/>
                  <w:marTop w:val="0"/>
                  <w:marBottom w:val="0"/>
                  <w:divBdr>
                    <w:top w:val="none" w:sz="0" w:space="0" w:color="auto"/>
                    <w:left w:val="none" w:sz="0" w:space="0" w:color="auto"/>
                    <w:bottom w:val="none" w:sz="0" w:space="0" w:color="auto"/>
                    <w:right w:val="none" w:sz="0" w:space="0" w:color="auto"/>
                  </w:divBdr>
                  <w:divsChild>
                    <w:div w:id="1011879244">
                      <w:marLeft w:val="0"/>
                      <w:marRight w:val="0"/>
                      <w:marTop w:val="0"/>
                      <w:marBottom w:val="0"/>
                      <w:divBdr>
                        <w:top w:val="none" w:sz="0" w:space="0" w:color="auto"/>
                        <w:left w:val="none" w:sz="0" w:space="0" w:color="auto"/>
                        <w:bottom w:val="none" w:sz="0" w:space="0" w:color="auto"/>
                        <w:right w:val="none" w:sz="0" w:space="0" w:color="auto"/>
                      </w:divBdr>
                      <w:divsChild>
                        <w:div w:id="273220720">
                          <w:marLeft w:val="0"/>
                          <w:marRight w:val="0"/>
                          <w:marTop w:val="0"/>
                          <w:marBottom w:val="0"/>
                          <w:divBdr>
                            <w:top w:val="none" w:sz="0" w:space="0" w:color="auto"/>
                            <w:left w:val="none" w:sz="0" w:space="0" w:color="auto"/>
                            <w:bottom w:val="none" w:sz="0" w:space="0" w:color="auto"/>
                            <w:right w:val="none" w:sz="0" w:space="0" w:color="auto"/>
                          </w:divBdr>
                          <w:divsChild>
                            <w:div w:id="917177034">
                              <w:marLeft w:val="0"/>
                              <w:marRight w:val="0"/>
                              <w:marTop w:val="0"/>
                              <w:marBottom w:val="0"/>
                              <w:divBdr>
                                <w:top w:val="none" w:sz="0" w:space="0" w:color="auto"/>
                                <w:left w:val="none" w:sz="0" w:space="0" w:color="auto"/>
                                <w:bottom w:val="none" w:sz="0" w:space="0" w:color="auto"/>
                                <w:right w:val="none" w:sz="0" w:space="0" w:color="auto"/>
                              </w:divBdr>
                              <w:divsChild>
                                <w:div w:id="7029429">
                                  <w:marLeft w:val="0"/>
                                  <w:marRight w:val="0"/>
                                  <w:marTop w:val="0"/>
                                  <w:marBottom w:val="0"/>
                                  <w:divBdr>
                                    <w:top w:val="none" w:sz="0" w:space="0" w:color="auto"/>
                                    <w:left w:val="none" w:sz="0" w:space="0" w:color="auto"/>
                                    <w:bottom w:val="none" w:sz="0" w:space="0" w:color="auto"/>
                                    <w:right w:val="none" w:sz="0" w:space="0" w:color="auto"/>
                                  </w:divBdr>
                                  <w:divsChild>
                                    <w:div w:id="767430033">
                                      <w:marLeft w:val="0"/>
                                      <w:marRight w:val="0"/>
                                      <w:marTop w:val="0"/>
                                      <w:marBottom w:val="0"/>
                                      <w:divBdr>
                                        <w:top w:val="none" w:sz="0" w:space="0" w:color="auto"/>
                                        <w:left w:val="none" w:sz="0" w:space="0" w:color="auto"/>
                                        <w:bottom w:val="none" w:sz="0" w:space="0" w:color="auto"/>
                                        <w:right w:val="none" w:sz="0" w:space="0" w:color="auto"/>
                                      </w:divBdr>
                                      <w:divsChild>
                                        <w:div w:id="1153910273">
                                          <w:marLeft w:val="0"/>
                                          <w:marRight w:val="0"/>
                                          <w:marTop w:val="0"/>
                                          <w:marBottom w:val="0"/>
                                          <w:divBdr>
                                            <w:top w:val="none" w:sz="0" w:space="0" w:color="auto"/>
                                            <w:left w:val="none" w:sz="0" w:space="0" w:color="auto"/>
                                            <w:bottom w:val="none" w:sz="0" w:space="0" w:color="auto"/>
                                            <w:right w:val="none" w:sz="0" w:space="0" w:color="auto"/>
                                          </w:divBdr>
                                          <w:divsChild>
                                            <w:div w:id="850992849">
                                              <w:marLeft w:val="0"/>
                                              <w:marRight w:val="0"/>
                                              <w:marTop w:val="0"/>
                                              <w:marBottom w:val="0"/>
                                              <w:divBdr>
                                                <w:top w:val="none" w:sz="0" w:space="0" w:color="auto"/>
                                                <w:left w:val="none" w:sz="0" w:space="0" w:color="auto"/>
                                                <w:bottom w:val="none" w:sz="0" w:space="0" w:color="auto"/>
                                                <w:right w:val="none" w:sz="0" w:space="0" w:color="auto"/>
                                              </w:divBdr>
                                              <w:divsChild>
                                                <w:div w:id="699818855">
                                                  <w:marLeft w:val="0"/>
                                                  <w:marRight w:val="0"/>
                                                  <w:marTop w:val="0"/>
                                                  <w:marBottom w:val="0"/>
                                                  <w:divBdr>
                                                    <w:top w:val="none" w:sz="0" w:space="0" w:color="auto"/>
                                                    <w:left w:val="none" w:sz="0" w:space="0" w:color="auto"/>
                                                    <w:bottom w:val="single" w:sz="6" w:space="0" w:color="DADCE0"/>
                                                    <w:right w:val="none" w:sz="0" w:space="0" w:color="auto"/>
                                                  </w:divBdr>
                                                  <w:divsChild>
                                                    <w:div w:id="1661621635">
                                                      <w:marLeft w:val="0"/>
                                                      <w:marRight w:val="0"/>
                                                      <w:marTop w:val="0"/>
                                                      <w:marBottom w:val="0"/>
                                                      <w:divBdr>
                                                        <w:top w:val="none" w:sz="0" w:space="0" w:color="auto"/>
                                                        <w:left w:val="none" w:sz="0" w:space="0" w:color="auto"/>
                                                        <w:bottom w:val="none" w:sz="0" w:space="0" w:color="auto"/>
                                                        <w:right w:val="none" w:sz="0" w:space="0" w:color="auto"/>
                                                      </w:divBdr>
                                                      <w:divsChild>
                                                        <w:div w:id="1965573853">
                                                          <w:marLeft w:val="0"/>
                                                          <w:marRight w:val="0"/>
                                                          <w:marTop w:val="0"/>
                                                          <w:marBottom w:val="0"/>
                                                          <w:divBdr>
                                                            <w:top w:val="none" w:sz="0" w:space="0" w:color="auto"/>
                                                            <w:left w:val="none" w:sz="0" w:space="0" w:color="auto"/>
                                                            <w:bottom w:val="none" w:sz="0" w:space="0" w:color="auto"/>
                                                            <w:right w:val="none" w:sz="0" w:space="0" w:color="auto"/>
                                                          </w:divBdr>
                                                        </w:div>
                                                        <w:div w:id="6222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4948">
                                                  <w:marLeft w:val="0"/>
                                                  <w:marRight w:val="0"/>
                                                  <w:marTop w:val="0"/>
                                                  <w:marBottom w:val="0"/>
                                                  <w:divBdr>
                                                    <w:top w:val="none" w:sz="0" w:space="0" w:color="auto"/>
                                                    <w:left w:val="none" w:sz="0" w:space="0" w:color="auto"/>
                                                    <w:bottom w:val="single" w:sz="6" w:space="0" w:color="DADCE0"/>
                                                    <w:right w:val="none" w:sz="0" w:space="0" w:color="auto"/>
                                                  </w:divBdr>
                                                  <w:divsChild>
                                                    <w:div w:id="2015452801">
                                                      <w:marLeft w:val="0"/>
                                                      <w:marRight w:val="0"/>
                                                      <w:marTop w:val="0"/>
                                                      <w:marBottom w:val="0"/>
                                                      <w:divBdr>
                                                        <w:top w:val="none" w:sz="0" w:space="0" w:color="auto"/>
                                                        <w:left w:val="none" w:sz="0" w:space="0" w:color="auto"/>
                                                        <w:bottom w:val="none" w:sz="0" w:space="0" w:color="auto"/>
                                                        <w:right w:val="none" w:sz="0" w:space="0" w:color="auto"/>
                                                      </w:divBdr>
                                                      <w:divsChild>
                                                        <w:div w:id="6644145">
                                                          <w:marLeft w:val="0"/>
                                                          <w:marRight w:val="0"/>
                                                          <w:marTop w:val="0"/>
                                                          <w:marBottom w:val="0"/>
                                                          <w:divBdr>
                                                            <w:top w:val="none" w:sz="0" w:space="0" w:color="auto"/>
                                                            <w:left w:val="none" w:sz="0" w:space="0" w:color="auto"/>
                                                            <w:bottom w:val="none" w:sz="0" w:space="0" w:color="auto"/>
                                                            <w:right w:val="none" w:sz="0" w:space="0" w:color="auto"/>
                                                          </w:divBdr>
                                                        </w:div>
                                                        <w:div w:id="18366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3837">
                                                  <w:marLeft w:val="0"/>
                                                  <w:marRight w:val="0"/>
                                                  <w:marTop w:val="0"/>
                                                  <w:marBottom w:val="0"/>
                                                  <w:divBdr>
                                                    <w:top w:val="none" w:sz="0" w:space="0" w:color="auto"/>
                                                    <w:left w:val="none" w:sz="0" w:space="0" w:color="auto"/>
                                                    <w:bottom w:val="none" w:sz="0" w:space="0" w:color="auto"/>
                                                    <w:right w:val="none" w:sz="0" w:space="0" w:color="auto"/>
                                                  </w:divBdr>
                                                  <w:divsChild>
                                                    <w:div w:id="569776885">
                                                      <w:marLeft w:val="0"/>
                                                      <w:marRight w:val="0"/>
                                                      <w:marTop w:val="0"/>
                                                      <w:marBottom w:val="0"/>
                                                      <w:divBdr>
                                                        <w:top w:val="none" w:sz="0" w:space="0" w:color="auto"/>
                                                        <w:left w:val="none" w:sz="0" w:space="0" w:color="auto"/>
                                                        <w:bottom w:val="none" w:sz="0" w:space="0" w:color="auto"/>
                                                        <w:right w:val="none" w:sz="0" w:space="0" w:color="auto"/>
                                                      </w:divBdr>
                                                      <w:divsChild>
                                                        <w:div w:id="292294315">
                                                          <w:marLeft w:val="0"/>
                                                          <w:marRight w:val="0"/>
                                                          <w:marTop w:val="0"/>
                                                          <w:marBottom w:val="0"/>
                                                          <w:divBdr>
                                                            <w:top w:val="none" w:sz="0" w:space="0" w:color="auto"/>
                                                            <w:left w:val="none" w:sz="0" w:space="0" w:color="auto"/>
                                                            <w:bottom w:val="none" w:sz="0" w:space="0" w:color="auto"/>
                                                            <w:right w:val="none" w:sz="0" w:space="0" w:color="auto"/>
                                                          </w:divBdr>
                                                        </w:div>
                                                        <w:div w:id="13713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7717">
                                                  <w:marLeft w:val="0"/>
                                                  <w:marRight w:val="0"/>
                                                  <w:marTop w:val="0"/>
                                                  <w:marBottom w:val="0"/>
                                                  <w:divBdr>
                                                    <w:top w:val="none" w:sz="0" w:space="0" w:color="auto"/>
                                                    <w:left w:val="none" w:sz="0" w:space="0" w:color="auto"/>
                                                    <w:bottom w:val="none" w:sz="0" w:space="0" w:color="auto"/>
                                                    <w:right w:val="none" w:sz="0" w:space="0" w:color="auto"/>
                                                  </w:divBdr>
                                                  <w:divsChild>
                                                    <w:div w:id="379598849">
                                                      <w:marLeft w:val="0"/>
                                                      <w:marRight w:val="0"/>
                                                      <w:marTop w:val="0"/>
                                                      <w:marBottom w:val="0"/>
                                                      <w:divBdr>
                                                        <w:top w:val="none" w:sz="0" w:space="0" w:color="auto"/>
                                                        <w:left w:val="none" w:sz="0" w:space="0" w:color="auto"/>
                                                        <w:bottom w:val="none" w:sz="0" w:space="0" w:color="auto"/>
                                                        <w:right w:val="none" w:sz="0" w:space="0" w:color="auto"/>
                                                      </w:divBdr>
                                                      <w:divsChild>
                                                        <w:div w:id="367990636">
                                                          <w:marLeft w:val="0"/>
                                                          <w:marRight w:val="0"/>
                                                          <w:marTop w:val="0"/>
                                                          <w:marBottom w:val="0"/>
                                                          <w:divBdr>
                                                            <w:top w:val="none" w:sz="0" w:space="0" w:color="auto"/>
                                                            <w:left w:val="none" w:sz="0" w:space="0" w:color="auto"/>
                                                            <w:bottom w:val="none" w:sz="0" w:space="0" w:color="auto"/>
                                                            <w:right w:val="none" w:sz="0" w:space="0" w:color="auto"/>
                                                          </w:divBdr>
                                                          <w:divsChild>
                                                            <w:div w:id="21274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313000">
      <w:bodyDiv w:val="1"/>
      <w:marLeft w:val="0"/>
      <w:marRight w:val="0"/>
      <w:marTop w:val="0"/>
      <w:marBottom w:val="0"/>
      <w:divBdr>
        <w:top w:val="none" w:sz="0" w:space="0" w:color="auto"/>
        <w:left w:val="none" w:sz="0" w:space="0" w:color="auto"/>
        <w:bottom w:val="none" w:sz="0" w:space="0" w:color="auto"/>
        <w:right w:val="none" w:sz="0" w:space="0" w:color="auto"/>
      </w:divBdr>
    </w:div>
    <w:div w:id="1231115160">
      <w:bodyDiv w:val="1"/>
      <w:marLeft w:val="0"/>
      <w:marRight w:val="0"/>
      <w:marTop w:val="0"/>
      <w:marBottom w:val="0"/>
      <w:divBdr>
        <w:top w:val="none" w:sz="0" w:space="0" w:color="auto"/>
        <w:left w:val="none" w:sz="0" w:space="0" w:color="auto"/>
        <w:bottom w:val="none" w:sz="0" w:space="0" w:color="auto"/>
        <w:right w:val="none" w:sz="0" w:space="0" w:color="auto"/>
      </w:divBdr>
    </w:div>
    <w:div w:id="1241335265">
      <w:bodyDiv w:val="1"/>
      <w:marLeft w:val="0"/>
      <w:marRight w:val="0"/>
      <w:marTop w:val="0"/>
      <w:marBottom w:val="0"/>
      <w:divBdr>
        <w:top w:val="none" w:sz="0" w:space="0" w:color="auto"/>
        <w:left w:val="none" w:sz="0" w:space="0" w:color="auto"/>
        <w:bottom w:val="none" w:sz="0" w:space="0" w:color="auto"/>
        <w:right w:val="none" w:sz="0" w:space="0" w:color="auto"/>
      </w:divBdr>
    </w:div>
    <w:div w:id="1257330003">
      <w:bodyDiv w:val="1"/>
      <w:marLeft w:val="0"/>
      <w:marRight w:val="0"/>
      <w:marTop w:val="0"/>
      <w:marBottom w:val="0"/>
      <w:divBdr>
        <w:top w:val="none" w:sz="0" w:space="0" w:color="auto"/>
        <w:left w:val="none" w:sz="0" w:space="0" w:color="auto"/>
        <w:bottom w:val="none" w:sz="0" w:space="0" w:color="auto"/>
        <w:right w:val="none" w:sz="0" w:space="0" w:color="auto"/>
      </w:divBdr>
    </w:div>
    <w:div w:id="1257788844">
      <w:bodyDiv w:val="1"/>
      <w:marLeft w:val="0"/>
      <w:marRight w:val="0"/>
      <w:marTop w:val="0"/>
      <w:marBottom w:val="0"/>
      <w:divBdr>
        <w:top w:val="none" w:sz="0" w:space="0" w:color="auto"/>
        <w:left w:val="none" w:sz="0" w:space="0" w:color="auto"/>
        <w:bottom w:val="none" w:sz="0" w:space="0" w:color="auto"/>
        <w:right w:val="none" w:sz="0" w:space="0" w:color="auto"/>
      </w:divBdr>
    </w:div>
    <w:div w:id="1274633358">
      <w:bodyDiv w:val="1"/>
      <w:marLeft w:val="0"/>
      <w:marRight w:val="0"/>
      <w:marTop w:val="0"/>
      <w:marBottom w:val="0"/>
      <w:divBdr>
        <w:top w:val="none" w:sz="0" w:space="0" w:color="auto"/>
        <w:left w:val="none" w:sz="0" w:space="0" w:color="auto"/>
        <w:bottom w:val="none" w:sz="0" w:space="0" w:color="auto"/>
        <w:right w:val="none" w:sz="0" w:space="0" w:color="auto"/>
      </w:divBdr>
      <w:divsChild>
        <w:div w:id="1024479893">
          <w:marLeft w:val="0"/>
          <w:marRight w:val="0"/>
          <w:marTop w:val="0"/>
          <w:marBottom w:val="0"/>
          <w:divBdr>
            <w:top w:val="none" w:sz="0" w:space="0" w:color="auto"/>
            <w:left w:val="none" w:sz="0" w:space="0" w:color="auto"/>
            <w:bottom w:val="none" w:sz="0" w:space="0" w:color="auto"/>
            <w:right w:val="none" w:sz="0" w:space="0" w:color="auto"/>
          </w:divBdr>
          <w:divsChild>
            <w:div w:id="25564917">
              <w:marLeft w:val="0"/>
              <w:marRight w:val="0"/>
              <w:marTop w:val="0"/>
              <w:marBottom w:val="0"/>
              <w:divBdr>
                <w:top w:val="none" w:sz="0" w:space="0" w:color="auto"/>
                <w:left w:val="none" w:sz="0" w:space="0" w:color="auto"/>
                <w:bottom w:val="none" w:sz="0" w:space="0" w:color="auto"/>
                <w:right w:val="none" w:sz="0" w:space="0" w:color="auto"/>
              </w:divBdr>
              <w:divsChild>
                <w:div w:id="1039935761">
                  <w:marLeft w:val="0"/>
                  <w:marRight w:val="0"/>
                  <w:marTop w:val="0"/>
                  <w:marBottom w:val="0"/>
                  <w:divBdr>
                    <w:top w:val="none" w:sz="0" w:space="0" w:color="auto"/>
                    <w:left w:val="none" w:sz="0" w:space="0" w:color="auto"/>
                    <w:bottom w:val="none" w:sz="0" w:space="0" w:color="auto"/>
                    <w:right w:val="none" w:sz="0" w:space="0" w:color="auto"/>
                  </w:divBdr>
                  <w:divsChild>
                    <w:div w:id="1047683724">
                      <w:marLeft w:val="0"/>
                      <w:marRight w:val="0"/>
                      <w:marTop w:val="0"/>
                      <w:marBottom w:val="0"/>
                      <w:divBdr>
                        <w:top w:val="none" w:sz="0" w:space="0" w:color="auto"/>
                        <w:left w:val="none" w:sz="0" w:space="0" w:color="auto"/>
                        <w:bottom w:val="none" w:sz="0" w:space="0" w:color="auto"/>
                        <w:right w:val="none" w:sz="0" w:space="0" w:color="auto"/>
                      </w:divBdr>
                      <w:divsChild>
                        <w:div w:id="1587152698">
                          <w:marLeft w:val="0"/>
                          <w:marRight w:val="0"/>
                          <w:marTop w:val="0"/>
                          <w:marBottom w:val="0"/>
                          <w:divBdr>
                            <w:top w:val="none" w:sz="0" w:space="0" w:color="auto"/>
                            <w:left w:val="none" w:sz="0" w:space="0" w:color="auto"/>
                            <w:bottom w:val="none" w:sz="0" w:space="0" w:color="auto"/>
                            <w:right w:val="none" w:sz="0" w:space="0" w:color="auto"/>
                          </w:divBdr>
                          <w:divsChild>
                            <w:div w:id="1344817526">
                              <w:marLeft w:val="0"/>
                              <w:marRight w:val="0"/>
                              <w:marTop w:val="0"/>
                              <w:marBottom w:val="0"/>
                              <w:divBdr>
                                <w:top w:val="none" w:sz="0" w:space="0" w:color="auto"/>
                                <w:left w:val="none" w:sz="0" w:space="0" w:color="auto"/>
                                <w:bottom w:val="none" w:sz="0" w:space="0" w:color="auto"/>
                                <w:right w:val="none" w:sz="0" w:space="0" w:color="auto"/>
                              </w:divBdr>
                              <w:divsChild>
                                <w:div w:id="1400246081">
                                  <w:marLeft w:val="0"/>
                                  <w:marRight w:val="0"/>
                                  <w:marTop w:val="0"/>
                                  <w:marBottom w:val="0"/>
                                  <w:divBdr>
                                    <w:top w:val="none" w:sz="0" w:space="0" w:color="auto"/>
                                    <w:left w:val="none" w:sz="0" w:space="0" w:color="auto"/>
                                    <w:bottom w:val="none" w:sz="0" w:space="0" w:color="auto"/>
                                    <w:right w:val="none" w:sz="0" w:space="0" w:color="auto"/>
                                  </w:divBdr>
                                  <w:divsChild>
                                    <w:div w:id="1267544096">
                                      <w:marLeft w:val="0"/>
                                      <w:marRight w:val="0"/>
                                      <w:marTop w:val="0"/>
                                      <w:marBottom w:val="0"/>
                                      <w:divBdr>
                                        <w:top w:val="none" w:sz="0" w:space="0" w:color="auto"/>
                                        <w:left w:val="none" w:sz="0" w:space="0" w:color="auto"/>
                                        <w:bottom w:val="none" w:sz="0" w:space="0" w:color="auto"/>
                                        <w:right w:val="none" w:sz="0" w:space="0" w:color="auto"/>
                                      </w:divBdr>
                                      <w:divsChild>
                                        <w:div w:id="1719667901">
                                          <w:marLeft w:val="0"/>
                                          <w:marRight w:val="0"/>
                                          <w:marTop w:val="0"/>
                                          <w:marBottom w:val="0"/>
                                          <w:divBdr>
                                            <w:top w:val="none" w:sz="0" w:space="0" w:color="auto"/>
                                            <w:left w:val="none" w:sz="0" w:space="0" w:color="auto"/>
                                            <w:bottom w:val="none" w:sz="0" w:space="0" w:color="auto"/>
                                            <w:right w:val="none" w:sz="0" w:space="0" w:color="auto"/>
                                          </w:divBdr>
                                          <w:divsChild>
                                            <w:div w:id="1029915809">
                                              <w:marLeft w:val="0"/>
                                              <w:marRight w:val="0"/>
                                              <w:marTop w:val="0"/>
                                              <w:marBottom w:val="0"/>
                                              <w:divBdr>
                                                <w:top w:val="none" w:sz="0" w:space="0" w:color="auto"/>
                                                <w:left w:val="none" w:sz="0" w:space="0" w:color="auto"/>
                                                <w:bottom w:val="none" w:sz="0" w:space="0" w:color="auto"/>
                                                <w:right w:val="none" w:sz="0" w:space="0" w:color="auto"/>
                                              </w:divBdr>
                                              <w:divsChild>
                                                <w:div w:id="2065173637">
                                                  <w:marLeft w:val="0"/>
                                                  <w:marRight w:val="0"/>
                                                  <w:marTop w:val="0"/>
                                                  <w:marBottom w:val="0"/>
                                                  <w:divBdr>
                                                    <w:top w:val="none" w:sz="0" w:space="0" w:color="auto"/>
                                                    <w:left w:val="none" w:sz="0" w:space="0" w:color="auto"/>
                                                    <w:bottom w:val="single" w:sz="6" w:space="0" w:color="DADCE0"/>
                                                    <w:right w:val="none" w:sz="0" w:space="0" w:color="auto"/>
                                                  </w:divBdr>
                                                  <w:divsChild>
                                                    <w:div w:id="869488976">
                                                      <w:marLeft w:val="0"/>
                                                      <w:marRight w:val="0"/>
                                                      <w:marTop w:val="0"/>
                                                      <w:marBottom w:val="0"/>
                                                      <w:divBdr>
                                                        <w:top w:val="none" w:sz="0" w:space="0" w:color="auto"/>
                                                        <w:left w:val="none" w:sz="0" w:space="0" w:color="auto"/>
                                                        <w:bottom w:val="none" w:sz="0" w:space="0" w:color="auto"/>
                                                        <w:right w:val="none" w:sz="0" w:space="0" w:color="auto"/>
                                                      </w:divBdr>
                                                      <w:divsChild>
                                                        <w:div w:id="67581366">
                                                          <w:marLeft w:val="0"/>
                                                          <w:marRight w:val="0"/>
                                                          <w:marTop w:val="0"/>
                                                          <w:marBottom w:val="0"/>
                                                          <w:divBdr>
                                                            <w:top w:val="none" w:sz="0" w:space="0" w:color="auto"/>
                                                            <w:left w:val="none" w:sz="0" w:space="0" w:color="auto"/>
                                                            <w:bottom w:val="none" w:sz="0" w:space="0" w:color="auto"/>
                                                            <w:right w:val="none" w:sz="0" w:space="0" w:color="auto"/>
                                                          </w:divBdr>
                                                        </w:div>
                                                        <w:div w:id="208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1578">
                                                  <w:marLeft w:val="0"/>
                                                  <w:marRight w:val="0"/>
                                                  <w:marTop w:val="0"/>
                                                  <w:marBottom w:val="0"/>
                                                  <w:divBdr>
                                                    <w:top w:val="none" w:sz="0" w:space="0" w:color="auto"/>
                                                    <w:left w:val="none" w:sz="0" w:space="0" w:color="auto"/>
                                                    <w:bottom w:val="single" w:sz="6" w:space="0" w:color="DADCE0"/>
                                                    <w:right w:val="none" w:sz="0" w:space="0" w:color="auto"/>
                                                  </w:divBdr>
                                                  <w:divsChild>
                                                    <w:div w:id="2010055694">
                                                      <w:marLeft w:val="0"/>
                                                      <w:marRight w:val="0"/>
                                                      <w:marTop w:val="0"/>
                                                      <w:marBottom w:val="0"/>
                                                      <w:divBdr>
                                                        <w:top w:val="none" w:sz="0" w:space="0" w:color="auto"/>
                                                        <w:left w:val="none" w:sz="0" w:space="0" w:color="auto"/>
                                                        <w:bottom w:val="none" w:sz="0" w:space="0" w:color="auto"/>
                                                        <w:right w:val="none" w:sz="0" w:space="0" w:color="auto"/>
                                                      </w:divBdr>
                                                      <w:divsChild>
                                                        <w:div w:id="1312752176">
                                                          <w:marLeft w:val="0"/>
                                                          <w:marRight w:val="0"/>
                                                          <w:marTop w:val="0"/>
                                                          <w:marBottom w:val="0"/>
                                                          <w:divBdr>
                                                            <w:top w:val="none" w:sz="0" w:space="0" w:color="auto"/>
                                                            <w:left w:val="none" w:sz="0" w:space="0" w:color="auto"/>
                                                            <w:bottom w:val="none" w:sz="0" w:space="0" w:color="auto"/>
                                                            <w:right w:val="none" w:sz="0" w:space="0" w:color="auto"/>
                                                          </w:divBdr>
                                                        </w:div>
                                                        <w:div w:id="21457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185">
                                                  <w:marLeft w:val="0"/>
                                                  <w:marRight w:val="0"/>
                                                  <w:marTop w:val="0"/>
                                                  <w:marBottom w:val="0"/>
                                                  <w:divBdr>
                                                    <w:top w:val="none" w:sz="0" w:space="0" w:color="auto"/>
                                                    <w:left w:val="none" w:sz="0" w:space="0" w:color="auto"/>
                                                    <w:bottom w:val="none" w:sz="0" w:space="0" w:color="auto"/>
                                                    <w:right w:val="none" w:sz="0" w:space="0" w:color="auto"/>
                                                  </w:divBdr>
                                                  <w:divsChild>
                                                    <w:div w:id="1176506273">
                                                      <w:marLeft w:val="0"/>
                                                      <w:marRight w:val="0"/>
                                                      <w:marTop w:val="0"/>
                                                      <w:marBottom w:val="0"/>
                                                      <w:divBdr>
                                                        <w:top w:val="none" w:sz="0" w:space="0" w:color="auto"/>
                                                        <w:left w:val="none" w:sz="0" w:space="0" w:color="auto"/>
                                                        <w:bottom w:val="none" w:sz="0" w:space="0" w:color="auto"/>
                                                        <w:right w:val="none" w:sz="0" w:space="0" w:color="auto"/>
                                                      </w:divBdr>
                                                      <w:divsChild>
                                                        <w:div w:id="1613517011">
                                                          <w:marLeft w:val="0"/>
                                                          <w:marRight w:val="0"/>
                                                          <w:marTop w:val="0"/>
                                                          <w:marBottom w:val="0"/>
                                                          <w:divBdr>
                                                            <w:top w:val="none" w:sz="0" w:space="0" w:color="auto"/>
                                                            <w:left w:val="none" w:sz="0" w:space="0" w:color="auto"/>
                                                            <w:bottom w:val="none" w:sz="0" w:space="0" w:color="auto"/>
                                                            <w:right w:val="none" w:sz="0" w:space="0" w:color="auto"/>
                                                          </w:divBdr>
                                                        </w:div>
                                                        <w:div w:id="1567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947">
                                                  <w:marLeft w:val="0"/>
                                                  <w:marRight w:val="0"/>
                                                  <w:marTop w:val="0"/>
                                                  <w:marBottom w:val="0"/>
                                                  <w:divBdr>
                                                    <w:top w:val="none" w:sz="0" w:space="0" w:color="auto"/>
                                                    <w:left w:val="none" w:sz="0" w:space="0" w:color="auto"/>
                                                    <w:bottom w:val="none" w:sz="0" w:space="0" w:color="auto"/>
                                                    <w:right w:val="none" w:sz="0" w:space="0" w:color="auto"/>
                                                  </w:divBdr>
                                                  <w:divsChild>
                                                    <w:div w:id="1659385375">
                                                      <w:marLeft w:val="0"/>
                                                      <w:marRight w:val="0"/>
                                                      <w:marTop w:val="0"/>
                                                      <w:marBottom w:val="0"/>
                                                      <w:divBdr>
                                                        <w:top w:val="none" w:sz="0" w:space="0" w:color="auto"/>
                                                        <w:left w:val="none" w:sz="0" w:space="0" w:color="auto"/>
                                                        <w:bottom w:val="none" w:sz="0" w:space="0" w:color="auto"/>
                                                        <w:right w:val="none" w:sz="0" w:space="0" w:color="auto"/>
                                                      </w:divBdr>
                                                      <w:divsChild>
                                                        <w:div w:id="1984773440">
                                                          <w:marLeft w:val="0"/>
                                                          <w:marRight w:val="0"/>
                                                          <w:marTop w:val="0"/>
                                                          <w:marBottom w:val="0"/>
                                                          <w:divBdr>
                                                            <w:top w:val="none" w:sz="0" w:space="0" w:color="auto"/>
                                                            <w:left w:val="none" w:sz="0" w:space="0" w:color="auto"/>
                                                            <w:bottom w:val="none" w:sz="0" w:space="0" w:color="auto"/>
                                                            <w:right w:val="none" w:sz="0" w:space="0" w:color="auto"/>
                                                          </w:divBdr>
                                                          <w:divsChild>
                                                            <w:div w:id="1348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7132668">
      <w:bodyDiv w:val="1"/>
      <w:marLeft w:val="0"/>
      <w:marRight w:val="0"/>
      <w:marTop w:val="0"/>
      <w:marBottom w:val="0"/>
      <w:divBdr>
        <w:top w:val="none" w:sz="0" w:space="0" w:color="auto"/>
        <w:left w:val="none" w:sz="0" w:space="0" w:color="auto"/>
        <w:bottom w:val="none" w:sz="0" w:space="0" w:color="auto"/>
        <w:right w:val="none" w:sz="0" w:space="0" w:color="auto"/>
      </w:divBdr>
    </w:div>
    <w:div w:id="1279096219">
      <w:bodyDiv w:val="1"/>
      <w:marLeft w:val="0"/>
      <w:marRight w:val="0"/>
      <w:marTop w:val="0"/>
      <w:marBottom w:val="0"/>
      <w:divBdr>
        <w:top w:val="none" w:sz="0" w:space="0" w:color="auto"/>
        <w:left w:val="none" w:sz="0" w:space="0" w:color="auto"/>
        <w:bottom w:val="none" w:sz="0" w:space="0" w:color="auto"/>
        <w:right w:val="none" w:sz="0" w:space="0" w:color="auto"/>
      </w:divBdr>
    </w:div>
    <w:div w:id="1280575035">
      <w:bodyDiv w:val="1"/>
      <w:marLeft w:val="0"/>
      <w:marRight w:val="0"/>
      <w:marTop w:val="0"/>
      <w:marBottom w:val="0"/>
      <w:divBdr>
        <w:top w:val="none" w:sz="0" w:space="0" w:color="auto"/>
        <w:left w:val="none" w:sz="0" w:space="0" w:color="auto"/>
        <w:bottom w:val="none" w:sz="0" w:space="0" w:color="auto"/>
        <w:right w:val="none" w:sz="0" w:space="0" w:color="auto"/>
      </w:divBdr>
    </w:div>
    <w:div w:id="1280916421">
      <w:bodyDiv w:val="1"/>
      <w:marLeft w:val="0"/>
      <w:marRight w:val="0"/>
      <w:marTop w:val="0"/>
      <w:marBottom w:val="0"/>
      <w:divBdr>
        <w:top w:val="none" w:sz="0" w:space="0" w:color="auto"/>
        <w:left w:val="none" w:sz="0" w:space="0" w:color="auto"/>
        <w:bottom w:val="none" w:sz="0" w:space="0" w:color="auto"/>
        <w:right w:val="none" w:sz="0" w:space="0" w:color="auto"/>
      </w:divBdr>
    </w:div>
    <w:div w:id="1281842584">
      <w:bodyDiv w:val="1"/>
      <w:marLeft w:val="0"/>
      <w:marRight w:val="0"/>
      <w:marTop w:val="0"/>
      <w:marBottom w:val="0"/>
      <w:divBdr>
        <w:top w:val="none" w:sz="0" w:space="0" w:color="auto"/>
        <w:left w:val="none" w:sz="0" w:space="0" w:color="auto"/>
        <w:bottom w:val="none" w:sz="0" w:space="0" w:color="auto"/>
        <w:right w:val="none" w:sz="0" w:space="0" w:color="auto"/>
      </w:divBdr>
    </w:div>
    <w:div w:id="1286694465">
      <w:bodyDiv w:val="1"/>
      <w:marLeft w:val="0"/>
      <w:marRight w:val="0"/>
      <w:marTop w:val="0"/>
      <w:marBottom w:val="0"/>
      <w:divBdr>
        <w:top w:val="none" w:sz="0" w:space="0" w:color="auto"/>
        <w:left w:val="none" w:sz="0" w:space="0" w:color="auto"/>
        <w:bottom w:val="none" w:sz="0" w:space="0" w:color="auto"/>
        <w:right w:val="none" w:sz="0" w:space="0" w:color="auto"/>
      </w:divBdr>
    </w:div>
    <w:div w:id="1294867366">
      <w:bodyDiv w:val="1"/>
      <w:marLeft w:val="0"/>
      <w:marRight w:val="0"/>
      <w:marTop w:val="0"/>
      <w:marBottom w:val="0"/>
      <w:divBdr>
        <w:top w:val="none" w:sz="0" w:space="0" w:color="auto"/>
        <w:left w:val="none" w:sz="0" w:space="0" w:color="auto"/>
        <w:bottom w:val="none" w:sz="0" w:space="0" w:color="auto"/>
        <w:right w:val="none" w:sz="0" w:space="0" w:color="auto"/>
      </w:divBdr>
    </w:div>
    <w:div w:id="1300379172">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sChild>
        <w:div w:id="1677263277">
          <w:marLeft w:val="0"/>
          <w:marRight w:val="0"/>
          <w:marTop w:val="0"/>
          <w:marBottom w:val="0"/>
          <w:divBdr>
            <w:top w:val="none" w:sz="0" w:space="0" w:color="auto"/>
            <w:left w:val="none" w:sz="0" w:space="0" w:color="auto"/>
            <w:bottom w:val="none" w:sz="0" w:space="0" w:color="auto"/>
            <w:right w:val="none" w:sz="0" w:space="0" w:color="auto"/>
          </w:divBdr>
          <w:divsChild>
            <w:div w:id="236788277">
              <w:marLeft w:val="0"/>
              <w:marRight w:val="0"/>
              <w:marTop w:val="0"/>
              <w:marBottom w:val="0"/>
              <w:divBdr>
                <w:top w:val="none" w:sz="0" w:space="0" w:color="auto"/>
                <w:left w:val="none" w:sz="0" w:space="0" w:color="auto"/>
                <w:bottom w:val="none" w:sz="0" w:space="0" w:color="auto"/>
                <w:right w:val="none" w:sz="0" w:space="0" w:color="auto"/>
              </w:divBdr>
              <w:divsChild>
                <w:div w:id="66658326">
                  <w:marLeft w:val="0"/>
                  <w:marRight w:val="0"/>
                  <w:marTop w:val="0"/>
                  <w:marBottom w:val="0"/>
                  <w:divBdr>
                    <w:top w:val="none" w:sz="0" w:space="0" w:color="auto"/>
                    <w:left w:val="none" w:sz="0" w:space="0" w:color="auto"/>
                    <w:bottom w:val="none" w:sz="0" w:space="0" w:color="auto"/>
                    <w:right w:val="none" w:sz="0" w:space="0" w:color="auto"/>
                  </w:divBdr>
                  <w:divsChild>
                    <w:div w:id="316804477">
                      <w:marLeft w:val="0"/>
                      <w:marRight w:val="0"/>
                      <w:marTop w:val="0"/>
                      <w:marBottom w:val="0"/>
                      <w:divBdr>
                        <w:top w:val="none" w:sz="0" w:space="0" w:color="auto"/>
                        <w:left w:val="none" w:sz="0" w:space="0" w:color="auto"/>
                        <w:bottom w:val="none" w:sz="0" w:space="0" w:color="auto"/>
                        <w:right w:val="none" w:sz="0" w:space="0" w:color="auto"/>
                      </w:divBdr>
                      <w:divsChild>
                        <w:div w:id="1345281945">
                          <w:marLeft w:val="0"/>
                          <w:marRight w:val="0"/>
                          <w:marTop w:val="0"/>
                          <w:marBottom w:val="0"/>
                          <w:divBdr>
                            <w:top w:val="none" w:sz="0" w:space="0" w:color="auto"/>
                            <w:left w:val="none" w:sz="0" w:space="0" w:color="auto"/>
                            <w:bottom w:val="none" w:sz="0" w:space="0" w:color="auto"/>
                            <w:right w:val="none" w:sz="0" w:space="0" w:color="auto"/>
                          </w:divBdr>
                          <w:divsChild>
                            <w:div w:id="237328933">
                              <w:marLeft w:val="0"/>
                              <w:marRight w:val="0"/>
                              <w:marTop w:val="0"/>
                              <w:marBottom w:val="0"/>
                              <w:divBdr>
                                <w:top w:val="none" w:sz="0" w:space="0" w:color="auto"/>
                                <w:left w:val="none" w:sz="0" w:space="0" w:color="auto"/>
                                <w:bottom w:val="none" w:sz="0" w:space="0" w:color="auto"/>
                                <w:right w:val="none" w:sz="0" w:space="0" w:color="auto"/>
                              </w:divBdr>
                              <w:divsChild>
                                <w:div w:id="1766219393">
                                  <w:marLeft w:val="0"/>
                                  <w:marRight w:val="0"/>
                                  <w:marTop w:val="0"/>
                                  <w:marBottom w:val="0"/>
                                  <w:divBdr>
                                    <w:top w:val="none" w:sz="0" w:space="0" w:color="auto"/>
                                    <w:left w:val="none" w:sz="0" w:space="0" w:color="auto"/>
                                    <w:bottom w:val="none" w:sz="0" w:space="0" w:color="auto"/>
                                    <w:right w:val="none" w:sz="0" w:space="0" w:color="auto"/>
                                  </w:divBdr>
                                  <w:divsChild>
                                    <w:div w:id="32653656">
                                      <w:marLeft w:val="0"/>
                                      <w:marRight w:val="0"/>
                                      <w:marTop w:val="0"/>
                                      <w:marBottom w:val="0"/>
                                      <w:divBdr>
                                        <w:top w:val="none" w:sz="0" w:space="0" w:color="auto"/>
                                        <w:left w:val="none" w:sz="0" w:space="0" w:color="auto"/>
                                        <w:bottom w:val="none" w:sz="0" w:space="0" w:color="auto"/>
                                        <w:right w:val="none" w:sz="0" w:space="0" w:color="auto"/>
                                      </w:divBdr>
                                      <w:divsChild>
                                        <w:div w:id="1712805737">
                                          <w:marLeft w:val="0"/>
                                          <w:marRight w:val="0"/>
                                          <w:marTop w:val="0"/>
                                          <w:marBottom w:val="0"/>
                                          <w:divBdr>
                                            <w:top w:val="none" w:sz="0" w:space="0" w:color="auto"/>
                                            <w:left w:val="none" w:sz="0" w:space="0" w:color="auto"/>
                                            <w:bottom w:val="none" w:sz="0" w:space="0" w:color="auto"/>
                                            <w:right w:val="none" w:sz="0" w:space="0" w:color="auto"/>
                                          </w:divBdr>
                                          <w:divsChild>
                                            <w:div w:id="2140369290">
                                              <w:marLeft w:val="0"/>
                                              <w:marRight w:val="0"/>
                                              <w:marTop w:val="0"/>
                                              <w:marBottom w:val="0"/>
                                              <w:divBdr>
                                                <w:top w:val="none" w:sz="0" w:space="0" w:color="auto"/>
                                                <w:left w:val="none" w:sz="0" w:space="0" w:color="auto"/>
                                                <w:bottom w:val="none" w:sz="0" w:space="0" w:color="auto"/>
                                                <w:right w:val="none" w:sz="0" w:space="0" w:color="auto"/>
                                              </w:divBdr>
                                              <w:divsChild>
                                                <w:div w:id="1170023103">
                                                  <w:marLeft w:val="0"/>
                                                  <w:marRight w:val="0"/>
                                                  <w:marTop w:val="0"/>
                                                  <w:marBottom w:val="0"/>
                                                  <w:divBdr>
                                                    <w:top w:val="none" w:sz="0" w:space="0" w:color="auto"/>
                                                    <w:left w:val="none" w:sz="0" w:space="0" w:color="auto"/>
                                                    <w:bottom w:val="single" w:sz="6" w:space="0" w:color="DADCE0"/>
                                                    <w:right w:val="none" w:sz="0" w:space="0" w:color="auto"/>
                                                  </w:divBdr>
                                                  <w:divsChild>
                                                    <w:div w:id="863636072">
                                                      <w:marLeft w:val="0"/>
                                                      <w:marRight w:val="0"/>
                                                      <w:marTop w:val="0"/>
                                                      <w:marBottom w:val="0"/>
                                                      <w:divBdr>
                                                        <w:top w:val="none" w:sz="0" w:space="0" w:color="auto"/>
                                                        <w:left w:val="none" w:sz="0" w:space="0" w:color="auto"/>
                                                        <w:bottom w:val="none" w:sz="0" w:space="0" w:color="auto"/>
                                                        <w:right w:val="none" w:sz="0" w:space="0" w:color="auto"/>
                                                      </w:divBdr>
                                                      <w:divsChild>
                                                        <w:div w:id="269436186">
                                                          <w:marLeft w:val="0"/>
                                                          <w:marRight w:val="0"/>
                                                          <w:marTop w:val="0"/>
                                                          <w:marBottom w:val="0"/>
                                                          <w:divBdr>
                                                            <w:top w:val="none" w:sz="0" w:space="0" w:color="auto"/>
                                                            <w:left w:val="none" w:sz="0" w:space="0" w:color="auto"/>
                                                            <w:bottom w:val="none" w:sz="0" w:space="0" w:color="auto"/>
                                                            <w:right w:val="none" w:sz="0" w:space="0" w:color="auto"/>
                                                          </w:divBdr>
                                                        </w:div>
                                                        <w:div w:id="1686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2971">
                                                  <w:marLeft w:val="0"/>
                                                  <w:marRight w:val="0"/>
                                                  <w:marTop w:val="0"/>
                                                  <w:marBottom w:val="0"/>
                                                  <w:divBdr>
                                                    <w:top w:val="none" w:sz="0" w:space="0" w:color="auto"/>
                                                    <w:left w:val="none" w:sz="0" w:space="0" w:color="auto"/>
                                                    <w:bottom w:val="single" w:sz="6" w:space="0" w:color="DADCE0"/>
                                                    <w:right w:val="none" w:sz="0" w:space="0" w:color="auto"/>
                                                  </w:divBdr>
                                                  <w:divsChild>
                                                    <w:div w:id="2130008922">
                                                      <w:marLeft w:val="0"/>
                                                      <w:marRight w:val="0"/>
                                                      <w:marTop w:val="0"/>
                                                      <w:marBottom w:val="0"/>
                                                      <w:divBdr>
                                                        <w:top w:val="none" w:sz="0" w:space="0" w:color="auto"/>
                                                        <w:left w:val="none" w:sz="0" w:space="0" w:color="auto"/>
                                                        <w:bottom w:val="none" w:sz="0" w:space="0" w:color="auto"/>
                                                        <w:right w:val="none" w:sz="0" w:space="0" w:color="auto"/>
                                                      </w:divBdr>
                                                      <w:divsChild>
                                                        <w:div w:id="2025597256">
                                                          <w:marLeft w:val="0"/>
                                                          <w:marRight w:val="0"/>
                                                          <w:marTop w:val="0"/>
                                                          <w:marBottom w:val="0"/>
                                                          <w:divBdr>
                                                            <w:top w:val="none" w:sz="0" w:space="0" w:color="auto"/>
                                                            <w:left w:val="none" w:sz="0" w:space="0" w:color="auto"/>
                                                            <w:bottom w:val="none" w:sz="0" w:space="0" w:color="auto"/>
                                                            <w:right w:val="none" w:sz="0" w:space="0" w:color="auto"/>
                                                          </w:divBdr>
                                                        </w:div>
                                                        <w:div w:id="9523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771">
                                                  <w:marLeft w:val="0"/>
                                                  <w:marRight w:val="0"/>
                                                  <w:marTop w:val="0"/>
                                                  <w:marBottom w:val="0"/>
                                                  <w:divBdr>
                                                    <w:top w:val="none" w:sz="0" w:space="0" w:color="auto"/>
                                                    <w:left w:val="none" w:sz="0" w:space="0" w:color="auto"/>
                                                    <w:bottom w:val="none" w:sz="0" w:space="0" w:color="auto"/>
                                                    <w:right w:val="none" w:sz="0" w:space="0" w:color="auto"/>
                                                  </w:divBdr>
                                                  <w:divsChild>
                                                    <w:div w:id="1196697420">
                                                      <w:marLeft w:val="0"/>
                                                      <w:marRight w:val="0"/>
                                                      <w:marTop w:val="0"/>
                                                      <w:marBottom w:val="0"/>
                                                      <w:divBdr>
                                                        <w:top w:val="none" w:sz="0" w:space="0" w:color="auto"/>
                                                        <w:left w:val="none" w:sz="0" w:space="0" w:color="auto"/>
                                                        <w:bottom w:val="none" w:sz="0" w:space="0" w:color="auto"/>
                                                        <w:right w:val="none" w:sz="0" w:space="0" w:color="auto"/>
                                                      </w:divBdr>
                                                      <w:divsChild>
                                                        <w:div w:id="1742097896">
                                                          <w:marLeft w:val="0"/>
                                                          <w:marRight w:val="0"/>
                                                          <w:marTop w:val="0"/>
                                                          <w:marBottom w:val="0"/>
                                                          <w:divBdr>
                                                            <w:top w:val="none" w:sz="0" w:space="0" w:color="auto"/>
                                                            <w:left w:val="none" w:sz="0" w:space="0" w:color="auto"/>
                                                            <w:bottom w:val="none" w:sz="0" w:space="0" w:color="auto"/>
                                                            <w:right w:val="none" w:sz="0" w:space="0" w:color="auto"/>
                                                          </w:divBdr>
                                                        </w:div>
                                                        <w:div w:id="17876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041">
                                                  <w:marLeft w:val="0"/>
                                                  <w:marRight w:val="0"/>
                                                  <w:marTop w:val="0"/>
                                                  <w:marBottom w:val="0"/>
                                                  <w:divBdr>
                                                    <w:top w:val="none" w:sz="0" w:space="0" w:color="auto"/>
                                                    <w:left w:val="none" w:sz="0" w:space="0" w:color="auto"/>
                                                    <w:bottom w:val="none" w:sz="0" w:space="0" w:color="auto"/>
                                                    <w:right w:val="none" w:sz="0" w:space="0" w:color="auto"/>
                                                  </w:divBdr>
                                                  <w:divsChild>
                                                    <w:div w:id="300043523">
                                                      <w:marLeft w:val="0"/>
                                                      <w:marRight w:val="0"/>
                                                      <w:marTop w:val="0"/>
                                                      <w:marBottom w:val="0"/>
                                                      <w:divBdr>
                                                        <w:top w:val="none" w:sz="0" w:space="0" w:color="auto"/>
                                                        <w:left w:val="none" w:sz="0" w:space="0" w:color="auto"/>
                                                        <w:bottom w:val="none" w:sz="0" w:space="0" w:color="auto"/>
                                                        <w:right w:val="none" w:sz="0" w:space="0" w:color="auto"/>
                                                      </w:divBdr>
                                                      <w:divsChild>
                                                        <w:div w:id="559436446">
                                                          <w:marLeft w:val="0"/>
                                                          <w:marRight w:val="0"/>
                                                          <w:marTop w:val="0"/>
                                                          <w:marBottom w:val="0"/>
                                                          <w:divBdr>
                                                            <w:top w:val="none" w:sz="0" w:space="0" w:color="auto"/>
                                                            <w:left w:val="none" w:sz="0" w:space="0" w:color="auto"/>
                                                            <w:bottom w:val="none" w:sz="0" w:space="0" w:color="auto"/>
                                                            <w:right w:val="none" w:sz="0" w:space="0" w:color="auto"/>
                                                          </w:divBdr>
                                                          <w:divsChild>
                                                            <w:div w:id="543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116583">
      <w:bodyDiv w:val="1"/>
      <w:marLeft w:val="0"/>
      <w:marRight w:val="0"/>
      <w:marTop w:val="0"/>
      <w:marBottom w:val="0"/>
      <w:divBdr>
        <w:top w:val="none" w:sz="0" w:space="0" w:color="auto"/>
        <w:left w:val="none" w:sz="0" w:space="0" w:color="auto"/>
        <w:bottom w:val="none" w:sz="0" w:space="0" w:color="auto"/>
        <w:right w:val="none" w:sz="0" w:space="0" w:color="auto"/>
      </w:divBdr>
    </w:div>
    <w:div w:id="1312293800">
      <w:bodyDiv w:val="1"/>
      <w:marLeft w:val="0"/>
      <w:marRight w:val="0"/>
      <w:marTop w:val="0"/>
      <w:marBottom w:val="0"/>
      <w:divBdr>
        <w:top w:val="none" w:sz="0" w:space="0" w:color="auto"/>
        <w:left w:val="none" w:sz="0" w:space="0" w:color="auto"/>
        <w:bottom w:val="none" w:sz="0" w:space="0" w:color="auto"/>
        <w:right w:val="none" w:sz="0" w:space="0" w:color="auto"/>
      </w:divBdr>
    </w:div>
    <w:div w:id="1320157540">
      <w:bodyDiv w:val="1"/>
      <w:marLeft w:val="0"/>
      <w:marRight w:val="0"/>
      <w:marTop w:val="0"/>
      <w:marBottom w:val="0"/>
      <w:divBdr>
        <w:top w:val="none" w:sz="0" w:space="0" w:color="auto"/>
        <w:left w:val="none" w:sz="0" w:space="0" w:color="auto"/>
        <w:bottom w:val="none" w:sz="0" w:space="0" w:color="auto"/>
        <w:right w:val="none" w:sz="0" w:space="0" w:color="auto"/>
      </w:divBdr>
    </w:div>
    <w:div w:id="1329941103">
      <w:bodyDiv w:val="1"/>
      <w:marLeft w:val="0"/>
      <w:marRight w:val="0"/>
      <w:marTop w:val="0"/>
      <w:marBottom w:val="0"/>
      <w:divBdr>
        <w:top w:val="none" w:sz="0" w:space="0" w:color="auto"/>
        <w:left w:val="none" w:sz="0" w:space="0" w:color="auto"/>
        <w:bottom w:val="none" w:sz="0" w:space="0" w:color="auto"/>
        <w:right w:val="none" w:sz="0" w:space="0" w:color="auto"/>
      </w:divBdr>
      <w:divsChild>
        <w:div w:id="1880629195">
          <w:marLeft w:val="0"/>
          <w:marRight w:val="0"/>
          <w:marTop w:val="0"/>
          <w:marBottom w:val="0"/>
          <w:divBdr>
            <w:top w:val="none" w:sz="0" w:space="0" w:color="auto"/>
            <w:left w:val="none" w:sz="0" w:space="0" w:color="auto"/>
            <w:bottom w:val="none" w:sz="0" w:space="0" w:color="auto"/>
            <w:right w:val="none" w:sz="0" w:space="0" w:color="auto"/>
          </w:divBdr>
          <w:divsChild>
            <w:div w:id="821581186">
              <w:marLeft w:val="0"/>
              <w:marRight w:val="0"/>
              <w:marTop w:val="0"/>
              <w:marBottom w:val="0"/>
              <w:divBdr>
                <w:top w:val="none" w:sz="0" w:space="0" w:color="auto"/>
                <w:left w:val="none" w:sz="0" w:space="0" w:color="auto"/>
                <w:bottom w:val="none" w:sz="0" w:space="0" w:color="auto"/>
                <w:right w:val="none" w:sz="0" w:space="0" w:color="auto"/>
              </w:divBdr>
              <w:divsChild>
                <w:div w:id="741832043">
                  <w:marLeft w:val="0"/>
                  <w:marRight w:val="0"/>
                  <w:marTop w:val="0"/>
                  <w:marBottom w:val="0"/>
                  <w:divBdr>
                    <w:top w:val="none" w:sz="0" w:space="0" w:color="auto"/>
                    <w:left w:val="none" w:sz="0" w:space="0" w:color="auto"/>
                    <w:bottom w:val="none" w:sz="0" w:space="0" w:color="auto"/>
                    <w:right w:val="none" w:sz="0" w:space="0" w:color="auto"/>
                  </w:divBdr>
                  <w:divsChild>
                    <w:div w:id="1892381165">
                      <w:marLeft w:val="0"/>
                      <w:marRight w:val="0"/>
                      <w:marTop w:val="0"/>
                      <w:marBottom w:val="0"/>
                      <w:divBdr>
                        <w:top w:val="none" w:sz="0" w:space="0" w:color="auto"/>
                        <w:left w:val="none" w:sz="0" w:space="0" w:color="auto"/>
                        <w:bottom w:val="none" w:sz="0" w:space="0" w:color="auto"/>
                        <w:right w:val="none" w:sz="0" w:space="0" w:color="auto"/>
                      </w:divBdr>
                      <w:divsChild>
                        <w:div w:id="69810446">
                          <w:marLeft w:val="0"/>
                          <w:marRight w:val="0"/>
                          <w:marTop w:val="0"/>
                          <w:marBottom w:val="0"/>
                          <w:divBdr>
                            <w:top w:val="none" w:sz="0" w:space="0" w:color="auto"/>
                            <w:left w:val="none" w:sz="0" w:space="0" w:color="auto"/>
                            <w:bottom w:val="none" w:sz="0" w:space="0" w:color="auto"/>
                            <w:right w:val="none" w:sz="0" w:space="0" w:color="auto"/>
                          </w:divBdr>
                          <w:divsChild>
                            <w:div w:id="1071585976">
                              <w:marLeft w:val="0"/>
                              <w:marRight w:val="0"/>
                              <w:marTop w:val="0"/>
                              <w:marBottom w:val="0"/>
                              <w:divBdr>
                                <w:top w:val="none" w:sz="0" w:space="0" w:color="auto"/>
                                <w:left w:val="none" w:sz="0" w:space="0" w:color="auto"/>
                                <w:bottom w:val="none" w:sz="0" w:space="0" w:color="auto"/>
                                <w:right w:val="none" w:sz="0" w:space="0" w:color="auto"/>
                              </w:divBdr>
                              <w:divsChild>
                                <w:div w:id="1977640572">
                                  <w:marLeft w:val="0"/>
                                  <w:marRight w:val="0"/>
                                  <w:marTop w:val="0"/>
                                  <w:marBottom w:val="0"/>
                                  <w:divBdr>
                                    <w:top w:val="none" w:sz="0" w:space="0" w:color="auto"/>
                                    <w:left w:val="none" w:sz="0" w:space="0" w:color="auto"/>
                                    <w:bottom w:val="none" w:sz="0" w:space="0" w:color="auto"/>
                                    <w:right w:val="none" w:sz="0" w:space="0" w:color="auto"/>
                                  </w:divBdr>
                                  <w:divsChild>
                                    <w:div w:id="1073427022">
                                      <w:marLeft w:val="0"/>
                                      <w:marRight w:val="0"/>
                                      <w:marTop w:val="0"/>
                                      <w:marBottom w:val="0"/>
                                      <w:divBdr>
                                        <w:top w:val="none" w:sz="0" w:space="0" w:color="auto"/>
                                        <w:left w:val="none" w:sz="0" w:space="0" w:color="auto"/>
                                        <w:bottom w:val="none" w:sz="0" w:space="0" w:color="auto"/>
                                        <w:right w:val="none" w:sz="0" w:space="0" w:color="auto"/>
                                      </w:divBdr>
                                      <w:divsChild>
                                        <w:div w:id="749154059">
                                          <w:marLeft w:val="0"/>
                                          <w:marRight w:val="0"/>
                                          <w:marTop w:val="0"/>
                                          <w:marBottom w:val="0"/>
                                          <w:divBdr>
                                            <w:top w:val="none" w:sz="0" w:space="0" w:color="auto"/>
                                            <w:left w:val="none" w:sz="0" w:space="0" w:color="auto"/>
                                            <w:bottom w:val="none" w:sz="0" w:space="0" w:color="auto"/>
                                            <w:right w:val="none" w:sz="0" w:space="0" w:color="auto"/>
                                          </w:divBdr>
                                          <w:divsChild>
                                            <w:div w:id="1606113005">
                                              <w:marLeft w:val="0"/>
                                              <w:marRight w:val="0"/>
                                              <w:marTop w:val="0"/>
                                              <w:marBottom w:val="0"/>
                                              <w:divBdr>
                                                <w:top w:val="none" w:sz="0" w:space="0" w:color="auto"/>
                                                <w:left w:val="none" w:sz="0" w:space="0" w:color="auto"/>
                                                <w:bottom w:val="none" w:sz="0" w:space="0" w:color="auto"/>
                                                <w:right w:val="none" w:sz="0" w:space="0" w:color="auto"/>
                                              </w:divBdr>
                                              <w:divsChild>
                                                <w:div w:id="16665265">
                                                  <w:marLeft w:val="0"/>
                                                  <w:marRight w:val="0"/>
                                                  <w:marTop w:val="0"/>
                                                  <w:marBottom w:val="0"/>
                                                  <w:divBdr>
                                                    <w:top w:val="none" w:sz="0" w:space="0" w:color="auto"/>
                                                    <w:left w:val="none" w:sz="0" w:space="0" w:color="auto"/>
                                                    <w:bottom w:val="single" w:sz="6" w:space="0" w:color="DADCE0"/>
                                                    <w:right w:val="none" w:sz="0" w:space="0" w:color="auto"/>
                                                  </w:divBdr>
                                                  <w:divsChild>
                                                    <w:div w:id="1464620138">
                                                      <w:marLeft w:val="0"/>
                                                      <w:marRight w:val="0"/>
                                                      <w:marTop w:val="0"/>
                                                      <w:marBottom w:val="0"/>
                                                      <w:divBdr>
                                                        <w:top w:val="none" w:sz="0" w:space="0" w:color="auto"/>
                                                        <w:left w:val="none" w:sz="0" w:space="0" w:color="auto"/>
                                                        <w:bottom w:val="none" w:sz="0" w:space="0" w:color="auto"/>
                                                        <w:right w:val="none" w:sz="0" w:space="0" w:color="auto"/>
                                                      </w:divBdr>
                                                      <w:divsChild>
                                                        <w:div w:id="1435127149">
                                                          <w:marLeft w:val="0"/>
                                                          <w:marRight w:val="0"/>
                                                          <w:marTop w:val="0"/>
                                                          <w:marBottom w:val="0"/>
                                                          <w:divBdr>
                                                            <w:top w:val="none" w:sz="0" w:space="0" w:color="auto"/>
                                                            <w:left w:val="none" w:sz="0" w:space="0" w:color="auto"/>
                                                            <w:bottom w:val="none" w:sz="0" w:space="0" w:color="auto"/>
                                                            <w:right w:val="none" w:sz="0" w:space="0" w:color="auto"/>
                                                          </w:divBdr>
                                                        </w:div>
                                                        <w:div w:id="16095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3042">
                                                  <w:marLeft w:val="0"/>
                                                  <w:marRight w:val="0"/>
                                                  <w:marTop w:val="0"/>
                                                  <w:marBottom w:val="0"/>
                                                  <w:divBdr>
                                                    <w:top w:val="none" w:sz="0" w:space="0" w:color="auto"/>
                                                    <w:left w:val="none" w:sz="0" w:space="0" w:color="auto"/>
                                                    <w:bottom w:val="single" w:sz="6" w:space="0" w:color="DADCE0"/>
                                                    <w:right w:val="none" w:sz="0" w:space="0" w:color="auto"/>
                                                  </w:divBdr>
                                                  <w:divsChild>
                                                    <w:div w:id="1955861460">
                                                      <w:marLeft w:val="0"/>
                                                      <w:marRight w:val="0"/>
                                                      <w:marTop w:val="0"/>
                                                      <w:marBottom w:val="0"/>
                                                      <w:divBdr>
                                                        <w:top w:val="none" w:sz="0" w:space="0" w:color="auto"/>
                                                        <w:left w:val="none" w:sz="0" w:space="0" w:color="auto"/>
                                                        <w:bottom w:val="none" w:sz="0" w:space="0" w:color="auto"/>
                                                        <w:right w:val="none" w:sz="0" w:space="0" w:color="auto"/>
                                                      </w:divBdr>
                                                      <w:divsChild>
                                                        <w:div w:id="359282880">
                                                          <w:marLeft w:val="0"/>
                                                          <w:marRight w:val="0"/>
                                                          <w:marTop w:val="0"/>
                                                          <w:marBottom w:val="0"/>
                                                          <w:divBdr>
                                                            <w:top w:val="none" w:sz="0" w:space="0" w:color="auto"/>
                                                            <w:left w:val="none" w:sz="0" w:space="0" w:color="auto"/>
                                                            <w:bottom w:val="none" w:sz="0" w:space="0" w:color="auto"/>
                                                            <w:right w:val="none" w:sz="0" w:space="0" w:color="auto"/>
                                                          </w:divBdr>
                                                        </w:div>
                                                        <w:div w:id="10989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073">
                                                  <w:marLeft w:val="0"/>
                                                  <w:marRight w:val="0"/>
                                                  <w:marTop w:val="0"/>
                                                  <w:marBottom w:val="0"/>
                                                  <w:divBdr>
                                                    <w:top w:val="none" w:sz="0" w:space="0" w:color="auto"/>
                                                    <w:left w:val="none" w:sz="0" w:space="0" w:color="auto"/>
                                                    <w:bottom w:val="none" w:sz="0" w:space="0" w:color="auto"/>
                                                    <w:right w:val="none" w:sz="0" w:space="0" w:color="auto"/>
                                                  </w:divBdr>
                                                  <w:divsChild>
                                                    <w:div w:id="363872350">
                                                      <w:marLeft w:val="0"/>
                                                      <w:marRight w:val="0"/>
                                                      <w:marTop w:val="0"/>
                                                      <w:marBottom w:val="0"/>
                                                      <w:divBdr>
                                                        <w:top w:val="none" w:sz="0" w:space="0" w:color="auto"/>
                                                        <w:left w:val="none" w:sz="0" w:space="0" w:color="auto"/>
                                                        <w:bottom w:val="none" w:sz="0" w:space="0" w:color="auto"/>
                                                        <w:right w:val="none" w:sz="0" w:space="0" w:color="auto"/>
                                                      </w:divBdr>
                                                      <w:divsChild>
                                                        <w:div w:id="1671331496">
                                                          <w:marLeft w:val="0"/>
                                                          <w:marRight w:val="0"/>
                                                          <w:marTop w:val="0"/>
                                                          <w:marBottom w:val="0"/>
                                                          <w:divBdr>
                                                            <w:top w:val="none" w:sz="0" w:space="0" w:color="auto"/>
                                                            <w:left w:val="none" w:sz="0" w:space="0" w:color="auto"/>
                                                            <w:bottom w:val="none" w:sz="0" w:space="0" w:color="auto"/>
                                                            <w:right w:val="none" w:sz="0" w:space="0" w:color="auto"/>
                                                          </w:divBdr>
                                                        </w:div>
                                                        <w:div w:id="7658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915">
                                                  <w:marLeft w:val="0"/>
                                                  <w:marRight w:val="0"/>
                                                  <w:marTop w:val="0"/>
                                                  <w:marBottom w:val="0"/>
                                                  <w:divBdr>
                                                    <w:top w:val="none" w:sz="0" w:space="0" w:color="auto"/>
                                                    <w:left w:val="none" w:sz="0" w:space="0" w:color="auto"/>
                                                    <w:bottom w:val="none" w:sz="0" w:space="0" w:color="auto"/>
                                                    <w:right w:val="none" w:sz="0" w:space="0" w:color="auto"/>
                                                  </w:divBdr>
                                                  <w:divsChild>
                                                    <w:div w:id="1237519203">
                                                      <w:marLeft w:val="0"/>
                                                      <w:marRight w:val="0"/>
                                                      <w:marTop w:val="0"/>
                                                      <w:marBottom w:val="0"/>
                                                      <w:divBdr>
                                                        <w:top w:val="none" w:sz="0" w:space="0" w:color="auto"/>
                                                        <w:left w:val="none" w:sz="0" w:space="0" w:color="auto"/>
                                                        <w:bottom w:val="none" w:sz="0" w:space="0" w:color="auto"/>
                                                        <w:right w:val="none" w:sz="0" w:space="0" w:color="auto"/>
                                                      </w:divBdr>
                                                      <w:divsChild>
                                                        <w:div w:id="341979385">
                                                          <w:marLeft w:val="0"/>
                                                          <w:marRight w:val="0"/>
                                                          <w:marTop w:val="0"/>
                                                          <w:marBottom w:val="0"/>
                                                          <w:divBdr>
                                                            <w:top w:val="none" w:sz="0" w:space="0" w:color="auto"/>
                                                            <w:left w:val="none" w:sz="0" w:space="0" w:color="auto"/>
                                                            <w:bottom w:val="none" w:sz="0" w:space="0" w:color="auto"/>
                                                            <w:right w:val="none" w:sz="0" w:space="0" w:color="auto"/>
                                                          </w:divBdr>
                                                          <w:divsChild>
                                                            <w:div w:id="88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031">
                                              <w:marLeft w:val="0"/>
                                              <w:marRight w:val="0"/>
                                              <w:marTop w:val="0"/>
                                              <w:marBottom w:val="0"/>
                                              <w:divBdr>
                                                <w:top w:val="none" w:sz="0" w:space="0" w:color="auto"/>
                                                <w:left w:val="none" w:sz="0" w:space="0" w:color="auto"/>
                                                <w:bottom w:val="none" w:sz="0" w:space="0" w:color="auto"/>
                                                <w:right w:val="none" w:sz="0" w:space="0" w:color="auto"/>
                                              </w:divBdr>
                                              <w:divsChild>
                                                <w:div w:id="1470053663">
                                                  <w:marLeft w:val="0"/>
                                                  <w:marRight w:val="0"/>
                                                  <w:marTop w:val="0"/>
                                                  <w:marBottom w:val="0"/>
                                                  <w:divBdr>
                                                    <w:top w:val="none" w:sz="0" w:space="0" w:color="auto"/>
                                                    <w:left w:val="none" w:sz="0" w:space="0" w:color="auto"/>
                                                    <w:bottom w:val="single" w:sz="6" w:space="0" w:color="DADCE0"/>
                                                    <w:right w:val="none" w:sz="0" w:space="0" w:color="auto"/>
                                                  </w:divBdr>
                                                  <w:divsChild>
                                                    <w:div w:id="15663710">
                                                      <w:marLeft w:val="0"/>
                                                      <w:marRight w:val="0"/>
                                                      <w:marTop w:val="0"/>
                                                      <w:marBottom w:val="0"/>
                                                      <w:divBdr>
                                                        <w:top w:val="none" w:sz="0" w:space="0" w:color="auto"/>
                                                        <w:left w:val="none" w:sz="0" w:space="0" w:color="auto"/>
                                                        <w:bottom w:val="none" w:sz="0" w:space="0" w:color="auto"/>
                                                        <w:right w:val="none" w:sz="0" w:space="0" w:color="auto"/>
                                                      </w:divBdr>
                                                      <w:divsChild>
                                                        <w:div w:id="1440947378">
                                                          <w:marLeft w:val="0"/>
                                                          <w:marRight w:val="0"/>
                                                          <w:marTop w:val="0"/>
                                                          <w:marBottom w:val="0"/>
                                                          <w:divBdr>
                                                            <w:top w:val="none" w:sz="0" w:space="0" w:color="auto"/>
                                                            <w:left w:val="none" w:sz="0" w:space="0" w:color="auto"/>
                                                            <w:bottom w:val="none" w:sz="0" w:space="0" w:color="auto"/>
                                                            <w:right w:val="none" w:sz="0" w:space="0" w:color="auto"/>
                                                          </w:divBdr>
                                                        </w:div>
                                                        <w:div w:id="20026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607">
                                                  <w:marLeft w:val="0"/>
                                                  <w:marRight w:val="0"/>
                                                  <w:marTop w:val="0"/>
                                                  <w:marBottom w:val="0"/>
                                                  <w:divBdr>
                                                    <w:top w:val="none" w:sz="0" w:space="0" w:color="auto"/>
                                                    <w:left w:val="none" w:sz="0" w:space="0" w:color="auto"/>
                                                    <w:bottom w:val="single" w:sz="6" w:space="0" w:color="DADCE0"/>
                                                    <w:right w:val="none" w:sz="0" w:space="0" w:color="auto"/>
                                                  </w:divBdr>
                                                  <w:divsChild>
                                                    <w:div w:id="1984654116">
                                                      <w:marLeft w:val="0"/>
                                                      <w:marRight w:val="0"/>
                                                      <w:marTop w:val="0"/>
                                                      <w:marBottom w:val="0"/>
                                                      <w:divBdr>
                                                        <w:top w:val="none" w:sz="0" w:space="0" w:color="auto"/>
                                                        <w:left w:val="none" w:sz="0" w:space="0" w:color="auto"/>
                                                        <w:bottom w:val="none" w:sz="0" w:space="0" w:color="auto"/>
                                                        <w:right w:val="none" w:sz="0" w:space="0" w:color="auto"/>
                                                      </w:divBdr>
                                                      <w:divsChild>
                                                        <w:div w:id="1952083017">
                                                          <w:marLeft w:val="0"/>
                                                          <w:marRight w:val="0"/>
                                                          <w:marTop w:val="0"/>
                                                          <w:marBottom w:val="0"/>
                                                          <w:divBdr>
                                                            <w:top w:val="none" w:sz="0" w:space="0" w:color="auto"/>
                                                            <w:left w:val="none" w:sz="0" w:space="0" w:color="auto"/>
                                                            <w:bottom w:val="none" w:sz="0" w:space="0" w:color="auto"/>
                                                            <w:right w:val="none" w:sz="0" w:space="0" w:color="auto"/>
                                                          </w:divBdr>
                                                        </w:div>
                                                        <w:div w:id="16133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1961">
                                                  <w:marLeft w:val="0"/>
                                                  <w:marRight w:val="0"/>
                                                  <w:marTop w:val="0"/>
                                                  <w:marBottom w:val="0"/>
                                                  <w:divBdr>
                                                    <w:top w:val="none" w:sz="0" w:space="0" w:color="auto"/>
                                                    <w:left w:val="none" w:sz="0" w:space="0" w:color="auto"/>
                                                    <w:bottom w:val="none" w:sz="0" w:space="0" w:color="auto"/>
                                                    <w:right w:val="none" w:sz="0" w:space="0" w:color="auto"/>
                                                  </w:divBdr>
                                                  <w:divsChild>
                                                    <w:div w:id="1127309137">
                                                      <w:marLeft w:val="0"/>
                                                      <w:marRight w:val="0"/>
                                                      <w:marTop w:val="0"/>
                                                      <w:marBottom w:val="0"/>
                                                      <w:divBdr>
                                                        <w:top w:val="none" w:sz="0" w:space="0" w:color="auto"/>
                                                        <w:left w:val="none" w:sz="0" w:space="0" w:color="auto"/>
                                                        <w:bottom w:val="none" w:sz="0" w:space="0" w:color="auto"/>
                                                        <w:right w:val="none" w:sz="0" w:space="0" w:color="auto"/>
                                                      </w:divBdr>
                                                      <w:divsChild>
                                                        <w:div w:id="1836459056">
                                                          <w:marLeft w:val="0"/>
                                                          <w:marRight w:val="0"/>
                                                          <w:marTop w:val="0"/>
                                                          <w:marBottom w:val="0"/>
                                                          <w:divBdr>
                                                            <w:top w:val="none" w:sz="0" w:space="0" w:color="auto"/>
                                                            <w:left w:val="none" w:sz="0" w:space="0" w:color="auto"/>
                                                            <w:bottom w:val="none" w:sz="0" w:space="0" w:color="auto"/>
                                                            <w:right w:val="none" w:sz="0" w:space="0" w:color="auto"/>
                                                          </w:divBdr>
                                                        </w:div>
                                                        <w:div w:id="15044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1033">
                                                  <w:marLeft w:val="0"/>
                                                  <w:marRight w:val="0"/>
                                                  <w:marTop w:val="0"/>
                                                  <w:marBottom w:val="0"/>
                                                  <w:divBdr>
                                                    <w:top w:val="none" w:sz="0" w:space="0" w:color="auto"/>
                                                    <w:left w:val="none" w:sz="0" w:space="0" w:color="auto"/>
                                                    <w:bottom w:val="none" w:sz="0" w:space="0" w:color="auto"/>
                                                    <w:right w:val="none" w:sz="0" w:space="0" w:color="auto"/>
                                                  </w:divBdr>
                                                  <w:divsChild>
                                                    <w:div w:id="253363366">
                                                      <w:marLeft w:val="0"/>
                                                      <w:marRight w:val="0"/>
                                                      <w:marTop w:val="0"/>
                                                      <w:marBottom w:val="0"/>
                                                      <w:divBdr>
                                                        <w:top w:val="none" w:sz="0" w:space="0" w:color="auto"/>
                                                        <w:left w:val="none" w:sz="0" w:space="0" w:color="auto"/>
                                                        <w:bottom w:val="none" w:sz="0" w:space="0" w:color="auto"/>
                                                        <w:right w:val="none" w:sz="0" w:space="0" w:color="auto"/>
                                                      </w:divBdr>
                                                      <w:divsChild>
                                                        <w:div w:id="535001487">
                                                          <w:marLeft w:val="0"/>
                                                          <w:marRight w:val="0"/>
                                                          <w:marTop w:val="0"/>
                                                          <w:marBottom w:val="0"/>
                                                          <w:divBdr>
                                                            <w:top w:val="none" w:sz="0" w:space="0" w:color="auto"/>
                                                            <w:left w:val="none" w:sz="0" w:space="0" w:color="auto"/>
                                                            <w:bottom w:val="none" w:sz="0" w:space="0" w:color="auto"/>
                                                            <w:right w:val="none" w:sz="0" w:space="0" w:color="auto"/>
                                                          </w:divBdr>
                                                          <w:divsChild>
                                                            <w:div w:id="1410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777">
                                              <w:marLeft w:val="0"/>
                                              <w:marRight w:val="0"/>
                                              <w:marTop w:val="0"/>
                                              <w:marBottom w:val="0"/>
                                              <w:divBdr>
                                                <w:top w:val="none" w:sz="0" w:space="0" w:color="auto"/>
                                                <w:left w:val="none" w:sz="0" w:space="0" w:color="auto"/>
                                                <w:bottom w:val="none" w:sz="0" w:space="0" w:color="auto"/>
                                                <w:right w:val="none" w:sz="0" w:space="0" w:color="auto"/>
                                              </w:divBdr>
                                              <w:divsChild>
                                                <w:div w:id="1353531666">
                                                  <w:marLeft w:val="0"/>
                                                  <w:marRight w:val="0"/>
                                                  <w:marTop w:val="0"/>
                                                  <w:marBottom w:val="0"/>
                                                  <w:divBdr>
                                                    <w:top w:val="none" w:sz="0" w:space="0" w:color="auto"/>
                                                    <w:left w:val="none" w:sz="0" w:space="0" w:color="auto"/>
                                                    <w:bottom w:val="single" w:sz="6" w:space="0" w:color="DADCE0"/>
                                                    <w:right w:val="none" w:sz="0" w:space="0" w:color="auto"/>
                                                  </w:divBdr>
                                                  <w:divsChild>
                                                    <w:div w:id="905801161">
                                                      <w:marLeft w:val="0"/>
                                                      <w:marRight w:val="0"/>
                                                      <w:marTop w:val="0"/>
                                                      <w:marBottom w:val="0"/>
                                                      <w:divBdr>
                                                        <w:top w:val="none" w:sz="0" w:space="0" w:color="auto"/>
                                                        <w:left w:val="none" w:sz="0" w:space="0" w:color="auto"/>
                                                        <w:bottom w:val="none" w:sz="0" w:space="0" w:color="auto"/>
                                                        <w:right w:val="none" w:sz="0" w:space="0" w:color="auto"/>
                                                      </w:divBdr>
                                                      <w:divsChild>
                                                        <w:div w:id="1501386210">
                                                          <w:marLeft w:val="0"/>
                                                          <w:marRight w:val="0"/>
                                                          <w:marTop w:val="0"/>
                                                          <w:marBottom w:val="0"/>
                                                          <w:divBdr>
                                                            <w:top w:val="none" w:sz="0" w:space="0" w:color="auto"/>
                                                            <w:left w:val="none" w:sz="0" w:space="0" w:color="auto"/>
                                                            <w:bottom w:val="none" w:sz="0" w:space="0" w:color="auto"/>
                                                            <w:right w:val="none" w:sz="0" w:space="0" w:color="auto"/>
                                                          </w:divBdr>
                                                        </w:div>
                                                        <w:div w:id="1497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122">
                                                  <w:marLeft w:val="0"/>
                                                  <w:marRight w:val="0"/>
                                                  <w:marTop w:val="0"/>
                                                  <w:marBottom w:val="0"/>
                                                  <w:divBdr>
                                                    <w:top w:val="none" w:sz="0" w:space="0" w:color="auto"/>
                                                    <w:left w:val="none" w:sz="0" w:space="0" w:color="auto"/>
                                                    <w:bottom w:val="single" w:sz="6" w:space="0" w:color="DADCE0"/>
                                                    <w:right w:val="none" w:sz="0" w:space="0" w:color="auto"/>
                                                  </w:divBdr>
                                                  <w:divsChild>
                                                    <w:div w:id="2033797223">
                                                      <w:marLeft w:val="0"/>
                                                      <w:marRight w:val="0"/>
                                                      <w:marTop w:val="0"/>
                                                      <w:marBottom w:val="0"/>
                                                      <w:divBdr>
                                                        <w:top w:val="none" w:sz="0" w:space="0" w:color="auto"/>
                                                        <w:left w:val="none" w:sz="0" w:space="0" w:color="auto"/>
                                                        <w:bottom w:val="none" w:sz="0" w:space="0" w:color="auto"/>
                                                        <w:right w:val="none" w:sz="0" w:space="0" w:color="auto"/>
                                                      </w:divBdr>
                                                      <w:divsChild>
                                                        <w:div w:id="1656881175">
                                                          <w:marLeft w:val="0"/>
                                                          <w:marRight w:val="0"/>
                                                          <w:marTop w:val="0"/>
                                                          <w:marBottom w:val="0"/>
                                                          <w:divBdr>
                                                            <w:top w:val="none" w:sz="0" w:space="0" w:color="auto"/>
                                                            <w:left w:val="none" w:sz="0" w:space="0" w:color="auto"/>
                                                            <w:bottom w:val="none" w:sz="0" w:space="0" w:color="auto"/>
                                                            <w:right w:val="none" w:sz="0" w:space="0" w:color="auto"/>
                                                          </w:divBdr>
                                                        </w:div>
                                                        <w:div w:id="1050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9252">
                                                  <w:marLeft w:val="0"/>
                                                  <w:marRight w:val="0"/>
                                                  <w:marTop w:val="0"/>
                                                  <w:marBottom w:val="0"/>
                                                  <w:divBdr>
                                                    <w:top w:val="none" w:sz="0" w:space="0" w:color="auto"/>
                                                    <w:left w:val="none" w:sz="0" w:space="0" w:color="auto"/>
                                                    <w:bottom w:val="none" w:sz="0" w:space="0" w:color="auto"/>
                                                    <w:right w:val="none" w:sz="0" w:space="0" w:color="auto"/>
                                                  </w:divBdr>
                                                  <w:divsChild>
                                                    <w:div w:id="2146852612">
                                                      <w:marLeft w:val="0"/>
                                                      <w:marRight w:val="0"/>
                                                      <w:marTop w:val="0"/>
                                                      <w:marBottom w:val="0"/>
                                                      <w:divBdr>
                                                        <w:top w:val="none" w:sz="0" w:space="0" w:color="auto"/>
                                                        <w:left w:val="none" w:sz="0" w:space="0" w:color="auto"/>
                                                        <w:bottom w:val="none" w:sz="0" w:space="0" w:color="auto"/>
                                                        <w:right w:val="none" w:sz="0" w:space="0" w:color="auto"/>
                                                      </w:divBdr>
                                                      <w:divsChild>
                                                        <w:div w:id="724714967">
                                                          <w:marLeft w:val="0"/>
                                                          <w:marRight w:val="0"/>
                                                          <w:marTop w:val="0"/>
                                                          <w:marBottom w:val="0"/>
                                                          <w:divBdr>
                                                            <w:top w:val="none" w:sz="0" w:space="0" w:color="auto"/>
                                                            <w:left w:val="none" w:sz="0" w:space="0" w:color="auto"/>
                                                            <w:bottom w:val="none" w:sz="0" w:space="0" w:color="auto"/>
                                                            <w:right w:val="none" w:sz="0" w:space="0" w:color="auto"/>
                                                          </w:divBdr>
                                                        </w:div>
                                                        <w:div w:id="1638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248">
                                                  <w:marLeft w:val="0"/>
                                                  <w:marRight w:val="0"/>
                                                  <w:marTop w:val="0"/>
                                                  <w:marBottom w:val="0"/>
                                                  <w:divBdr>
                                                    <w:top w:val="none" w:sz="0" w:space="0" w:color="auto"/>
                                                    <w:left w:val="none" w:sz="0" w:space="0" w:color="auto"/>
                                                    <w:bottom w:val="none" w:sz="0" w:space="0" w:color="auto"/>
                                                    <w:right w:val="none" w:sz="0" w:space="0" w:color="auto"/>
                                                  </w:divBdr>
                                                  <w:divsChild>
                                                    <w:div w:id="86050050">
                                                      <w:marLeft w:val="0"/>
                                                      <w:marRight w:val="0"/>
                                                      <w:marTop w:val="0"/>
                                                      <w:marBottom w:val="0"/>
                                                      <w:divBdr>
                                                        <w:top w:val="none" w:sz="0" w:space="0" w:color="auto"/>
                                                        <w:left w:val="none" w:sz="0" w:space="0" w:color="auto"/>
                                                        <w:bottom w:val="none" w:sz="0" w:space="0" w:color="auto"/>
                                                        <w:right w:val="none" w:sz="0" w:space="0" w:color="auto"/>
                                                      </w:divBdr>
                                                      <w:divsChild>
                                                        <w:div w:id="510267450">
                                                          <w:marLeft w:val="0"/>
                                                          <w:marRight w:val="0"/>
                                                          <w:marTop w:val="0"/>
                                                          <w:marBottom w:val="0"/>
                                                          <w:divBdr>
                                                            <w:top w:val="none" w:sz="0" w:space="0" w:color="auto"/>
                                                            <w:left w:val="none" w:sz="0" w:space="0" w:color="auto"/>
                                                            <w:bottom w:val="none" w:sz="0" w:space="0" w:color="auto"/>
                                                            <w:right w:val="none" w:sz="0" w:space="0" w:color="auto"/>
                                                          </w:divBdr>
                                                          <w:divsChild>
                                                            <w:div w:id="1323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431446">
      <w:bodyDiv w:val="1"/>
      <w:marLeft w:val="0"/>
      <w:marRight w:val="0"/>
      <w:marTop w:val="0"/>
      <w:marBottom w:val="0"/>
      <w:divBdr>
        <w:top w:val="none" w:sz="0" w:space="0" w:color="auto"/>
        <w:left w:val="none" w:sz="0" w:space="0" w:color="auto"/>
        <w:bottom w:val="none" w:sz="0" w:space="0" w:color="auto"/>
        <w:right w:val="none" w:sz="0" w:space="0" w:color="auto"/>
      </w:divBdr>
    </w:div>
    <w:div w:id="1348100268">
      <w:bodyDiv w:val="1"/>
      <w:marLeft w:val="0"/>
      <w:marRight w:val="0"/>
      <w:marTop w:val="0"/>
      <w:marBottom w:val="0"/>
      <w:divBdr>
        <w:top w:val="none" w:sz="0" w:space="0" w:color="auto"/>
        <w:left w:val="none" w:sz="0" w:space="0" w:color="auto"/>
        <w:bottom w:val="none" w:sz="0" w:space="0" w:color="auto"/>
        <w:right w:val="none" w:sz="0" w:space="0" w:color="auto"/>
      </w:divBdr>
    </w:div>
    <w:div w:id="1354654353">
      <w:bodyDiv w:val="1"/>
      <w:marLeft w:val="0"/>
      <w:marRight w:val="0"/>
      <w:marTop w:val="0"/>
      <w:marBottom w:val="0"/>
      <w:divBdr>
        <w:top w:val="none" w:sz="0" w:space="0" w:color="auto"/>
        <w:left w:val="none" w:sz="0" w:space="0" w:color="auto"/>
        <w:bottom w:val="none" w:sz="0" w:space="0" w:color="auto"/>
        <w:right w:val="none" w:sz="0" w:space="0" w:color="auto"/>
      </w:divBdr>
    </w:div>
    <w:div w:id="1377853715">
      <w:bodyDiv w:val="1"/>
      <w:marLeft w:val="0"/>
      <w:marRight w:val="0"/>
      <w:marTop w:val="0"/>
      <w:marBottom w:val="0"/>
      <w:divBdr>
        <w:top w:val="none" w:sz="0" w:space="0" w:color="auto"/>
        <w:left w:val="none" w:sz="0" w:space="0" w:color="auto"/>
        <w:bottom w:val="none" w:sz="0" w:space="0" w:color="auto"/>
        <w:right w:val="none" w:sz="0" w:space="0" w:color="auto"/>
      </w:divBdr>
    </w:div>
    <w:div w:id="1379820863">
      <w:bodyDiv w:val="1"/>
      <w:marLeft w:val="0"/>
      <w:marRight w:val="0"/>
      <w:marTop w:val="0"/>
      <w:marBottom w:val="0"/>
      <w:divBdr>
        <w:top w:val="none" w:sz="0" w:space="0" w:color="auto"/>
        <w:left w:val="none" w:sz="0" w:space="0" w:color="auto"/>
        <w:bottom w:val="none" w:sz="0" w:space="0" w:color="auto"/>
        <w:right w:val="none" w:sz="0" w:space="0" w:color="auto"/>
      </w:divBdr>
    </w:div>
    <w:div w:id="1388799656">
      <w:bodyDiv w:val="1"/>
      <w:marLeft w:val="0"/>
      <w:marRight w:val="0"/>
      <w:marTop w:val="0"/>
      <w:marBottom w:val="0"/>
      <w:divBdr>
        <w:top w:val="none" w:sz="0" w:space="0" w:color="auto"/>
        <w:left w:val="none" w:sz="0" w:space="0" w:color="auto"/>
        <w:bottom w:val="none" w:sz="0" w:space="0" w:color="auto"/>
        <w:right w:val="none" w:sz="0" w:space="0" w:color="auto"/>
      </w:divBdr>
    </w:div>
    <w:div w:id="1391807927">
      <w:bodyDiv w:val="1"/>
      <w:marLeft w:val="0"/>
      <w:marRight w:val="0"/>
      <w:marTop w:val="0"/>
      <w:marBottom w:val="0"/>
      <w:divBdr>
        <w:top w:val="none" w:sz="0" w:space="0" w:color="auto"/>
        <w:left w:val="none" w:sz="0" w:space="0" w:color="auto"/>
        <w:bottom w:val="none" w:sz="0" w:space="0" w:color="auto"/>
        <w:right w:val="none" w:sz="0" w:space="0" w:color="auto"/>
      </w:divBdr>
    </w:div>
    <w:div w:id="1407193516">
      <w:bodyDiv w:val="1"/>
      <w:marLeft w:val="0"/>
      <w:marRight w:val="0"/>
      <w:marTop w:val="0"/>
      <w:marBottom w:val="0"/>
      <w:divBdr>
        <w:top w:val="none" w:sz="0" w:space="0" w:color="auto"/>
        <w:left w:val="none" w:sz="0" w:space="0" w:color="auto"/>
        <w:bottom w:val="none" w:sz="0" w:space="0" w:color="auto"/>
        <w:right w:val="none" w:sz="0" w:space="0" w:color="auto"/>
      </w:divBdr>
      <w:divsChild>
        <w:div w:id="223226101">
          <w:marLeft w:val="0"/>
          <w:marRight w:val="0"/>
          <w:marTop w:val="0"/>
          <w:marBottom w:val="0"/>
          <w:divBdr>
            <w:top w:val="none" w:sz="0" w:space="0" w:color="auto"/>
            <w:left w:val="none" w:sz="0" w:space="0" w:color="auto"/>
            <w:bottom w:val="none" w:sz="0" w:space="0" w:color="auto"/>
            <w:right w:val="none" w:sz="0" w:space="0" w:color="auto"/>
          </w:divBdr>
          <w:divsChild>
            <w:div w:id="1272320518">
              <w:marLeft w:val="0"/>
              <w:marRight w:val="0"/>
              <w:marTop w:val="0"/>
              <w:marBottom w:val="0"/>
              <w:divBdr>
                <w:top w:val="none" w:sz="0" w:space="0" w:color="auto"/>
                <w:left w:val="none" w:sz="0" w:space="0" w:color="auto"/>
                <w:bottom w:val="none" w:sz="0" w:space="0" w:color="auto"/>
                <w:right w:val="none" w:sz="0" w:space="0" w:color="auto"/>
              </w:divBdr>
              <w:divsChild>
                <w:div w:id="656880268">
                  <w:marLeft w:val="0"/>
                  <w:marRight w:val="0"/>
                  <w:marTop w:val="0"/>
                  <w:marBottom w:val="0"/>
                  <w:divBdr>
                    <w:top w:val="none" w:sz="0" w:space="0" w:color="auto"/>
                    <w:left w:val="none" w:sz="0" w:space="0" w:color="auto"/>
                    <w:bottom w:val="none" w:sz="0" w:space="0" w:color="auto"/>
                    <w:right w:val="none" w:sz="0" w:space="0" w:color="auto"/>
                  </w:divBdr>
                  <w:divsChild>
                    <w:div w:id="611208482">
                      <w:marLeft w:val="0"/>
                      <w:marRight w:val="0"/>
                      <w:marTop w:val="0"/>
                      <w:marBottom w:val="0"/>
                      <w:divBdr>
                        <w:top w:val="none" w:sz="0" w:space="0" w:color="auto"/>
                        <w:left w:val="none" w:sz="0" w:space="0" w:color="auto"/>
                        <w:bottom w:val="none" w:sz="0" w:space="0" w:color="auto"/>
                        <w:right w:val="none" w:sz="0" w:space="0" w:color="auto"/>
                      </w:divBdr>
                      <w:divsChild>
                        <w:div w:id="1775248274">
                          <w:marLeft w:val="0"/>
                          <w:marRight w:val="0"/>
                          <w:marTop w:val="0"/>
                          <w:marBottom w:val="0"/>
                          <w:divBdr>
                            <w:top w:val="none" w:sz="0" w:space="0" w:color="auto"/>
                            <w:left w:val="none" w:sz="0" w:space="0" w:color="auto"/>
                            <w:bottom w:val="none" w:sz="0" w:space="0" w:color="auto"/>
                            <w:right w:val="none" w:sz="0" w:space="0" w:color="auto"/>
                          </w:divBdr>
                          <w:divsChild>
                            <w:div w:id="913470518">
                              <w:marLeft w:val="0"/>
                              <w:marRight w:val="0"/>
                              <w:marTop w:val="0"/>
                              <w:marBottom w:val="0"/>
                              <w:divBdr>
                                <w:top w:val="none" w:sz="0" w:space="0" w:color="auto"/>
                                <w:left w:val="none" w:sz="0" w:space="0" w:color="auto"/>
                                <w:bottom w:val="none" w:sz="0" w:space="0" w:color="auto"/>
                                <w:right w:val="none" w:sz="0" w:space="0" w:color="auto"/>
                              </w:divBdr>
                              <w:divsChild>
                                <w:div w:id="1869835446">
                                  <w:marLeft w:val="0"/>
                                  <w:marRight w:val="0"/>
                                  <w:marTop w:val="0"/>
                                  <w:marBottom w:val="0"/>
                                  <w:divBdr>
                                    <w:top w:val="none" w:sz="0" w:space="0" w:color="auto"/>
                                    <w:left w:val="none" w:sz="0" w:space="0" w:color="auto"/>
                                    <w:bottom w:val="none" w:sz="0" w:space="0" w:color="auto"/>
                                    <w:right w:val="none" w:sz="0" w:space="0" w:color="auto"/>
                                  </w:divBdr>
                                  <w:divsChild>
                                    <w:div w:id="1169102719">
                                      <w:marLeft w:val="0"/>
                                      <w:marRight w:val="0"/>
                                      <w:marTop w:val="0"/>
                                      <w:marBottom w:val="0"/>
                                      <w:divBdr>
                                        <w:top w:val="none" w:sz="0" w:space="0" w:color="auto"/>
                                        <w:left w:val="none" w:sz="0" w:space="0" w:color="auto"/>
                                        <w:bottom w:val="none" w:sz="0" w:space="0" w:color="auto"/>
                                        <w:right w:val="none" w:sz="0" w:space="0" w:color="auto"/>
                                      </w:divBdr>
                                      <w:divsChild>
                                        <w:div w:id="312218507">
                                          <w:marLeft w:val="0"/>
                                          <w:marRight w:val="0"/>
                                          <w:marTop w:val="0"/>
                                          <w:marBottom w:val="0"/>
                                          <w:divBdr>
                                            <w:top w:val="none" w:sz="0" w:space="0" w:color="auto"/>
                                            <w:left w:val="none" w:sz="0" w:space="0" w:color="auto"/>
                                            <w:bottom w:val="none" w:sz="0" w:space="0" w:color="auto"/>
                                            <w:right w:val="none" w:sz="0" w:space="0" w:color="auto"/>
                                          </w:divBdr>
                                          <w:divsChild>
                                            <w:div w:id="1046178991">
                                              <w:marLeft w:val="0"/>
                                              <w:marRight w:val="0"/>
                                              <w:marTop w:val="0"/>
                                              <w:marBottom w:val="0"/>
                                              <w:divBdr>
                                                <w:top w:val="none" w:sz="0" w:space="0" w:color="auto"/>
                                                <w:left w:val="none" w:sz="0" w:space="0" w:color="auto"/>
                                                <w:bottom w:val="none" w:sz="0" w:space="0" w:color="auto"/>
                                                <w:right w:val="none" w:sz="0" w:space="0" w:color="auto"/>
                                              </w:divBdr>
                                              <w:divsChild>
                                                <w:div w:id="1488546826">
                                                  <w:marLeft w:val="0"/>
                                                  <w:marRight w:val="0"/>
                                                  <w:marTop w:val="0"/>
                                                  <w:marBottom w:val="0"/>
                                                  <w:divBdr>
                                                    <w:top w:val="none" w:sz="0" w:space="0" w:color="auto"/>
                                                    <w:left w:val="none" w:sz="0" w:space="0" w:color="auto"/>
                                                    <w:bottom w:val="single" w:sz="6" w:space="0" w:color="DADCE0"/>
                                                    <w:right w:val="none" w:sz="0" w:space="0" w:color="auto"/>
                                                  </w:divBdr>
                                                  <w:divsChild>
                                                    <w:div w:id="1091462647">
                                                      <w:marLeft w:val="0"/>
                                                      <w:marRight w:val="0"/>
                                                      <w:marTop w:val="0"/>
                                                      <w:marBottom w:val="0"/>
                                                      <w:divBdr>
                                                        <w:top w:val="none" w:sz="0" w:space="0" w:color="auto"/>
                                                        <w:left w:val="none" w:sz="0" w:space="0" w:color="auto"/>
                                                        <w:bottom w:val="none" w:sz="0" w:space="0" w:color="auto"/>
                                                        <w:right w:val="none" w:sz="0" w:space="0" w:color="auto"/>
                                                      </w:divBdr>
                                                      <w:divsChild>
                                                        <w:div w:id="1010370597">
                                                          <w:marLeft w:val="0"/>
                                                          <w:marRight w:val="0"/>
                                                          <w:marTop w:val="0"/>
                                                          <w:marBottom w:val="0"/>
                                                          <w:divBdr>
                                                            <w:top w:val="none" w:sz="0" w:space="0" w:color="auto"/>
                                                            <w:left w:val="none" w:sz="0" w:space="0" w:color="auto"/>
                                                            <w:bottom w:val="none" w:sz="0" w:space="0" w:color="auto"/>
                                                            <w:right w:val="none" w:sz="0" w:space="0" w:color="auto"/>
                                                          </w:divBdr>
                                                        </w:div>
                                                        <w:div w:id="149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7424">
                                                  <w:marLeft w:val="0"/>
                                                  <w:marRight w:val="0"/>
                                                  <w:marTop w:val="0"/>
                                                  <w:marBottom w:val="0"/>
                                                  <w:divBdr>
                                                    <w:top w:val="none" w:sz="0" w:space="0" w:color="auto"/>
                                                    <w:left w:val="none" w:sz="0" w:space="0" w:color="auto"/>
                                                    <w:bottom w:val="single" w:sz="6" w:space="0" w:color="DADCE0"/>
                                                    <w:right w:val="none" w:sz="0" w:space="0" w:color="auto"/>
                                                  </w:divBdr>
                                                  <w:divsChild>
                                                    <w:div w:id="1520700243">
                                                      <w:marLeft w:val="0"/>
                                                      <w:marRight w:val="0"/>
                                                      <w:marTop w:val="0"/>
                                                      <w:marBottom w:val="0"/>
                                                      <w:divBdr>
                                                        <w:top w:val="none" w:sz="0" w:space="0" w:color="auto"/>
                                                        <w:left w:val="none" w:sz="0" w:space="0" w:color="auto"/>
                                                        <w:bottom w:val="none" w:sz="0" w:space="0" w:color="auto"/>
                                                        <w:right w:val="none" w:sz="0" w:space="0" w:color="auto"/>
                                                      </w:divBdr>
                                                      <w:divsChild>
                                                        <w:div w:id="1537769467">
                                                          <w:marLeft w:val="0"/>
                                                          <w:marRight w:val="0"/>
                                                          <w:marTop w:val="0"/>
                                                          <w:marBottom w:val="0"/>
                                                          <w:divBdr>
                                                            <w:top w:val="none" w:sz="0" w:space="0" w:color="auto"/>
                                                            <w:left w:val="none" w:sz="0" w:space="0" w:color="auto"/>
                                                            <w:bottom w:val="none" w:sz="0" w:space="0" w:color="auto"/>
                                                            <w:right w:val="none" w:sz="0" w:space="0" w:color="auto"/>
                                                          </w:divBdr>
                                                        </w:div>
                                                        <w:div w:id="15827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448">
                                                  <w:marLeft w:val="0"/>
                                                  <w:marRight w:val="0"/>
                                                  <w:marTop w:val="0"/>
                                                  <w:marBottom w:val="0"/>
                                                  <w:divBdr>
                                                    <w:top w:val="none" w:sz="0" w:space="0" w:color="auto"/>
                                                    <w:left w:val="none" w:sz="0" w:space="0" w:color="auto"/>
                                                    <w:bottom w:val="none" w:sz="0" w:space="0" w:color="auto"/>
                                                    <w:right w:val="none" w:sz="0" w:space="0" w:color="auto"/>
                                                  </w:divBdr>
                                                  <w:divsChild>
                                                    <w:div w:id="48112093">
                                                      <w:marLeft w:val="0"/>
                                                      <w:marRight w:val="0"/>
                                                      <w:marTop w:val="0"/>
                                                      <w:marBottom w:val="0"/>
                                                      <w:divBdr>
                                                        <w:top w:val="none" w:sz="0" w:space="0" w:color="auto"/>
                                                        <w:left w:val="none" w:sz="0" w:space="0" w:color="auto"/>
                                                        <w:bottom w:val="none" w:sz="0" w:space="0" w:color="auto"/>
                                                        <w:right w:val="none" w:sz="0" w:space="0" w:color="auto"/>
                                                      </w:divBdr>
                                                      <w:divsChild>
                                                        <w:div w:id="1468623797">
                                                          <w:marLeft w:val="0"/>
                                                          <w:marRight w:val="0"/>
                                                          <w:marTop w:val="0"/>
                                                          <w:marBottom w:val="0"/>
                                                          <w:divBdr>
                                                            <w:top w:val="none" w:sz="0" w:space="0" w:color="auto"/>
                                                            <w:left w:val="none" w:sz="0" w:space="0" w:color="auto"/>
                                                            <w:bottom w:val="none" w:sz="0" w:space="0" w:color="auto"/>
                                                            <w:right w:val="none" w:sz="0" w:space="0" w:color="auto"/>
                                                          </w:divBdr>
                                                        </w:div>
                                                        <w:div w:id="823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4318">
                                                  <w:marLeft w:val="0"/>
                                                  <w:marRight w:val="0"/>
                                                  <w:marTop w:val="0"/>
                                                  <w:marBottom w:val="0"/>
                                                  <w:divBdr>
                                                    <w:top w:val="none" w:sz="0" w:space="0" w:color="auto"/>
                                                    <w:left w:val="none" w:sz="0" w:space="0" w:color="auto"/>
                                                    <w:bottom w:val="none" w:sz="0" w:space="0" w:color="auto"/>
                                                    <w:right w:val="none" w:sz="0" w:space="0" w:color="auto"/>
                                                  </w:divBdr>
                                                  <w:divsChild>
                                                    <w:div w:id="1534997384">
                                                      <w:marLeft w:val="0"/>
                                                      <w:marRight w:val="0"/>
                                                      <w:marTop w:val="0"/>
                                                      <w:marBottom w:val="0"/>
                                                      <w:divBdr>
                                                        <w:top w:val="none" w:sz="0" w:space="0" w:color="auto"/>
                                                        <w:left w:val="none" w:sz="0" w:space="0" w:color="auto"/>
                                                        <w:bottom w:val="none" w:sz="0" w:space="0" w:color="auto"/>
                                                        <w:right w:val="none" w:sz="0" w:space="0" w:color="auto"/>
                                                      </w:divBdr>
                                                      <w:divsChild>
                                                        <w:div w:id="857277359">
                                                          <w:marLeft w:val="0"/>
                                                          <w:marRight w:val="0"/>
                                                          <w:marTop w:val="0"/>
                                                          <w:marBottom w:val="0"/>
                                                          <w:divBdr>
                                                            <w:top w:val="none" w:sz="0" w:space="0" w:color="auto"/>
                                                            <w:left w:val="none" w:sz="0" w:space="0" w:color="auto"/>
                                                            <w:bottom w:val="none" w:sz="0" w:space="0" w:color="auto"/>
                                                            <w:right w:val="none" w:sz="0" w:space="0" w:color="auto"/>
                                                          </w:divBdr>
                                                          <w:divsChild>
                                                            <w:div w:id="11075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085981">
      <w:bodyDiv w:val="1"/>
      <w:marLeft w:val="0"/>
      <w:marRight w:val="0"/>
      <w:marTop w:val="0"/>
      <w:marBottom w:val="0"/>
      <w:divBdr>
        <w:top w:val="none" w:sz="0" w:space="0" w:color="auto"/>
        <w:left w:val="none" w:sz="0" w:space="0" w:color="auto"/>
        <w:bottom w:val="none" w:sz="0" w:space="0" w:color="auto"/>
        <w:right w:val="none" w:sz="0" w:space="0" w:color="auto"/>
      </w:divBdr>
    </w:div>
    <w:div w:id="1421949709">
      <w:bodyDiv w:val="1"/>
      <w:marLeft w:val="0"/>
      <w:marRight w:val="0"/>
      <w:marTop w:val="0"/>
      <w:marBottom w:val="0"/>
      <w:divBdr>
        <w:top w:val="none" w:sz="0" w:space="0" w:color="auto"/>
        <w:left w:val="none" w:sz="0" w:space="0" w:color="auto"/>
        <w:bottom w:val="none" w:sz="0" w:space="0" w:color="auto"/>
        <w:right w:val="none" w:sz="0" w:space="0" w:color="auto"/>
      </w:divBdr>
    </w:div>
    <w:div w:id="1434745771">
      <w:bodyDiv w:val="1"/>
      <w:marLeft w:val="0"/>
      <w:marRight w:val="0"/>
      <w:marTop w:val="0"/>
      <w:marBottom w:val="0"/>
      <w:divBdr>
        <w:top w:val="none" w:sz="0" w:space="0" w:color="auto"/>
        <w:left w:val="none" w:sz="0" w:space="0" w:color="auto"/>
        <w:bottom w:val="none" w:sz="0" w:space="0" w:color="auto"/>
        <w:right w:val="none" w:sz="0" w:space="0" w:color="auto"/>
      </w:divBdr>
    </w:div>
    <w:div w:id="1448742016">
      <w:bodyDiv w:val="1"/>
      <w:marLeft w:val="0"/>
      <w:marRight w:val="0"/>
      <w:marTop w:val="0"/>
      <w:marBottom w:val="0"/>
      <w:divBdr>
        <w:top w:val="none" w:sz="0" w:space="0" w:color="auto"/>
        <w:left w:val="none" w:sz="0" w:space="0" w:color="auto"/>
        <w:bottom w:val="none" w:sz="0" w:space="0" w:color="auto"/>
        <w:right w:val="none" w:sz="0" w:space="0" w:color="auto"/>
      </w:divBdr>
    </w:div>
    <w:div w:id="1469468717">
      <w:bodyDiv w:val="1"/>
      <w:marLeft w:val="0"/>
      <w:marRight w:val="0"/>
      <w:marTop w:val="0"/>
      <w:marBottom w:val="0"/>
      <w:divBdr>
        <w:top w:val="none" w:sz="0" w:space="0" w:color="auto"/>
        <w:left w:val="none" w:sz="0" w:space="0" w:color="auto"/>
        <w:bottom w:val="none" w:sz="0" w:space="0" w:color="auto"/>
        <w:right w:val="none" w:sz="0" w:space="0" w:color="auto"/>
      </w:divBdr>
    </w:div>
    <w:div w:id="1474832482">
      <w:bodyDiv w:val="1"/>
      <w:marLeft w:val="0"/>
      <w:marRight w:val="0"/>
      <w:marTop w:val="0"/>
      <w:marBottom w:val="0"/>
      <w:divBdr>
        <w:top w:val="none" w:sz="0" w:space="0" w:color="auto"/>
        <w:left w:val="none" w:sz="0" w:space="0" w:color="auto"/>
        <w:bottom w:val="none" w:sz="0" w:space="0" w:color="auto"/>
        <w:right w:val="none" w:sz="0" w:space="0" w:color="auto"/>
      </w:divBdr>
    </w:div>
    <w:div w:id="1484197489">
      <w:bodyDiv w:val="1"/>
      <w:marLeft w:val="0"/>
      <w:marRight w:val="0"/>
      <w:marTop w:val="0"/>
      <w:marBottom w:val="0"/>
      <w:divBdr>
        <w:top w:val="none" w:sz="0" w:space="0" w:color="auto"/>
        <w:left w:val="none" w:sz="0" w:space="0" w:color="auto"/>
        <w:bottom w:val="none" w:sz="0" w:space="0" w:color="auto"/>
        <w:right w:val="none" w:sz="0" w:space="0" w:color="auto"/>
      </w:divBdr>
    </w:div>
    <w:div w:id="1486358526">
      <w:bodyDiv w:val="1"/>
      <w:marLeft w:val="0"/>
      <w:marRight w:val="0"/>
      <w:marTop w:val="0"/>
      <w:marBottom w:val="0"/>
      <w:divBdr>
        <w:top w:val="none" w:sz="0" w:space="0" w:color="auto"/>
        <w:left w:val="none" w:sz="0" w:space="0" w:color="auto"/>
        <w:bottom w:val="none" w:sz="0" w:space="0" w:color="auto"/>
        <w:right w:val="none" w:sz="0" w:space="0" w:color="auto"/>
      </w:divBdr>
    </w:div>
    <w:div w:id="1486505874">
      <w:bodyDiv w:val="1"/>
      <w:marLeft w:val="0"/>
      <w:marRight w:val="0"/>
      <w:marTop w:val="0"/>
      <w:marBottom w:val="0"/>
      <w:divBdr>
        <w:top w:val="none" w:sz="0" w:space="0" w:color="auto"/>
        <w:left w:val="none" w:sz="0" w:space="0" w:color="auto"/>
        <w:bottom w:val="none" w:sz="0" w:space="0" w:color="auto"/>
        <w:right w:val="none" w:sz="0" w:space="0" w:color="auto"/>
      </w:divBdr>
    </w:div>
    <w:div w:id="1492332730">
      <w:bodyDiv w:val="1"/>
      <w:marLeft w:val="0"/>
      <w:marRight w:val="0"/>
      <w:marTop w:val="0"/>
      <w:marBottom w:val="0"/>
      <w:divBdr>
        <w:top w:val="none" w:sz="0" w:space="0" w:color="auto"/>
        <w:left w:val="none" w:sz="0" w:space="0" w:color="auto"/>
        <w:bottom w:val="none" w:sz="0" w:space="0" w:color="auto"/>
        <w:right w:val="none" w:sz="0" w:space="0" w:color="auto"/>
      </w:divBdr>
    </w:div>
    <w:div w:id="1497763817">
      <w:bodyDiv w:val="1"/>
      <w:marLeft w:val="0"/>
      <w:marRight w:val="0"/>
      <w:marTop w:val="0"/>
      <w:marBottom w:val="0"/>
      <w:divBdr>
        <w:top w:val="none" w:sz="0" w:space="0" w:color="auto"/>
        <w:left w:val="none" w:sz="0" w:space="0" w:color="auto"/>
        <w:bottom w:val="none" w:sz="0" w:space="0" w:color="auto"/>
        <w:right w:val="none" w:sz="0" w:space="0" w:color="auto"/>
      </w:divBdr>
    </w:div>
    <w:div w:id="1499149622">
      <w:bodyDiv w:val="1"/>
      <w:marLeft w:val="0"/>
      <w:marRight w:val="0"/>
      <w:marTop w:val="0"/>
      <w:marBottom w:val="0"/>
      <w:divBdr>
        <w:top w:val="none" w:sz="0" w:space="0" w:color="auto"/>
        <w:left w:val="none" w:sz="0" w:space="0" w:color="auto"/>
        <w:bottom w:val="none" w:sz="0" w:space="0" w:color="auto"/>
        <w:right w:val="none" w:sz="0" w:space="0" w:color="auto"/>
      </w:divBdr>
    </w:div>
    <w:div w:id="1508980892">
      <w:bodyDiv w:val="1"/>
      <w:marLeft w:val="0"/>
      <w:marRight w:val="0"/>
      <w:marTop w:val="0"/>
      <w:marBottom w:val="0"/>
      <w:divBdr>
        <w:top w:val="none" w:sz="0" w:space="0" w:color="auto"/>
        <w:left w:val="none" w:sz="0" w:space="0" w:color="auto"/>
        <w:bottom w:val="none" w:sz="0" w:space="0" w:color="auto"/>
        <w:right w:val="none" w:sz="0" w:space="0" w:color="auto"/>
      </w:divBdr>
      <w:divsChild>
        <w:div w:id="772549450">
          <w:marLeft w:val="0"/>
          <w:marRight w:val="0"/>
          <w:marTop w:val="0"/>
          <w:marBottom w:val="0"/>
          <w:divBdr>
            <w:top w:val="none" w:sz="0" w:space="0" w:color="auto"/>
            <w:left w:val="none" w:sz="0" w:space="0" w:color="auto"/>
            <w:bottom w:val="none" w:sz="0" w:space="0" w:color="auto"/>
            <w:right w:val="none" w:sz="0" w:space="0" w:color="auto"/>
          </w:divBdr>
          <w:divsChild>
            <w:div w:id="1742100377">
              <w:marLeft w:val="0"/>
              <w:marRight w:val="0"/>
              <w:marTop w:val="0"/>
              <w:marBottom w:val="0"/>
              <w:divBdr>
                <w:top w:val="none" w:sz="0" w:space="0" w:color="auto"/>
                <w:left w:val="none" w:sz="0" w:space="0" w:color="auto"/>
                <w:bottom w:val="none" w:sz="0" w:space="0" w:color="auto"/>
                <w:right w:val="none" w:sz="0" w:space="0" w:color="auto"/>
              </w:divBdr>
              <w:divsChild>
                <w:div w:id="1051533804">
                  <w:marLeft w:val="0"/>
                  <w:marRight w:val="0"/>
                  <w:marTop w:val="0"/>
                  <w:marBottom w:val="0"/>
                  <w:divBdr>
                    <w:top w:val="none" w:sz="0" w:space="0" w:color="auto"/>
                    <w:left w:val="none" w:sz="0" w:space="0" w:color="auto"/>
                    <w:bottom w:val="none" w:sz="0" w:space="0" w:color="auto"/>
                    <w:right w:val="none" w:sz="0" w:space="0" w:color="auto"/>
                  </w:divBdr>
                  <w:divsChild>
                    <w:div w:id="1841699670">
                      <w:marLeft w:val="0"/>
                      <w:marRight w:val="0"/>
                      <w:marTop w:val="0"/>
                      <w:marBottom w:val="0"/>
                      <w:divBdr>
                        <w:top w:val="none" w:sz="0" w:space="0" w:color="auto"/>
                        <w:left w:val="none" w:sz="0" w:space="0" w:color="auto"/>
                        <w:bottom w:val="none" w:sz="0" w:space="0" w:color="auto"/>
                        <w:right w:val="none" w:sz="0" w:space="0" w:color="auto"/>
                      </w:divBdr>
                      <w:divsChild>
                        <w:div w:id="725304458">
                          <w:marLeft w:val="0"/>
                          <w:marRight w:val="0"/>
                          <w:marTop w:val="0"/>
                          <w:marBottom w:val="0"/>
                          <w:divBdr>
                            <w:top w:val="none" w:sz="0" w:space="0" w:color="auto"/>
                            <w:left w:val="none" w:sz="0" w:space="0" w:color="auto"/>
                            <w:bottom w:val="none" w:sz="0" w:space="0" w:color="auto"/>
                            <w:right w:val="none" w:sz="0" w:space="0" w:color="auto"/>
                          </w:divBdr>
                          <w:divsChild>
                            <w:div w:id="1273052959">
                              <w:marLeft w:val="0"/>
                              <w:marRight w:val="0"/>
                              <w:marTop w:val="0"/>
                              <w:marBottom w:val="0"/>
                              <w:divBdr>
                                <w:top w:val="none" w:sz="0" w:space="0" w:color="auto"/>
                                <w:left w:val="none" w:sz="0" w:space="0" w:color="auto"/>
                                <w:bottom w:val="none" w:sz="0" w:space="0" w:color="auto"/>
                                <w:right w:val="none" w:sz="0" w:space="0" w:color="auto"/>
                              </w:divBdr>
                              <w:divsChild>
                                <w:div w:id="590045139">
                                  <w:marLeft w:val="0"/>
                                  <w:marRight w:val="0"/>
                                  <w:marTop w:val="0"/>
                                  <w:marBottom w:val="0"/>
                                  <w:divBdr>
                                    <w:top w:val="none" w:sz="0" w:space="0" w:color="auto"/>
                                    <w:left w:val="none" w:sz="0" w:space="0" w:color="auto"/>
                                    <w:bottom w:val="none" w:sz="0" w:space="0" w:color="auto"/>
                                    <w:right w:val="none" w:sz="0" w:space="0" w:color="auto"/>
                                  </w:divBdr>
                                  <w:divsChild>
                                    <w:div w:id="291328180">
                                      <w:marLeft w:val="0"/>
                                      <w:marRight w:val="0"/>
                                      <w:marTop w:val="0"/>
                                      <w:marBottom w:val="0"/>
                                      <w:divBdr>
                                        <w:top w:val="none" w:sz="0" w:space="0" w:color="auto"/>
                                        <w:left w:val="none" w:sz="0" w:space="0" w:color="auto"/>
                                        <w:bottom w:val="none" w:sz="0" w:space="0" w:color="auto"/>
                                        <w:right w:val="none" w:sz="0" w:space="0" w:color="auto"/>
                                      </w:divBdr>
                                      <w:divsChild>
                                        <w:div w:id="1214579796">
                                          <w:marLeft w:val="0"/>
                                          <w:marRight w:val="0"/>
                                          <w:marTop w:val="0"/>
                                          <w:marBottom w:val="0"/>
                                          <w:divBdr>
                                            <w:top w:val="none" w:sz="0" w:space="0" w:color="auto"/>
                                            <w:left w:val="none" w:sz="0" w:space="0" w:color="auto"/>
                                            <w:bottom w:val="none" w:sz="0" w:space="0" w:color="auto"/>
                                            <w:right w:val="none" w:sz="0" w:space="0" w:color="auto"/>
                                          </w:divBdr>
                                          <w:divsChild>
                                            <w:div w:id="534738059">
                                              <w:marLeft w:val="0"/>
                                              <w:marRight w:val="0"/>
                                              <w:marTop w:val="0"/>
                                              <w:marBottom w:val="0"/>
                                              <w:divBdr>
                                                <w:top w:val="none" w:sz="0" w:space="0" w:color="auto"/>
                                                <w:left w:val="none" w:sz="0" w:space="0" w:color="auto"/>
                                                <w:bottom w:val="none" w:sz="0" w:space="0" w:color="auto"/>
                                                <w:right w:val="none" w:sz="0" w:space="0" w:color="auto"/>
                                              </w:divBdr>
                                              <w:divsChild>
                                                <w:div w:id="1461873921">
                                                  <w:marLeft w:val="0"/>
                                                  <w:marRight w:val="0"/>
                                                  <w:marTop w:val="0"/>
                                                  <w:marBottom w:val="0"/>
                                                  <w:divBdr>
                                                    <w:top w:val="none" w:sz="0" w:space="0" w:color="auto"/>
                                                    <w:left w:val="none" w:sz="0" w:space="0" w:color="auto"/>
                                                    <w:bottom w:val="single" w:sz="6" w:space="0" w:color="DADCE0"/>
                                                    <w:right w:val="none" w:sz="0" w:space="0" w:color="auto"/>
                                                  </w:divBdr>
                                                  <w:divsChild>
                                                    <w:div w:id="1413774073">
                                                      <w:marLeft w:val="0"/>
                                                      <w:marRight w:val="0"/>
                                                      <w:marTop w:val="0"/>
                                                      <w:marBottom w:val="0"/>
                                                      <w:divBdr>
                                                        <w:top w:val="none" w:sz="0" w:space="0" w:color="auto"/>
                                                        <w:left w:val="none" w:sz="0" w:space="0" w:color="auto"/>
                                                        <w:bottom w:val="none" w:sz="0" w:space="0" w:color="auto"/>
                                                        <w:right w:val="none" w:sz="0" w:space="0" w:color="auto"/>
                                                      </w:divBdr>
                                                      <w:divsChild>
                                                        <w:div w:id="1065949877">
                                                          <w:marLeft w:val="0"/>
                                                          <w:marRight w:val="0"/>
                                                          <w:marTop w:val="0"/>
                                                          <w:marBottom w:val="0"/>
                                                          <w:divBdr>
                                                            <w:top w:val="none" w:sz="0" w:space="0" w:color="auto"/>
                                                            <w:left w:val="none" w:sz="0" w:space="0" w:color="auto"/>
                                                            <w:bottom w:val="none" w:sz="0" w:space="0" w:color="auto"/>
                                                            <w:right w:val="none" w:sz="0" w:space="0" w:color="auto"/>
                                                          </w:divBdr>
                                                        </w:div>
                                                        <w:div w:id="4334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0239">
                                                  <w:marLeft w:val="0"/>
                                                  <w:marRight w:val="0"/>
                                                  <w:marTop w:val="0"/>
                                                  <w:marBottom w:val="0"/>
                                                  <w:divBdr>
                                                    <w:top w:val="none" w:sz="0" w:space="0" w:color="auto"/>
                                                    <w:left w:val="none" w:sz="0" w:space="0" w:color="auto"/>
                                                    <w:bottom w:val="single" w:sz="6" w:space="0" w:color="DADCE0"/>
                                                    <w:right w:val="none" w:sz="0" w:space="0" w:color="auto"/>
                                                  </w:divBdr>
                                                  <w:divsChild>
                                                    <w:div w:id="910624515">
                                                      <w:marLeft w:val="0"/>
                                                      <w:marRight w:val="0"/>
                                                      <w:marTop w:val="0"/>
                                                      <w:marBottom w:val="0"/>
                                                      <w:divBdr>
                                                        <w:top w:val="none" w:sz="0" w:space="0" w:color="auto"/>
                                                        <w:left w:val="none" w:sz="0" w:space="0" w:color="auto"/>
                                                        <w:bottom w:val="none" w:sz="0" w:space="0" w:color="auto"/>
                                                        <w:right w:val="none" w:sz="0" w:space="0" w:color="auto"/>
                                                      </w:divBdr>
                                                      <w:divsChild>
                                                        <w:div w:id="1569462628">
                                                          <w:marLeft w:val="0"/>
                                                          <w:marRight w:val="0"/>
                                                          <w:marTop w:val="0"/>
                                                          <w:marBottom w:val="0"/>
                                                          <w:divBdr>
                                                            <w:top w:val="none" w:sz="0" w:space="0" w:color="auto"/>
                                                            <w:left w:val="none" w:sz="0" w:space="0" w:color="auto"/>
                                                            <w:bottom w:val="none" w:sz="0" w:space="0" w:color="auto"/>
                                                            <w:right w:val="none" w:sz="0" w:space="0" w:color="auto"/>
                                                          </w:divBdr>
                                                        </w:div>
                                                        <w:div w:id="6538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6996">
                                                  <w:marLeft w:val="0"/>
                                                  <w:marRight w:val="0"/>
                                                  <w:marTop w:val="0"/>
                                                  <w:marBottom w:val="0"/>
                                                  <w:divBdr>
                                                    <w:top w:val="none" w:sz="0" w:space="0" w:color="auto"/>
                                                    <w:left w:val="none" w:sz="0" w:space="0" w:color="auto"/>
                                                    <w:bottom w:val="none" w:sz="0" w:space="0" w:color="auto"/>
                                                    <w:right w:val="none" w:sz="0" w:space="0" w:color="auto"/>
                                                  </w:divBdr>
                                                  <w:divsChild>
                                                    <w:div w:id="510801382">
                                                      <w:marLeft w:val="0"/>
                                                      <w:marRight w:val="0"/>
                                                      <w:marTop w:val="0"/>
                                                      <w:marBottom w:val="0"/>
                                                      <w:divBdr>
                                                        <w:top w:val="none" w:sz="0" w:space="0" w:color="auto"/>
                                                        <w:left w:val="none" w:sz="0" w:space="0" w:color="auto"/>
                                                        <w:bottom w:val="none" w:sz="0" w:space="0" w:color="auto"/>
                                                        <w:right w:val="none" w:sz="0" w:space="0" w:color="auto"/>
                                                      </w:divBdr>
                                                      <w:divsChild>
                                                        <w:div w:id="1482699547">
                                                          <w:marLeft w:val="0"/>
                                                          <w:marRight w:val="0"/>
                                                          <w:marTop w:val="0"/>
                                                          <w:marBottom w:val="0"/>
                                                          <w:divBdr>
                                                            <w:top w:val="none" w:sz="0" w:space="0" w:color="auto"/>
                                                            <w:left w:val="none" w:sz="0" w:space="0" w:color="auto"/>
                                                            <w:bottom w:val="none" w:sz="0" w:space="0" w:color="auto"/>
                                                            <w:right w:val="none" w:sz="0" w:space="0" w:color="auto"/>
                                                          </w:divBdr>
                                                        </w:div>
                                                        <w:div w:id="9677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028">
                                                  <w:marLeft w:val="0"/>
                                                  <w:marRight w:val="0"/>
                                                  <w:marTop w:val="0"/>
                                                  <w:marBottom w:val="0"/>
                                                  <w:divBdr>
                                                    <w:top w:val="none" w:sz="0" w:space="0" w:color="auto"/>
                                                    <w:left w:val="none" w:sz="0" w:space="0" w:color="auto"/>
                                                    <w:bottom w:val="none" w:sz="0" w:space="0" w:color="auto"/>
                                                    <w:right w:val="none" w:sz="0" w:space="0" w:color="auto"/>
                                                  </w:divBdr>
                                                  <w:divsChild>
                                                    <w:div w:id="955450749">
                                                      <w:marLeft w:val="0"/>
                                                      <w:marRight w:val="0"/>
                                                      <w:marTop w:val="0"/>
                                                      <w:marBottom w:val="0"/>
                                                      <w:divBdr>
                                                        <w:top w:val="none" w:sz="0" w:space="0" w:color="auto"/>
                                                        <w:left w:val="none" w:sz="0" w:space="0" w:color="auto"/>
                                                        <w:bottom w:val="none" w:sz="0" w:space="0" w:color="auto"/>
                                                        <w:right w:val="none" w:sz="0" w:space="0" w:color="auto"/>
                                                      </w:divBdr>
                                                      <w:divsChild>
                                                        <w:div w:id="634799330">
                                                          <w:marLeft w:val="0"/>
                                                          <w:marRight w:val="0"/>
                                                          <w:marTop w:val="0"/>
                                                          <w:marBottom w:val="0"/>
                                                          <w:divBdr>
                                                            <w:top w:val="none" w:sz="0" w:space="0" w:color="auto"/>
                                                            <w:left w:val="none" w:sz="0" w:space="0" w:color="auto"/>
                                                            <w:bottom w:val="none" w:sz="0" w:space="0" w:color="auto"/>
                                                            <w:right w:val="none" w:sz="0" w:space="0" w:color="auto"/>
                                                          </w:divBdr>
                                                          <w:divsChild>
                                                            <w:div w:id="15822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690">
                                              <w:marLeft w:val="0"/>
                                              <w:marRight w:val="0"/>
                                              <w:marTop w:val="0"/>
                                              <w:marBottom w:val="0"/>
                                              <w:divBdr>
                                                <w:top w:val="none" w:sz="0" w:space="0" w:color="auto"/>
                                                <w:left w:val="none" w:sz="0" w:space="0" w:color="auto"/>
                                                <w:bottom w:val="none" w:sz="0" w:space="0" w:color="auto"/>
                                                <w:right w:val="none" w:sz="0" w:space="0" w:color="auto"/>
                                              </w:divBdr>
                                              <w:divsChild>
                                                <w:div w:id="640811412">
                                                  <w:marLeft w:val="0"/>
                                                  <w:marRight w:val="0"/>
                                                  <w:marTop w:val="0"/>
                                                  <w:marBottom w:val="0"/>
                                                  <w:divBdr>
                                                    <w:top w:val="none" w:sz="0" w:space="0" w:color="auto"/>
                                                    <w:left w:val="none" w:sz="0" w:space="0" w:color="auto"/>
                                                    <w:bottom w:val="single" w:sz="6" w:space="0" w:color="DADCE0"/>
                                                    <w:right w:val="none" w:sz="0" w:space="0" w:color="auto"/>
                                                  </w:divBdr>
                                                  <w:divsChild>
                                                    <w:div w:id="256643815">
                                                      <w:marLeft w:val="0"/>
                                                      <w:marRight w:val="0"/>
                                                      <w:marTop w:val="0"/>
                                                      <w:marBottom w:val="0"/>
                                                      <w:divBdr>
                                                        <w:top w:val="none" w:sz="0" w:space="0" w:color="auto"/>
                                                        <w:left w:val="none" w:sz="0" w:space="0" w:color="auto"/>
                                                        <w:bottom w:val="none" w:sz="0" w:space="0" w:color="auto"/>
                                                        <w:right w:val="none" w:sz="0" w:space="0" w:color="auto"/>
                                                      </w:divBdr>
                                                      <w:divsChild>
                                                        <w:div w:id="900601476">
                                                          <w:marLeft w:val="0"/>
                                                          <w:marRight w:val="0"/>
                                                          <w:marTop w:val="0"/>
                                                          <w:marBottom w:val="0"/>
                                                          <w:divBdr>
                                                            <w:top w:val="none" w:sz="0" w:space="0" w:color="auto"/>
                                                            <w:left w:val="none" w:sz="0" w:space="0" w:color="auto"/>
                                                            <w:bottom w:val="none" w:sz="0" w:space="0" w:color="auto"/>
                                                            <w:right w:val="none" w:sz="0" w:space="0" w:color="auto"/>
                                                          </w:divBdr>
                                                        </w:div>
                                                        <w:div w:id="1450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577">
                                                  <w:marLeft w:val="0"/>
                                                  <w:marRight w:val="0"/>
                                                  <w:marTop w:val="0"/>
                                                  <w:marBottom w:val="0"/>
                                                  <w:divBdr>
                                                    <w:top w:val="none" w:sz="0" w:space="0" w:color="auto"/>
                                                    <w:left w:val="none" w:sz="0" w:space="0" w:color="auto"/>
                                                    <w:bottom w:val="single" w:sz="6" w:space="0" w:color="DADCE0"/>
                                                    <w:right w:val="none" w:sz="0" w:space="0" w:color="auto"/>
                                                  </w:divBdr>
                                                  <w:divsChild>
                                                    <w:div w:id="2130320203">
                                                      <w:marLeft w:val="0"/>
                                                      <w:marRight w:val="0"/>
                                                      <w:marTop w:val="0"/>
                                                      <w:marBottom w:val="0"/>
                                                      <w:divBdr>
                                                        <w:top w:val="none" w:sz="0" w:space="0" w:color="auto"/>
                                                        <w:left w:val="none" w:sz="0" w:space="0" w:color="auto"/>
                                                        <w:bottom w:val="none" w:sz="0" w:space="0" w:color="auto"/>
                                                        <w:right w:val="none" w:sz="0" w:space="0" w:color="auto"/>
                                                      </w:divBdr>
                                                      <w:divsChild>
                                                        <w:div w:id="462776228">
                                                          <w:marLeft w:val="0"/>
                                                          <w:marRight w:val="0"/>
                                                          <w:marTop w:val="0"/>
                                                          <w:marBottom w:val="0"/>
                                                          <w:divBdr>
                                                            <w:top w:val="none" w:sz="0" w:space="0" w:color="auto"/>
                                                            <w:left w:val="none" w:sz="0" w:space="0" w:color="auto"/>
                                                            <w:bottom w:val="none" w:sz="0" w:space="0" w:color="auto"/>
                                                            <w:right w:val="none" w:sz="0" w:space="0" w:color="auto"/>
                                                          </w:divBdr>
                                                        </w:div>
                                                        <w:div w:id="5781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6114">
                                                  <w:marLeft w:val="0"/>
                                                  <w:marRight w:val="0"/>
                                                  <w:marTop w:val="0"/>
                                                  <w:marBottom w:val="0"/>
                                                  <w:divBdr>
                                                    <w:top w:val="none" w:sz="0" w:space="0" w:color="auto"/>
                                                    <w:left w:val="none" w:sz="0" w:space="0" w:color="auto"/>
                                                    <w:bottom w:val="none" w:sz="0" w:space="0" w:color="auto"/>
                                                    <w:right w:val="none" w:sz="0" w:space="0" w:color="auto"/>
                                                  </w:divBdr>
                                                  <w:divsChild>
                                                    <w:div w:id="932661461">
                                                      <w:marLeft w:val="0"/>
                                                      <w:marRight w:val="0"/>
                                                      <w:marTop w:val="0"/>
                                                      <w:marBottom w:val="0"/>
                                                      <w:divBdr>
                                                        <w:top w:val="none" w:sz="0" w:space="0" w:color="auto"/>
                                                        <w:left w:val="none" w:sz="0" w:space="0" w:color="auto"/>
                                                        <w:bottom w:val="none" w:sz="0" w:space="0" w:color="auto"/>
                                                        <w:right w:val="none" w:sz="0" w:space="0" w:color="auto"/>
                                                      </w:divBdr>
                                                      <w:divsChild>
                                                        <w:div w:id="1516921104">
                                                          <w:marLeft w:val="0"/>
                                                          <w:marRight w:val="0"/>
                                                          <w:marTop w:val="0"/>
                                                          <w:marBottom w:val="0"/>
                                                          <w:divBdr>
                                                            <w:top w:val="none" w:sz="0" w:space="0" w:color="auto"/>
                                                            <w:left w:val="none" w:sz="0" w:space="0" w:color="auto"/>
                                                            <w:bottom w:val="none" w:sz="0" w:space="0" w:color="auto"/>
                                                            <w:right w:val="none" w:sz="0" w:space="0" w:color="auto"/>
                                                          </w:divBdr>
                                                        </w:div>
                                                        <w:div w:id="13670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542">
                                                  <w:marLeft w:val="0"/>
                                                  <w:marRight w:val="0"/>
                                                  <w:marTop w:val="0"/>
                                                  <w:marBottom w:val="0"/>
                                                  <w:divBdr>
                                                    <w:top w:val="none" w:sz="0" w:space="0" w:color="auto"/>
                                                    <w:left w:val="none" w:sz="0" w:space="0" w:color="auto"/>
                                                    <w:bottom w:val="none" w:sz="0" w:space="0" w:color="auto"/>
                                                    <w:right w:val="none" w:sz="0" w:space="0" w:color="auto"/>
                                                  </w:divBdr>
                                                  <w:divsChild>
                                                    <w:div w:id="1412314277">
                                                      <w:marLeft w:val="0"/>
                                                      <w:marRight w:val="0"/>
                                                      <w:marTop w:val="0"/>
                                                      <w:marBottom w:val="0"/>
                                                      <w:divBdr>
                                                        <w:top w:val="none" w:sz="0" w:space="0" w:color="auto"/>
                                                        <w:left w:val="none" w:sz="0" w:space="0" w:color="auto"/>
                                                        <w:bottom w:val="none" w:sz="0" w:space="0" w:color="auto"/>
                                                        <w:right w:val="none" w:sz="0" w:space="0" w:color="auto"/>
                                                      </w:divBdr>
                                                      <w:divsChild>
                                                        <w:div w:id="567419001">
                                                          <w:marLeft w:val="0"/>
                                                          <w:marRight w:val="0"/>
                                                          <w:marTop w:val="0"/>
                                                          <w:marBottom w:val="0"/>
                                                          <w:divBdr>
                                                            <w:top w:val="none" w:sz="0" w:space="0" w:color="auto"/>
                                                            <w:left w:val="none" w:sz="0" w:space="0" w:color="auto"/>
                                                            <w:bottom w:val="none" w:sz="0" w:space="0" w:color="auto"/>
                                                            <w:right w:val="none" w:sz="0" w:space="0" w:color="auto"/>
                                                          </w:divBdr>
                                                          <w:divsChild>
                                                            <w:div w:id="7888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418">
                                              <w:marLeft w:val="0"/>
                                              <w:marRight w:val="0"/>
                                              <w:marTop w:val="0"/>
                                              <w:marBottom w:val="0"/>
                                              <w:divBdr>
                                                <w:top w:val="none" w:sz="0" w:space="0" w:color="auto"/>
                                                <w:left w:val="none" w:sz="0" w:space="0" w:color="auto"/>
                                                <w:bottom w:val="none" w:sz="0" w:space="0" w:color="auto"/>
                                                <w:right w:val="none" w:sz="0" w:space="0" w:color="auto"/>
                                              </w:divBdr>
                                              <w:divsChild>
                                                <w:div w:id="189613923">
                                                  <w:marLeft w:val="0"/>
                                                  <w:marRight w:val="0"/>
                                                  <w:marTop w:val="0"/>
                                                  <w:marBottom w:val="0"/>
                                                  <w:divBdr>
                                                    <w:top w:val="none" w:sz="0" w:space="0" w:color="auto"/>
                                                    <w:left w:val="none" w:sz="0" w:space="0" w:color="auto"/>
                                                    <w:bottom w:val="single" w:sz="6" w:space="0" w:color="DADCE0"/>
                                                    <w:right w:val="none" w:sz="0" w:space="0" w:color="auto"/>
                                                  </w:divBdr>
                                                  <w:divsChild>
                                                    <w:div w:id="623467266">
                                                      <w:marLeft w:val="0"/>
                                                      <w:marRight w:val="0"/>
                                                      <w:marTop w:val="0"/>
                                                      <w:marBottom w:val="0"/>
                                                      <w:divBdr>
                                                        <w:top w:val="none" w:sz="0" w:space="0" w:color="auto"/>
                                                        <w:left w:val="none" w:sz="0" w:space="0" w:color="auto"/>
                                                        <w:bottom w:val="none" w:sz="0" w:space="0" w:color="auto"/>
                                                        <w:right w:val="none" w:sz="0" w:space="0" w:color="auto"/>
                                                      </w:divBdr>
                                                      <w:divsChild>
                                                        <w:div w:id="172190509">
                                                          <w:marLeft w:val="0"/>
                                                          <w:marRight w:val="0"/>
                                                          <w:marTop w:val="0"/>
                                                          <w:marBottom w:val="0"/>
                                                          <w:divBdr>
                                                            <w:top w:val="none" w:sz="0" w:space="0" w:color="auto"/>
                                                            <w:left w:val="none" w:sz="0" w:space="0" w:color="auto"/>
                                                            <w:bottom w:val="none" w:sz="0" w:space="0" w:color="auto"/>
                                                            <w:right w:val="none" w:sz="0" w:space="0" w:color="auto"/>
                                                          </w:divBdr>
                                                        </w:div>
                                                        <w:div w:id="11488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147">
                                                  <w:marLeft w:val="0"/>
                                                  <w:marRight w:val="0"/>
                                                  <w:marTop w:val="0"/>
                                                  <w:marBottom w:val="0"/>
                                                  <w:divBdr>
                                                    <w:top w:val="none" w:sz="0" w:space="0" w:color="auto"/>
                                                    <w:left w:val="none" w:sz="0" w:space="0" w:color="auto"/>
                                                    <w:bottom w:val="single" w:sz="6" w:space="0" w:color="DADCE0"/>
                                                    <w:right w:val="none" w:sz="0" w:space="0" w:color="auto"/>
                                                  </w:divBdr>
                                                  <w:divsChild>
                                                    <w:div w:id="1589969343">
                                                      <w:marLeft w:val="0"/>
                                                      <w:marRight w:val="0"/>
                                                      <w:marTop w:val="0"/>
                                                      <w:marBottom w:val="0"/>
                                                      <w:divBdr>
                                                        <w:top w:val="none" w:sz="0" w:space="0" w:color="auto"/>
                                                        <w:left w:val="none" w:sz="0" w:space="0" w:color="auto"/>
                                                        <w:bottom w:val="none" w:sz="0" w:space="0" w:color="auto"/>
                                                        <w:right w:val="none" w:sz="0" w:space="0" w:color="auto"/>
                                                      </w:divBdr>
                                                      <w:divsChild>
                                                        <w:div w:id="1018116468">
                                                          <w:marLeft w:val="0"/>
                                                          <w:marRight w:val="0"/>
                                                          <w:marTop w:val="0"/>
                                                          <w:marBottom w:val="0"/>
                                                          <w:divBdr>
                                                            <w:top w:val="none" w:sz="0" w:space="0" w:color="auto"/>
                                                            <w:left w:val="none" w:sz="0" w:space="0" w:color="auto"/>
                                                            <w:bottom w:val="none" w:sz="0" w:space="0" w:color="auto"/>
                                                            <w:right w:val="none" w:sz="0" w:space="0" w:color="auto"/>
                                                          </w:divBdr>
                                                        </w:div>
                                                        <w:div w:id="50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055">
                                                  <w:marLeft w:val="0"/>
                                                  <w:marRight w:val="0"/>
                                                  <w:marTop w:val="0"/>
                                                  <w:marBottom w:val="0"/>
                                                  <w:divBdr>
                                                    <w:top w:val="none" w:sz="0" w:space="0" w:color="auto"/>
                                                    <w:left w:val="none" w:sz="0" w:space="0" w:color="auto"/>
                                                    <w:bottom w:val="none" w:sz="0" w:space="0" w:color="auto"/>
                                                    <w:right w:val="none" w:sz="0" w:space="0" w:color="auto"/>
                                                  </w:divBdr>
                                                  <w:divsChild>
                                                    <w:div w:id="1354109245">
                                                      <w:marLeft w:val="0"/>
                                                      <w:marRight w:val="0"/>
                                                      <w:marTop w:val="0"/>
                                                      <w:marBottom w:val="0"/>
                                                      <w:divBdr>
                                                        <w:top w:val="none" w:sz="0" w:space="0" w:color="auto"/>
                                                        <w:left w:val="none" w:sz="0" w:space="0" w:color="auto"/>
                                                        <w:bottom w:val="none" w:sz="0" w:space="0" w:color="auto"/>
                                                        <w:right w:val="none" w:sz="0" w:space="0" w:color="auto"/>
                                                      </w:divBdr>
                                                      <w:divsChild>
                                                        <w:div w:id="495535795">
                                                          <w:marLeft w:val="0"/>
                                                          <w:marRight w:val="0"/>
                                                          <w:marTop w:val="0"/>
                                                          <w:marBottom w:val="0"/>
                                                          <w:divBdr>
                                                            <w:top w:val="none" w:sz="0" w:space="0" w:color="auto"/>
                                                            <w:left w:val="none" w:sz="0" w:space="0" w:color="auto"/>
                                                            <w:bottom w:val="none" w:sz="0" w:space="0" w:color="auto"/>
                                                            <w:right w:val="none" w:sz="0" w:space="0" w:color="auto"/>
                                                          </w:divBdr>
                                                        </w:div>
                                                        <w:div w:id="1417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9427">
                                                  <w:marLeft w:val="0"/>
                                                  <w:marRight w:val="0"/>
                                                  <w:marTop w:val="0"/>
                                                  <w:marBottom w:val="0"/>
                                                  <w:divBdr>
                                                    <w:top w:val="none" w:sz="0" w:space="0" w:color="auto"/>
                                                    <w:left w:val="none" w:sz="0" w:space="0" w:color="auto"/>
                                                    <w:bottom w:val="none" w:sz="0" w:space="0" w:color="auto"/>
                                                    <w:right w:val="none" w:sz="0" w:space="0" w:color="auto"/>
                                                  </w:divBdr>
                                                  <w:divsChild>
                                                    <w:div w:id="97334677">
                                                      <w:marLeft w:val="0"/>
                                                      <w:marRight w:val="0"/>
                                                      <w:marTop w:val="0"/>
                                                      <w:marBottom w:val="0"/>
                                                      <w:divBdr>
                                                        <w:top w:val="none" w:sz="0" w:space="0" w:color="auto"/>
                                                        <w:left w:val="none" w:sz="0" w:space="0" w:color="auto"/>
                                                        <w:bottom w:val="none" w:sz="0" w:space="0" w:color="auto"/>
                                                        <w:right w:val="none" w:sz="0" w:space="0" w:color="auto"/>
                                                      </w:divBdr>
                                                      <w:divsChild>
                                                        <w:div w:id="1749107043">
                                                          <w:marLeft w:val="0"/>
                                                          <w:marRight w:val="0"/>
                                                          <w:marTop w:val="0"/>
                                                          <w:marBottom w:val="0"/>
                                                          <w:divBdr>
                                                            <w:top w:val="none" w:sz="0" w:space="0" w:color="auto"/>
                                                            <w:left w:val="none" w:sz="0" w:space="0" w:color="auto"/>
                                                            <w:bottom w:val="none" w:sz="0" w:space="0" w:color="auto"/>
                                                            <w:right w:val="none" w:sz="0" w:space="0" w:color="auto"/>
                                                          </w:divBdr>
                                                          <w:divsChild>
                                                            <w:div w:id="693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198">
                                              <w:marLeft w:val="0"/>
                                              <w:marRight w:val="0"/>
                                              <w:marTop w:val="0"/>
                                              <w:marBottom w:val="0"/>
                                              <w:divBdr>
                                                <w:top w:val="none" w:sz="0" w:space="0" w:color="auto"/>
                                                <w:left w:val="none" w:sz="0" w:space="0" w:color="auto"/>
                                                <w:bottom w:val="none" w:sz="0" w:space="0" w:color="auto"/>
                                                <w:right w:val="none" w:sz="0" w:space="0" w:color="auto"/>
                                              </w:divBdr>
                                              <w:divsChild>
                                                <w:div w:id="951981690">
                                                  <w:marLeft w:val="0"/>
                                                  <w:marRight w:val="0"/>
                                                  <w:marTop w:val="0"/>
                                                  <w:marBottom w:val="0"/>
                                                  <w:divBdr>
                                                    <w:top w:val="none" w:sz="0" w:space="0" w:color="auto"/>
                                                    <w:left w:val="none" w:sz="0" w:space="0" w:color="auto"/>
                                                    <w:bottom w:val="single" w:sz="6" w:space="0" w:color="DADCE0"/>
                                                    <w:right w:val="none" w:sz="0" w:space="0" w:color="auto"/>
                                                  </w:divBdr>
                                                  <w:divsChild>
                                                    <w:div w:id="283342381">
                                                      <w:marLeft w:val="0"/>
                                                      <w:marRight w:val="0"/>
                                                      <w:marTop w:val="0"/>
                                                      <w:marBottom w:val="0"/>
                                                      <w:divBdr>
                                                        <w:top w:val="none" w:sz="0" w:space="0" w:color="auto"/>
                                                        <w:left w:val="none" w:sz="0" w:space="0" w:color="auto"/>
                                                        <w:bottom w:val="none" w:sz="0" w:space="0" w:color="auto"/>
                                                        <w:right w:val="none" w:sz="0" w:space="0" w:color="auto"/>
                                                      </w:divBdr>
                                                      <w:divsChild>
                                                        <w:div w:id="1139104792">
                                                          <w:marLeft w:val="0"/>
                                                          <w:marRight w:val="0"/>
                                                          <w:marTop w:val="0"/>
                                                          <w:marBottom w:val="0"/>
                                                          <w:divBdr>
                                                            <w:top w:val="none" w:sz="0" w:space="0" w:color="auto"/>
                                                            <w:left w:val="none" w:sz="0" w:space="0" w:color="auto"/>
                                                            <w:bottom w:val="none" w:sz="0" w:space="0" w:color="auto"/>
                                                            <w:right w:val="none" w:sz="0" w:space="0" w:color="auto"/>
                                                          </w:divBdr>
                                                        </w:div>
                                                        <w:div w:id="7801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873">
                                                  <w:marLeft w:val="0"/>
                                                  <w:marRight w:val="0"/>
                                                  <w:marTop w:val="0"/>
                                                  <w:marBottom w:val="0"/>
                                                  <w:divBdr>
                                                    <w:top w:val="none" w:sz="0" w:space="0" w:color="auto"/>
                                                    <w:left w:val="none" w:sz="0" w:space="0" w:color="auto"/>
                                                    <w:bottom w:val="single" w:sz="6" w:space="0" w:color="DADCE0"/>
                                                    <w:right w:val="none" w:sz="0" w:space="0" w:color="auto"/>
                                                  </w:divBdr>
                                                  <w:divsChild>
                                                    <w:div w:id="560796299">
                                                      <w:marLeft w:val="0"/>
                                                      <w:marRight w:val="0"/>
                                                      <w:marTop w:val="0"/>
                                                      <w:marBottom w:val="0"/>
                                                      <w:divBdr>
                                                        <w:top w:val="none" w:sz="0" w:space="0" w:color="auto"/>
                                                        <w:left w:val="none" w:sz="0" w:space="0" w:color="auto"/>
                                                        <w:bottom w:val="none" w:sz="0" w:space="0" w:color="auto"/>
                                                        <w:right w:val="none" w:sz="0" w:space="0" w:color="auto"/>
                                                      </w:divBdr>
                                                      <w:divsChild>
                                                        <w:div w:id="1288045564">
                                                          <w:marLeft w:val="0"/>
                                                          <w:marRight w:val="0"/>
                                                          <w:marTop w:val="0"/>
                                                          <w:marBottom w:val="0"/>
                                                          <w:divBdr>
                                                            <w:top w:val="none" w:sz="0" w:space="0" w:color="auto"/>
                                                            <w:left w:val="none" w:sz="0" w:space="0" w:color="auto"/>
                                                            <w:bottom w:val="none" w:sz="0" w:space="0" w:color="auto"/>
                                                            <w:right w:val="none" w:sz="0" w:space="0" w:color="auto"/>
                                                          </w:divBdr>
                                                        </w:div>
                                                        <w:div w:id="19254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2202">
                                                  <w:marLeft w:val="0"/>
                                                  <w:marRight w:val="0"/>
                                                  <w:marTop w:val="0"/>
                                                  <w:marBottom w:val="0"/>
                                                  <w:divBdr>
                                                    <w:top w:val="none" w:sz="0" w:space="0" w:color="auto"/>
                                                    <w:left w:val="none" w:sz="0" w:space="0" w:color="auto"/>
                                                    <w:bottom w:val="none" w:sz="0" w:space="0" w:color="auto"/>
                                                    <w:right w:val="none" w:sz="0" w:space="0" w:color="auto"/>
                                                  </w:divBdr>
                                                  <w:divsChild>
                                                    <w:div w:id="257445063">
                                                      <w:marLeft w:val="0"/>
                                                      <w:marRight w:val="0"/>
                                                      <w:marTop w:val="0"/>
                                                      <w:marBottom w:val="0"/>
                                                      <w:divBdr>
                                                        <w:top w:val="none" w:sz="0" w:space="0" w:color="auto"/>
                                                        <w:left w:val="none" w:sz="0" w:space="0" w:color="auto"/>
                                                        <w:bottom w:val="none" w:sz="0" w:space="0" w:color="auto"/>
                                                        <w:right w:val="none" w:sz="0" w:space="0" w:color="auto"/>
                                                      </w:divBdr>
                                                      <w:divsChild>
                                                        <w:div w:id="1107500685">
                                                          <w:marLeft w:val="0"/>
                                                          <w:marRight w:val="0"/>
                                                          <w:marTop w:val="0"/>
                                                          <w:marBottom w:val="0"/>
                                                          <w:divBdr>
                                                            <w:top w:val="none" w:sz="0" w:space="0" w:color="auto"/>
                                                            <w:left w:val="none" w:sz="0" w:space="0" w:color="auto"/>
                                                            <w:bottom w:val="none" w:sz="0" w:space="0" w:color="auto"/>
                                                            <w:right w:val="none" w:sz="0" w:space="0" w:color="auto"/>
                                                          </w:divBdr>
                                                        </w:div>
                                                        <w:div w:id="5066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6400">
                                                  <w:marLeft w:val="0"/>
                                                  <w:marRight w:val="0"/>
                                                  <w:marTop w:val="0"/>
                                                  <w:marBottom w:val="0"/>
                                                  <w:divBdr>
                                                    <w:top w:val="none" w:sz="0" w:space="0" w:color="auto"/>
                                                    <w:left w:val="none" w:sz="0" w:space="0" w:color="auto"/>
                                                    <w:bottom w:val="none" w:sz="0" w:space="0" w:color="auto"/>
                                                    <w:right w:val="none" w:sz="0" w:space="0" w:color="auto"/>
                                                  </w:divBdr>
                                                  <w:divsChild>
                                                    <w:div w:id="443812503">
                                                      <w:marLeft w:val="0"/>
                                                      <w:marRight w:val="0"/>
                                                      <w:marTop w:val="0"/>
                                                      <w:marBottom w:val="0"/>
                                                      <w:divBdr>
                                                        <w:top w:val="none" w:sz="0" w:space="0" w:color="auto"/>
                                                        <w:left w:val="none" w:sz="0" w:space="0" w:color="auto"/>
                                                        <w:bottom w:val="none" w:sz="0" w:space="0" w:color="auto"/>
                                                        <w:right w:val="none" w:sz="0" w:space="0" w:color="auto"/>
                                                      </w:divBdr>
                                                      <w:divsChild>
                                                        <w:div w:id="1989481684">
                                                          <w:marLeft w:val="0"/>
                                                          <w:marRight w:val="0"/>
                                                          <w:marTop w:val="0"/>
                                                          <w:marBottom w:val="0"/>
                                                          <w:divBdr>
                                                            <w:top w:val="none" w:sz="0" w:space="0" w:color="auto"/>
                                                            <w:left w:val="none" w:sz="0" w:space="0" w:color="auto"/>
                                                            <w:bottom w:val="none" w:sz="0" w:space="0" w:color="auto"/>
                                                            <w:right w:val="none" w:sz="0" w:space="0" w:color="auto"/>
                                                          </w:divBdr>
                                                          <w:divsChild>
                                                            <w:div w:id="1728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303611">
      <w:bodyDiv w:val="1"/>
      <w:marLeft w:val="0"/>
      <w:marRight w:val="0"/>
      <w:marTop w:val="0"/>
      <w:marBottom w:val="0"/>
      <w:divBdr>
        <w:top w:val="none" w:sz="0" w:space="0" w:color="auto"/>
        <w:left w:val="none" w:sz="0" w:space="0" w:color="auto"/>
        <w:bottom w:val="none" w:sz="0" w:space="0" w:color="auto"/>
        <w:right w:val="none" w:sz="0" w:space="0" w:color="auto"/>
      </w:divBdr>
    </w:div>
    <w:div w:id="1533961666">
      <w:bodyDiv w:val="1"/>
      <w:marLeft w:val="0"/>
      <w:marRight w:val="0"/>
      <w:marTop w:val="0"/>
      <w:marBottom w:val="0"/>
      <w:divBdr>
        <w:top w:val="none" w:sz="0" w:space="0" w:color="auto"/>
        <w:left w:val="none" w:sz="0" w:space="0" w:color="auto"/>
        <w:bottom w:val="none" w:sz="0" w:space="0" w:color="auto"/>
        <w:right w:val="none" w:sz="0" w:space="0" w:color="auto"/>
      </w:divBdr>
    </w:div>
    <w:div w:id="1539001737">
      <w:bodyDiv w:val="1"/>
      <w:marLeft w:val="0"/>
      <w:marRight w:val="0"/>
      <w:marTop w:val="0"/>
      <w:marBottom w:val="0"/>
      <w:divBdr>
        <w:top w:val="none" w:sz="0" w:space="0" w:color="auto"/>
        <w:left w:val="none" w:sz="0" w:space="0" w:color="auto"/>
        <w:bottom w:val="none" w:sz="0" w:space="0" w:color="auto"/>
        <w:right w:val="none" w:sz="0" w:space="0" w:color="auto"/>
      </w:divBdr>
    </w:div>
    <w:div w:id="1545168481">
      <w:bodyDiv w:val="1"/>
      <w:marLeft w:val="0"/>
      <w:marRight w:val="0"/>
      <w:marTop w:val="0"/>
      <w:marBottom w:val="0"/>
      <w:divBdr>
        <w:top w:val="none" w:sz="0" w:space="0" w:color="auto"/>
        <w:left w:val="none" w:sz="0" w:space="0" w:color="auto"/>
        <w:bottom w:val="none" w:sz="0" w:space="0" w:color="auto"/>
        <w:right w:val="none" w:sz="0" w:space="0" w:color="auto"/>
      </w:divBdr>
    </w:div>
    <w:div w:id="1548948280">
      <w:bodyDiv w:val="1"/>
      <w:marLeft w:val="0"/>
      <w:marRight w:val="0"/>
      <w:marTop w:val="0"/>
      <w:marBottom w:val="0"/>
      <w:divBdr>
        <w:top w:val="none" w:sz="0" w:space="0" w:color="auto"/>
        <w:left w:val="none" w:sz="0" w:space="0" w:color="auto"/>
        <w:bottom w:val="none" w:sz="0" w:space="0" w:color="auto"/>
        <w:right w:val="none" w:sz="0" w:space="0" w:color="auto"/>
      </w:divBdr>
    </w:div>
    <w:div w:id="1549148822">
      <w:bodyDiv w:val="1"/>
      <w:marLeft w:val="0"/>
      <w:marRight w:val="0"/>
      <w:marTop w:val="0"/>
      <w:marBottom w:val="0"/>
      <w:divBdr>
        <w:top w:val="none" w:sz="0" w:space="0" w:color="auto"/>
        <w:left w:val="none" w:sz="0" w:space="0" w:color="auto"/>
        <w:bottom w:val="none" w:sz="0" w:space="0" w:color="auto"/>
        <w:right w:val="none" w:sz="0" w:space="0" w:color="auto"/>
      </w:divBdr>
      <w:divsChild>
        <w:div w:id="1367634814">
          <w:marLeft w:val="0"/>
          <w:marRight w:val="0"/>
          <w:marTop w:val="0"/>
          <w:marBottom w:val="0"/>
          <w:divBdr>
            <w:top w:val="none" w:sz="0" w:space="0" w:color="auto"/>
            <w:left w:val="none" w:sz="0" w:space="0" w:color="auto"/>
            <w:bottom w:val="none" w:sz="0" w:space="0" w:color="auto"/>
            <w:right w:val="none" w:sz="0" w:space="0" w:color="auto"/>
          </w:divBdr>
          <w:divsChild>
            <w:div w:id="2032490908">
              <w:marLeft w:val="0"/>
              <w:marRight w:val="0"/>
              <w:marTop w:val="0"/>
              <w:marBottom w:val="0"/>
              <w:divBdr>
                <w:top w:val="none" w:sz="0" w:space="0" w:color="auto"/>
                <w:left w:val="none" w:sz="0" w:space="0" w:color="auto"/>
                <w:bottom w:val="none" w:sz="0" w:space="0" w:color="auto"/>
                <w:right w:val="none" w:sz="0" w:space="0" w:color="auto"/>
              </w:divBdr>
              <w:divsChild>
                <w:div w:id="2043818227">
                  <w:marLeft w:val="0"/>
                  <w:marRight w:val="0"/>
                  <w:marTop w:val="0"/>
                  <w:marBottom w:val="0"/>
                  <w:divBdr>
                    <w:top w:val="none" w:sz="0" w:space="0" w:color="auto"/>
                    <w:left w:val="none" w:sz="0" w:space="0" w:color="auto"/>
                    <w:bottom w:val="none" w:sz="0" w:space="0" w:color="auto"/>
                    <w:right w:val="none" w:sz="0" w:space="0" w:color="auto"/>
                  </w:divBdr>
                  <w:divsChild>
                    <w:div w:id="1013265728">
                      <w:marLeft w:val="0"/>
                      <w:marRight w:val="0"/>
                      <w:marTop w:val="0"/>
                      <w:marBottom w:val="0"/>
                      <w:divBdr>
                        <w:top w:val="none" w:sz="0" w:space="0" w:color="auto"/>
                        <w:left w:val="none" w:sz="0" w:space="0" w:color="auto"/>
                        <w:bottom w:val="none" w:sz="0" w:space="0" w:color="auto"/>
                        <w:right w:val="none" w:sz="0" w:space="0" w:color="auto"/>
                      </w:divBdr>
                      <w:divsChild>
                        <w:div w:id="1594121020">
                          <w:marLeft w:val="0"/>
                          <w:marRight w:val="0"/>
                          <w:marTop w:val="0"/>
                          <w:marBottom w:val="0"/>
                          <w:divBdr>
                            <w:top w:val="none" w:sz="0" w:space="0" w:color="auto"/>
                            <w:left w:val="none" w:sz="0" w:space="0" w:color="auto"/>
                            <w:bottom w:val="none" w:sz="0" w:space="0" w:color="auto"/>
                            <w:right w:val="none" w:sz="0" w:space="0" w:color="auto"/>
                          </w:divBdr>
                          <w:divsChild>
                            <w:div w:id="2027706310">
                              <w:marLeft w:val="0"/>
                              <w:marRight w:val="0"/>
                              <w:marTop w:val="0"/>
                              <w:marBottom w:val="0"/>
                              <w:divBdr>
                                <w:top w:val="none" w:sz="0" w:space="0" w:color="auto"/>
                                <w:left w:val="none" w:sz="0" w:space="0" w:color="auto"/>
                                <w:bottom w:val="none" w:sz="0" w:space="0" w:color="auto"/>
                                <w:right w:val="none" w:sz="0" w:space="0" w:color="auto"/>
                              </w:divBdr>
                              <w:divsChild>
                                <w:div w:id="1913269544">
                                  <w:marLeft w:val="0"/>
                                  <w:marRight w:val="0"/>
                                  <w:marTop w:val="0"/>
                                  <w:marBottom w:val="0"/>
                                  <w:divBdr>
                                    <w:top w:val="none" w:sz="0" w:space="0" w:color="auto"/>
                                    <w:left w:val="none" w:sz="0" w:space="0" w:color="auto"/>
                                    <w:bottom w:val="none" w:sz="0" w:space="0" w:color="auto"/>
                                    <w:right w:val="none" w:sz="0" w:space="0" w:color="auto"/>
                                  </w:divBdr>
                                  <w:divsChild>
                                    <w:div w:id="766652789">
                                      <w:marLeft w:val="0"/>
                                      <w:marRight w:val="0"/>
                                      <w:marTop w:val="0"/>
                                      <w:marBottom w:val="0"/>
                                      <w:divBdr>
                                        <w:top w:val="none" w:sz="0" w:space="0" w:color="auto"/>
                                        <w:left w:val="none" w:sz="0" w:space="0" w:color="auto"/>
                                        <w:bottom w:val="none" w:sz="0" w:space="0" w:color="auto"/>
                                        <w:right w:val="none" w:sz="0" w:space="0" w:color="auto"/>
                                      </w:divBdr>
                                      <w:divsChild>
                                        <w:div w:id="882249940">
                                          <w:marLeft w:val="0"/>
                                          <w:marRight w:val="0"/>
                                          <w:marTop w:val="0"/>
                                          <w:marBottom w:val="0"/>
                                          <w:divBdr>
                                            <w:top w:val="none" w:sz="0" w:space="0" w:color="auto"/>
                                            <w:left w:val="none" w:sz="0" w:space="0" w:color="auto"/>
                                            <w:bottom w:val="none" w:sz="0" w:space="0" w:color="auto"/>
                                            <w:right w:val="none" w:sz="0" w:space="0" w:color="auto"/>
                                          </w:divBdr>
                                          <w:divsChild>
                                            <w:div w:id="769199330">
                                              <w:marLeft w:val="0"/>
                                              <w:marRight w:val="0"/>
                                              <w:marTop w:val="0"/>
                                              <w:marBottom w:val="0"/>
                                              <w:divBdr>
                                                <w:top w:val="none" w:sz="0" w:space="0" w:color="auto"/>
                                                <w:left w:val="none" w:sz="0" w:space="0" w:color="auto"/>
                                                <w:bottom w:val="none" w:sz="0" w:space="0" w:color="auto"/>
                                                <w:right w:val="none" w:sz="0" w:space="0" w:color="auto"/>
                                              </w:divBdr>
                                              <w:divsChild>
                                                <w:div w:id="2012221436">
                                                  <w:marLeft w:val="0"/>
                                                  <w:marRight w:val="0"/>
                                                  <w:marTop w:val="0"/>
                                                  <w:marBottom w:val="0"/>
                                                  <w:divBdr>
                                                    <w:top w:val="none" w:sz="0" w:space="0" w:color="auto"/>
                                                    <w:left w:val="none" w:sz="0" w:space="0" w:color="auto"/>
                                                    <w:bottom w:val="single" w:sz="6" w:space="0" w:color="DADCE0"/>
                                                    <w:right w:val="none" w:sz="0" w:space="0" w:color="auto"/>
                                                  </w:divBdr>
                                                  <w:divsChild>
                                                    <w:div w:id="2112360953">
                                                      <w:marLeft w:val="0"/>
                                                      <w:marRight w:val="0"/>
                                                      <w:marTop w:val="0"/>
                                                      <w:marBottom w:val="0"/>
                                                      <w:divBdr>
                                                        <w:top w:val="none" w:sz="0" w:space="0" w:color="auto"/>
                                                        <w:left w:val="none" w:sz="0" w:space="0" w:color="auto"/>
                                                        <w:bottom w:val="none" w:sz="0" w:space="0" w:color="auto"/>
                                                        <w:right w:val="none" w:sz="0" w:space="0" w:color="auto"/>
                                                      </w:divBdr>
                                                      <w:divsChild>
                                                        <w:div w:id="1665469779">
                                                          <w:marLeft w:val="0"/>
                                                          <w:marRight w:val="0"/>
                                                          <w:marTop w:val="0"/>
                                                          <w:marBottom w:val="0"/>
                                                          <w:divBdr>
                                                            <w:top w:val="none" w:sz="0" w:space="0" w:color="auto"/>
                                                            <w:left w:val="none" w:sz="0" w:space="0" w:color="auto"/>
                                                            <w:bottom w:val="none" w:sz="0" w:space="0" w:color="auto"/>
                                                            <w:right w:val="none" w:sz="0" w:space="0" w:color="auto"/>
                                                          </w:divBdr>
                                                        </w:div>
                                                        <w:div w:id="10042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298">
                                                  <w:marLeft w:val="0"/>
                                                  <w:marRight w:val="0"/>
                                                  <w:marTop w:val="0"/>
                                                  <w:marBottom w:val="0"/>
                                                  <w:divBdr>
                                                    <w:top w:val="none" w:sz="0" w:space="0" w:color="auto"/>
                                                    <w:left w:val="none" w:sz="0" w:space="0" w:color="auto"/>
                                                    <w:bottom w:val="single" w:sz="6" w:space="0" w:color="DADCE0"/>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sChild>
                                                        <w:div w:id="1342469016">
                                                          <w:marLeft w:val="0"/>
                                                          <w:marRight w:val="0"/>
                                                          <w:marTop w:val="0"/>
                                                          <w:marBottom w:val="0"/>
                                                          <w:divBdr>
                                                            <w:top w:val="none" w:sz="0" w:space="0" w:color="auto"/>
                                                            <w:left w:val="none" w:sz="0" w:space="0" w:color="auto"/>
                                                            <w:bottom w:val="none" w:sz="0" w:space="0" w:color="auto"/>
                                                            <w:right w:val="none" w:sz="0" w:space="0" w:color="auto"/>
                                                          </w:divBdr>
                                                        </w:div>
                                                        <w:div w:id="7067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552">
                                                  <w:marLeft w:val="0"/>
                                                  <w:marRight w:val="0"/>
                                                  <w:marTop w:val="0"/>
                                                  <w:marBottom w:val="0"/>
                                                  <w:divBdr>
                                                    <w:top w:val="none" w:sz="0" w:space="0" w:color="auto"/>
                                                    <w:left w:val="none" w:sz="0" w:space="0" w:color="auto"/>
                                                    <w:bottom w:val="none" w:sz="0" w:space="0" w:color="auto"/>
                                                    <w:right w:val="none" w:sz="0" w:space="0" w:color="auto"/>
                                                  </w:divBdr>
                                                  <w:divsChild>
                                                    <w:div w:id="234054031">
                                                      <w:marLeft w:val="0"/>
                                                      <w:marRight w:val="0"/>
                                                      <w:marTop w:val="0"/>
                                                      <w:marBottom w:val="0"/>
                                                      <w:divBdr>
                                                        <w:top w:val="none" w:sz="0" w:space="0" w:color="auto"/>
                                                        <w:left w:val="none" w:sz="0" w:space="0" w:color="auto"/>
                                                        <w:bottom w:val="none" w:sz="0" w:space="0" w:color="auto"/>
                                                        <w:right w:val="none" w:sz="0" w:space="0" w:color="auto"/>
                                                      </w:divBdr>
                                                      <w:divsChild>
                                                        <w:div w:id="1599827850">
                                                          <w:marLeft w:val="0"/>
                                                          <w:marRight w:val="0"/>
                                                          <w:marTop w:val="0"/>
                                                          <w:marBottom w:val="0"/>
                                                          <w:divBdr>
                                                            <w:top w:val="none" w:sz="0" w:space="0" w:color="auto"/>
                                                            <w:left w:val="none" w:sz="0" w:space="0" w:color="auto"/>
                                                            <w:bottom w:val="none" w:sz="0" w:space="0" w:color="auto"/>
                                                            <w:right w:val="none" w:sz="0" w:space="0" w:color="auto"/>
                                                          </w:divBdr>
                                                        </w:div>
                                                        <w:div w:id="860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3325">
                                                  <w:marLeft w:val="0"/>
                                                  <w:marRight w:val="0"/>
                                                  <w:marTop w:val="0"/>
                                                  <w:marBottom w:val="0"/>
                                                  <w:divBdr>
                                                    <w:top w:val="none" w:sz="0" w:space="0" w:color="auto"/>
                                                    <w:left w:val="none" w:sz="0" w:space="0" w:color="auto"/>
                                                    <w:bottom w:val="none" w:sz="0" w:space="0" w:color="auto"/>
                                                    <w:right w:val="none" w:sz="0" w:space="0" w:color="auto"/>
                                                  </w:divBdr>
                                                  <w:divsChild>
                                                    <w:div w:id="1969241616">
                                                      <w:marLeft w:val="0"/>
                                                      <w:marRight w:val="0"/>
                                                      <w:marTop w:val="0"/>
                                                      <w:marBottom w:val="0"/>
                                                      <w:divBdr>
                                                        <w:top w:val="none" w:sz="0" w:space="0" w:color="auto"/>
                                                        <w:left w:val="none" w:sz="0" w:space="0" w:color="auto"/>
                                                        <w:bottom w:val="none" w:sz="0" w:space="0" w:color="auto"/>
                                                        <w:right w:val="none" w:sz="0" w:space="0" w:color="auto"/>
                                                      </w:divBdr>
                                                      <w:divsChild>
                                                        <w:div w:id="1565335160">
                                                          <w:marLeft w:val="0"/>
                                                          <w:marRight w:val="0"/>
                                                          <w:marTop w:val="0"/>
                                                          <w:marBottom w:val="0"/>
                                                          <w:divBdr>
                                                            <w:top w:val="none" w:sz="0" w:space="0" w:color="auto"/>
                                                            <w:left w:val="none" w:sz="0" w:space="0" w:color="auto"/>
                                                            <w:bottom w:val="none" w:sz="0" w:space="0" w:color="auto"/>
                                                            <w:right w:val="none" w:sz="0" w:space="0" w:color="auto"/>
                                                          </w:divBdr>
                                                          <w:divsChild>
                                                            <w:div w:id="502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728548">
      <w:bodyDiv w:val="1"/>
      <w:marLeft w:val="0"/>
      <w:marRight w:val="0"/>
      <w:marTop w:val="0"/>
      <w:marBottom w:val="0"/>
      <w:divBdr>
        <w:top w:val="none" w:sz="0" w:space="0" w:color="auto"/>
        <w:left w:val="none" w:sz="0" w:space="0" w:color="auto"/>
        <w:bottom w:val="none" w:sz="0" w:space="0" w:color="auto"/>
        <w:right w:val="none" w:sz="0" w:space="0" w:color="auto"/>
      </w:divBdr>
    </w:div>
    <w:div w:id="1574659740">
      <w:bodyDiv w:val="1"/>
      <w:marLeft w:val="0"/>
      <w:marRight w:val="0"/>
      <w:marTop w:val="0"/>
      <w:marBottom w:val="0"/>
      <w:divBdr>
        <w:top w:val="none" w:sz="0" w:space="0" w:color="auto"/>
        <w:left w:val="none" w:sz="0" w:space="0" w:color="auto"/>
        <w:bottom w:val="none" w:sz="0" w:space="0" w:color="auto"/>
        <w:right w:val="none" w:sz="0" w:space="0" w:color="auto"/>
      </w:divBdr>
    </w:div>
    <w:div w:id="1581989633">
      <w:bodyDiv w:val="1"/>
      <w:marLeft w:val="0"/>
      <w:marRight w:val="0"/>
      <w:marTop w:val="0"/>
      <w:marBottom w:val="0"/>
      <w:divBdr>
        <w:top w:val="none" w:sz="0" w:space="0" w:color="auto"/>
        <w:left w:val="none" w:sz="0" w:space="0" w:color="auto"/>
        <w:bottom w:val="none" w:sz="0" w:space="0" w:color="auto"/>
        <w:right w:val="none" w:sz="0" w:space="0" w:color="auto"/>
      </w:divBdr>
    </w:div>
    <w:div w:id="1586381953">
      <w:bodyDiv w:val="1"/>
      <w:marLeft w:val="0"/>
      <w:marRight w:val="0"/>
      <w:marTop w:val="0"/>
      <w:marBottom w:val="0"/>
      <w:divBdr>
        <w:top w:val="none" w:sz="0" w:space="0" w:color="auto"/>
        <w:left w:val="none" w:sz="0" w:space="0" w:color="auto"/>
        <w:bottom w:val="none" w:sz="0" w:space="0" w:color="auto"/>
        <w:right w:val="none" w:sz="0" w:space="0" w:color="auto"/>
      </w:divBdr>
    </w:div>
    <w:div w:id="1586914346">
      <w:bodyDiv w:val="1"/>
      <w:marLeft w:val="0"/>
      <w:marRight w:val="0"/>
      <w:marTop w:val="0"/>
      <w:marBottom w:val="0"/>
      <w:divBdr>
        <w:top w:val="none" w:sz="0" w:space="0" w:color="auto"/>
        <w:left w:val="none" w:sz="0" w:space="0" w:color="auto"/>
        <w:bottom w:val="none" w:sz="0" w:space="0" w:color="auto"/>
        <w:right w:val="none" w:sz="0" w:space="0" w:color="auto"/>
      </w:divBdr>
    </w:div>
    <w:div w:id="1586960744">
      <w:bodyDiv w:val="1"/>
      <w:marLeft w:val="0"/>
      <w:marRight w:val="0"/>
      <w:marTop w:val="0"/>
      <w:marBottom w:val="0"/>
      <w:divBdr>
        <w:top w:val="none" w:sz="0" w:space="0" w:color="auto"/>
        <w:left w:val="none" w:sz="0" w:space="0" w:color="auto"/>
        <w:bottom w:val="none" w:sz="0" w:space="0" w:color="auto"/>
        <w:right w:val="none" w:sz="0" w:space="0" w:color="auto"/>
      </w:divBdr>
    </w:div>
    <w:div w:id="1587567835">
      <w:bodyDiv w:val="1"/>
      <w:marLeft w:val="0"/>
      <w:marRight w:val="0"/>
      <w:marTop w:val="0"/>
      <w:marBottom w:val="0"/>
      <w:divBdr>
        <w:top w:val="none" w:sz="0" w:space="0" w:color="auto"/>
        <w:left w:val="none" w:sz="0" w:space="0" w:color="auto"/>
        <w:bottom w:val="none" w:sz="0" w:space="0" w:color="auto"/>
        <w:right w:val="none" w:sz="0" w:space="0" w:color="auto"/>
      </w:divBdr>
    </w:div>
    <w:div w:id="1601986380">
      <w:bodyDiv w:val="1"/>
      <w:marLeft w:val="0"/>
      <w:marRight w:val="0"/>
      <w:marTop w:val="0"/>
      <w:marBottom w:val="0"/>
      <w:divBdr>
        <w:top w:val="none" w:sz="0" w:space="0" w:color="auto"/>
        <w:left w:val="none" w:sz="0" w:space="0" w:color="auto"/>
        <w:bottom w:val="none" w:sz="0" w:space="0" w:color="auto"/>
        <w:right w:val="none" w:sz="0" w:space="0" w:color="auto"/>
      </w:divBdr>
      <w:divsChild>
        <w:div w:id="387189019">
          <w:marLeft w:val="0"/>
          <w:marRight w:val="0"/>
          <w:marTop w:val="0"/>
          <w:marBottom w:val="0"/>
          <w:divBdr>
            <w:top w:val="none" w:sz="0" w:space="0" w:color="auto"/>
            <w:left w:val="none" w:sz="0" w:space="0" w:color="auto"/>
            <w:bottom w:val="none" w:sz="0" w:space="0" w:color="auto"/>
            <w:right w:val="none" w:sz="0" w:space="0" w:color="auto"/>
          </w:divBdr>
          <w:divsChild>
            <w:div w:id="1573347025">
              <w:marLeft w:val="0"/>
              <w:marRight w:val="0"/>
              <w:marTop w:val="0"/>
              <w:marBottom w:val="0"/>
              <w:divBdr>
                <w:top w:val="none" w:sz="0" w:space="0" w:color="auto"/>
                <w:left w:val="none" w:sz="0" w:space="0" w:color="auto"/>
                <w:bottom w:val="none" w:sz="0" w:space="0" w:color="auto"/>
                <w:right w:val="none" w:sz="0" w:space="0" w:color="auto"/>
              </w:divBdr>
              <w:divsChild>
                <w:div w:id="1519734925">
                  <w:marLeft w:val="0"/>
                  <w:marRight w:val="0"/>
                  <w:marTop w:val="0"/>
                  <w:marBottom w:val="0"/>
                  <w:divBdr>
                    <w:top w:val="none" w:sz="0" w:space="0" w:color="auto"/>
                    <w:left w:val="none" w:sz="0" w:space="0" w:color="auto"/>
                    <w:bottom w:val="none" w:sz="0" w:space="0" w:color="auto"/>
                    <w:right w:val="none" w:sz="0" w:space="0" w:color="auto"/>
                  </w:divBdr>
                  <w:divsChild>
                    <w:div w:id="1734352056">
                      <w:marLeft w:val="0"/>
                      <w:marRight w:val="0"/>
                      <w:marTop w:val="0"/>
                      <w:marBottom w:val="0"/>
                      <w:divBdr>
                        <w:top w:val="none" w:sz="0" w:space="0" w:color="auto"/>
                        <w:left w:val="none" w:sz="0" w:space="0" w:color="auto"/>
                        <w:bottom w:val="none" w:sz="0" w:space="0" w:color="auto"/>
                        <w:right w:val="none" w:sz="0" w:space="0" w:color="auto"/>
                      </w:divBdr>
                      <w:divsChild>
                        <w:div w:id="863589438">
                          <w:marLeft w:val="0"/>
                          <w:marRight w:val="0"/>
                          <w:marTop w:val="0"/>
                          <w:marBottom w:val="0"/>
                          <w:divBdr>
                            <w:top w:val="none" w:sz="0" w:space="0" w:color="auto"/>
                            <w:left w:val="none" w:sz="0" w:space="0" w:color="auto"/>
                            <w:bottom w:val="none" w:sz="0" w:space="0" w:color="auto"/>
                            <w:right w:val="none" w:sz="0" w:space="0" w:color="auto"/>
                          </w:divBdr>
                          <w:divsChild>
                            <w:div w:id="555899898">
                              <w:marLeft w:val="0"/>
                              <w:marRight w:val="0"/>
                              <w:marTop w:val="0"/>
                              <w:marBottom w:val="0"/>
                              <w:divBdr>
                                <w:top w:val="none" w:sz="0" w:space="0" w:color="auto"/>
                                <w:left w:val="none" w:sz="0" w:space="0" w:color="auto"/>
                                <w:bottom w:val="none" w:sz="0" w:space="0" w:color="auto"/>
                                <w:right w:val="none" w:sz="0" w:space="0" w:color="auto"/>
                              </w:divBdr>
                              <w:divsChild>
                                <w:div w:id="1892502304">
                                  <w:marLeft w:val="0"/>
                                  <w:marRight w:val="0"/>
                                  <w:marTop w:val="0"/>
                                  <w:marBottom w:val="0"/>
                                  <w:divBdr>
                                    <w:top w:val="none" w:sz="0" w:space="0" w:color="auto"/>
                                    <w:left w:val="none" w:sz="0" w:space="0" w:color="auto"/>
                                    <w:bottom w:val="none" w:sz="0" w:space="0" w:color="auto"/>
                                    <w:right w:val="none" w:sz="0" w:space="0" w:color="auto"/>
                                  </w:divBdr>
                                  <w:divsChild>
                                    <w:div w:id="165479597">
                                      <w:marLeft w:val="0"/>
                                      <w:marRight w:val="0"/>
                                      <w:marTop w:val="0"/>
                                      <w:marBottom w:val="0"/>
                                      <w:divBdr>
                                        <w:top w:val="none" w:sz="0" w:space="0" w:color="auto"/>
                                        <w:left w:val="none" w:sz="0" w:space="0" w:color="auto"/>
                                        <w:bottom w:val="none" w:sz="0" w:space="0" w:color="auto"/>
                                        <w:right w:val="none" w:sz="0" w:space="0" w:color="auto"/>
                                      </w:divBdr>
                                      <w:divsChild>
                                        <w:div w:id="428474568">
                                          <w:marLeft w:val="0"/>
                                          <w:marRight w:val="0"/>
                                          <w:marTop w:val="0"/>
                                          <w:marBottom w:val="0"/>
                                          <w:divBdr>
                                            <w:top w:val="none" w:sz="0" w:space="0" w:color="auto"/>
                                            <w:left w:val="none" w:sz="0" w:space="0" w:color="auto"/>
                                            <w:bottom w:val="none" w:sz="0" w:space="0" w:color="auto"/>
                                            <w:right w:val="none" w:sz="0" w:space="0" w:color="auto"/>
                                          </w:divBdr>
                                          <w:divsChild>
                                            <w:div w:id="1728802438">
                                              <w:marLeft w:val="0"/>
                                              <w:marRight w:val="0"/>
                                              <w:marTop w:val="0"/>
                                              <w:marBottom w:val="0"/>
                                              <w:divBdr>
                                                <w:top w:val="none" w:sz="0" w:space="0" w:color="auto"/>
                                                <w:left w:val="none" w:sz="0" w:space="0" w:color="auto"/>
                                                <w:bottom w:val="none" w:sz="0" w:space="0" w:color="auto"/>
                                                <w:right w:val="none" w:sz="0" w:space="0" w:color="auto"/>
                                              </w:divBdr>
                                              <w:divsChild>
                                                <w:div w:id="23482622">
                                                  <w:marLeft w:val="0"/>
                                                  <w:marRight w:val="0"/>
                                                  <w:marTop w:val="0"/>
                                                  <w:marBottom w:val="0"/>
                                                  <w:divBdr>
                                                    <w:top w:val="none" w:sz="0" w:space="0" w:color="auto"/>
                                                    <w:left w:val="none" w:sz="0" w:space="0" w:color="auto"/>
                                                    <w:bottom w:val="single" w:sz="6" w:space="0" w:color="DADCE0"/>
                                                    <w:right w:val="none" w:sz="0" w:space="0" w:color="auto"/>
                                                  </w:divBdr>
                                                  <w:divsChild>
                                                    <w:div w:id="279722138">
                                                      <w:marLeft w:val="0"/>
                                                      <w:marRight w:val="0"/>
                                                      <w:marTop w:val="0"/>
                                                      <w:marBottom w:val="0"/>
                                                      <w:divBdr>
                                                        <w:top w:val="none" w:sz="0" w:space="0" w:color="auto"/>
                                                        <w:left w:val="none" w:sz="0" w:space="0" w:color="auto"/>
                                                        <w:bottom w:val="none" w:sz="0" w:space="0" w:color="auto"/>
                                                        <w:right w:val="none" w:sz="0" w:space="0" w:color="auto"/>
                                                      </w:divBdr>
                                                      <w:divsChild>
                                                        <w:div w:id="1278482750">
                                                          <w:marLeft w:val="0"/>
                                                          <w:marRight w:val="0"/>
                                                          <w:marTop w:val="0"/>
                                                          <w:marBottom w:val="0"/>
                                                          <w:divBdr>
                                                            <w:top w:val="none" w:sz="0" w:space="0" w:color="auto"/>
                                                            <w:left w:val="none" w:sz="0" w:space="0" w:color="auto"/>
                                                            <w:bottom w:val="none" w:sz="0" w:space="0" w:color="auto"/>
                                                            <w:right w:val="none" w:sz="0" w:space="0" w:color="auto"/>
                                                          </w:divBdr>
                                                        </w:div>
                                                        <w:div w:id="18660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090">
                                                  <w:marLeft w:val="0"/>
                                                  <w:marRight w:val="0"/>
                                                  <w:marTop w:val="0"/>
                                                  <w:marBottom w:val="0"/>
                                                  <w:divBdr>
                                                    <w:top w:val="none" w:sz="0" w:space="0" w:color="auto"/>
                                                    <w:left w:val="none" w:sz="0" w:space="0" w:color="auto"/>
                                                    <w:bottom w:val="single" w:sz="6" w:space="0" w:color="DADCE0"/>
                                                    <w:right w:val="none" w:sz="0" w:space="0" w:color="auto"/>
                                                  </w:divBdr>
                                                  <w:divsChild>
                                                    <w:div w:id="2057730403">
                                                      <w:marLeft w:val="0"/>
                                                      <w:marRight w:val="0"/>
                                                      <w:marTop w:val="0"/>
                                                      <w:marBottom w:val="0"/>
                                                      <w:divBdr>
                                                        <w:top w:val="none" w:sz="0" w:space="0" w:color="auto"/>
                                                        <w:left w:val="none" w:sz="0" w:space="0" w:color="auto"/>
                                                        <w:bottom w:val="none" w:sz="0" w:space="0" w:color="auto"/>
                                                        <w:right w:val="none" w:sz="0" w:space="0" w:color="auto"/>
                                                      </w:divBdr>
                                                      <w:divsChild>
                                                        <w:div w:id="1155727606">
                                                          <w:marLeft w:val="0"/>
                                                          <w:marRight w:val="0"/>
                                                          <w:marTop w:val="0"/>
                                                          <w:marBottom w:val="0"/>
                                                          <w:divBdr>
                                                            <w:top w:val="none" w:sz="0" w:space="0" w:color="auto"/>
                                                            <w:left w:val="none" w:sz="0" w:space="0" w:color="auto"/>
                                                            <w:bottom w:val="none" w:sz="0" w:space="0" w:color="auto"/>
                                                            <w:right w:val="none" w:sz="0" w:space="0" w:color="auto"/>
                                                          </w:divBdr>
                                                        </w:div>
                                                        <w:div w:id="14581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25384">
                                                  <w:marLeft w:val="0"/>
                                                  <w:marRight w:val="0"/>
                                                  <w:marTop w:val="0"/>
                                                  <w:marBottom w:val="0"/>
                                                  <w:divBdr>
                                                    <w:top w:val="none" w:sz="0" w:space="0" w:color="auto"/>
                                                    <w:left w:val="none" w:sz="0" w:space="0" w:color="auto"/>
                                                    <w:bottom w:val="none" w:sz="0" w:space="0" w:color="auto"/>
                                                    <w:right w:val="none" w:sz="0" w:space="0" w:color="auto"/>
                                                  </w:divBdr>
                                                  <w:divsChild>
                                                    <w:div w:id="856967935">
                                                      <w:marLeft w:val="0"/>
                                                      <w:marRight w:val="0"/>
                                                      <w:marTop w:val="0"/>
                                                      <w:marBottom w:val="0"/>
                                                      <w:divBdr>
                                                        <w:top w:val="none" w:sz="0" w:space="0" w:color="auto"/>
                                                        <w:left w:val="none" w:sz="0" w:space="0" w:color="auto"/>
                                                        <w:bottom w:val="none" w:sz="0" w:space="0" w:color="auto"/>
                                                        <w:right w:val="none" w:sz="0" w:space="0" w:color="auto"/>
                                                      </w:divBdr>
                                                      <w:divsChild>
                                                        <w:div w:id="1553731480">
                                                          <w:marLeft w:val="0"/>
                                                          <w:marRight w:val="0"/>
                                                          <w:marTop w:val="0"/>
                                                          <w:marBottom w:val="0"/>
                                                          <w:divBdr>
                                                            <w:top w:val="none" w:sz="0" w:space="0" w:color="auto"/>
                                                            <w:left w:val="none" w:sz="0" w:space="0" w:color="auto"/>
                                                            <w:bottom w:val="none" w:sz="0" w:space="0" w:color="auto"/>
                                                            <w:right w:val="none" w:sz="0" w:space="0" w:color="auto"/>
                                                          </w:divBdr>
                                                        </w:div>
                                                        <w:div w:id="13043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8439">
                                                  <w:marLeft w:val="0"/>
                                                  <w:marRight w:val="0"/>
                                                  <w:marTop w:val="0"/>
                                                  <w:marBottom w:val="0"/>
                                                  <w:divBdr>
                                                    <w:top w:val="none" w:sz="0" w:space="0" w:color="auto"/>
                                                    <w:left w:val="none" w:sz="0" w:space="0" w:color="auto"/>
                                                    <w:bottom w:val="none" w:sz="0" w:space="0" w:color="auto"/>
                                                    <w:right w:val="none" w:sz="0" w:space="0" w:color="auto"/>
                                                  </w:divBdr>
                                                  <w:divsChild>
                                                    <w:div w:id="195388132">
                                                      <w:marLeft w:val="0"/>
                                                      <w:marRight w:val="0"/>
                                                      <w:marTop w:val="0"/>
                                                      <w:marBottom w:val="0"/>
                                                      <w:divBdr>
                                                        <w:top w:val="none" w:sz="0" w:space="0" w:color="auto"/>
                                                        <w:left w:val="none" w:sz="0" w:space="0" w:color="auto"/>
                                                        <w:bottom w:val="none" w:sz="0" w:space="0" w:color="auto"/>
                                                        <w:right w:val="none" w:sz="0" w:space="0" w:color="auto"/>
                                                      </w:divBdr>
                                                      <w:divsChild>
                                                        <w:div w:id="2032678729">
                                                          <w:marLeft w:val="0"/>
                                                          <w:marRight w:val="0"/>
                                                          <w:marTop w:val="0"/>
                                                          <w:marBottom w:val="0"/>
                                                          <w:divBdr>
                                                            <w:top w:val="none" w:sz="0" w:space="0" w:color="auto"/>
                                                            <w:left w:val="none" w:sz="0" w:space="0" w:color="auto"/>
                                                            <w:bottom w:val="none" w:sz="0" w:space="0" w:color="auto"/>
                                                            <w:right w:val="none" w:sz="0" w:space="0" w:color="auto"/>
                                                          </w:divBdr>
                                                          <w:divsChild>
                                                            <w:div w:id="15989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8338">
                                              <w:marLeft w:val="0"/>
                                              <w:marRight w:val="0"/>
                                              <w:marTop w:val="0"/>
                                              <w:marBottom w:val="0"/>
                                              <w:divBdr>
                                                <w:top w:val="none" w:sz="0" w:space="0" w:color="auto"/>
                                                <w:left w:val="none" w:sz="0" w:space="0" w:color="auto"/>
                                                <w:bottom w:val="none" w:sz="0" w:space="0" w:color="auto"/>
                                                <w:right w:val="none" w:sz="0" w:space="0" w:color="auto"/>
                                              </w:divBdr>
                                              <w:divsChild>
                                                <w:div w:id="697779032">
                                                  <w:marLeft w:val="0"/>
                                                  <w:marRight w:val="0"/>
                                                  <w:marTop w:val="0"/>
                                                  <w:marBottom w:val="0"/>
                                                  <w:divBdr>
                                                    <w:top w:val="none" w:sz="0" w:space="0" w:color="auto"/>
                                                    <w:left w:val="none" w:sz="0" w:space="0" w:color="auto"/>
                                                    <w:bottom w:val="single" w:sz="6" w:space="0" w:color="DADCE0"/>
                                                    <w:right w:val="none" w:sz="0" w:space="0" w:color="auto"/>
                                                  </w:divBdr>
                                                  <w:divsChild>
                                                    <w:div w:id="1097291279">
                                                      <w:marLeft w:val="0"/>
                                                      <w:marRight w:val="0"/>
                                                      <w:marTop w:val="0"/>
                                                      <w:marBottom w:val="0"/>
                                                      <w:divBdr>
                                                        <w:top w:val="none" w:sz="0" w:space="0" w:color="auto"/>
                                                        <w:left w:val="none" w:sz="0" w:space="0" w:color="auto"/>
                                                        <w:bottom w:val="none" w:sz="0" w:space="0" w:color="auto"/>
                                                        <w:right w:val="none" w:sz="0" w:space="0" w:color="auto"/>
                                                      </w:divBdr>
                                                      <w:divsChild>
                                                        <w:div w:id="556860942">
                                                          <w:marLeft w:val="0"/>
                                                          <w:marRight w:val="0"/>
                                                          <w:marTop w:val="0"/>
                                                          <w:marBottom w:val="0"/>
                                                          <w:divBdr>
                                                            <w:top w:val="none" w:sz="0" w:space="0" w:color="auto"/>
                                                            <w:left w:val="none" w:sz="0" w:space="0" w:color="auto"/>
                                                            <w:bottom w:val="none" w:sz="0" w:space="0" w:color="auto"/>
                                                            <w:right w:val="none" w:sz="0" w:space="0" w:color="auto"/>
                                                          </w:divBdr>
                                                        </w:div>
                                                        <w:div w:id="13861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11">
                                                  <w:marLeft w:val="0"/>
                                                  <w:marRight w:val="0"/>
                                                  <w:marTop w:val="0"/>
                                                  <w:marBottom w:val="0"/>
                                                  <w:divBdr>
                                                    <w:top w:val="none" w:sz="0" w:space="0" w:color="auto"/>
                                                    <w:left w:val="none" w:sz="0" w:space="0" w:color="auto"/>
                                                    <w:bottom w:val="single" w:sz="6" w:space="0" w:color="DADCE0"/>
                                                    <w:right w:val="none" w:sz="0" w:space="0" w:color="auto"/>
                                                  </w:divBdr>
                                                  <w:divsChild>
                                                    <w:div w:id="1062409575">
                                                      <w:marLeft w:val="0"/>
                                                      <w:marRight w:val="0"/>
                                                      <w:marTop w:val="0"/>
                                                      <w:marBottom w:val="0"/>
                                                      <w:divBdr>
                                                        <w:top w:val="none" w:sz="0" w:space="0" w:color="auto"/>
                                                        <w:left w:val="none" w:sz="0" w:space="0" w:color="auto"/>
                                                        <w:bottom w:val="none" w:sz="0" w:space="0" w:color="auto"/>
                                                        <w:right w:val="none" w:sz="0" w:space="0" w:color="auto"/>
                                                      </w:divBdr>
                                                      <w:divsChild>
                                                        <w:div w:id="866067379">
                                                          <w:marLeft w:val="0"/>
                                                          <w:marRight w:val="0"/>
                                                          <w:marTop w:val="0"/>
                                                          <w:marBottom w:val="0"/>
                                                          <w:divBdr>
                                                            <w:top w:val="none" w:sz="0" w:space="0" w:color="auto"/>
                                                            <w:left w:val="none" w:sz="0" w:space="0" w:color="auto"/>
                                                            <w:bottom w:val="none" w:sz="0" w:space="0" w:color="auto"/>
                                                            <w:right w:val="none" w:sz="0" w:space="0" w:color="auto"/>
                                                          </w:divBdr>
                                                        </w:div>
                                                        <w:div w:id="35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115">
                                                  <w:marLeft w:val="0"/>
                                                  <w:marRight w:val="0"/>
                                                  <w:marTop w:val="0"/>
                                                  <w:marBottom w:val="0"/>
                                                  <w:divBdr>
                                                    <w:top w:val="none" w:sz="0" w:space="0" w:color="auto"/>
                                                    <w:left w:val="none" w:sz="0" w:space="0" w:color="auto"/>
                                                    <w:bottom w:val="none" w:sz="0" w:space="0" w:color="auto"/>
                                                    <w:right w:val="none" w:sz="0" w:space="0" w:color="auto"/>
                                                  </w:divBdr>
                                                  <w:divsChild>
                                                    <w:div w:id="396784031">
                                                      <w:marLeft w:val="0"/>
                                                      <w:marRight w:val="0"/>
                                                      <w:marTop w:val="0"/>
                                                      <w:marBottom w:val="0"/>
                                                      <w:divBdr>
                                                        <w:top w:val="none" w:sz="0" w:space="0" w:color="auto"/>
                                                        <w:left w:val="none" w:sz="0" w:space="0" w:color="auto"/>
                                                        <w:bottom w:val="none" w:sz="0" w:space="0" w:color="auto"/>
                                                        <w:right w:val="none" w:sz="0" w:space="0" w:color="auto"/>
                                                      </w:divBdr>
                                                      <w:divsChild>
                                                        <w:div w:id="1947735168">
                                                          <w:marLeft w:val="0"/>
                                                          <w:marRight w:val="0"/>
                                                          <w:marTop w:val="0"/>
                                                          <w:marBottom w:val="0"/>
                                                          <w:divBdr>
                                                            <w:top w:val="none" w:sz="0" w:space="0" w:color="auto"/>
                                                            <w:left w:val="none" w:sz="0" w:space="0" w:color="auto"/>
                                                            <w:bottom w:val="none" w:sz="0" w:space="0" w:color="auto"/>
                                                            <w:right w:val="none" w:sz="0" w:space="0" w:color="auto"/>
                                                          </w:divBdr>
                                                        </w:div>
                                                        <w:div w:id="305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073">
                                                  <w:marLeft w:val="0"/>
                                                  <w:marRight w:val="0"/>
                                                  <w:marTop w:val="0"/>
                                                  <w:marBottom w:val="0"/>
                                                  <w:divBdr>
                                                    <w:top w:val="none" w:sz="0" w:space="0" w:color="auto"/>
                                                    <w:left w:val="none" w:sz="0" w:space="0" w:color="auto"/>
                                                    <w:bottom w:val="none" w:sz="0" w:space="0" w:color="auto"/>
                                                    <w:right w:val="none" w:sz="0" w:space="0" w:color="auto"/>
                                                  </w:divBdr>
                                                  <w:divsChild>
                                                    <w:div w:id="1259562720">
                                                      <w:marLeft w:val="0"/>
                                                      <w:marRight w:val="0"/>
                                                      <w:marTop w:val="0"/>
                                                      <w:marBottom w:val="0"/>
                                                      <w:divBdr>
                                                        <w:top w:val="none" w:sz="0" w:space="0" w:color="auto"/>
                                                        <w:left w:val="none" w:sz="0" w:space="0" w:color="auto"/>
                                                        <w:bottom w:val="none" w:sz="0" w:space="0" w:color="auto"/>
                                                        <w:right w:val="none" w:sz="0" w:space="0" w:color="auto"/>
                                                      </w:divBdr>
                                                      <w:divsChild>
                                                        <w:div w:id="1767461602">
                                                          <w:marLeft w:val="0"/>
                                                          <w:marRight w:val="0"/>
                                                          <w:marTop w:val="0"/>
                                                          <w:marBottom w:val="0"/>
                                                          <w:divBdr>
                                                            <w:top w:val="none" w:sz="0" w:space="0" w:color="auto"/>
                                                            <w:left w:val="none" w:sz="0" w:space="0" w:color="auto"/>
                                                            <w:bottom w:val="none" w:sz="0" w:space="0" w:color="auto"/>
                                                            <w:right w:val="none" w:sz="0" w:space="0" w:color="auto"/>
                                                          </w:divBdr>
                                                          <w:divsChild>
                                                            <w:div w:id="576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166166">
      <w:bodyDiv w:val="1"/>
      <w:marLeft w:val="0"/>
      <w:marRight w:val="0"/>
      <w:marTop w:val="0"/>
      <w:marBottom w:val="0"/>
      <w:divBdr>
        <w:top w:val="none" w:sz="0" w:space="0" w:color="auto"/>
        <w:left w:val="none" w:sz="0" w:space="0" w:color="auto"/>
        <w:bottom w:val="none" w:sz="0" w:space="0" w:color="auto"/>
        <w:right w:val="none" w:sz="0" w:space="0" w:color="auto"/>
      </w:divBdr>
    </w:div>
    <w:div w:id="1622572934">
      <w:bodyDiv w:val="1"/>
      <w:marLeft w:val="0"/>
      <w:marRight w:val="0"/>
      <w:marTop w:val="0"/>
      <w:marBottom w:val="0"/>
      <w:divBdr>
        <w:top w:val="none" w:sz="0" w:space="0" w:color="auto"/>
        <w:left w:val="none" w:sz="0" w:space="0" w:color="auto"/>
        <w:bottom w:val="none" w:sz="0" w:space="0" w:color="auto"/>
        <w:right w:val="none" w:sz="0" w:space="0" w:color="auto"/>
      </w:divBdr>
    </w:div>
    <w:div w:id="1630210448">
      <w:bodyDiv w:val="1"/>
      <w:marLeft w:val="0"/>
      <w:marRight w:val="0"/>
      <w:marTop w:val="0"/>
      <w:marBottom w:val="0"/>
      <w:divBdr>
        <w:top w:val="none" w:sz="0" w:space="0" w:color="auto"/>
        <w:left w:val="none" w:sz="0" w:space="0" w:color="auto"/>
        <w:bottom w:val="none" w:sz="0" w:space="0" w:color="auto"/>
        <w:right w:val="none" w:sz="0" w:space="0" w:color="auto"/>
      </w:divBdr>
    </w:div>
    <w:div w:id="1642542901">
      <w:bodyDiv w:val="1"/>
      <w:marLeft w:val="0"/>
      <w:marRight w:val="0"/>
      <w:marTop w:val="0"/>
      <w:marBottom w:val="0"/>
      <w:divBdr>
        <w:top w:val="none" w:sz="0" w:space="0" w:color="auto"/>
        <w:left w:val="none" w:sz="0" w:space="0" w:color="auto"/>
        <w:bottom w:val="none" w:sz="0" w:space="0" w:color="auto"/>
        <w:right w:val="none" w:sz="0" w:space="0" w:color="auto"/>
      </w:divBdr>
    </w:div>
    <w:div w:id="1646010919">
      <w:bodyDiv w:val="1"/>
      <w:marLeft w:val="0"/>
      <w:marRight w:val="0"/>
      <w:marTop w:val="0"/>
      <w:marBottom w:val="0"/>
      <w:divBdr>
        <w:top w:val="none" w:sz="0" w:space="0" w:color="auto"/>
        <w:left w:val="none" w:sz="0" w:space="0" w:color="auto"/>
        <w:bottom w:val="none" w:sz="0" w:space="0" w:color="auto"/>
        <w:right w:val="none" w:sz="0" w:space="0" w:color="auto"/>
      </w:divBdr>
      <w:divsChild>
        <w:div w:id="420836569">
          <w:marLeft w:val="0"/>
          <w:marRight w:val="0"/>
          <w:marTop w:val="0"/>
          <w:marBottom w:val="0"/>
          <w:divBdr>
            <w:top w:val="none" w:sz="0" w:space="0" w:color="auto"/>
            <w:left w:val="none" w:sz="0" w:space="0" w:color="auto"/>
            <w:bottom w:val="none" w:sz="0" w:space="0" w:color="auto"/>
            <w:right w:val="none" w:sz="0" w:space="0" w:color="auto"/>
          </w:divBdr>
        </w:div>
      </w:divsChild>
    </w:div>
    <w:div w:id="1653439039">
      <w:bodyDiv w:val="1"/>
      <w:marLeft w:val="0"/>
      <w:marRight w:val="0"/>
      <w:marTop w:val="0"/>
      <w:marBottom w:val="0"/>
      <w:divBdr>
        <w:top w:val="none" w:sz="0" w:space="0" w:color="auto"/>
        <w:left w:val="none" w:sz="0" w:space="0" w:color="auto"/>
        <w:bottom w:val="none" w:sz="0" w:space="0" w:color="auto"/>
        <w:right w:val="none" w:sz="0" w:space="0" w:color="auto"/>
      </w:divBdr>
    </w:div>
    <w:div w:id="1657295878">
      <w:bodyDiv w:val="1"/>
      <w:marLeft w:val="0"/>
      <w:marRight w:val="0"/>
      <w:marTop w:val="0"/>
      <w:marBottom w:val="0"/>
      <w:divBdr>
        <w:top w:val="none" w:sz="0" w:space="0" w:color="auto"/>
        <w:left w:val="none" w:sz="0" w:space="0" w:color="auto"/>
        <w:bottom w:val="none" w:sz="0" w:space="0" w:color="auto"/>
        <w:right w:val="none" w:sz="0" w:space="0" w:color="auto"/>
      </w:divBdr>
    </w:div>
    <w:div w:id="1665014996">
      <w:bodyDiv w:val="1"/>
      <w:marLeft w:val="0"/>
      <w:marRight w:val="0"/>
      <w:marTop w:val="0"/>
      <w:marBottom w:val="0"/>
      <w:divBdr>
        <w:top w:val="none" w:sz="0" w:space="0" w:color="auto"/>
        <w:left w:val="none" w:sz="0" w:space="0" w:color="auto"/>
        <w:bottom w:val="none" w:sz="0" w:space="0" w:color="auto"/>
        <w:right w:val="none" w:sz="0" w:space="0" w:color="auto"/>
      </w:divBdr>
      <w:divsChild>
        <w:div w:id="571307636">
          <w:marLeft w:val="0"/>
          <w:marRight w:val="0"/>
          <w:marTop w:val="0"/>
          <w:marBottom w:val="0"/>
          <w:divBdr>
            <w:top w:val="none" w:sz="0" w:space="0" w:color="auto"/>
            <w:left w:val="none" w:sz="0" w:space="0" w:color="auto"/>
            <w:bottom w:val="none" w:sz="0" w:space="0" w:color="auto"/>
            <w:right w:val="none" w:sz="0" w:space="0" w:color="auto"/>
          </w:divBdr>
          <w:divsChild>
            <w:div w:id="1174536827">
              <w:marLeft w:val="0"/>
              <w:marRight w:val="0"/>
              <w:marTop w:val="0"/>
              <w:marBottom w:val="0"/>
              <w:divBdr>
                <w:top w:val="none" w:sz="0" w:space="0" w:color="auto"/>
                <w:left w:val="none" w:sz="0" w:space="0" w:color="auto"/>
                <w:bottom w:val="none" w:sz="0" w:space="0" w:color="auto"/>
                <w:right w:val="none" w:sz="0" w:space="0" w:color="auto"/>
              </w:divBdr>
              <w:divsChild>
                <w:div w:id="1628701061">
                  <w:marLeft w:val="0"/>
                  <w:marRight w:val="0"/>
                  <w:marTop w:val="0"/>
                  <w:marBottom w:val="0"/>
                  <w:divBdr>
                    <w:top w:val="none" w:sz="0" w:space="0" w:color="auto"/>
                    <w:left w:val="none" w:sz="0" w:space="0" w:color="auto"/>
                    <w:bottom w:val="none" w:sz="0" w:space="0" w:color="auto"/>
                    <w:right w:val="none" w:sz="0" w:space="0" w:color="auto"/>
                  </w:divBdr>
                  <w:divsChild>
                    <w:div w:id="1779452102">
                      <w:marLeft w:val="0"/>
                      <w:marRight w:val="0"/>
                      <w:marTop w:val="0"/>
                      <w:marBottom w:val="0"/>
                      <w:divBdr>
                        <w:top w:val="none" w:sz="0" w:space="0" w:color="auto"/>
                        <w:left w:val="none" w:sz="0" w:space="0" w:color="auto"/>
                        <w:bottom w:val="none" w:sz="0" w:space="0" w:color="auto"/>
                        <w:right w:val="none" w:sz="0" w:space="0" w:color="auto"/>
                      </w:divBdr>
                      <w:divsChild>
                        <w:div w:id="1813672087">
                          <w:marLeft w:val="0"/>
                          <w:marRight w:val="0"/>
                          <w:marTop w:val="0"/>
                          <w:marBottom w:val="0"/>
                          <w:divBdr>
                            <w:top w:val="none" w:sz="0" w:space="0" w:color="auto"/>
                            <w:left w:val="none" w:sz="0" w:space="0" w:color="auto"/>
                            <w:bottom w:val="none" w:sz="0" w:space="0" w:color="auto"/>
                            <w:right w:val="none" w:sz="0" w:space="0" w:color="auto"/>
                          </w:divBdr>
                          <w:divsChild>
                            <w:div w:id="686953252">
                              <w:marLeft w:val="0"/>
                              <w:marRight w:val="0"/>
                              <w:marTop w:val="0"/>
                              <w:marBottom w:val="0"/>
                              <w:divBdr>
                                <w:top w:val="none" w:sz="0" w:space="0" w:color="auto"/>
                                <w:left w:val="none" w:sz="0" w:space="0" w:color="auto"/>
                                <w:bottom w:val="none" w:sz="0" w:space="0" w:color="auto"/>
                                <w:right w:val="none" w:sz="0" w:space="0" w:color="auto"/>
                              </w:divBdr>
                              <w:divsChild>
                                <w:div w:id="1766151415">
                                  <w:marLeft w:val="0"/>
                                  <w:marRight w:val="0"/>
                                  <w:marTop w:val="0"/>
                                  <w:marBottom w:val="0"/>
                                  <w:divBdr>
                                    <w:top w:val="none" w:sz="0" w:space="0" w:color="auto"/>
                                    <w:left w:val="none" w:sz="0" w:space="0" w:color="auto"/>
                                    <w:bottom w:val="none" w:sz="0" w:space="0" w:color="auto"/>
                                    <w:right w:val="none" w:sz="0" w:space="0" w:color="auto"/>
                                  </w:divBdr>
                                  <w:divsChild>
                                    <w:div w:id="357049900">
                                      <w:marLeft w:val="0"/>
                                      <w:marRight w:val="0"/>
                                      <w:marTop w:val="0"/>
                                      <w:marBottom w:val="0"/>
                                      <w:divBdr>
                                        <w:top w:val="none" w:sz="0" w:space="0" w:color="auto"/>
                                        <w:left w:val="none" w:sz="0" w:space="0" w:color="auto"/>
                                        <w:bottom w:val="none" w:sz="0" w:space="0" w:color="auto"/>
                                        <w:right w:val="none" w:sz="0" w:space="0" w:color="auto"/>
                                      </w:divBdr>
                                      <w:divsChild>
                                        <w:div w:id="929848784">
                                          <w:marLeft w:val="0"/>
                                          <w:marRight w:val="0"/>
                                          <w:marTop w:val="0"/>
                                          <w:marBottom w:val="0"/>
                                          <w:divBdr>
                                            <w:top w:val="none" w:sz="0" w:space="0" w:color="auto"/>
                                            <w:left w:val="none" w:sz="0" w:space="0" w:color="auto"/>
                                            <w:bottom w:val="none" w:sz="0" w:space="0" w:color="auto"/>
                                            <w:right w:val="none" w:sz="0" w:space="0" w:color="auto"/>
                                          </w:divBdr>
                                          <w:divsChild>
                                            <w:div w:id="804934071">
                                              <w:marLeft w:val="0"/>
                                              <w:marRight w:val="0"/>
                                              <w:marTop w:val="0"/>
                                              <w:marBottom w:val="0"/>
                                              <w:divBdr>
                                                <w:top w:val="none" w:sz="0" w:space="0" w:color="auto"/>
                                                <w:left w:val="none" w:sz="0" w:space="0" w:color="auto"/>
                                                <w:bottom w:val="none" w:sz="0" w:space="0" w:color="auto"/>
                                                <w:right w:val="none" w:sz="0" w:space="0" w:color="auto"/>
                                              </w:divBdr>
                                              <w:divsChild>
                                                <w:div w:id="1103183250">
                                                  <w:marLeft w:val="0"/>
                                                  <w:marRight w:val="0"/>
                                                  <w:marTop w:val="0"/>
                                                  <w:marBottom w:val="0"/>
                                                  <w:divBdr>
                                                    <w:top w:val="none" w:sz="0" w:space="0" w:color="auto"/>
                                                    <w:left w:val="none" w:sz="0" w:space="0" w:color="auto"/>
                                                    <w:bottom w:val="single" w:sz="6" w:space="0" w:color="DADCE0"/>
                                                    <w:right w:val="none" w:sz="0" w:space="0" w:color="auto"/>
                                                  </w:divBdr>
                                                  <w:divsChild>
                                                    <w:div w:id="1345396036">
                                                      <w:marLeft w:val="0"/>
                                                      <w:marRight w:val="0"/>
                                                      <w:marTop w:val="0"/>
                                                      <w:marBottom w:val="0"/>
                                                      <w:divBdr>
                                                        <w:top w:val="none" w:sz="0" w:space="0" w:color="auto"/>
                                                        <w:left w:val="none" w:sz="0" w:space="0" w:color="auto"/>
                                                        <w:bottom w:val="none" w:sz="0" w:space="0" w:color="auto"/>
                                                        <w:right w:val="none" w:sz="0" w:space="0" w:color="auto"/>
                                                      </w:divBdr>
                                                      <w:divsChild>
                                                        <w:div w:id="2146461683">
                                                          <w:marLeft w:val="0"/>
                                                          <w:marRight w:val="0"/>
                                                          <w:marTop w:val="0"/>
                                                          <w:marBottom w:val="0"/>
                                                          <w:divBdr>
                                                            <w:top w:val="none" w:sz="0" w:space="0" w:color="auto"/>
                                                            <w:left w:val="none" w:sz="0" w:space="0" w:color="auto"/>
                                                            <w:bottom w:val="none" w:sz="0" w:space="0" w:color="auto"/>
                                                            <w:right w:val="none" w:sz="0" w:space="0" w:color="auto"/>
                                                          </w:divBdr>
                                                        </w:div>
                                                        <w:div w:id="226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3571">
                                                  <w:marLeft w:val="0"/>
                                                  <w:marRight w:val="0"/>
                                                  <w:marTop w:val="0"/>
                                                  <w:marBottom w:val="0"/>
                                                  <w:divBdr>
                                                    <w:top w:val="none" w:sz="0" w:space="0" w:color="auto"/>
                                                    <w:left w:val="none" w:sz="0" w:space="0" w:color="auto"/>
                                                    <w:bottom w:val="single" w:sz="6" w:space="0" w:color="DADCE0"/>
                                                    <w:right w:val="none" w:sz="0" w:space="0" w:color="auto"/>
                                                  </w:divBdr>
                                                  <w:divsChild>
                                                    <w:div w:id="254872835">
                                                      <w:marLeft w:val="0"/>
                                                      <w:marRight w:val="0"/>
                                                      <w:marTop w:val="0"/>
                                                      <w:marBottom w:val="0"/>
                                                      <w:divBdr>
                                                        <w:top w:val="none" w:sz="0" w:space="0" w:color="auto"/>
                                                        <w:left w:val="none" w:sz="0" w:space="0" w:color="auto"/>
                                                        <w:bottom w:val="none" w:sz="0" w:space="0" w:color="auto"/>
                                                        <w:right w:val="none" w:sz="0" w:space="0" w:color="auto"/>
                                                      </w:divBdr>
                                                      <w:divsChild>
                                                        <w:div w:id="758059600">
                                                          <w:marLeft w:val="0"/>
                                                          <w:marRight w:val="0"/>
                                                          <w:marTop w:val="0"/>
                                                          <w:marBottom w:val="0"/>
                                                          <w:divBdr>
                                                            <w:top w:val="none" w:sz="0" w:space="0" w:color="auto"/>
                                                            <w:left w:val="none" w:sz="0" w:space="0" w:color="auto"/>
                                                            <w:bottom w:val="none" w:sz="0" w:space="0" w:color="auto"/>
                                                            <w:right w:val="none" w:sz="0" w:space="0" w:color="auto"/>
                                                          </w:divBdr>
                                                        </w:div>
                                                        <w:div w:id="403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1096">
                                                  <w:marLeft w:val="0"/>
                                                  <w:marRight w:val="0"/>
                                                  <w:marTop w:val="0"/>
                                                  <w:marBottom w:val="0"/>
                                                  <w:divBdr>
                                                    <w:top w:val="none" w:sz="0" w:space="0" w:color="auto"/>
                                                    <w:left w:val="none" w:sz="0" w:space="0" w:color="auto"/>
                                                    <w:bottom w:val="none" w:sz="0" w:space="0" w:color="auto"/>
                                                    <w:right w:val="none" w:sz="0" w:space="0" w:color="auto"/>
                                                  </w:divBdr>
                                                  <w:divsChild>
                                                    <w:div w:id="288821317">
                                                      <w:marLeft w:val="0"/>
                                                      <w:marRight w:val="0"/>
                                                      <w:marTop w:val="0"/>
                                                      <w:marBottom w:val="0"/>
                                                      <w:divBdr>
                                                        <w:top w:val="none" w:sz="0" w:space="0" w:color="auto"/>
                                                        <w:left w:val="none" w:sz="0" w:space="0" w:color="auto"/>
                                                        <w:bottom w:val="none" w:sz="0" w:space="0" w:color="auto"/>
                                                        <w:right w:val="none" w:sz="0" w:space="0" w:color="auto"/>
                                                      </w:divBdr>
                                                      <w:divsChild>
                                                        <w:div w:id="1336221910">
                                                          <w:marLeft w:val="0"/>
                                                          <w:marRight w:val="0"/>
                                                          <w:marTop w:val="0"/>
                                                          <w:marBottom w:val="0"/>
                                                          <w:divBdr>
                                                            <w:top w:val="none" w:sz="0" w:space="0" w:color="auto"/>
                                                            <w:left w:val="none" w:sz="0" w:space="0" w:color="auto"/>
                                                            <w:bottom w:val="none" w:sz="0" w:space="0" w:color="auto"/>
                                                            <w:right w:val="none" w:sz="0" w:space="0" w:color="auto"/>
                                                          </w:divBdr>
                                                        </w:div>
                                                        <w:div w:id="11800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2247">
                                                  <w:marLeft w:val="0"/>
                                                  <w:marRight w:val="0"/>
                                                  <w:marTop w:val="0"/>
                                                  <w:marBottom w:val="0"/>
                                                  <w:divBdr>
                                                    <w:top w:val="none" w:sz="0" w:space="0" w:color="auto"/>
                                                    <w:left w:val="none" w:sz="0" w:space="0" w:color="auto"/>
                                                    <w:bottom w:val="none" w:sz="0" w:space="0" w:color="auto"/>
                                                    <w:right w:val="none" w:sz="0" w:space="0" w:color="auto"/>
                                                  </w:divBdr>
                                                  <w:divsChild>
                                                    <w:div w:id="1302610605">
                                                      <w:marLeft w:val="0"/>
                                                      <w:marRight w:val="0"/>
                                                      <w:marTop w:val="0"/>
                                                      <w:marBottom w:val="0"/>
                                                      <w:divBdr>
                                                        <w:top w:val="none" w:sz="0" w:space="0" w:color="auto"/>
                                                        <w:left w:val="none" w:sz="0" w:space="0" w:color="auto"/>
                                                        <w:bottom w:val="none" w:sz="0" w:space="0" w:color="auto"/>
                                                        <w:right w:val="none" w:sz="0" w:space="0" w:color="auto"/>
                                                      </w:divBdr>
                                                      <w:divsChild>
                                                        <w:div w:id="307513094">
                                                          <w:marLeft w:val="0"/>
                                                          <w:marRight w:val="0"/>
                                                          <w:marTop w:val="0"/>
                                                          <w:marBottom w:val="0"/>
                                                          <w:divBdr>
                                                            <w:top w:val="none" w:sz="0" w:space="0" w:color="auto"/>
                                                            <w:left w:val="none" w:sz="0" w:space="0" w:color="auto"/>
                                                            <w:bottom w:val="none" w:sz="0" w:space="0" w:color="auto"/>
                                                            <w:right w:val="none" w:sz="0" w:space="0" w:color="auto"/>
                                                          </w:divBdr>
                                                          <w:divsChild>
                                                            <w:div w:id="1787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848">
                                              <w:marLeft w:val="0"/>
                                              <w:marRight w:val="0"/>
                                              <w:marTop w:val="0"/>
                                              <w:marBottom w:val="0"/>
                                              <w:divBdr>
                                                <w:top w:val="none" w:sz="0" w:space="0" w:color="auto"/>
                                                <w:left w:val="none" w:sz="0" w:space="0" w:color="auto"/>
                                                <w:bottom w:val="none" w:sz="0" w:space="0" w:color="auto"/>
                                                <w:right w:val="none" w:sz="0" w:space="0" w:color="auto"/>
                                              </w:divBdr>
                                              <w:divsChild>
                                                <w:div w:id="265383266">
                                                  <w:marLeft w:val="0"/>
                                                  <w:marRight w:val="0"/>
                                                  <w:marTop w:val="0"/>
                                                  <w:marBottom w:val="0"/>
                                                  <w:divBdr>
                                                    <w:top w:val="none" w:sz="0" w:space="0" w:color="auto"/>
                                                    <w:left w:val="none" w:sz="0" w:space="0" w:color="auto"/>
                                                    <w:bottom w:val="single" w:sz="6" w:space="0" w:color="DADCE0"/>
                                                    <w:right w:val="none" w:sz="0" w:space="0" w:color="auto"/>
                                                  </w:divBdr>
                                                  <w:divsChild>
                                                    <w:div w:id="1197738459">
                                                      <w:marLeft w:val="0"/>
                                                      <w:marRight w:val="0"/>
                                                      <w:marTop w:val="0"/>
                                                      <w:marBottom w:val="0"/>
                                                      <w:divBdr>
                                                        <w:top w:val="none" w:sz="0" w:space="0" w:color="auto"/>
                                                        <w:left w:val="none" w:sz="0" w:space="0" w:color="auto"/>
                                                        <w:bottom w:val="none" w:sz="0" w:space="0" w:color="auto"/>
                                                        <w:right w:val="none" w:sz="0" w:space="0" w:color="auto"/>
                                                      </w:divBdr>
                                                      <w:divsChild>
                                                        <w:div w:id="1844003958">
                                                          <w:marLeft w:val="0"/>
                                                          <w:marRight w:val="0"/>
                                                          <w:marTop w:val="0"/>
                                                          <w:marBottom w:val="0"/>
                                                          <w:divBdr>
                                                            <w:top w:val="none" w:sz="0" w:space="0" w:color="auto"/>
                                                            <w:left w:val="none" w:sz="0" w:space="0" w:color="auto"/>
                                                            <w:bottom w:val="none" w:sz="0" w:space="0" w:color="auto"/>
                                                            <w:right w:val="none" w:sz="0" w:space="0" w:color="auto"/>
                                                          </w:divBdr>
                                                        </w:div>
                                                        <w:div w:id="18556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4737">
                                                  <w:marLeft w:val="0"/>
                                                  <w:marRight w:val="0"/>
                                                  <w:marTop w:val="0"/>
                                                  <w:marBottom w:val="0"/>
                                                  <w:divBdr>
                                                    <w:top w:val="none" w:sz="0" w:space="0" w:color="auto"/>
                                                    <w:left w:val="none" w:sz="0" w:space="0" w:color="auto"/>
                                                    <w:bottom w:val="single" w:sz="6" w:space="0" w:color="DADCE0"/>
                                                    <w:right w:val="none" w:sz="0" w:space="0" w:color="auto"/>
                                                  </w:divBdr>
                                                  <w:divsChild>
                                                    <w:div w:id="692652626">
                                                      <w:marLeft w:val="0"/>
                                                      <w:marRight w:val="0"/>
                                                      <w:marTop w:val="0"/>
                                                      <w:marBottom w:val="0"/>
                                                      <w:divBdr>
                                                        <w:top w:val="none" w:sz="0" w:space="0" w:color="auto"/>
                                                        <w:left w:val="none" w:sz="0" w:space="0" w:color="auto"/>
                                                        <w:bottom w:val="none" w:sz="0" w:space="0" w:color="auto"/>
                                                        <w:right w:val="none" w:sz="0" w:space="0" w:color="auto"/>
                                                      </w:divBdr>
                                                      <w:divsChild>
                                                        <w:div w:id="68309363">
                                                          <w:marLeft w:val="0"/>
                                                          <w:marRight w:val="0"/>
                                                          <w:marTop w:val="0"/>
                                                          <w:marBottom w:val="0"/>
                                                          <w:divBdr>
                                                            <w:top w:val="none" w:sz="0" w:space="0" w:color="auto"/>
                                                            <w:left w:val="none" w:sz="0" w:space="0" w:color="auto"/>
                                                            <w:bottom w:val="none" w:sz="0" w:space="0" w:color="auto"/>
                                                            <w:right w:val="none" w:sz="0" w:space="0" w:color="auto"/>
                                                          </w:divBdr>
                                                        </w:div>
                                                        <w:div w:id="10507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3639">
                                                  <w:marLeft w:val="0"/>
                                                  <w:marRight w:val="0"/>
                                                  <w:marTop w:val="0"/>
                                                  <w:marBottom w:val="0"/>
                                                  <w:divBdr>
                                                    <w:top w:val="none" w:sz="0" w:space="0" w:color="auto"/>
                                                    <w:left w:val="none" w:sz="0" w:space="0" w:color="auto"/>
                                                    <w:bottom w:val="none" w:sz="0" w:space="0" w:color="auto"/>
                                                    <w:right w:val="none" w:sz="0" w:space="0" w:color="auto"/>
                                                  </w:divBdr>
                                                  <w:divsChild>
                                                    <w:div w:id="1787429235">
                                                      <w:marLeft w:val="0"/>
                                                      <w:marRight w:val="0"/>
                                                      <w:marTop w:val="0"/>
                                                      <w:marBottom w:val="0"/>
                                                      <w:divBdr>
                                                        <w:top w:val="none" w:sz="0" w:space="0" w:color="auto"/>
                                                        <w:left w:val="none" w:sz="0" w:space="0" w:color="auto"/>
                                                        <w:bottom w:val="none" w:sz="0" w:space="0" w:color="auto"/>
                                                        <w:right w:val="none" w:sz="0" w:space="0" w:color="auto"/>
                                                      </w:divBdr>
                                                      <w:divsChild>
                                                        <w:div w:id="605844479">
                                                          <w:marLeft w:val="0"/>
                                                          <w:marRight w:val="0"/>
                                                          <w:marTop w:val="0"/>
                                                          <w:marBottom w:val="0"/>
                                                          <w:divBdr>
                                                            <w:top w:val="none" w:sz="0" w:space="0" w:color="auto"/>
                                                            <w:left w:val="none" w:sz="0" w:space="0" w:color="auto"/>
                                                            <w:bottom w:val="none" w:sz="0" w:space="0" w:color="auto"/>
                                                            <w:right w:val="none" w:sz="0" w:space="0" w:color="auto"/>
                                                          </w:divBdr>
                                                        </w:div>
                                                        <w:div w:id="927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728">
                                                  <w:marLeft w:val="0"/>
                                                  <w:marRight w:val="0"/>
                                                  <w:marTop w:val="0"/>
                                                  <w:marBottom w:val="0"/>
                                                  <w:divBdr>
                                                    <w:top w:val="none" w:sz="0" w:space="0" w:color="auto"/>
                                                    <w:left w:val="none" w:sz="0" w:space="0" w:color="auto"/>
                                                    <w:bottom w:val="none" w:sz="0" w:space="0" w:color="auto"/>
                                                    <w:right w:val="none" w:sz="0" w:space="0" w:color="auto"/>
                                                  </w:divBdr>
                                                  <w:divsChild>
                                                    <w:div w:id="1440754553">
                                                      <w:marLeft w:val="0"/>
                                                      <w:marRight w:val="0"/>
                                                      <w:marTop w:val="0"/>
                                                      <w:marBottom w:val="0"/>
                                                      <w:divBdr>
                                                        <w:top w:val="none" w:sz="0" w:space="0" w:color="auto"/>
                                                        <w:left w:val="none" w:sz="0" w:space="0" w:color="auto"/>
                                                        <w:bottom w:val="none" w:sz="0" w:space="0" w:color="auto"/>
                                                        <w:right w:val="none" w:sz="0" w:space="0" w:color="auto"/>
                                                      </w:divBdr>
                                                      <w:divsChild>
                                                        <w:div w:id="1540705201">
                                                          <w:marLeft w:val="0"/>
                                                          <w:marRight w:val="0"/>
                                                          <w:marTop w:val="0"/>
                                                          <w:marBottom w:val="0"/>
                                                          <w:divBdr>
                                                            <w:top w:val="none" w:sz="0" w:space="0" w:color="auto"/>
                                                            <w:left w:val="none" w:sz="0" w:space="0" w:color="auto"/>
                                                            <w:bottom w:val="none" w:sz="0" w:space="0" w:color="auto"/>
                                                            <w:right w:val="none" w:sz="0" w:space="0" w:color="auto"/>
                                                          </w:divBdr>
                                                          <w:divsChild>
                                                            <w:div w:id="10921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939462">
      <w:bodyDiv w:val="1"/>
      <w:marLeft w:val="0"/>
      <w:marRight w:val="0"/>
      <w:marTop w:val="0"/>
      <w:marBottom w:val="0"/>
      <w:divBdr>
        <w:top w:val="none" w:sz="0" w:space="0" w:color="auto"/>
        <w:left w:val="none" w:sz="0" w:space="0" w:color="auto"/>
        <w:bottom w:val="none" w:sz="0" w:space="0" w:color="auto"/>
        <w:right w:val="none" w:sz="0" w:space="0" w:color="auto"/>
      </w:divBdr>
    </w:div>
    <w:div w:id="1687244877">
      <w:bodyDiv w:val="1"/>
      <w:marLeft w:val="0"/>
      <w:marRight w:val="0"/>
      <w:marTop w:val="0"/>
      <w:marBottom w:val="0"/>
      <w:divBdr>
        <w:top w:val="none" w:sz="0" w:space="0" w:color="auto"/>
        <w:left w:val="none" w:sz="0" w:space="0" w:color="auto"/>
        <w:bottom w:val="none" w:sz="0" w:space="0" w:color="auto"/>
        <w:right w:val="none" w:sz="0" w:space="0" w:color="auto"/>
      </w:divBdr>
      <w:divsChild>
        <w:div w:id="892693411">
          <w:marLeft w:val="0"/>
          <w:marRight w:val="0"/>
          <w:marTop w:val="0"/>
          <w:marBottom w:val="0"/>
          <w:divBdr>
            <w:top w:val="none" w:sz="0" w:space="0" w:color="auto"/>
            <w:left w:val="none" w:sz="0" w:space="0" w:color="auto"/>
            <w:bottom w:val="none" w:sz="0" w:space="0" w:color="auto"/>
            <w:right w:val="none" w:sz="0" w:space="0" w:color="auto"/>
          </w:divBdr>
          <w:divsChild>
            <w:div w:id="1845320511">
              <w:marLeft w:val="0"/>
              <w:marRight w:val="0"/>
              <w:marTop w:val="0"/>
              <w:marBottom w:val="0"/>
              <w:divBdr>
                <w:top w:val="none" w:sz="0" w:space="0" w:color="auto"/>
                <w:left w:val="none" w:sz="0" w:space="0" w:color="auto"/>
                <w:bottom w:val="none" w:sz="0" w:space="0" w:color="auto"/>
                <w:right w:val="none" w:sz="0" w:space="0" w:color="auto"/>
              </w:divBdr>
              <w:divsChild>
                <w:div w:id="1540586801">
                  <w:marLeft w:val="0"/>
                  <w:marRight w:val="0"/>
                  <w:marTop w:val="0"/>
                  <w:marBottom w:val="0"/>
                  <w:divBdr>
                    <w:top w:val="none" w:sz="0" w:space="0" w:color="auto"/>
                    <w:left w:val="none" w:sz="0" w:space="0" w:color="auto"/>
                    <w:bottom w:val="none" w:sz="0" w:space="0" w:color="auto"/>
                    <w:right w:val="none" w:sz="0" w:space="0" w:color="auto"/>
                  </w:divBdr>
                  <w:divsChild>
                    <w:div w:id="667903619">
                      <w:marLeft w:val="0"/>
                      <w:marRight w:val="0"/>
                      <w:marTop w:val="0"/>
                      <w:marBottom w:val="0"/>
                      <w:divBdr>
                        <w:top w:val="none" w:sz="0" w:space="0" w:color="auto"/>
                        <w:left w:val="none" w:sz="0" w:space="0" w:color="auto"/>
                        <w:bottom w:val="none" w:sz="0" w:space="0" w:color="auto"/>
                        <w:right w:val="none" w:sz="0" w:space="0" w:color="auto"/>
                      </w:divBdr>
                      <w:divsChild>
                        <w:div w:id="1458178520">
                          <w:marLeft w:val="0"/>
                          <w:marRight w:val="0"/>
                          <w:marTop w:val="0"/>
                          <w:marBottom w:val="0"/>
                          <w:divBdr>
                            <w:top w:val="none" w:sz="0" w:space="0" w:color="auto"/>
                            <w:left w:val="none" w:sz="0" w:space="0" w:color="auto"/>
                            <w:bottom w:val="none" w:sz="0" w:space="0" w:color="auto"/>
                            <w:right w:val="none" w:sz="0" w:space="0" w:color="auto"/>
                          </w:divBdr>
                          <w:divsChild>
                            <w:div w:id="1750693248">
                              <w:marLeft w:val="0"/>
                              <w:marRight w:val="0"/>
                              <w:marTop w:val="0"/>
                              <w:marBottom w:val="0"/>
                              <w:divBdr>
                                <w:top w:val="none" w:sz="0" w:space="0" w:color="auto"/>
                                <w:left w:val="none" w:sz="0" w:space="0" w:color="auto"/>
                                <w:bottom w:val="none" w:sz="0" w:space="0" w:color="auto"/>
                                <w:right w:val="none" w:sz="0" w:space="0" w:color="auto"/>
                              </w:divBdr>
                              <w:divsChild>
                                <w:div w:id="1369375553">
                                  <w:marLeft w:val="0"/>
                                  <w:marRight w:val="0"/>
                                  <w:marTop w:val="0"/>
                                  <w:marBottom w:val="0"/>
                                  <w:divBdr>
                                    <w:top w:val="none" w:sz="0" w:space="0" w:color="auto"/>
                                    <w:left w:val="none" w:sz="0" w:space="0" w:color="auto"/>
                                    <w:bottom w:val="none" w:sz="0" w:space="0" w:color="auto"/>
                                    <w:right w:val="none" w:sz="0" w:space="0" w:color="auto"/>
                                  </w:divBdr>
                                  <w:divsChild>
                                    <w:div w:id="1608539288">
                                      <w:marLeft w:val="0"/>
                                      <w:marRight w:val="0"/>
                                      <w:marTop w:val="0"/>
                                      <w:marBottom w:val="0"/>
                                      <w:divBdr>
                                        <w:top w:val="none" w:sz="0" w:space="0" w:color="auto"/>
                                        <w:left w:val="none" w:sz="0" w:space="0" w:color="auto"/>
                                        <w:bottom w:val="none" w:sz="0" w:space="0" w:color="auto"/>
                                        <w:right w:val="none" w:sz="0" w:space="0" w:color="auto"/>
                                      </w:divBdr>
                                      <w:divsChild>
                                        <w:div w:id="296955316">
                                          <w:marLeft w:val="0"/>
                                          <w:marRight w:val="0"/>
                                          <w:marTop w:val="0"/>
                                          <w:marBottom w:val="0"/>
                                          <w:divBdr>
                                            <w:top w:val="none" w:sz="0" w:space="0" w:color="auto"/>
                                            <w:left w:val="none" w:sz="0" w:space="0" w:color="auto"/>
                                            <w:bottom w:val="none" w:sz="0" w:space="0" w:color="auto"/>
                                            <w:right w:val="none" w:sz="0" w:space="0" w:color="auto"/>
                                          </w:divBdr>
                                          <w:divsChild>
                                            <w:div w:id="1326738120">
                                              <w:marLeft w:val="0"/>
                                              <w:marRight w:val="0"/>
                                              <w:marTop w:val="0"/>
                                              <w:marBottom w:val="0"/>
                                              <w:divBdr>
                                                <w:top w:val="none" w:sz="0" w:space="0" w:color="auto"/>
                                                <w:left w:val="none" w:sz="0" w:space="0" w:color="auto"/>
                                                <w:bottom w:val="none" w:sz="0" w:space="0" w:color="auto"/>
                                                <w:right w:val="none" w:sz="0" w:space="0" w:color="auto"/>
                                              </w:divBdr>
                                              <w:divsChild>
                                                <w:div w:id="243225017">
                                                  <w:marLeft w:val="0"/>
                                                  <w:marRight w:val="0"/>
                                                  <w:marTop w:val="0"/>
                                                  <w:marBottom w:val="0"/>
                                                  <w:divBdr>
                                                    <w:top w:val="none" w:sz="0" w:space="0" w:color="auto"/>
                                                    <w:left w:val="none" w:sz="0" w:space="0" w:color="auto"/>
                                                    <w:bottom w:val="single" w:sz="6" w:space="0" w:color="DADCE0"/>
                                                    <w:right w:val="none" w:sz="0" w:space="0" w:color="auto"/>
                                                  </w:divBdr>
                                                  <w:divsChild>
                                                    <w:div w:id="1674183630">
                                                      <w:marLeft w:val="0"/>
                                                      <w:marRight w:val="0"/>
                                                      <w:marTop w:val="0"/>
                                                      <w:marBottom w:val="0"/>
                                                      <w:divBdr>
                                                        <w:top w:val="none" w:sz="0" w:space="0" w:color="auto"/>
                                                        <w:left w:val="none" w:sz="0" w:space="0" w:color="auto"/>
                                                        <w:bottom w:val="none" w:sz="0" w:space="0" w:color="auto"/>
                                                        <w:right w:val="none" w:sz="0" w:space="0" w:color="auto"/>
                                                      </w:divBdr>
                                                      <w:divsChild>
                                                        <w:div w:id="139346219">
                                                          <w:marLeft w:val="0"/>
                                                          <w:marRight w:val="0"/>
                                                          <w:marTop w:val="0"/>
                                                          <w:marBottom w:val="0"/>
                                                          <w:divBdr>
                                                            <w:top w:val="none" w:sz="0" w:space="0" w:color="auto"/>
                                                            <w:left w:val="none" w:sz="0" w:space="0" w:color="auto"/>
                                                            <w:bottom w:val="none" w:sz="0" w:space="0" w:color="auto"/>
                                                            <w:right w:val="none" w:sz="0" w:space="0" w:color="auto"/>
                                                          </w:divBdr>
                                                        </w:div>
                                                        <w:div w:id="707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186">
                                                  <w:marLeft w:val="0"/>
                                                  <w:marRight w:val="0"/>
                                                  <w:marTop w:val="0"/>
                                                  <w:marBottom w:val="0"/>
                                                  <w:divBdr>
                                                    <w:top w:val="none" w:sz="0" w:space="0" w:color="auto"/>
                                                    <w:left w:val="none" w:sz="0" w:space="0" w:color="auto"/>
                                                    <w:bottom w:val="single" w:sz="6" w:space="0" w:color="DADCE0"/>
                                                    <w:right w:val="none" w:sz="0" w:space="0" w:color="auto"/>
                                                  </w:divBdr>
                                                  <w:divsChild>
                                                    <w:div w:id="1545213044">
                                                      <w:marLeft w:val="0"/>
                                                      <w:marRight w:val="0"/>
                                                      <w:marTop w:val="0"/>
                                                      <w:marBottom w:val="0"/>
                                                      <w:divBdr>
                                                        <w:top w:val="none" w:sz="0" w:space="0" w:color="auto"/>
                                                        <w:left w:val="none" w:sz="0" w:space="0" w:color="auto"/>
                                                        <w:bottom w:val="none" w:sz="0" w:space="0" w:color="auto"/>
                                                        <w:right w:val="none" w:sz="0" w:space="0" w:color="auto"/>
                                                      </w:divBdr>
                                                      <w:divsChild>
                                                        <w:div w:id="1058241719">
                                                          <w:marLeft w:val="0"/>
                                                          <w:marRight w:val="0"/>
                                                          <w:marTop w:val="0"/>
                                                          <w:marBottom w:val="0"/>
                                                          <w:divBdr>
                                                            <w:top w:val="none" w:sz="0" w:space="0" w:color="auto"/>
                                                            <w:left w:val="none" w:sz="0" w:space="0" w:color="auto"/>
                                                            <w:bottom w:val="none" w:sz="0" w:space="0" w:color="auto"/>
                                                            <w:right w:val="none" w:sz="0" w:space="0" w:color="auto"/>
                                                          </w:divBdr>
                                                        </w:div>
                                                        <w:div w:id="7268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32">
                                                  <w:marLeft w:val="0"/>
                                                  <w:marRight w:val="0"/>
                                                  <w:marTop w:val="0"/>
                                                  <w:marBottom w:val="0"/>
                                                  <w:divBdr>
                                                    <w:top w:val="none" w:sz="0" w:space="0" w:color="auto"/>
                                                    <w:left w:val="none" w:sz="0" w:space="0" w:color="auto"/>
                                                    <w:bottom w:val="none" w:sz="0" w:space="0" w:color="auto"/>
                                                    <w:right w:val="none" w:sz="0" w:space="0" w:color="auto"/>
                                                  </w:divBdr>
                                                  <w:divsChild>
                                                    <w:div w:id="225531326">
                                                      <w:marLeft w:val="0"/>
                                                      <w:marRight w:val="0"/>
                                                      <w:marTop w:val="0"/>
                                                      <w:marBottom w:val="0"/>
                                                      <w:divBdr>
                                                        <w:top w:val="none" w:sz="0" w:space="0" w:color="auto"/>
                                                        <w:left w:val="none" w:sz="0" w:space="0" w:color="auto"/>
                                                        <w:bottom w:val="none" w:sz="0" w:space="0" w:color="auto"/>
                                                        <w:right w:val="none" w:sz="0" w:space="0" w:color="auto"/>
                                                      </w:divBdr>
                                                      <w:divsChild>
                                                        <w:div w:id="1866290690">
                                                          <w:marLeft w:val="0"/>
                                                          <w:marRight w:val="0"/>
                                                          <w:marTop w:val="0"/>
                                                          <w:marBottom w:val="0"/>
                                                          <w:divBdr>
                                                            <w:top w:val="none" w:sz="0" w:space="0" w:color="auto"/>
                                                            <w:left w:val="none" w:sz="0" w:space="0" w:color="auto"/>
                                                            <w:bottom w:val="none" w:sz="0" w:space="0" w:color="auto"/>
                                                            <w:right w:val="none" w:sz="0" w:space="0" w:color="auto"/>
                                                          </w:divBdr>
                                                        </w:div>
                                                        <w:div w:id="591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8989">
                                                  <w:marLeft w:val="0"/>
                                                  <w:marRight w:val="0"/>
                                                  <w:marTop w:val="0"/>
                                                  <w:marBottom w:val="0"/>
                                                  <w:divBdr>
                                                    <w:top w:val="none" w:sz="0" w:space="0" w:color="auto"/>
                                                    <w:left w:val="none" w:sz="0" w:space="0" w:color="auto"/>
                                                    <w:bottom w:val="none" w:sz="0" w:space="0" w:color="auto"/>
                                                    <w:right w:val="none" w:sz="0" w:space="0" w:color="auto"/>
                                                  </w:divBdr>
                                                  <w:divsChild>
                                                    <w:div w:id="500974846">
                                                      <w:marLeft w:val="0"/>
                                                      <w:marRight w:val="0"/>
                                                      <w:marTop w:val="0"/>
                                                      <w:marBottom w:val="0"/>
                                                      <w:divBdr>
                                                        <w:top w:val="none" w:sz="0" w:space="0" w:color="auto"/>
                                                        <w:left w:val="none" w:sz="0" w:space="0" w:color="auto"/>
                                                        <w:bottom w:val="none" w:sz="0" w:space="0" w:color="auto"/>
                                                        <w:right w:val="none" w:sz="0" w:space="0" w:color="auto"/>
                                                      </w:divBdr>
                                                      <w:divsChild>
                                                        <w:div w:id="1571961791">
                                                          <w:marLeft w:val="0"/>
                                                          <w:marRight w:val="0"/>
                                                          <w:marTop w:val="0"/>
                                                          <w:marBottom w:val="0"/>
                                                          <w:divBdr>
                                                            <w:top w:val="none" w:sz="0" w:space="0" w:color="auto"/>
                                                            <w:left w:val="none" w:sz="0" w:space="0" w:color="auto"/>
                                                            <w:bottom w:val="none" w:sz="0" w:space="0" w:color="auto"/>
                                                            <w:right w:val="none" w:sz="0" w:space="0" w:color="auto"/>
                                                          </w:divBdr>
                                                          <w:divsChild>
                                                            <w:div w:id="13252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256447">
      <w:bodyDiv w:val="1"/>
      <w:marLeft w:val="0"/>
      <w:marRight w:val="0"/>
      <w:marTop w:val="0"/>
      <w:marBottom w:val="0"/>
      <w:divBdr>
        <w:top w:val="none" w:sz="0" w:space="0" w:color="auto"/>
        <w:left w:val="none" w:sz="0" w:space="0" w:color="auto"/>
        <w:bottom w:val="none" w:sz="0" w:space="0" w:color="auto"/>
        <w:right w:val="none" w:sz="0" w:space="0" w:color="auto"/>
      </w:divBdr>
    </w:div>
    <w:div w:id="1716268687">
      <w:bodyDiv w:val="1"/>
      <w:marLeft w:val="0"/>
      <w:marRight w:val="0"/>
      <w:marTop w:val="0"/>
      <w:marBottom w:val="0"/>
      <w:divBdr>
        <w:top w:val="none" w:sz="0" w:space="0" w:color="auto"/>
        <w:left w:val="none" w:sz="0" w:space="0" w:color="auto"/>
        <w:bottom w:val="none" w:sz="0" w:space="0" w:color="auto"/>
        <w:right w:val="none" w:sz="0" w:space="0" w:color="auto"/>
      </w:divBdr>
    </w:div>
    <w:div w:id="1720015143">
      <w:bodyDiv w:val="1"/>
      <w:marLeft w:val="0"/>
      <w:marRight w:val="0"/>
      <w:marTop w:val="0"/>
      <w:marBottom w:val="0"/>
      <w:divBdr>
        <w:top w:val="none" w:sz="0" w:space="0" w:color="auto"/>
        <w:left w:val="none" w:sz="0" w:space="0" w:color="auto"/>
        <w:bottom w:val="none" w:sz="0" w:space="0" w:color="auto"/>
        <w:right w:val="none" w:sz="0" w:space="0" w:color="auto"/>
      </w:divBdr>
    </w:div>
    <w:div w:id="1733237541">
      <w:bodyDiv w:val="1"/>
      <w:marLeft w:val="0"/>
      <w:marRight w:val="0"/>
      <w:marTop w:val="0"/>
      <w:marBottom w:val="0"/>
      <w:divBdr>
        <w:top w:val="none" w:sz="0" w:space="0" w:color="auto"/>
        <w:left w:val="none" w:sz="0" w:space="0" w:color="auto"/>
        <w:bottom w:val="none" w:sz="0" w:space="0" w:color="auto"/>
        <w:right w:val="none" w:sz="0" w:space="0" w:color="auto"/>
      </w:divBdr>
      <w:divsChild>
        <w:div w:id="60372521">
          <w:marLeft w:val="0"/>
          <w:marRight w:val="0"/>
          <w:marTop w:val="0"/>
          <w:marBottom w:val="0"/>
          <w:divBdr>
            <w:top w:val="none" w:sz="0" w:space="0" w:color="auto"/>
            <w:left w:val="none" w:sz="0" w:space="0" w:color="auto"/>
            <w:bottom w:val="none" w:sz="0" w:space="0" w:color="auto"/>
            <w:right w:val="none" w:sz="0" w:space="0" w:color="auto"/>
          </w:divBdr>
          <w:divsChild>
            <w:div w:id="486551662">
              <w:marLeft w:val="0"/>
              <w:marRight w:val="0"/>
              <w:marTop w:val="0"/>
              <w:marBottom w:val="0"/>
              <w:divBdr>
                <w:top w:val="none" w:sz="0" w:space="0" w:color="auto"/>
                <w:left w:val="none" w:sz="0" w:space="0" w:color="auto"/>
                <w:bottom w:val="none" w:sz="0" w:space="0" w:color="auto"/>
                <w:right w:val="none" w:sz="0" w:space="0" w:color="auto"/>
              </w:divBdr>
              <w:divsChild>
                <w:div w:id="1305086627">
                  <w:marLeft w:val="0"/>
                  <w:marRight w:val="0"/>
                  <w:marTop w:val="0"/>
                  <w:marBottom w:val="0"/>
                  <w:divBdr>
                    <w:top w:val="none" w:sz="0" w:space="0" w:color="auto"/>
                    <w:left w:val="none" w:sz="0" w:space="0" w:color="auto"/>
                    <w:bottom w:val="none" w:sz="0" w:space="0" w:color="auto"/>
                    <w:right w:val="none" w:sz="0" w:space="0" w:color="auto"/>
                  </w:divBdr>
                  <w:divsChild>
                    <w:div w:id="1628000370">
                      <w:marLeft w:val="0"/>
                      <w:marRight w:val="0"/>
                      <w:marTop w:val="0"/>
                      <w:marBottom w:val="0"/>
                      <w:divBdr>
                        <w:top w:val="none" w:sz="0" w:space="0" w:color="auto"/>
                        <w:left w:val="none" w:sz="0" w:space="0" w:color="auto"/>
                        <w:bottom w:val="none" w:sz="0" w:space="0" w:color="auto"/>
                        <w:right w:val="none" w:sz="0" w:space="0" w:color="auto"/>
                      </w:divBdr>
                      <w:divsChild>
                        <w:div w:id="1008824570">
                          <w:marLeft w:val="0"/>
                          <w:marRight w:val="0"/>
                          <w:marTop w:val="0"/>
                          <w:marBottom w:val="0"/>
                          <w:divBdr>
                            <w:top w:val="none" w:sz="0" w:space="0" w:color="auto"/>
                            <w:left w:val="none" w:sz="0" w:space="0" w:color="auto"/>
                            <w:bottom w:val="none" w:sz="0" w:space="0" w:color="auto"/>
                            <w:right w:val="none" w:sz="0" w:space="0" w:color="auto"/>
                          </w:divBdr>
                          <w:divsChild>
                            <w:div w:id="1877308776">
                              <w:marLeft w:val="0"/>
                              <w:marRight w:val="0"/>
                              <w:marTop w:val="0"/>
                              <w:marBottom w:val="0"/>
                              <w:divBdr>
                                <w:top w:val="none" w:sz="0" w:space="0" w:color="auto"/>
                                <w:left w:val="none" w:sz="0" w:space="0" w:color="auto"/>
                                <w:bottom w:val="none" w:sz="0" w:space="0" w:color="auto"/>
                                <w:right w:val="none" w:sz="0" w:space="0" w:color="auto"/>
                              </w:divBdr>
                              <w:divsChild>
                                <w:div w:id="1934775622">
                                  <w:marLeft w:val="0"/>
                                  <w:marRight w:val="0"/>
                                  <w:marTop w:val="0"/>
                                  <w:marBottom w:val="0"/>
                                  <w:divBdr>
                                    <w:top w:val="none" w:sz="0" w:space="0" w:color="auto"/>
                                    <w:left w:val="none" w:sz="0" w:space="0" w:color="auto"/>
                                    <w:bottom w:val="none" w:sz="0" w:space="0" w:color="auto"/>
                                    <w:right w:val="none" w:sz="0" w:space="0" w:color="auto"/>
                                  </w:divBdr>
                                  <w:divsChild>
                                    <w:div w:id="677464973">
                                      <w:marLeft w:val="0"/>
                                      <w:marRight w:val="0"/>
                                      <w:marTop w:val="0"/>
                                      <w:marBottom w:val="0"/>
                                      <w:divBdr>
                                        <w:top w:val="none" w:sz="0" w:space="0" w:color="auto"/>
                                        <w:left w:val="none" w:sz="0" w:space="0" w:color="auto"/>
                                        <w:bottom w:val="none" w:sz="0" w:space="0" w:color="auto"/>
                                        <w:right w:val="none" w:sz="0" w:space="0" w:color="auto"/>
                                      </w:divBdr>
                                      <w:divsChild>
                                        <w:div w:id="451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386561">
      <w:bodyDiv w:val="1"/>
      <w:marLeft w:val="0"/>
      <w:marRight w:val="0"/>
      <w:marTop w:val="0"/>
      <w:marBottom w:val="0"/>
      <w:divBdr>
        <w:top w:val="none" w:sz="0" w:space="0" w:color="auto"/>
        <w:left w:val="none" w:sz="0" w:space="0" w:color="auto"/>
        <w:bottom w:val="none" w:sz="0" w:space="0" w:color="auto"/>
        <w:right w:val="none" w:sz="0" w:space="0" w:color="auto"/>
      </w:divBdr>
      <w:divsChild>
        <w:div w:id="1111170219">
          <w:marLeft w:val="0"/>
          <w:marRight w:val="0"/>
          <w:marTop w:val="0"/>
          <w:marBottom w:val="0"/>
          <w:divBdr>
            <w:top w:val="none" w:sz="0" w:space="0" w:color="auto"/>
            <w:left w:val="none" w:sz="0" w:space="0" w:color="auto"/>
            <w:bottom w:val="none" w:sz="0" w:space="0" w:color="auto"/>
            <w:right w:val="none" w:sz="0" w:space="0" w:color="auto"/>
          </w:divBdr>
          <w:divsChild>
            <w:div w:id="1618027631">
              <w:marLeft w:val="0"/>
              <w:marRight w:val="0"/>
              <w:marTop w:val="0"/>
              <w:marBottom w:val="0"/>
              <w:divBdr>
                <w:top w:val="none" w:sz="0" w:space="0" w:color="auto"/>
                <w:left w:val="none" w:sz="0" w:space="0" w:color="auto"/>
                <w:bottom w:val="none" w:sz="0" w:space="0" w:color="auto"/>
                <w:right w:val="none" w:sz="0" w:space="0" w:color="auto"/>
              </w:divBdr>
              <w:divsChild>
                <w:div w:id="145434342">
                  <w:marLeft w:val="0"/>
                  <w:marRight w:val="0"/>
                  <w:marTop w:val="0"/>
                  <w:marBottom w:val="0"/>
                  <w:divBdr>
                    <w:top w:val="none" w:sz="0" w:space="0" w:color="auto"/>
                    <w:left w:val="none" w:sz="0" w:space="0" w:color="auto"/>
                    <w:bottom w:val="none" w:sz="0" w:space="0" w:color="auto"/>
                    <w:right w:val="none" w:sz="0" w:space="0" w:color="auto"/>
                  </w:divBdr>
                  <w:divsChild>
                    <w:div w:id="814109782">
                      <w:marLeft w:val="0"/>
                      <w:marRight w:val="0"/>
                      <w:marTop w:val="0"/>
                      <w:marBottom w:val="0"/>
                      <w:divBdr>
                        <w:top w:val="none" w:sz="0" w:space="0" w:color="auto"/>
                        <w:left w:val="none" w:sz="0" w:space="0" w:color="auto"/>
                        <w:bottom w:val="none" w:sz="0" w:space="0" w:color="auto"/>
                        <w:right w:val="none" w:sz="0" w:space="0" w:color="auto"/>
                      </w:divBdr>
                      <w:divsChild>
                        <w:div w:id="1073940388">
                          <w:marLeft w:val="0"/>
                          <w:marRight w:val="0"/>
                          <w:marTop w:val="0"/>
                          <w:marBottom w:val="0"/>
                          <w:divBdr>
                            <w:top w:val="none" w:sz="0" w:space="0" w:color="auto"/>
                            <w:left w:val="none" w:sz="0" w:space="0" w:color="auto"/>
                            <w:bottom w:val="none" w:sz="0" w:space="0" w:color="auto"/>
                            <w:right w:val="none" w:sz="0" w:space="0" w:color="auto"/>
                          </w:divBdr>
                          <w:divsChild>
                            <w:div w:id="1440951010">
                              <w:marLeft w:val="0"/>
                              <w:marRight w:val="0"/>
                              <w:marTop w:val="0"/>
                              <w:marBottom w:val="0"/>
                              <w:divBdr>
                                <w:top w:val="none" w:sz="0" w:space="0" w:color="auto"/>
                                <w:left w:val="none" w:sz="0" w:space="0" w:color="auto"/>
                                <w:bottom w:val="none" w:sz="0" w:space="0" w:color="auto"/>
                                <w:right w:val="none" w:sz="0" w:space="0" w:color="auto"/>
                              </w:divBdr>
                              <w:divsChild>
                                <w:div w:id="398601848">
                                  <w:marLeft w:val="0"/>
                                  <w:marRight w:val="0"/>
                                  <w:marTop w:val="0"/>
                                  <w:marBottom w:val="0"/>
                                  <w:divBdr>
                                    <w:top w:val="none" w:sz="0" w:space="0" w:color="auto"/>
                                    <w:left w:val="none" w:sz="0" w:space="0" w:color="auto"/>
                                    <w:bottom w:val="none" w:sz="0" w:space="0" w:color="auto"/>
                                    <w:right w:val="none" w:sz="0" w:space="0" w:color="auto"/>
                                  </w:divBdr>
                                  <w:divsChild>
                                    <w:div w:id="851187831">
                                      <w:marLeft w:val="0"/>
                                      <w:marRight w:val="0"/>
                                      <w:marTop w:val="0"/>
                                      <w:marBottom w:val="0"/>
                                      <w:divBdr>
                                        <w:top w:val="none" w:sz="0" w:space="0" w:color="auto"/>
                                        <w:left w:val="none" w:sz="0" w:space="0" w:color="auto"/>
                                        <w:bottom w:val="none" w:sz="0" w:space="0" w:color="auto"/>
                                        <w:right w:val="none" w:sz="0" w:space="0" w:color="auto"/>
                                      </w:divBdr>
                                      <w:divsChild>
                                        <w:div w:id="782846639">
                                          <w:marLeft w:val="0"/>
                                          <w:marRight w:val="0"/>
                                          <w:marTop w:val="0"/>
                                          <w:marBottom w:val="0"/>
                                          <w:divBdr>
                                            <w:top w:val="none" w:sz="0" w:space="0" w:color="auto"/>
                                            <w:left w:val="none" w:sz="0" w:space="0" w:color="auto"/>
                                            <w:bottom w:val="none" w:sz="0" w:space="0" w:color="auto"/>
                                            <w:right w:val="none" w:sz="0" w:space="0" w:color="auto"/>
                                          </w:divBdr>
                                          <w:divsChild>
                                            <w:div w:id="2067992549">
                                              <w:marLeft w:val="0"/>
                                              <w:marRight w:val="0"/>
                                              <w:marTop w:val="0"/>
                                              <w:marBottom w:val="0"/>
                                              <w:divBdr>
                                                <w:top w:val="none" w:sz="0" w:space="0" w:color="auto"/>
                                                <w:left w:val="none" w:sz="0" w:space="0" w:color="auto"/>
                                                <w:bottom w:val="none" w:sz="0" w:space="0" w:color="auto"/>
                                                <w:right w:val="none" w:sz="0" w:space="0" w:color="auto"/>
                                              </w:divBdr>
                                              <w:divsChild>
                                                <w:div w:id="1293172203">
                                                  <w:marLeft w:val="0"/>
                                                  <w:marRight w:val="0"/>
                                                  <w:marTop w:val="0"/>
                                                  <w:marBottom w:val="0"/>
                                                  <w:divBdr>
                                                    <w:top w:val="none" w:sz="0" w:space="0" w:color="auto"/>
                                                    <w:left w:val="none" w:sz="0" w:space="0" w:color="auto"/>
                                                    <w:bottom w:val="single" w:sz="6" w:space="0" w:color="DADCE0"/>
                                                    <w:right w:val="none" w:sz="0" w:space="0" w:color="auto"/>
                                                  </w:divBdr>
                                                  <w:divsChild>
                                                    <w:div w:id="56051866">
                                                      <w:marLeft w:val="0"/>
                                                      <w:marRight w:val="0"/>
                                                      <w:marTop w:val="0"/>
                                                      <w:marBottom w:val="0"/>
                                                      <w:divBdr>
                                                        <w:top w:val="none" w:sz="0" w:space="0" w:color="auto"/>
                                                        <w:left w:val="none" w:sz="0" w:space="0" w:color="auto"/>
                                                        <w:bottom w:val="none" w:sz="0" w:space="0" w:color="auto"/>
                                                        <w:right w:val="none" w:sz="0" w:space="0" w:color="auto"/>
                                                      </w:divBdr>
                                                      <w:divsChild>
                                                        <w:div w:id="1470896081">
                                                          <w:marLeft w:val="0"/>
                                                          <w:marRight w:val="0"/>
                                                          <w:marTop w:val="0"/>
                                                          <w:marBottom w:val="0"/>
                                                          <w:divBdr>
                                                            <w:top w:val="none" w:sz="0" w:space="0" w:color="auto"/>
                                                            <w:left w:val="none" w:sz="0" w:space="0" w:color="auto"/>
                                                            <w:bottom w:val="none" w:sz="0" w:space="0" w:color="auto"/>
                                                            <w:right w:val="none" w:sz="0" w:space="0" w:color="auto"/>
                                                          </w:divBdr>
                                                        </w:div>
                                                        <w:div w:id="74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40536">
                                                  <w:marLeft w:val="0"/>
                                                  <w:marRight w:val="0"/>
                                                  <w:marTop w:val="0"/>
                                                  <w:marBottom w:val="0"/>
                                                  <w:divBdr>
                                                    <w:top w:val="none" w:sz="0" w:space="0" w:color="auto"/>
                                                    <w:left w:val="none" w:sz="0" w:space="0" w:color="auto"/>
                                                    <w:bottom w:val="single" w:sz="6" w:space="0" w:color="DADCE0"/>
                                                    <w:right w:val="none" w:sz="0" w:space="0" w:color="auto"/>
                                                  </w:divBdr>
                                                  <w:divsChild>
                                                    <w:div w:id="2064134443">
                                                      <w:marLeft w:val="0"/>
                                                      <w:marRight w:val="0"/>
                                                      <w:marTop w:val="0"/>
                                                      <w:marBottom w:val="0"/>
                                                      <w:divBdr>
                                                        <w:top w:val="none" w:sz="0" w:space="0" w:color="auto"/>
                                                        <w:left w:val="none" w:sz="0" w:space="0" w:color="auto"/>
                                                        <w:bottom w:val="none" w:sz="0" w:space="0" w:color="auto"/>
                                                        <w:right w:val="none" w:sz="0" w:space="0" w:color="auto"/>
                                                      </w:divBdr>
                                                      <w:divsChild>
                                                        <w:div w:id="1828205395">
                                                          <w:marLeft w:val="0"/>
                                                          <w:marRight w:val="0"/>
                                                          <w:marTop w:val="0"/>
                                                          <w:marBottom w:val="0"/>
                                                          <w:divBdr>
                                                            <w:top w:val="none" w:sz="0" w:space="0" w:color="auto"/>
                                                            <w:left w:val="none" w:sz="0" w:space="0" w:color="auto"/>
                                                            <w:bottom w:val="none" w:sz="0" w:space="0" w:color="auto"/>
                                                            <w:right w:val="none" w:sz="0" w:space="0" w:color="auto"/>
                                                          </w:divBdr>
                                                        </w:div>
                                                        <w:div w:id="2493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95">
                                                  <w:marLeft w:val="0"/>
                                                  <w:marRight w:val="0"/>
                                                  <w:marTop w:val="0"/>
                                                  <w:marBottom w:val="0"/>
                                                  <w:divBdr>
                                                    <w:top w:val="none" w:sz="0" w:space="0" w:color="auto"/>
                                                    <w:left w:val="none" w:sz="0" w:space="0" w:color="auto"/>
                                                    <w:bottom w:val="none" w:sz="0" w:space="0" w:color="auto"/>
                                                    <w:right w:val="none" w:sz="0" w:space="0" w:color="auto"/>
                                                  </w:divBdr>
                                                  <w:divsChild>
                                                    <w:div w:id="157963788">
                                                      <w:marLeft w:val="0"/>
                                                      <w:marRight w:val="0"/>
                                                      <w:marTop w:val="0"/>
                                                      <w:marBottom w:val="0"/>
                                                      <w:divBdr>
                                                        <w:top w:val="none" w:sz="0" w:space="0" w:color="auto"/>
                                                        <w:left w:val="none" w:sz="0" w:space="0" w:color="auto"/>
                                                        <w:bottom w:val="none" w:sz="0" w:space="0" w:color="auto"/>
                                                        <w:right w:val="none" w:sz="0" w:space="0" w:color="auto"/>
                                                      </w:divBdr>
                                                      <w:divsChild>
                                                        <w:div w:id="166219079">
                                                          <w:marLeft w:val="0"/>
                                                          <w:marRight w:val="0"/>
                                                          <w:marTop w:val="0"/>
                                                          <w:marBottom w:val="0"/>
                                                          <w:divBdr>
                                                            <w:top w:val="none" w:sz="0" w:space="0" w:color="auto"/>
                                                            <w:left w:val="none" w:sz="0" w:space="0" w:color="auto"/>
                                                            <w:bottom w:val="none" w:sz="0" w:space="0" w:color="auto"/>
                                                            <w:right w:val="none" w:sz="0" w:space="0" w:color="auto"/>
                                                          </w:divBdr>
                                                        </w:div>
                                                        <w:div w:id="7619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4245">
                                                  <w:marLeft w:val="0"/>
                                                  <w:marRight w:val="0"/>
                                                  <w:marTop w:val="0"/>
                                                  <w:marBottom w:val="0"/>
                                                  <w:divBdr>
                                                    <w:top w:val="none" w:sz="0" w:space="0" w:color="auto"/>
                                                    <w:left w:val="none" w:sz="0" w:space="0" w:color="auto"/>
                                                    <w:bottom w:val="none" w:sz="0" w:space="0" w:color="auto"/>
                                                    <w:right w:val="none" w:sz="0" w:space="0" w:color="auto"/>
                                                  </w:divBdr>
                                                  <w:divsChild>
                                                    <w:div w:id="172647600">
                                                      <w:marLeft w:val="0"/>
                                                      <w:marRight w:val="0"/>
                                                      <w:marTop w:val="0"/>
                                                      <w:marBottom w:val="0"/>
                                                      <w:divBdr>
                                                        <w:top w:val="none" w:sz="0" w:space="0" w:color="auto"/>
                                                        <w:left w:val="none" w:sz="0" w:space="0" w:color="auto"/>
                                                        <w:bottom w:val="none" w:sz="0" w:space="0" w:color="auto"/>
                                                        <w:right w:val="none" w:sz="0" w:space="0" w:color="auto"/>
                                                      </w:divBdr>
                                                      <w:divsChild>
                                                        <w:div w:id="1623926113">
                                                          <w:marLeft w:val="0"/>
                                                          <w:marRight w:val="0"/>
                                                          <w:marTop w:val="0"/>
                                                          <w:marBottom w:val="0"/>
                                                          <w:divBdr>
                                                            <w:top w:val="none" w:sz="0" w:space="0" w:color="auto"/>
                                                            <w:left w:val="none" w:sz="0" w:space="0" w:color="auto"/>
                                                            <w:bottom w:val="none" w:sz="0" w:space="0" w:color="auto"/>
                                                            <w:right w:val="none" w:sz="0" w:space="0" w:color="auto"/>
                                                          </w:divBdr>
                                                          <w:divsChild>
                                                            <w:div w:id="1091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0364">
                                              <w:marLeft w:val="0"/>
                                              <w:marRight w:val="0"/>
                                              <w:marTop w:val="0"/>
                                              <w:marBottom w:val="0"/>
                                              <w:divBdr>
                                                <w:top w:val="none" w:sz="0" w:space="0" w:color="auto"/>
                                                <w:left w:val="none" w:sz="0" w:space="0" w:color="auto"/>
                                                <w:bottom w:val="none" w:sz="0" w:space="0" w:color="auto"/>
                                                <w:right w:val="none" w:sz="0" w:space="0" w:color="auto"/>
                                              </w:divBdr>
                                              <w:divsChild>
                                                <w:div w:id="742029845">
                                                  <w:marLeft w:val="0"/>
                                                  <w:marRight w:val="0"/>
                                                  <w:marTop w:val="0"/>
                                                  <w:marBottom w:val="0"/>
                                                  <w:divBdr>
                                                    <w:top w:val="none" w:sz="0" w:space="0" w:color="auto"/>
                                                    <w:left w:val="none" w:sz="0" w:space="0" w:color="auto"/>
                                                    <w:bottom w:val="single" w:sz="6" w:space="0" w:color="DADCE0"/>
                                                    <w:right w:val="none" w:sz="0" w:space="0" w:color="auto"/>
                                                  </w:divBdr>
                                                  <w:divsChild>
                                                    <w:div w:id="690305970">
                                                      <w:marLeft w:val="0"/>
                                                      <w:marRight w:val="0"/>
                                                      <w:marTop w:val="0"/>
                                                      <w:marBottom w:val="0"/>
                                                      <w:divBdr>
                                                        <w:top w:val="none" w:sz="0" w:space="0" w:color="auto"/>
                                                        <w:left w:val="none" w:sz="0" w:space="0" w:color="auto"/>
                                                        <w:bottom w:val="none" w:sz="0" w:space="0" w:color="auto"/>
                                                        <w:right w:val="none" w:sz="0" w:space="0" w:color="auto"/>
                                                      </w:divBdr>
                                                      <w:divsChild>
                                                        <w:div w:id="1558201315">
                                                          <w:marLeft w:val="0"/>
                                                          <w:marRight w:val="0"/>
                                                          <w:marTop w:val="0"/>
                                                          <w:marBottom w:val="0"/>
                                                          <w:divBdr>
                                                            <w:top w:val="none" w:sz="0" w:space="0" w:color="auto"/>
                                                            <w:left w:val="none" w:sz="0" w:space="0" w:color="auto"/>
                                                            <w:bottom w:val="none" w:sz="0" w:space="0" w:color="auto"/>
                                                            <w:right w:val="none" w:sz="0" w:space="0" w:color="auto"/>
                                                          </w:divBdr>
                                                        </w:div>
                                                        <w:div w:id="1737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3747">
                                                  <w:marLeft w:val="0"/>
                                                  <w:marRight w:val="0"/>
                                                  <w:marTop w:val="0"/>
                                                  <w:marBottom w:val="0"/>
                                                  <w:divBdr>
                                                    <w:top w:val="none" w:sz="0" w:space="0" w:color="auto"/>
                                                    <w:left w:val="none" w:sz="0" w:space="0" w:color="auto"/>
                                                    <w:bottom w:val="single" w:sz="6" w:space="0" w:color="DADCE0"/>
                                                    <w:right w:val="none" w:sz="0" w:space="0" w:color="auto"/>
                                                  </w:divBdr>
                                                  <w:divsChild>
                                                    <w:div w:id="28606455">
                                                      <w:marLeft w:val="0"/>
                                                      <w:marRight w:val="0"/>
                                                      <w:marTop w:val="0"/>
                                                      <w:marBottom w:val="0"/>
                                                      <w:divBdr>
                                                        <w:top w:val="none" w:sz="0" w:space="0" w:color="auto"/>
                                                        <w:left w:val="none" w:sz="0" w:space="0" w:color="auto"/>
                                                        <w:bottom w:val="none" w:sz="0" w:space="0" w:color="auto"/>
                                                        <w:right w:val="none" w:sz="0" w:space="0" w:color="auto"/>
                                                      </w:divBdr>
                                                      <w:divsChild>
                                                        <w:div w:id="498422435">
                                                          <w:marLeft w:val="0"/>
                                                          <w:marRight w:val="0"/>
                                                          <w:marTop w:val="0"/>
                                                          <w:marBottom w:val="0"/>
                                                          <w:divBdr>
                                                            <w:top w:val="none" w:sz="0" w:space="0" w:color="auto"/>
                                                            <w:left w:val="none" w:sz="0" w:space="0" w:color="auto"/>
                                                            <w:bottom w:val="none" w:sz="0" w:space="0" w:color="auto"/>
                                                            <w:right w:val="none" w:sz="0" w:space="0" w:color="auto"/>
                                                          </w:divBdr>
                                                        </w:div>
                                                        <w:div w:id="12745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4651">
                                                  <w:marLeft w:val="0"/>
                                                  <w:marRight w:val="0"/>
                                                  <w:marTop w:val="0"/>
                                                  <w:marBottom w:val="0"/>
                                                  <w:divBdr>
                                                    <w:top w:val="none" w:sz="0" w:space="0" w:color="auto"/>
                                                    <w:left w:val="none" w:sz="0" w:space="0" w:color="auto"/>
                                                    <w:bottom w:val="none" w:sz="0" w:space="0" w:color="auto"/>
                                                    <w:right w:val="none" w:sz="0" w:space="0" w:color="auto"/>
                                                  </w:divBdr>
                                                  <w:divsChild>
                                                    <w:div w:id="1433360839">
                                                      <w:marLeft w:val="0"/>
                                                      <w:marRight w:val="0"/>
                                                      <w:marTop w:val="0"/>
                                                      <w:marBottom w:val="0"/>
                                                      <w:divBdr>
                                                        <w:top w:val="none" w:sz="0" w:space="0" w:color="auto"/>
                                                        <w:left w:val="none" w:sz="0" w:space="0" w:color="auto"/>
                                                        <w:bottom w:val="none" w:sz="0" w:space="0" w:color="auto"/>
                                                        <w:right w:val="none" w:sz="0" w:space="0" w:color="auto"/>
                                                      </w:divBdr>
                                                      <w:divsChild>
                                                        <w:div w:id="1673875663">
                                                          <w:marLeft w:val="0"/>
                                                          <w:marRight w:val="0"/>
                                                          <w:marTop w:val="0"/>
                                                          <w:marBottom w:val="0"/>
                                                          <w:divBdr>
                                                            <w:top w:val="none" w:sz="0" w:space="0" w:color="auto"/>
                                                            <w:left w:val="none" w:sz="0" w:space="0" w:color="auto"/>
                                                            <w:bottom w:val="none" w:sz="0" w:space="0" w:color="auto"/>
                                                            <w:right w:val="none" w:sz="0" w:space="0" w:color="auto"/>
                                                          </w:divBdr>
                                                        </w:div>
                                                        <w:div w:id="11886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4902">
                                                  <w:marLeft w:val="0"/>
                                                  <w:marRight w:val="0"/>
                                                  <w:marTop w:val="0"/>
                                                  <w:marBottom w:val="0"/>
                                                  <w:divBdr>
                                                    <w:top w:val="none" w:sz="0" w:space="0" w:color="auto"/>
                                                    <w:left w:val="none" w:sz="0" w:space="0" w:color="auto"/>
                                                    <w:bottom w:val="none" w:sz="0" w:space="0" w:color="auto"/>
                                                    <w:right w:val="none" w:sz="0" w:space="0" w:color="auto"/>
                                                  </w:divBdr>
                                                  <w:divsChild>
                                                    <w:div w:id="1625454389">
                                                      <w:marLeft w:val="0"/>
                                                      <w:marRight w:val="0"/>
                                                      <w:marTop w:val="0"/>
                                                      <w:marBottom w:val="0"/>
                                                      <w:divBdr>
                                                        <w:top w:val="none" w:sz="0" w:space="0" w:color="auto"/>
                                                        <w:left w:val="none" w:sz="0" w:space="0" w:color="auto"/>
                                                        <w:bottom w:val="none" w:sz="0" w:space="0" w:color="auto"/>
                                                        <w:right w:val="none" w:sz="0" w:space="0" w:color="auto"/>
                                                      </w:divBdr>
                                                      <w:divsChild>
                                                        <w:div w:id="18898589">
                                                          <w:marLeft w:val="0"/>
                                                          <w:marRight w:val="0"/>
                                                          <w:marTop w:val="0"/>
                                                          <w:marBottom w:val="0"/>
                                                          <w:divBdr>
                                                            <w:top w:val="none" w:sz="0" w:space="0" w:color="auto"/>
                                                            <w:left w:val="none" w:sz="0" w:space="0" w:color="auto"/>
                                                            <w:bottom w:val="none" w:sz="0" w:space="0" w:color="auto"/>
                                                            <w:right w:val="none" w:sz="0" w:space="0" w:color="auto"/>
                                                          </w:divBdr>
                                                          <w:divsChild>
                                                            <w:div w:id="483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0306">
                                              <w:marLeft w:val="0"/>
                                              <w:marRight w:val="0"/>
                                              <w:marTop w:val="0"/>
                                              <w:marBottom w:val="0"/>
                                              <w:divBdr>
                                                <w:top w:val="none" w:sz="0" w:space="0" w:color="auto"/>
                                                <w:left w:val="none" w:sz="0" w:space="0" w:color="auto"/>
                                                <w:bottom w:val="none" w:sz="0" w:space="0" w:color="auto"/>
                                                <w:right w:val="none" w:sz="0" w:space="0" w:color="auto"/>
                                              </w:divBdr>
                                              <w:divsChild>
                                                <w:div w:id="877009757">
                                                  <w:marLeft w:val="0"/>
                                                  <w:marRight w:val="0"/>
                                                  <w:marTop w:val="0"/>
                                                  <w:marBottom w:val="0"/>
                                                  <w:divBdr>
                                                    <w:top w:val="none" w:sz="0" w:space="0" w:color="auto"/>
                                                    <w:left w:val="none" w:sz="0" w:space="0" w:color="auto"/>
                                                    <w:bottom w:val="single" w:sz="6" w:space="0" w:color="DADCE0"/>
                                                    <w:right w:val="none" w:sz="0" w:space="0" w:color="auto"/>
                                                  </w:divBdr>
                                                  <w:divsChild>
                                                    <w:div w:id="1384910013">
                                                      <w:marLeft w:val="0"/>
                                                      <w:marRight w:val="0"/>
                                                      <w:marTop w:val="0"/>
                                                      <w:marBottom w:val="0"/>
                                                      <w:divBdr>
                                                        <w:top w:val="none" w:sz="0" w:space="0" w:color="auto"/>
                                                        <w:left w:val="none" w:sz="0" w:space="0" w:color="auto"/>
                                                        <w:bottom w:val="none" w:sz="0" w:space="0" w:color="auto"/>
                                                        <w:right w:val="none" w:sz="0" w:space="0" w:color="auto"/>
                                                      </w:divBdr>
                                                      <w:divsChild>
                                                        <w:div w:id="1206989476">
                                                          <w:marLeft w:val="0"/>
                                                          <w:marRight w:val="0"/>
                                                          <w:marTop w:val="0"/>
                                                          <w:marBottom w:val="0"/>
                                                          <w:divBdr>
                                                            <w:top w:val="none" w:sz="0" w:space="0" w:color="auto"/>
                                                            <w:left w:val="none" w:sz="0" w:space="0" w:color="auto"/>
                                                            <w:bottom w:val="none" w:sz="0" w:space="0" w:color="auto"/>
                                                            <w:right w:val="none" w:sz="0" w:space="0" w:color="auto"/>
                                                          </w:divBdr>
                                                        </w:div>
                                                        <w:div w:id="13910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175">
                                                  <w:marLeft w:val="0"/>
                                                  <w:marRight w:val="0"/>
                                                  <w:marTop w:val="0"/>
                                                  <w:marBottom w:val="0"/>
                                                  <w:divBdr>
                                                    <w:top w:val="none" w:sz="0" w:space="0" w:color="auto"/>
                                                    <w:left w:val="none" w:sz="0" w:space="0" w:color="auto"/>
                                                    <w:bottom w:val="single" w:sz="6" w:space="0" w:color="DADCE0"/>
                                                    <w:right w:val="none" w:sz="0" w:space="0" w:color="auto"/>
                                                  </w:divBdr>
                                                  <w:divsChild>
                                                    <w:div w:id="1935673379">
                                                      <w:marLeft w:val="0"/>
                                                      <w:marRight w:val="0"/>
                                                      <w:marTop w:val="0"/>
                                                      <w:marBottom w:val="0"/>
                                                      <w:divBdr>
                                                        <w:top w:val="none" w:sz="0" w:space="0" w:color="auto"/>
                                                        <w:left w:val="none" w:sz="0" w:space="0" w:color="auto"/>
                                                        <w:bottom w:val="none" w:sz="0" w:space="0" w:color="auto"/>
                                                        <w:right w:val="none" w:sz="0" w:space="0" w:color="auto"/>
                                                      </w:divBdr>
                                                      <w:divsChild>
                                                        <w:div w:id="1417484584">
                                                          <w:marLeft w:val="0"/>
                                                          <w:marRight w:val="0"/>
                                                          <w:marTop w:val="0"/>
                                                          <w:marBottom w:val="0"/>
                                                          <w:divBdr>
                                                            <w:top w:val="none" w:sz="0" w:space="0" w:color="auto"/>
                                                            <w:left w:val="none" w:sz="0" w:space="0" w:color="auto"/>
                                                            <w:bottom w:val="none" w:sz="0" w:space="0" w:color="auto"/>
                                                            <w:right w:val="none" w:sz="0" w:space="0" w:color="auto"/>
                                                          </w:divBdr>
                                                        </w:div>
                                                        <w:div w:id="655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3714">
                                                  <w:marLeft w:val="0"/>
                                                  <w:marRight w:val="0"/>
                                                  <w:marTop w:val="0"/>
                                                  <w:marBottom w:val="0"/>
                                                  <w:divBdr>
                                                    <w:top w:val="none" w:sz="0" w:space="0" w:color="auto"/>
                                                    <w:left w:val="none" w:sz="0" w:space="0" w:color="auto"/>
                                                    <w:bottom w:val="none" w:sz="0" w:space="0" w:color="auto"/>
                                                    <w:right w:val="none" w:sz="0" w:space="0" w:color="auto"/>
                                                  </w:divBdr>
                                                  <w:divsChild>
                                                    <w:div w:id="1558587740">
                                                      <w:marLeft w:val="0"/>
                                                      <w:marRight w:val="0"/>
                                                      <w:marTop w:val="0"/>
                                                      <w:marBottom w:val="0"/>
                                                      <w:divBdr>
                                                        <w:top w:val="none" w:sz="0" w:space="0" w:color="auto"/>
                                                        <w:left w:val="none" w:sz="0" w:space="0" w:color="auto"/>
                                                        <w:bottom w:val="none" w:sz="0" w:space="0" w:color="auto"/>
                                                        <w:right w:val="none" w:sz="0" w:space="0" w:color="auto"/>
                                                      </w:divBdr>
                                                      <w:divsChild>
                                                        <w:div w:id="2023511384">
                                                          <w:marLeft w:val="0"/>
                                                          <w:marRight w:val="0"/>
                                                          <w:marTop w:val="0"/>
                                                          <w:marBottom w:val="0"/>
                                                          <w:divBdr>
                                                            <w:top w:val="none" w:sz="0" w:space="0" w:color="auto"/>
                                                            <w:left w:val="none" w:sz="0" w:space="0" w:color="auto"/>
                                                            <w:bottom w:val="none" w:sz="0" w:space="0" w:color="auto"/>
                                                            <w:right w:val="none" w:sz="0" w:space="0" w:color="auto"/>
                                                          </w:divBdr>
                                                        </w:div>
                                                        <w:div w:id="7734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12">
                                                  <w:marLeft w:val="0"/>
                                                  <w:marRight w:val="0"/>
                                                  <w:marTop w:val="0"/>
                                                  <w:marBottom w:val="0"/>
                                                  <w:divBdr>
                                                    <w:top w:val="none" w:sz="0" w:space="0" w:color="auto"/>
                                                    <w:left w:val="none" w:sz="0" w:space="0" w:color="auto"/>
                                                    <w:bottom w:val="none" w:sz="0" w:space="0" w:color="auto"/>
                                                    <w:right w:val="none" w:sz="0" w:space="0" w:color="auto"/>
                                                  </w:divBdr>
                                                  <w:divsChild>
                                                    <w:div w:id="1223368480">
                                                      <w:marLeft w:val="0"/>
                                                      <w:marRight w:val="0"/>
                                                      <w:marTop w:val="0"/>
                                                      <w:marBottom w:val="0"/>
                                                      <w:divBdr>
                                                        <w:top w:val="none" w:sz="0" w:space="0" w:color="auto"/>
                                                        <w:left w:val="none" w:sz="0" w:space="0" w:color="auto"/>
                                                        <w:bottom w:val="none" w:sz="0" w:space="0" w:color="auto"/>
                                                        <w:right w:val="none" w:sz="0" w:space="0" w:color="auto"/>
                                                      </w:divBdr>
                                                      <w:divsChild>
                                                        <w:div w:id="1761217028">
                                                          <w:marLeft w:val="0"/>
                                                          <w:marRight w:val="0"/>
                                                          <w:marTop w:val="0"/>
                                                          <w:marBottom w:val="0"/>
                                                          <w:divBdr>
                                                            <w:top w:val="none" w:sz="0" w:space="0" w:color="auto"/>
                                                            <w:left w:val="none" w:sz="0" w:space="0" w:color="auto"/>
                                                            <w:bottom w:val="none" w:sz="0" w:space="0" w:color="auto"/>
                                                            <w:right w:val="none" w:sz="0" w:space="0" w:color="auto"/>
                                                          </w:divBdr>
                                                          <w:divsChild>
                                                            <w:div w:id="1253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0474">
                                              <w:marLeft w:val="0"/>
                                              <w:marRight w:val="0"/>
                                              <w:marTop w:val="0"/>
                                              <w:marBottom w:val="0"/>
                                              <w:divBdr>
                                                <w:top w:val="none" w:sz="0" w:space="0" w:color="auto"/>
                                                <w:left w:val="none" w:sz="0" w:space="0" w:color="auto"/>
                                                <w:bottom w:val="none" w:sz="0" w:space="0" w:color="auto"/>
                                                <w:right w:val="none" w:sz="0" w:space="0" w:color="auto"/>
                                              </w:divBdr>
                                              <w:divsChild>
                                                <w:div w:id="717124988">
                                                  <w:marLeft w:val="0"/>
                                                  <w:marRight w:val="0"/>
                                                  <w:marTop w:val="0"/>
                                                  <w:marBottom w:val="0"/>
                                                  <w:divBdr>
                                                    <w:top w:val="none" w:sz="0" w:space="0" w:color="auto"/>
                                                    <w:left w:val="none" w:sz="0" w:space="0" w:color="auto"/>
                                                    <w:bottom w:val="single" w:sz="6" w:space="0" w:color="DADCE0"/>
                                                    <w:right w:val="none" w:sz="0" w:space="0" w:color="auto"/>
                                                  </w:divBdr>
                                                  <w:divsChild>
                                                    <w:div w:id="1380325515">
                                                      <w:marLeft w:val="0"/>
                                                      <w:marRight w:val="0"/>
                                                      <w:marTop w:val="0"/>
                                                      <w:marBottom w:val="0"/>
                                                      <w:divBdr>
                                                        <w:top w:val="none" w:sz="0" w:space="0" w:color="auto"/>
                                                        <w:left w:val="none" w:sz="0" w:space="0" w:color="auto"/>
                                                        <w:bottom w:val="none" w:sz="0" w:space="0" w:color="auto"/>
                                                        <w:right w:val="none" w:sz="0" w:space="0" w:color="auto"/>
                                                      </w:divBdr>
                                                      <w:divsChild>
                                                        <w:div w:id="2075542825">
                                                          <w:marLeft w:val="0"/>
                                                          <w:marRight w:val="0"/>
                                                          <w:marTop w:val="0"/>
                                                          <w:marBottom w:val="0"/>
                                                          <w:divBdr>
                                                            <w:top w:val="none" w:sz="0" w:space="0" w:color="auto"/>
                                                            <w:left w:val="none" w:sz="0" w:space="0" w:color="auto"/>
                                                            <w:bottom w:val="none" w:sz="0" w:space="0" w:color="auto"/>
                                                            <w:right w:val="none" w:sz="0" w:space="0" w:color="auto"/>
                                                          </w:divBdr>
                                                        </w:div>
                                                        <w:div w:id="15403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40">
                                                  <w:marLeft w:val="0"/>
                                                  <w:marRight w:val="0"/>
                                                  <w:marTop w:val="0"/>
                                                  <w:marBottom w:val="0"/>
                                                  <w:divBdr>
                                                    <w:top w:val="none" w:sz="0" w:space="0" w:color="auto"/>
                                                    <w:left w:val="none" w:sz="0" w:space="0" w:color="auto"/>
                                                    <w:bottom w:val="single" w:sz="6" w:space="0" w:color="DADCE0"/>
                                                    <w:right w:val="none" w:sz="0" w:space="0" w:color="auto"/>
                                                  </w:divBdr>
                                                  <w:divsChild>
                                                    <w:div w:id="67971363">
                                                      <w:marLeft w:val="0"/>
                                                      <w:marRight w:val="0"/>
                                                      <w:marTop w:val="0"/>
                                                      <w:marBottom w:val="0"/>
                                                      <w:divBdr>
                                                        <w:top w:val="none" w:sz="0" w:space="0" w:color="auto"/>
                                                        <w:left w:val="none" w:sz="0" w:space="0" w:color="auto"/>
                                                        <w:bottom w:val="none" w:sz="0" w:space="0" w:color="auto"/>
                                                        <w:right w:val="none" w:sz="0" w:space="0" w:color="auto"/>
                                                      </w:divBdr>
                                                      <w:divsChild>
                                                        <w:div w:id="1200507487">
                                                          <w:marLeft w:val="0"/>
                                                          <w:marRight w:val="0"/>
                                                          <w:marTop w:val="0"/>
                                                          <w:marBottom w:val="0"/>
                                                          <w:divBdr>
                                                            <w:top w:val="none" w:sz="0" w:space="0" w:color="auto"/>
                                                            <w:left w:val="none" w:sz="0" w:space="0" w:color="auto"/>
                                                            <w:bottom w:val="none" w:sz="0" w:space="0" w:color="auto"/>
                                                            <w:right w:val="none" w:sz="0" w:space="0" w:color="auto"/>
                                                          </w:divBdr>
                                                        </w:div>
                                                        <w:div w:id="13346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973">
                                                  <w:marLeft w:val="0"/>
                                                  <w:marRight w:val="0"/>
                                                  <w:marTop w:val="0"/>
                                                  <w:marBottom w:val="0"/>
                                                  <w:divBdr>
                                                    <w:top w:val="none" w:sz="0" w:space="0" w:color="auto"/>
                                                    <w:left w:val="none" w:sz="0" w:space="0" w:color="auto"/>
                                                    <w:bottom w:val="none" w:sz="0" w:space="0" w:color="auto"/>
                                                    <w:right w:val="none" w:sz="0" w:space="0" w:color="auto"/>
                                                  </w:divBdr>
                                                  <w:divsChild>
                                                    <w:div w:id="1148401095">
                                                      <w:marLeft w:val="0"/>
                                                      <w:marRight w:val="0"/>
                                                      <w:marTop w:val="0"/>
                                                      <w:marBottom w:val="0"/>
                                                      <w:divBdr>
                                                        <w:top w:val="none" w:sz="0" w:space="0" w:color="auto"/>
                                                        <w:left w:val="none" w:sz="0" w:space="0" w:color="auto"/>
                                                        <w:bottom w:val="none" w:sz="0" w:space="0" w:color="auto"/>
                                                        <w:right w:val="none" w:sz="0" w:space="0" w:color="auto"/>
                                                      </w:divBdr>
                                                      <w:divsChild>
                                                        <w:div w:id="1641424809">
                                                          <w:marLeft w:val="0"/>
                                                          <w:marRight w:val="0"/>
                                                          <w:marTop w:val="0"/>
                                                          <w:marBottom w:val="0"/>
                                                          <w:divBdr>
                                                            <w:top w:val="none" w:sz="0" w:space="0" w:color="auto"/>
                                                            <w:left w:val="none" w:sz="0" w:space="0" w:color="auto"/>
                                                            <w:bottom w:val="none" w:sz="0" w:space="0" w:color="auto"/>
                                                            <w:right w:val="none" w:sz="0" w:space="0" w:color="auto"/>
                                                          </w:divBdr>
                                                        </w:div>
                                                        <w:div w:id="3474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281">
                                                  <w:marLeft w:val="0"/>
                                                  <w:marRight w:val="0"/>
                                                  <w:marTop w:val="0"/>
                                                  <w:marBottom w:val="0"/>
                                                  <w:divBdr>
                                                    <w:top w:val="none" w:sz="0" w:space="0" w:color="auto"/>
                                                    <w:left w:val="none" w:sz="0" w:space="0" w:color="auto"/>
                                                    <w:bottom w:val="none" w:sz="0" w:space="0" w:color="auto"/>
                                                    <w:right w:val="none" w:sz="0" w:space="0" w:color="auto"/>
                                                  </w:divBdr>
                                                  <w:divsChild>
                                                    <w:div w:id="293407832">
                                                      <w:marLeft w:val="0"/>
                                                      <w:marRight w:val="0"/>
                                                      <w:marTop w:val="0"/>
                                                      <w:marBottom w:val="0"/>
                                                      <w:divBdr>
                                                        <w:top w:val="none" w:sz="0" w:space="0" w:color="auto"/>
                                                        <w:left w:val="none" w:sz="0" w:space="0" w:color="auto"/>
                                                        <w:bottom w:val="none" w:sz="0" w:space="0" w:color="auto"/>
                                                        <w:right w:val="none" w:sz="0" w:space="0" w:color="auto"/>
                                                      </w:divBdr>
                                                      <w:divsChild>
                                                        <w:div w:id="740492058">
                                                          <w:marLeft w:val="0"/>
                                                          <w:marRight w:val="0"/>
                                                          <w:marTop w:val="0"/>
                                                          <w:marBottom w:val="0"/>
                                                          <w:divBdr>
                                                            <w:top w:val="none" w:sz="0" w:space="0" w:color="auto"/>
                                                            <w:left w:val="none" w:sz="0" w:space="0" w:color="auto"/>
                                                            <w:bottom w:val="none" w:sz="0" w:space="0" w:color="auto"/>
                                                            <w:right w:val="none" w:sz="0" w:space="0" w:color="auto"/>
                                                          </w:divBdr>
                                                          <w:divsChild>
                                                            <w:div w:id="12173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288292">
      <w:bodyDiv w:val="1"/>
      <w:marLeft w:val="0"/>
      <w:marRight w:val="0"/>
      <w:marTop w:val="0"/>
      <w:marBottom w:val="0"/>
      <w:divBdr>
        <w:top w:val="none" w:sz="0" w:space="0" w:color="auto"/>
        <w:left w:val="none" w:sz="0" w:space="0" w:color="auto"/>
        <w:bottom w:val="none" w:sz="0" w:space="0" w:color="auto"/>
        <w:right w:val="none" w:sz="0" w:space="0" w:color="auto"/>
      </w:divBdr>
    </w:div>
    <w:div w:id="1748110281">
      <w:bodyDiv w:val="1"/>
      <w:marLeft w:val="0"/>
      <w:marRight w:val="0"/>
      <w:marTop w:val="0"/>
      <w:marBottom w:val="0"/>
      <w:divBdr>
        <w:top w:val="none" w:sz="0" w:space="0" w:color="auto"/>
        <w:left w:val="none" w:sz="0" w:space="0" w:color="auto"/>
        <w:bottom w:val="none" w:sz="0" w:space="0" w:color="auto"/>
        <w:right w:val="none" w:sz="0" w:space="0" w:color="auto"/>
      </w:divBdr>
    </w:div>
    <w:div w:id="1749572081">
      <w:bodyDiv w:val="1"/>
      <w:marLeft w:val="0"/>
      <w:marRight w:val="0"/>
      <w:marTop w:val="0"/>
      <w:marBottom w:val="0"/>
      <w:divBdr>
        <w:top w:val="none" w:sz="0" w:space="0" w:color="auto"/>
        <w:left w:val="none" w:sz="0" w:space="0" w:color="auto"/>
        <w:bottom w:val="none" w:sz="0" w:space="0" w:color="auto"/>
        <w:right w:val="none" w:sz="0" w:space="0" w:color="auto"/>
      </w:divBdr>
    </w:div>
    <w:div w:id="1752854478">
      <w:bodyDiv w:val="1"/>
      <w:marLeft w:val="0"/>
      <w:marRight w:val="0"/>
      <w:marTop w:val="0"/>
      <w:marBottom w:val="0"/>
      <w:divBdr>
        <w:top w:val="none" w:sz="0" w:space="0" w:color="auto"/>
        <w:left w:val="none" w:sz="0" w:space="0" w:color="auto"/>
        <w:bottom w:val="none" w:sz="0" w:space="0" w:color="auto"/>
        <w:right w:val="none" w:sz="0" w:space="0" w:color="auto"/>
      </w:divBdr>
      <w:divsChild>
        <w:div w:id="1955138553">
          <w:marLeft w:val="0"/>
          <w:marRight w:val="0"/>
          <w:marTop w:val="0"/>
          <w:marBottom w:val="0"/>
          <w:divBdr>
            <w:top w:val="none" w:sz="0" w:space="0" w:color="auto"/>
            <w:left w:val="none" w:sz="0" w:space="0" w:color="auto"/>
            <w:bottom w:val="none" w:sz="0" w:space="0" w:color="auto"/>
            <w:right w:val="none" w:sz="0" w:space="0" w:color="auto"/>
          </w:divBdr>
          <w:divsChild>
            <w:div w:id="2064982835">
              <w:marLeft w:val="0"/>
              <w:marRight w:val="0"/>
              <w:marTop w:val="0"/>
              <w:marBottom w:val="0"/>
              <w:divBdr>
                <w:top w:val="none" w:sz="0" w:space="0" w:color="auto"/>
                <w:left w:val="none" w:sz="0" w:space="0" w:color="auto"/>
                <w:bottom w:val="none" w:sz="0" w:space="0" w:color="auto"/>
                <w:right w:val="none" w:sz="0" w:space="0" w:color="auto"/>
              </w:divBdr>
              <w:divsChild>
                <w:div w:id="1685549300">
                  <w:marLeft w:val="0"/>
                  <w:marRight w:val="0"/>
                  <w:marTop w:val="0"/>
                  <w:marBottom w:val="0"/>
                  <w:divBdr>
                    <w:top w:val="none" w:sz="0" w:space="0" w:color="auto"/>
                    <w:left w:val="none" w:sz="0" w:space="0" w:color="auto"/>
                    <w:bottom w:val="none" w:sz="0" w:space="0" w:color="auto"/>
                    <w:right w:val="none" w:sz="0" w:space="0" w:color="auto"/>
                  </w:divBdr>
                  <w:divsChild>
                    <w:div w:id="1394695430">
                      <w:marLeft w:val="0"/>
                      <w:marRight w:val="0"/>
                      <w:marTop w:val="0"/>
                      <w:marBottom w:val="0"/>
                      <w:divBdr>
                        <w:top w:val="none" w:sz="0" w:space="0" w:color="auto"/>
                        <w:left w:val="none" w:sz="0" w:space="0" w:color="auto"/>
                        <w:bottom w:val="none" w:sz="0" w:space="0" w:color="auto"/>
                        <w:right w:val="none" w:sz="0" w:space="0" w:color="auto"/>
                      </w:divBdr>
                      <w:divsChild>
                        <w:div w:id="475685370">
                          <w:marLeft w:val="0"/>
                          <w:marRight w:val="0"/>
                          <w:marTop w:val="0"/>
                          <w:marBottom w:val="0"/>
                          <w:divBdr>
                            <w:top w:val="none" w:sz="0" w:space="0" w:color="auto"/>
                            <w:left w:val="none" w:sz="0" w:space="0" w:color="auto"/>
                            <w:bottom w:val="none" w:sz="0" w:space="0" w:color="auto"/>
                            <w:right w:val="none" w:sz="0" w:space="0" w:color="auto"/>
                          </w:divBdr>
                          <w:divsChild>
                            <w:div w:id="1792430760">
                              <w:marLeft w:val="0"/>
                              <w:marRight w:val="0"/>
                              <w:marTop w:val="0"/>
                              <w:marBottom w:val="0"/>
                              <w:divBdr>
                                <w:top w:val="none" w:sz="0" w:space="0" w:color="auto"/>
                                <w:left w:val="none" w:sz="0" w:space="0" w:color="auto"/>
                                <w:bottom w:val="none" w:sz="0" w:space="0" w:color="auto"/>
                                <w:right w:val="none" w:sz="0" w:space="0" w:color="auto"/>
                              </w:divBdr>
                              <w:divsChild>
                                <w:div w:id="388654667">
                                  <w:marLeft w:val="0"/>
                                  <w:marRight w:val="0"/>
                                  <w:marTop w:val="0"/>
                                  <w:marBottom w:val="0"/>
                                  <w:divBdr>
                                    <w:top w:val="none" w:sz="0" w:space="0" w:color="auto"/>
                                    <w:left w:val="none" w:sz="0" w:space="0" w:color="auto"/>
                                    <w:bottom w:val="none" w:sz="0" w:space="0" w:color="auto"/>
                                    <w:right w:val="none" w:sz="0" w:space="0" w:color="auto"/>
                                  </w:divBdr>
                                  <w:divsChild>
                                    <w:div w:id="1268469115">
                                      <w:marLeft w:val="0"/>
                                      <w:marRight w:val="0"/>
                                      <w:marTop w:val="0"/>
                                      <w:marBottom w:val="0"/>
                                      <w:divBdr>
                                        <w:top w:val="none" w:sz="0" w:space="0" w:color="auto"/>
                                        <w:left w:val="none" w:sz="0" w:space="0" w:color="auto"/>
                                        <w:bottom w:val="none" w:sz="0" w:space="0" w:color="auto"/>
                                        <w:right w:val="none" w:sz="0" w:space="0" w:color="auto"/>
                                      </w:divBdr>
                                      <w:divsChild>
                                        <w:div w:id="1638411896">
                                          <w:marLeft w:val="0"/>
                                          <w:marRight w:val="0"/>
                                          <w:marTop w:val="0"/>
                                          <w:marBottom w:val="0"/>
                                          <w:divBdr>
                                            <w:top w:val="none" w:sz="0" w:space="0" w:color="auto"/>
                                            <w:left w:val="none" w:sz="0" w:space="0" w:color="auto"/>
                                            <w:bottom w:val="none" w:sz="0" w:space="0" w:color="auto"/>
                                            <w:right w:val="none" w:sz="0" w:space="0" w:color="auto"/>
                                          </w:divBdr>
                                          <w:divsChild>
                                            <w:div w:id="1809085541">
                                              <w:marLeft w:val="0"/>
                                              <w:marRight w:val="0"/>
                                              <w:marTop w:val="0"/>
                                              <w:marBottom w:val="0"/>
                                              <w:divBdr>
                                                <w:top w:val="none" w:sz="0" w:space="0" w:color="auto"/>
                                                <w:left w:val="none" w:sz="0" w:space="0" w:color="auto"/>
                                                <w:bottom w:val="none" w:sz="0" w:space="0" w:color="auto"/>
                                                <w:right w:val="none" w:sz="0" w:space="0" w:color="auto"/>
                                              </w:divBdr>
                                              <w:divsChild>
                                                <w:div w:id="708334180">
                                                  <w:marLeft w:val="0"/>
                                                  <w:marRight w:val="0"/>
                                                  <w:marTop w:val="0"/>
                                                  <w:marBottom w:val="0"/>
                                                  <w:divBdr>
                                                    <w:top w:val="none" w:sz="0" w:space="0" w:color="auto"/>
                                                    <w:left w:val="none" w:sz="0" w:space="0" w:color="auto"/>
                                                    <w:bottom w:val="single" w:sz="6" w:space="0" w:color="DADCE0"/>
                                                    <w:right w:val="none" w:sz="0" w:space="0" w:color="auto"/>
                                                  </w:divBdr>
                                                  <w:divsChild>
                                                    <w:div w:id="1411124109">
                                                      <w:marLeft w:val="0"/>
                                                      <w:marRight w:val="0"/>
                                                      <w:marTop w:val="0"/>
                                                      <w:marBottom w:val="0"/>
                                                      <w:divBdr>
                                                        <w:top w:val="none" w:sz="0" w:space="0" w:color="auto"/>
                                                        <w:left w:val="none" w:sz="0" w:space="0" w:color="auto"/>
                                                        <w:bottom w:val="none" w:sz="0" w:space="0" w:color="auto"/>
                                                        <w:right w:val="none" w:sz="0" w:space="0" w:color="auto"/>
                                                      </w:divBdr>
                                                      <w:divsChild>
                                                        <w:div w:id="2138988718">
                                                          <w:marLeft w:val="0"/>
                                                          <w:marRight w:val="0"/>
                                                          <w:marTop w:val="0"/>
                                                          <w:marBottom w:val="0"/>
                                                          <w:divBdr>
                                                            <w:top w:val="none" w:sz="0" w:space="0" w:color="auto"/>
                                                            <w:left w:val="none" w:sz="0" w:space="0" w:color="auto"/>
                                                            <w:bottom w:val="none" w:sz="0" w:space="0" w:color="auto"/>
                                                            <w:right w:val="none" w:sz="0" w:space="0" w:color="auto"/>
                                                          </w:divBdr>
                                                        </w:div>
                                                        <w:div w:id="4963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7981">
                                                  <w:marLeft w:val="0"/>
                                                  <w:marRight w:val="0"/>
                                                  <w:marTop w:val="0"/>
                                                  <w:marBottom w:val="0"/>
                                                  <w:divBdr>
                                                    <w:top w:val="none" w:sz="0" w:space="0" w:color="auto"/>
                                                    <w:left w:val="none" w:sz="0" w:space="0" w:color="auto"/>
                                                    <w:bottom w:val="single" w:sz="6" w:space="0" w:color="DADCE0"/>
                                                    <w:right w:val="none" w:sz="0" w:space="0" w:color="auto"/>
                                                  </w:divBdr>
                                                  <w:divsChild>
                                                    <w:div w:id="1474759801">
                                                      <w:marLeft w:val="0"/>
                                                      <w:marRight w:val="0"/>
                                                      <w:marTop w:val="0"/>
                                                      <w:marBottom w:val="0"/>
                                                      <w:divBdr>
                                                        <w:top w:val="none" w:sz="0" w:space="0" w:color="auto"/>
                                                        <w:left w:val="none" w:sz="0" w:space="0" w:color="auto"/>
                                                        <w:bottom w:val="none" w:sz="0" w:space="0" w:color="auto"/>
                                                        <w:right w:val="none" w:sz="0" w:space="0" w:color="auto"/>
                                                      </w:divBdr>
                                                      <w:divsChild>
                                                        <w:div w:id="1822698214">
                                                          <w:marLeft w:val="0"/>
                                                          <w:marRight w:val="0"/>
                                                          <w:marTop w:val="0"/>
                                                          <w:marBottom w:val="0"/>
                                                          <w:divBdr>
                                                            <w:top w:val="none" w:sz="0" w:space="0" w:color="auto"/>
                                                            <w:left w:val="none" w:sz="0" w:space="0" w:color="auto"/>
                                                            <w:bottom w:val="none" w:sz="0" w:space="0" w:color="auto"/>
                                                            <w:right w:val="none" w:sz="0" w:space="0" w:color="auto"/>
                                                          </w:divBdr>
                                                        </w:div>
                                                        <w:div w:id="15331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584">
                                                  <w:marLeft w:val="0"/>
                                                  <w:marRight w:val="0"/>
                                                  <w:marTop w:val="0"/>
                                                  <w:marBottom w:val="0"/>
                                                  <w:divBdr>
                                                    <w:top w:val="none" w:sz="0" w:space="0" w:color="auto"/>
                                                    <w:left w:val="none" w:sz="0" w:space="0" w:color="auto"/>
                                                    <w:bottom w:val="none" w:sz="0" w:space="0" w:color="auto"/>
                                                    <w:right w:val="none" w:sz="0" w:space="0" w:color="auto"/>
                                                  </w:divBdr>
                                                  <w:divsChild>
                                                    <w:div w:id="47267019">
                                                      <w:marLeft w:val="0"/>
                                                      <w:marRight w:val="0"/>
                                                      <w:marTop w:val="0"/>
                                                      <w:marBottom w:val="0"/>
                                                      <w:divBdr>
                                                        <w:top w:val="none" w:sz="0" w:space="0" w:color="auto"/>
                                                        <w:left w:val="none" w:sz="0" w:space="0" w:color="auto"/>
                                                        <w:bottom w:val="none" w:sz="0" w:space="0" w:color="auto"/>
                                                        <w:right w:val="none" w:sz="0" w:space="0" w:color="auto"/>
                                                      </w:divBdr>
                                                      <w:divsChild>
                                                        <w:div w:id="1477378114">
                                                          <w:marLeft w:val="0"/>
                                                          <w:marRight w:val="0"/>
                                                          <w:marTop w:val="0"/>
                                                          <w:marBottom w:val="0"/>
                                                          <w:divBdr>
                                                            <w:top w:val="none" w:sz="0" w:space="0" w:color="auto"/>
                                                            <w:left w:val="none" w:sz="0" w:space="0" w:color="auto"/>
                                                            <w:bottom w:val="none" w:sz="0" w:space="0" w:color="auto"/>
                                                            <w:right w:val="none" w:sz="0" w:space="0" w:color="auto"/>
                                                          </w:divBdr>
                                                        </w:div>
                                                        <w:div w:id="169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29634">
                                                  <w:marLeft w:val="0"/>
                                                  <w:marRight w:val="0"/>
                                                  <w:marTop w:val="0"/>
                                                  <w:marBottom w:val="0"/>
                                                  <w:divBdr>
                                                    <w:top w:val="none" w:sz="0" w:space="0" w:color="auto"/>
                                                    <w:left w:val="none" w:sz="0" w:space="0" w:color="auto"/>
                                                    <w:bottom w:val="none" w:sz="0" w:space="0" w:color="auto"/>
                                                    <w:right w:val="none" w:sz="0" w:space="0" w:color="auto"/>
                                                  </w:divBdr>
                                                  <w:divsChild>
                                                    <w:div w:id="601570319">
                                                      <w:marLeft w:val="0"/>
                                                      <w:marRight w:val="0"/>
                                                      <w:marTop w:val="0"/>
                                                      <w:marBottom w:val="0"/>
                                                      <w:divBdr>
                                                        <w:top w:val="none" w:sz="0" w:space="0" w:color="auto"/>
                                                        <w:left w:val="none" w:sz="0" w:space="0" w:color="auto"/>
                                                        <w:bottom w:val="none" w:sz="0" w:space="0" w:color="auto"/>
                                                        <w:right w:val="none" w:sz="0" w:space="0" w:color="auto"/>
                                                      </w:divBdr>
                                                      <w:divsChild>
                                                        <w:div w:id="1043795579">
                                                          <w:marLeft w:val="0"/>
                                                          <w:marRight w:val="0"/>
                                                          <w:marTop w:val="0"/>
                                                          <w:marBottom w:val="0"/>
                                                          <w:divBdr>
                                                            <w:top w:val="none" w:sz="0" w:space="0" w:color="auto"/>
                                                            <w:left w:val="none" w:sz="0" w:space="0" w:color="auto"/>
                                                            <w:bottom w:val="none" w:sz="0" w:space="0" w:color="auto"/>
                                                            <w:right w:val="none" w:sz="0" w:space="0" w:color="auto"/>
                                                          </w:divBdr>
                                                          <w:divsChild>
                                                            <w:div w:id="875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944876">
      <w:bodyDiv w:val="1"/>
      <w:marLeft w:val="0"/>
      <w:marRight w:val="0"/>
      <w:marTop w:val="0"/>
      <w:marBottom w:val="0"/>
      <w:divBdr>
        <w:top w:val="none" w:sz="0" w:space="0" w:color="auto"/>
        <w:left w:val="none" w:sz="0" w:space="0" w:color="auto"/>
        <w:bottom w:val="none" w:sz="0" w:space="0" w:color="auto"/>
        <w:right w:val="none" w:sz="0" w:space="0" w:color="auto"/>
      </w:divBdr>
    </w:div>
    <w:div w:id="1772817840">
      <w:bodyDiv w:val="1"/>
      <w:marLeft w:val="0"/>
      <w:marRight w:val="0"/>
      <w:marTop w:val="0"/>
      <w:marBottom w:val="0"/>
      <w:divBdr>
        <w:top w:val="none" w:sz="0" w:space="0" w:color="auto"/>
        <w:left w:val="none" w:sz="0" w:space="0" w:color="auto"/>
        <w:bottom w:val="none" w:sz="0" w:space="0" w:color="auto"/>
        <w:right w:val="none" w:sz="0" w:space="0" w:color="auto"/>
      </w:divBdr>
    </w:div>
    <w:div w:id="1781222482">
      <w:bodyDiv w:val="1"/>
      <w:marLeft w:val="0"/>
      <w:marRight w:val="0"/>
      <w:marTop w:val="0"/>
      <w:marBottom w:val="0"/>
      <w:divBdr>
        <w:top w:val="none" w:sz="0" w:space="0" w:color="auto"/>
        <w:left w:val="none" w:sz="0" w:space="0" w:color="auto"/>
        <w:bottom w:val="none" w:sz="0" w:space="0" w:color="auto"/>
        <w:right w:val="none" w:sz="0" w:space="0" w:color="auto"/>
      </w:divBdr>
      <w:divsChild>
        <w:div w:id="568613010">
          <w:marLeft w:val="0"/>
          <w:marRight w:val="0"/>
          <w:marTop w:val="0"/>
          <w:marBottom w:val="0"/>
          <w:divBdr>
            <w:top w:val="none" w:sz="0" w:space="0" w:color="auto"/>
            <w:left w:val="none" w:sz="0" w:space="0" w:color="auto"/>
            <w:bottom w:val="none" w:sz="0" w:space="0" w:color="auto"/>
            <w:right w:val="none" w:sz="0" w:space="0" w:color="auto"/>
          </w:divBdr>
        </w:div>
      </w:divsChild>
    </w:div>
    <w:div w:id="1790124502">
      <w:bodyDiv w:val="1"/>
      <w:marLeft w:val="0"/>
      <w:marRight w:val="0"/>
      <w:marTop w:val="0"/>
      <w:marBottom w:val="0"/>
      <w:divBdr>
        <w:top w:val="none" w:sz="0" w:space="0" w:color="auto"/>
        <w:left w:val="none" w:sz="0" w:space="0" w:color="auto"/>
        <w:bottom w:val="none" w:sz="0" w:space="0" w:color="auto"/>
        <w:right w:val="none" w:sz="0" w:space="0" w:color="auto"/>
      </w:divBdr>
    </w:div>
    <w:div w:id="1790512854">
      <w:bodyDiv w:val="1"/>
      <w:marLeft w:val="0"/>
      <w:marRight w:val="0"/>
      <w:marTop w:val="0"/>
      <w:marBottom w:val="0"/>
      <w:divBdr>
        <w:top w:val="none" w:sz="0" w:space="0" w:color="auto"/>
        <w:left w:val="none" w:sz="0" w:space="0" w:color="auto"/>
        <w:bottom w:val="none" w:sz="0" w:space="0" w:color="auto"/>
        <w:right w:val="none" w:sz="0" w:space="0" w:color="auto"/>
      </w:divBdr>
    </w:div>
    <w:div w:id="1791590232">
      <w:bodyDiv w:val="1"/>
      <w:marLeft w:val="0"/>
      <w:marRight w:val="0"/>
      <w:marTop w:val="0"/>
      <w:marBottom w:val="0"/>
      <w:divBdr>
        <w:top w:val="none" w:sz="0" w:space="0" w:color="auto"/>
        <w:left w:val="none" w:sz="0" w:space="0" w:color="auto"/>
        <w:bottom w:val="none" w:sz="0" w:space="0" w:color="auto"/>
        <w:right w:val="none" w:sz="0" w:space="0" w:color="auto"/>
      </w:divBdr>
    </w:div>
    <w:div w:id="1812399177">
      <w:bodyDiv w:val="1"/>
      <w:marLeft w:val="0"/>
      <w:marRight w:val="0"/>
      <w:marTop w:val="0"/>
      <w:marBottom w:val="0"/>
      <w:divBdr>
        <w:top w:val="none" w:sz="0" w:space="0" w:color="auto"/>
        <w:left w:val="none" w:sz="0" w:space="0" w:color="auto"/>
        <w:bottom w:val="none" w:sz="0" w:space="0" w:color="auto"/>
        <w:right w:val="none" w:sz="0" w:space="0" w:color="auto"/>
      </w:divBdr>
    </w:div>
    <w:div w:id="1814903781">
      <w:bodyDiv w:val="1"/>
      <w:marLeft w:val="0"/>
      <w:marRight w:val="0"/>
      <w:marTop w:val="0"/>
      <w:marBottom w:val="0"/>
      <w:divBdr>
        <w:top w:val="none" w:sz="0" w:space="0" w:color="auto"/>
        <w:left w:val="none" w:sz="0" w:space="0" w:color="auto"/>
        <w:bottom w:val="none" w:sz="0" w:space="0" w:color="auto"/>
        <w:right w:val="none" w:sz="0" w:space="0" w:color="auto"/>
      </w:divBdr>
    </w:div>
    <w:div w:id="1820537984">
      <w:bodyDiv w:val="1"/>
      <w:marLeft w:val="0"/>
      <w:marRight w:val="0"/>
      <w:marTop w:val="0"/>
      <w:marBottom w:val="0"/>
      <w:divBdr>
        <w:top w:val="none" w:sz="0" w:space="0" w:color="auto"/>
        <w:left w:val="none" w:sz="0" w:space="0" w:color="auto"/>
        <w:bottom w:val="none" w:sz="0" w:space="0" w:color="auto"/>
        <w:right w:val="none" w:sz="0" w:space="0" w:color="auto"/>
      </w:divBdr>
      <w:divsChild>
        <w:div w:id="799417269">
          <w:marLeft w:val="0"/>
          <w:marRight w:val="0"/>
          <w:marTop w:val="0"/>
          <w:marBottom w:val="0"/>
          <w:divBdr>
            <w:top w:val="none" w:sz="0" w:space="0" w:color="auto"/>
            <w:left w:val="none" w:sz="0" w:space="0" w:color="auto"/>
            <w:bottom w:val="none" w:sz="0" w:space="0" w:color="auto"/>
            <w:right w:val="none" w:sz="0" w:space="0" w:color="auto"/>
          </w:divBdr>
          <w:divsChild>
            <w:div w:id="795608349">
              <w:marLeft w:val="0"/>
              <w:marRight w:val="0"/>
              <w:marTop w:val="0"/>
              <w:marBottom w:val="0"/>
              <w:divBdr>
                <w:top w:val="none" w:sz="0" w:space="0" w:color="auto"/>
                <w:left w:val="none" w:sz="0" w:space="0" w:color="auto"/>
                <w:bottom w:val="none" w:sz="0" w:space="0" w:color="auto"/>
                <w:right w:val="none" w:sz="0" w:space="0" w:color="auto"/>
              </w:divBdr>
              <w:divsChild>
                <w:div w:id="957685066">
                  <w:marLeft w:val="0"/>
                  <w:marRight w:val="0"/>
                  <w:marTop w:val="0"/>
                  <w:marBottom w:val="0"/>
                  <w:divBdr>
                    <w:top w:val="none" w:sz="0" w:space="0" w:color="auto"/>
                    <w:left w:val="none" w:sz="0" w:space="0" w:color="auto"/>
                    <w:bottom w:val="none" w:sz="0" w:space="0" w:color="auto"/>
                    <w:right w:val="none" w:sz="0" w:space="0" w:color="auto"/>
                  </w:divBdr>
                  <w:divsChild>
                    <w:div w:id="1220168334">
                      <w:marLeft w:val="0"/>
                      <w:marRight w:val="0"/>
                      <w:marTop w:val="0"/>
                      <w:marBottom w:val="0"/>
                      <w:divBdr>
                        <w:top w:val="none" w:sz="0" w:space="0" w:color="auto"/>
                        <w:left w:val="none" w:sz="0" w:space="0" w:color="auto"/>
                        <w:bottom w:val="none" w:sz="0" w:space="0" w:color="auto"/>
                        <w:right w:val="none" w:sz="0" w:space="0" w:color="auto"/>
                      </w:divBdr>
                      <w:divsChild>
                        <w:div w:id="80834039">
                          <w:marLeft w:val="0"/>
                          <w:marRight w:val="0"/>
                          <w:marTop w:val="0"/>
                          <w:marBottom w:val="0"/>
                          <w:divBdr>
                            <w:top w:val="none" w:sz="0" w:space="0" w:color="auto"/>
                            <w:left w:val="none" w:sz="0" w:space="0" w:color="auto"/>
                            <w:bottom w:val="none" w:sz="0" w:space="0" w:color="auto"/>
                            <w:right w:val="none" w:sz="0" w:space="0" w:color="auto"/>
                          </w:divBdr>
                          <w:divsChild>
                            <w:div w:id="1912352211">
                              <w:marLeft w:val="0"/>
                              <w:marRight w:val="0"/>
                              <w:marTop w:val="0"/>
                              <w:marBottom w:val="0"/>
                              <w:divBdr>
                                <w:top w:val="none" w:sz="0" w:space="0" w:color="auto"/>
                                <w:left w:val="none" w:sz="0" w:space="0" w:color="auto"/>
                                <w:bottom w:val="none" w:sz="0" w:space="0" w:color="auto"/>
                                <w:right w:val="none" w:sz="0" w:space="0" w:color="auto"/>
                              </w:divBdr>
                              <w:divsChild>
                                <w:div w:id="21054715">
                                  <w:marLeft w:val="0"/>
                                  <w:marRight w:val="0"/>
                                  <w:marTop w:val="0"/>
                                  <w:marBottom w:val="0"/>
                                  <w:divBdr>
                                    <w:top w:val="none" w:sz="0" w:space="0" w:color="auto"/>
                                    <w:left w:val="none" w:sz="0" w:space="0" w:color="auto"/>
                                    <w:bottom w:val="none" w:sz="0" w:space="0" w:color="auto"/>
                                    <w:right w:val="none" w:sz="0" w:space="0" w:color="auto"/>
                                  </w:divBdr>
                                  <w:divsChild>
                                    <w:div w:id="436682756">
                                      <w:marLeft w:val="0"/>
                                      <w:marRight w:val="0"/>
                                      <w:marTop w:val="0"/>
                                      <w:marBottom w:val="0"/>
                                      <w:divBdr>
                                        <w:top w:val="none" w:sz="0" w:space="0" w:color="auto"/>
                                        <w:left w:val="none" w:sz="0" w:space="0" w:color="auto"/>
                                        <w:bottom w:val="none" w:sz="0" w:space="0" w:color="auto"/>
                                        <w:right w:val="none" w:sz="0" w:space="0" w:color="auto"/>
                                      </w:divBdr>
                                      <w:divsChild>
                                        <w:div w:id="1840346314">
                                          <w:marLeft w:val="0"/>
                                          <w:marRight w:val="0"/>
                                          <w:marTop w:val="0"/>
                                          <w:marBottom w:val="0"/>
                                          <w:divBdr>
                                            <w:top w:val="none" w:sz="0" w:space="0" w:color="auto"/>
                                            <w:left w:val="none" w:sz="0" w:space="0" w:color="auto"/>
                                            <w:bottom w:val="none" w:sz="0" w:space="0" w:color="auto"/>
                                            <w:right w:val="none" w:sz="0" w:space="0" w:color="auto"/>
                                          </w:divBdr>
                                          <w:divsChild>
                                            <w:div w:id="1293251398">
                                              <w:marLeft w:val="0"/>
                                              <w:marRight w:val="0"/>
                                              <w:marTop w:val="0"/>
                                              <w:marBottom w:val="0"/>
                                              <w:divBdr>
                                                <w:top w:val="none" w:sz="0" w:space="0" w:color="auto"/>
                                                <w:left w:val="none" w:sz="0" w:space="0" w:color="auto"/>
                                                <w:bottom w:val="none" w:sz="0" w:space="0" w:color="auto"/>
                                                <w:right w:val="none" w:sz="0" w:space="0" w:color="auto"/>
                                              </w:divBdr>
                                              <w:divsChild>
                                                <w:div w:id="2065329267">
                                                  <w:marLeft w:val="0"/>
                                                  <w:marRight w:val="0"/>
                                                  <w:marTop w:val="0"/>
                                                  <w:marBottom w:val="0"/>
                                                  <w:divBdr>
                                                    <w:top w:val="none" w:sz="0" w:space="0" w:color="auto"/>
                                                    <w:left w:val="none" w:sz="0" w:space="0" w:color="auto"/>
                                                    <w:bottom w:val="single" w:sz="6" w:space="0" w:color="DADCE0"/>
                                                    <w:right w:val="none" w:sz="0" w:space="0" w:color="auto"/>
                                                  </w:divBdr>
                                                  <w:divsChild>
                                                    <w:div w:id="1349912223">
                                                      <w:marLeft w:val="0"/>
                                                      <w:marRight w:val="0"/>
                                                      <w:marTop w:val="0"/>
                                                      <w:marBottom w:val="0"/>
                                                      <w:divBdr>
                                                        <w:top w:val="none" w:sz="0" w:space="0" w:color="auto"/>
                                                        <w:left w:val="none" w:sz="0" w:space="0" w:color="auto"/>
                                                        <w:bottom w:val="none" w:sz="0" w:space="0" w:color="auto"/>
                                                        <w:right w:val="none" w:sz="0" w:space="0" w:color="auto"/>
                                                      </w:divBdr>
                                                      <w:divsChild>
                                                        <w:div w:id="1162116045">
                                                          <w:marLeft w:val="0"/>
                                                          <w:marRight w:val="0"/>
                                                          <w:marTop w:val="0"/>
                                                          <w:marBottom w:val="0"/>
                                                          <w:divBdr>
                                                            <w:top w:val="none" w:sz="0" w:space="0" w:color="auto"/>
                                                            <w:left w:val="none" w:sz="0" w:space="0" w:color="auto"/>
                                                            <w:bottom w:val="none" w:sz="0" w:space="0" w:color="auto"/>
                                                            <w:right w:val="none" w:sz="0" w:space="0" w:color="auto"/>
                                                          </w:divBdr>
                                                        </w:div>
                                                        <w:div w:id="2873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5615">
                                                  <w:marLeft w:val="0"/>
                                                  <w:marRight w:val="0"/>
                                                  <w:marTop w:val="0"/>
                                                  <w:marBottom w:val="0"/>
                                                  <w:divBdr>
                                                    <w:top w:val="none" w:sz="0" w:space="0" w:color="auto"/>
                                                    <w:left w:val="none" w:sz="0" w:space="0" w:color="auto"/>
                                                    <w:bottom w:val="single" w:sz="6" w:space="0" w:color="DADCE0"/>
                                                    <w:right w:val="none" w:sz="0" w:space="0" w:color="auto"/>
                                                  </w:divBdr>
                                                  <w:divsChild>
                                                    <w:div w:id="1811437609">
                                                      <w:marLeft w:val="0"/>
                                                      <w:marRight w:val="0"/>
                                                      <w:marTop w:val="0"/>
                                                      <w:marBottom w:val="0"/>
                                                      <w:divBdr>
                                                        <w:top w:val="none" w:sz="0" w:space="0" w:color="auto"/>
                                                        <w:left w:val="none" w:sz="0" w:space="0" w:color="auto"/>
                                                        <w:bottom w:val="none" w:sz="0" w:space="0" w:color="auto"/>
                                                        <w:right w:val="none" w:sz="0" w:space="0" w:color="auto"/>
                                                      </w:divBdr>
                                                      <w:divsChild>
                                                        <w:div w:id="692416746">
                                                          <w:marLeft w:val="0"/>
                                                          <w:marRight w:val="0"/>
                                                          <w:marTop w:val="0"/>
                                                          <w:marBottom w:val="0"/>
                                                          <w:divBdr>
                                                            <w:top w:val="none" w:sz="0" w:space="0" w:color="auto"/>
                                                            <w:left w:val="none" w:sz="0" w:space="0" w:color="auto"/>
                                                            <w:bottom w:val="none" w:sz="0" w:space="0" w:color="auto"/>
                                                            <w:right w:val="none" w:sz="0" w:space="0" w:color="auto"/>
                                                          </w:divBdr>
                                                        </w:div>
                                                        <w:div w:id="19365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6743">
                                                  <w:marLeft w:val="0"/>
                                                  <w:marRight w:val="0"/>
                                                  <w:marTop w:val="0"/>
                                                  <w:marBottom w:val="0"/>
                                                  <w:divBdr>
                                                    <w:top w:val="none" w:sz="0" w:space="0" w:color="auto"/>
                                                    <w:left w:val="none" w:sz="0" w:space="0" w:color="auto"/>
                                                    <w:bottom w:val="none" w:sz="0" w:space="0" w:color="auto"/>
                                                    <w:right w:val="none" w:sz="0" w:space="0" w:color="auto"/>
                                                  </w:divBdr>
                                                  <w:divsChild>
                                                    <w:div w:id="906765324">
                                                      <w:marLeft w:val="0"/>
                                                      <w:marRight w:val="0"/>
                                                      <w:marTop w:val="0"/>
                                                      <w:marBottom w:val="0"/>
                                                      <w:divBdr>
                                                        <w:top w:val="none" w:sz="0" w:space="0" w:color="auto"/>
                                                        <w:left w:val="none" w:sz="0" w:space="0" w:color="auto"/>
                                                        <w:bottom w:val="none" w:sz="0" w:space="0" w:color="auto"/>
                                                        <w:right w:val="none" w:sz="0" w:space="0" w:color="auto"/>
                                                      </w:divBdr>
                                                      <w:divsChild>
                                                        <w:div w:id="372653748">
                                                          <w:marLeft w:val="0"/>
                                                          <w:marRight w:val="0"/>
                                                          <w:marTop w:val="0"/>
                                                          <w:marBottom w:val="0"/>
                                                          <w:divBdr>
                                                            <w:top w:val="none" w:sz="0" w:space="0" w:color="auto"/>
                                                            <w:left w:val="none" w:sz="0" w:space="0" w:color="auto"/>
                                                            <w:bottom w:val="none" w:sz="0" w:space="0" w:color="auto"/>
                                                            <w:right w:val="none" w:sz="0" w:space="0" w:color="auto"/>
                                                          </w:divBdr>
                                                        </w:div>
                                                        <w:div w:id="138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19094">
                                                  <w:marLeft w:val="0"/>
                                                  <w:marRight w:val="0"/>
                                                  <w:marTop w:val="0"/>
                                                  <w:marBottom w:val="0"/>
                                                  <w:divBdr>
                                                    <w:top w:val="none" w:sz="0" w:space="0" w:color="auto"/>
                                                    <w:left w:val="none" w:sz="0" w:space="0" w:color="auto"/>
                                                    <w:bottom w:val="none" w:sz="0" w:space="0" w:color="auto"/>
                                                    <w:right w:val="none" w:sz="0" w:space="0" w:color="auto"/>
                                                  </w:divBdr>
                                                  <w:divsChild>
                                                    <w:div w:id="2011369925">
                                                      <w:marLeft w:val="0"/>
                                                      <w:marRight w:val="0"/>
                                                      <w:marTop w:val="0"/>
                                                      <w:marBottom w:val="0"/>
                                                      <w:divBdr>
                                                        <w:top w:val="none" w:sz="0" w:space="0" w:color="auto"/>
                                                        <w:left w:val="none" w:sz="0" w:space="0" w:color="auto"/>
                                                        <w:bottom w:val="none" w:sz="0" w:space="0" w:color="auto"/>
                                                        <w:right w:val="none" w:sz="0" w:space="0" w:color="auto"/>
                                                      </w:divBdr>
                                                      <w:divsChild>
                                                        <w:div w:id="1193882968">
                                                          <w:marLeft w:val="0"/>
                                                          <w:marRight w:val="0"/>
                                                          <w:marTop w:val="0"/>
                                                          <w:marBottom w:val="0"/>
                                                          <w:divBdr>
                                                            <w:top w:val="none" w:sz="0" w:space="0" w:color="auto"/>
                                                            <w:left w:val="none" w:sz="0" w:space="0" w:color="auto"/>
                                                            <w:bottom w:val="none" w:sz="0" w:space="0" w:color="auto"/>
                                                            <w:right w:val="none" w:sz="0" w:space="0" w:color="auto"/>
                                                          </w:divBdr>
                                                          <w:divsChild>
                                                            <w:div w:id="3588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62962">
      <w:bodyDiv w:val="1"/>
      <w:marLeft w:val="0"/>
      <w:marRight w:val="0"/>
      <w:marTop w:val="0"/>
      <w:marBottom w:val="0"/>
      <w:divBdr>
        <w:top w:val="none" w:sz="0" w:space="0" w:color="auto"/>
        <w:left w:val="none" w:sz="0" w:space="0" w:color="auto"/>
        <w:bottom w:val="none" w:sz="0" w:space="0" w:color="auto"/>
        <w:right w:val="none" w:sz="0" w:space="0" w:color="auto"/>
      </w:divBdr>
    </w:div>
    <w:div w:id="1831869179">
      <w:bodyDiv w:val="1"/>
      <w:marLeft w:val="0"/>
      <w:marRight w:val="0"/>
      <w:marTop w:val="0"/>
      <w:marBottom w:val="0"/>
      <w:divBdr>
        <w:top w:val="none" w:sz="0" w:space="0" w:color="auto"/>
        <w:left w:val="none" w:sz="0" w:space="0" w:color="auto"/>
        <w:bottom w:val="none" w:sz="0" w:space="0" w:color="auto"/>
        <w:right w:val="none" w:sz="0" w:space="0" w:color="auto"/>
      </w:divBdr>
    </w:div>
    <w:div w:id="1832677711">
      <w:bodyDiv w:val="1"/>
      <w:marLeft w:val="0"/>
      <w:marRight w:val="0"/>
      <w:marTop w:val="0"/>
      <w:marBottom w:val="0"/>
      <w:divBdr>
        <w:top w:val="none" w:sz="0" w:space="0" w:color="auto"/>
        <w:left w:val="none" w:sz="0" w:space="0" w:color="auto"/>
        <w:bottom w:val="none" w:sz="0" w:space="0" w:color="auto"/>
        <w:right w:val="none" w:sz="0" w:space="0" w:color="auto"/>
      </w:divBdr>
    </w:div>
    <w:div w:id="1834105506">
      <w:bodyDiv w:val="1"/>
      <w:marLeft w:val="0"/>
      <w:marRight w:val="0"/>
      <w:marTop w:val="0"/>
      <w:marBottom w:val="0"/>
      <w:divBdr>
        <w:top w:val="none" w:sz="0" w:space="0" w:color="auto"/>
        <w:left w:val="none" w:sz="0" w:space="0" w:color="auto"/>
        <w:bottom w:val="none" w:sz="0" w:space="0" w:color="auto"/>
        <w:right w:val="none" w:sz="0" w:space="0" w:color="auto"/>
      </w:divBdr>
    </w:div>
    <w:div w:id="1836844479">
      <w:bodyDiv w:val="1"/>
      <w:marLeft w:val="0"/>
      <w:marRight w:val="0"/>
      <w:marTop w:val="0"/>
      <w:marBottom w:val="0"/>
      <w:divBdr>
        <w:top w:val="none" w:sz="0" w:space="0" w:color="auto"/>
        <w:left w:val="none" w:sz="0" w:space="0" w:color="auto"/>
        <w:bottom w:val="none" w:sz="0" w:space="0" w:color="auto"/>
        <w:right w:val="none" w:sz="0" w:space="0" w:color="auto"/>
      </w:divBdr>
    </w:div>
    <w:div w:id="1842113798">
      <w:bodyDiv w:val="1"/>
      <w:marLeft w:val="0"/>
      <w:marRight w:val="0"/>
      <w:marTop w:val="0"/>
      <w:marBottom w:val="0"/>
      <w:divBdr>
        <w:top w:val="none" w:sz="0" w:space="0" w:color="auto"/>
        <w:left w:val="none" w:sz="0" w:space="0" w:color="auto"/>
        <w:bottom w:val="none" w:sz="0" w:space="0" w:color="auto"/>
        <w:right w:val="none" w:sz="0" w:space="0" w:color="auto"/>
      </w:divBdr>
    </w:div>
    <w:div w:id="1850365580">
      <w:bodyDiv w:val="1"/>
      <w:marLeft w:val="0"/>
      <w:marRight w:val="0"/>
      <w:marTop w:val="0"/>
      <w:marBottom w:val="0"/>
      <w:divBdr>
        <w:top w:val="none" w:sz="0" w:space="0" w:color="auto"/>
        <w:left w:val="none" w:sz="0" w:space="0" w:color="auto"/>
        <w:bottom w:val="none" w:sz="0" w:space="0" w:color="auto"/>
        <w:right w:val="none" w:sz="0" w:space="0" w:color="auto"/>
      </w:divBdr>
      <w:divsChild>
        <w:div w:id="814031463">
          <w:marLeft w:val="0"/>
          <w:marRight w:val="0"/>
          <w:marTop w:val="0"/>
          <w:marBottom w:val="0"/>
          <w:divBdr>
            <w:top w:val="none" w:sz="0" w:space="0" w:color="auto"/>
            <w:left w:val="none" w:sz="0" w:space="0" w:color="auto"/>
            <w:bottom w:val="none" w:sz="0" w:space="0" w:color="auto"/>
            <w:right w:val="none" w:sz="0" w:space="0" w:color="auto"/>
          </w:divBdr>
          <w:divsChild>
            <w:div w:id="2101948914">
              <w:marLeft w:val="0"/>
              <w:marRight w:val="0"/>
              <w:marTop w:val="0"/>
              <w:marBottom w:val="0"/>
              <w:divBdr>
                <w:top w:val="none" w:sz="0" w:space="0" w:color="auto"/>
                <w:left w:val="none" w:sz="0" w:space="0" w:color="auto"/>
                <w:bottom w:val="none" w:sz="0" w:space="0" w:color="auto"/>
                <w:right w:val="none" w:sz="0" w:space="0" w:color="auto"/>
              </w:divBdr>
              <w:divsChild>
                <w:div w:id="103893170">
                  <w:marLeft w:val="0"/>
                  <w:marRight w:val="0"/>
                  <w:marTop w:val="0"/>
                  <w:marBottom w:val="0"/>
                  <w:divBdr>
                    <w:top w:val="none" w:sz="0" w:space="0" w:color="auto"/>
                    <w:left w:val="none" w:sz="0" w:space="0" w:color="auto"/>
                    <w:bottom w:val="none" w:sz="0" w:space="0" w:color="auto"/>
                    <w:right w:val="none" w:sz="0" w:space="0" w:color="auto"/>
                  </w:divBdr>
                  <w:divsChild>
                    <w:div w:id="637606754">
                      <w:marLeft w:val="0"/>
                      <w:marRight w:val="0"/>
                      <w:marTop w:val="0"/>
                      <w:marBottom w:val="0"/>
                      <w:divBdr>
                        <w:top w:val="none" w:sz="0" w:space="0" w:color="auto"/>
                        <w:left w:val="none" w:sz="0" w:space="0" w:color="auto"/>
                        <w:bottom w:val="none" w:sz="0" w:space="0" w:color="auto"/>
                        <w:right w:val="none" w:sz="0" w:space="0" w:color="auto"/>
                      </w:divBdr>
                      <w:divsChild>
                        <w:div w:id="197622617">
                          <w:marLeft w:val="0"/>
                          <w:marRight w:val="0"/>
                          <w:marTop w:val="0"/>
                          <w:marBottom w:val="0"/>
                          <w:divBdr>
                            <w:top w:val="none" w:sz="0" w:space="0" w:color="auto"/>
                            <w:left w:val="none" w:sz="0" w:space="0" w:color="auto"/>
                            <w:bottom w:val="none" w:sz="0" w:space="0" w:color="auto"/>
                            <w:right w:val="none" w:sz="0" w:space="0" w:color="auto"/>
                          </w:divBdr>
                          <w:divsChild>
                            <w:div w:id="1134911041">
                              <w:marLeft w:val="0"/>
                              <w:marRight w:val="0"/>
                              <w:marTop w:val="0"/>
                              <w:marBottom w:val="0"/>
                              <w:divBdr>
                                <w:top w:val="none" w:sz="0" w:space="0" w:color="auto"/>
                                <w:left w:val="none" w:sz="0" w:space="0" w:color="auto"/>
                                <w:bottom w:val="none" w:sz="0" w:space="0" w:color="auto"/>
                                <w:right w:val="none" w:sz="0" w:space="0" w:color="auto"/>
                              </w:divBdr>
                              <w:divsChild>
                                <w:div w:id="800685096">
                                  <w:marLeft w:val="0"/>
                                  <w:marRight w:val="0"/>
                                  <w:marTop w:val="0"/>
                                  <w:marBottom w:val="0"/>
                                  <w:divBdr>
                                    <w:top w:val="none" w:sz="0" w:space="0" w:color="auto"/>
                                    <w:left w:val="none" w:sz="0" w:space="0" w:color="auto"/>
                                    <w:bottom w:val="none" w:sz="0" w:space="0" w:color="auto"/>
                                    <w:right w:val="none" w:sz="0" w:space="0" w:color="auto"/>
                                  </w:divBdr>
                                  <w:divsChild>
                                    <w:div w:id="2141336597">
                                      <w:marLeft w:val="0"/>
                                      <w:marRight w:val="0"/>
                                      <w:marTop w:val="0"/>
                                      <w:marBottom w:val="0"/>
                                      <w:divBdr>
                                        <w:top w:val="none" w:sz="0" w:space="0" w:color="auto"/>
                                        <w:left w:val="none" w:sz="0" w:space="0" w:color="auto"/>
                                        <w:bottom w:val="none" w:sz="0" w:space="0" w:color="auto"/>
                                        <w:right w:val="none" w:sz="0" w:space="0" w:color="auto"/>
                                      </w:divBdr>
                                      <w:divsChild>
                                        <w:div w:id="1063914006">
                                          <w:marLeft w:val="0"/>
                                          <w:marRight w:val="0"/>
                                          <w:marTop w:val="0"/>
                                          <w:marBottom w:val="0"/>
                                          <w:divBdr>
                                            <w:top w:val="none" w:sz="0" w:space="0" w:color="auto"/>
                                            <w:left w:val="none" w:sz="0" w:space="0" w:color="auto"/>
                                            <w:bottom w:val="none" w:sz="0" w:space="0" w:color="auto"/>
                                            <w:right w:val="none" w:sz="0" w:space="0" w:color="auto"/>
                                          </w:divBdr>
                                          <w:divsChild>
                                            <w:div w:id="1110977725">
                                              <w:marLeft w:val="0"/>
                                              <w:marRight w:val="0"/>
                                              <w:marTop w:val="0"/>
                                              <w:marBottom w:val="0"/>
                                              <w:divBdr>
                                                <w:top w:val="none" w:sz="0" w:space="0" w:color="auto"/>
                                                <w:left w:val="none" w:sz="0" w:space="0" w:color="auto"/>
                                                <w:bottom w:val="none" w:sz="0" w:space="0" w:color="auto"/>
                                                <w:right w:val="none" w:sz="0" w:space="0" w:color="auto"/>
                                              </w:divBdr>
                                              <w:divsChild>
                                                <w:div w:id="1790196421">
                                                  <w:marLeft w:val="0"/>
                                                  <w:marRight w:val="0"/>
                                                  <w:marTop w:val="0"/>
                                                  <w:marBottom w:val="0"/>
                                                  <w:divBdr>
                                                    <w:top w:val="none" w:sz="0" w:space="0" w:color="auto"/>
                                                    <w:left w:val="none" w:sz="0" w:space="0" w:color="auto"/>
                                                    <w:bottom w:val="single" w:sz="6" w:space="0" w:color="DADCE0"/>
                                                    <w:right w:val="none" w:sz="0" w:space="0" w:color="auto"/>
                                                  </w:divBdr>
                                                  <w:divsChild>
                                                    <w:div w:id="539754839">
                                                      <w:marLeft w:val="0"/>
                                                      <w:marRight w:val="0"/>
                                                      <w:marTop w:val="0"/>
                                                      <w:marBottom w:val="0"/>
                                                      <w:divBdr>
                                                        <w:top w:val="none" w:sz="0" w:space="0" w:color="auto"/>
                                                        <w:left w:val="none" w:sz="0" w:space="0" w:color="auto"/>
                                                        <w:bottom w:val="none" w:sz="0" w:space="0" w:color="auto"/>
                                                        <w:right w:val="none" w:sz="0" w:space="0" w:color="auto"/>
                                                      </w:divBdr>
                                                      <w:divsChild>
                                                        <w:div w:id="1543666488">
                                                          <w:marLeft w:val="0"/>
                                                          <w:marRight w:val="0"/>
                                                          <w:marTop w:val="0"/>
                                                          <w:marBottom w:val="0"/>
                                                          <w:divBdr>
                                                            <w:top w:val="none" w:sz="0" w:space="0" w:color="auto"/>
                                                            <w:left w:val="none" w:sz="0" w:space="0" w:color="auto"/>
                                                            <w:bottom w:val="none" w:sz="0" w:space="0" w:color="auto"/>
                                                            <w:right w:val="none" w:sz="0" w:space="0" w:color="auto"/>
                                                          </w:divBdr>
                                                        </w:div>
                                                        <w:div w:id="10793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8280">
                                                  <w:marLeft w:val="0"/>
                                                  <w:marRight w:val="0"/>
                                                  <w:marTop w:val="0"/>
                                                  <w:marBottom w:val="0"/>
                                                  <w:divBdr>
                                                    <w:top w:val="none" w:sz="0" w:space="0" w:color="auto"/>
                                                    <w:left w:val="none" w:sz="0" w:space="0" w:color="auto"/>
                                                    <w:bottom w:val="single" w:sz="6" w:space="0" w:color="DADCE0"/>
                                                    <w:right w:val="none" w:sz="0" w:space="0" w:color="auto"/>
                                                  </w:divBdr>
                                                  <w:divsChild>
                                                    <w:div w:id="1592349475">
                                                      <w:marLeft w:val="0"/>
                                                      <w:marRight w:val="0"/>
                                                      <w:marTop w:val="0"/>
                                                      <w:marBottom w:val="0"/>
                                                      <w:divBdr>
                                                        <w:top w:val="none" w:sz="0" w:space="0" w:color="auto"/>
                                                        <w:left w:val="none" w:sz="0" w:space="0" w:color="auto"/>
                                                        <w:bottom w:val="none" w:sz="0" w:space="0" w:color="auto"/>
                                                        <w:right w:val="none" w:sz="0" w:space="0" w:color="auto"/>
                                                      </w:divBdr>
                                                      <w:divsChild>
                                                        <w:div w:id="721683249">
                                                          <w:marLeft w:val="0"/>
                                                          <w:marRight w:val="0"/>
                                                          <w:marTop w:val="0"/>
                                                          <w:marBottom w:val="0"/>
                                                          <w:divBdr>
                                                            <w:top w:val="none" w:sz="0" w:space="0" w:color="auto"/>
                                                            <w:left w:val="none" w:sz="0" w:space="0" w:color="auto"/>
                                                            <w:bottom w:val="none" w:sz="0" w:space="0" w:color="auto"/>
                                                            <w:right w:val="none" w:sz="0" w:space="0" w:color="auto"/>
                                                          </w:divBdr>
                                                        </w:div>
                                                        <w:div w:id="7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971">
                                                  <w:marLeft w:val="0"/>
                                                  <w:marRight w:val="0"/>
                                                  <w:marTop w:val="0"/>
                                                  <w:marBottom w:val="0"/>
                                                  <w:divBdr>
                                                    <w:top w:val="none" w:sz="0" w:space="0" w:color="auto"/>
                                                    <w:left w:val="none" w:sz="0" w:space="0" w:color="auto"/>
                                                    <w:bottom w:val="none" w:sz="0" w:space="0" w:color="auto"/>
                                                    <w:right w:val="none" w:sz="0" w:space="0" w:color="auto"/>
                                                  </w:divBdr>
                                                  <w:divsChild>
                                                    <w:div w:id="1770276365">
                                                      <w:marLeft w:val="0"/>
                                                      <w:marRight w:val="0"/>
                                                      <w:marTop w:val="0"/>
                                                      <w:marBottom w:val="0"/>
                                                      <w:divBdr>
                                                        <w:top w:val="none" w:sz="0" w:space="0" w:color="auto"/>
                                                        <w:left w:val="none" w:sz="0" w:space="0" w:color="auto"/>
                                                        <w:bottom w:val="none" w:sz="0" w:space="0" w:color="auto"/>
                                                        <w:right w:val="none" w:sz="0" w:space="0" w:color="auto"/>
                                                      </w:divBdr>
                                                      <w:divsChild>
                                                        <w:div w:id="1459687698">
                                                          <w:marLeft w:val="0"/>
                                                          <w:marRight w:val="0"/>
                                                          <w:marTop w:val="0"/>
                                                          <w:marBottom w:val="0"/>
                                                          <w:divBdr>
                                                            <w:top w:val="none" w:sz="0" w:space="0" w:color="auto"/>
                                                            <w:left w:val="none" w:sz="0" w:space="0" w:color="auto"/>
                                                            <w:bottom w:val="none" w:sz="0" w:space="0" w:color="auto"/>
                                                            <w:right w:val="none" w:sz="0" w:space="0" w:color="auto"/>
                                                          </w:divBdr>
                                                        </w:div>
                                                        <w:div w:id="1935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2853">
                                                  <w:marLeft w:val="0"/>
                                                  <w:marRight w:val="0"/>
                                                  <w:marTop w:val="0"/>
                                                  <w:marBottom w:val="0"/>
                                                  <w:divBdr>
                                                    <w:top w:val="none" w:sz="0" w:space="0" w:color="auto"/>
                                                    <w:left w:val="none" w:sz="0" w:space="0" w:color="auto"/>
                                                    <w:bottom w:val="none" w:sz="0" w:space="0" w:color="auto"/>
                                                    <w:right w:val="none" w:sz="0" w:space="0" w:color="auto"/>
                                                  </w:divBdr>
                                                  <w:divsChild>
                                                    <w:div w:id="735323679">
                                                      <w:marLeft w:val="0"/>
                                                      <w:marRight w:val="0"/>
                                                      <w:marTop w:val="0"/>
                                                      <w:marBottom w:val="0"/>
                                                      <w:divBdr>
                                                        <w:top w:val="none" w:sz="0" w:space="0" w:color="auto"/>
                                                        <w:left w:val="none" w:sz="0" w:space="0" w:color="auto"/>
                                                        <w:bottom w:val="none" w:sz="0" w:space="0" w:color="auto"/>
                                                        <w:right w:val="none" w:sz="0" w:space="0" w:color="auto"/>
                                                      </w:divBdr>
                                                      <w:divsChild>
                                                        <w:div w:id="1173497496">
                                                          <w:marLeft w:val="0"/>
                                                          <w:marRight w:val="0"/>
                                                          <w:marTop w:val="0"/>
                                                          <w:marBottom w:val="0"/>
                                                          <w:divBdr>
                                                            <w:top w:val="none" w:sz="0" w:space="0" w:color="auto"/>
                                                            <w:left w:val="none" w:sz="0" w:space="0" w:color="auto"/>
                                                            <w:bottom w:val="none" w:sz="0" w:space="0" w:color="auto"/>
                                                            <w:right w:val="none" w:sz="0" w:space="0" w:color="auto"/>
                                                          </w:divBdr>
                                                          <w:divsChild>
                                                            <w:div w:id="11442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694">
                                              <w:marLeft w:val="0"/>
                                              <w:marRight w:val="0"/>
                                              <w:marTop w:val="0"/>
                                              <w:marBottom w:val="0"/>
                                              <w:divBdr>
                                                <w:top w:val="none" w:sz="0" w:space="0" w:color="auto"/>
                                                <w:left w:val="none" w:sz="0" w:space="0" w:color="auto"/>
                                                <w:bottom w:val="none" w:sz="0" w:space="0" w:color="auto"/>
                                                <w:right w:val="none" w:sz="0" w:space="0" w:color="auto"/>
                                              </w:divBdr>
                                              <w:divsChild>
                                                <w:div w:id="1184436373">
                                                  <w:marLeft w:val="0"/>
                                                  <w:marRight w:val="0"/>
                                                  <w:marTop w:val="0"/>
                                                  <w:marBottom w:val="0"/>
                                                  <w:divBdr>
                                                    <w:top w:val="none" w:sz="0" w:space="0" w:color="auto"/>
                                                    <w:left w:val="none" w:sz="0" w:space="0" w:color="auto"/>
                                                    <w:bottom w:val="single" w:sz="6" w:space="0" w:color="DADCE0"/>
                                                    <w:right w:val="none" w:sz="0" w:space="0" w:color="auto"/>
                                                  </w:divBdr>
                                                  <w:divsChild>
                                                    <w:div w:id="1050619235">
                                                      <w:marLeft w:val="0"/>
                                                      <w:marRight w:val="0"/>
                                                      <w:marTop w:val="0"/>
                                                      <w:marBottom w:val="0"/>
                                                      <w:divBdr>
                                                        <w:top w:val="none" w:sz="0" w:space="0" w:color="auto"/>
                                                        <w:left w:val="none" w:sz="0" w:space="0" w:color="auto"/>
                                                        <w:bottom w:val="none" w:sz="0" w:space="0" w:color="auto"/>
                                                        <w:right w:val="none" w:sz="0" w:space="0" w:color="auto"/>
                                                      </w:divBdr>
                                                      <w:divsChild>
                                                        <w:div w:id="1486702127">
                                                          <w:marLeft w:val="0"/>
                                                          <w:marRight w:val="0"/>
                                                          <w:marTop w:val="0"/>
                                                          <w:marBottom w:val="0"/>
                                                          <w:divBdr>
                                                            <w:top w:val="none" w:sz="0" w:space="0" w:color="auto"/>
                                                            <w:left w:val="none" w:sz="0" w:space="0" w:color="auto"/>
                                                            <w:bottom w:val="none" w:sz="0" w:space="0" w:color="auto"/>
                                                            <w:right w:val="none" w:sz="0" w:space="0" w:color="auto"/>
                                                          </w:divBdr>
                                                        </w:div>
                                                        <w:div w:id="4569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8723">
                                                  <w:marLeft w:val="0"/>
                                                  <w:marRight w:val="0"/>
                                                  <w:marTop w:val="0"/>
                                                  <w:marBottom w:val="0"/>
                                                  <w:divBdr>
                                                    <w:top w:val="none" w:sz="0" w:space="0" w:color="auto"/>
                                                    <w:left w:val="none" w:sz="0" w:space="0" w:color="auto"/>
                                                    <w:bottom w:val="single" w:sz="6" w:space="0" w:color="DADCE0"/>
                                                    <w:right w:val="none" w:sz="0" w:space="0" w:color="auto"/>
                                                  </w:divBdr>
                                                  <w:divsChild>
                                                    <w:div w:id="1869175045">
                                                      <w:marLeft w:val="0"/>
                                                      <w:marRight w:val="0"/>
                                                      <w:marTop w:val="0"/>
                                                      <w:marBottom w:val="0"/>
                                                      <w:divBdr>
                                                        <w:top w:val="none" w:sz="0" w:space="0" w:color="auto"/>
                                                        <w:left w:val="none" w:sz="0" w:space="0" w:color="auto"/>
                                                        <w:bottom w:val="none" w:sz="0" w:space="0" w:color="auto"/>
                                                        <w:right w:val="none" w:sz="0" w:space="0" w:color="auto"/>
                                                      </w:divBdr>
                                                      <w:divsChild>
                                                        <w:div w:id="941693563">
                                                          <w:marLeft w:val="0"/>
                                                          <w:marRight w:val="0"/>
                                                          <w:marTop w:val="0"/>
                                                          <w:marBottom w:val="0"/>
                                                          <w:divBdr>
                                                            <w:top w:val="none" w:sz="0" w:space="0" w:color="auto"/>
                                                            <w:left w:val="none" w:sz="0" w:space="0" w:color="auto"/>
                                                            <w:bottom w:val="none" w:sz="0" w:space="0" w:color="auto"/>
                                                            <w:right w:val="none" w:sz="0" w:space="0" w:color="auto"/>
                                                          </w:divBdr>
                                                        </w:div>
                                                        <w:div w:id="17573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608">
                                                  <w:marLeft w:val="0"/>
                                                  <w:marRight w:val="0"/>
                                                  <w:marTop w:val="0"/>
                                                  <w:marBottom w:val="0"/>
                                                  <w:divBdr>
                                                    <w:top w:val="none" w:sz="0" w:space="0" w:color="auto"/>
                                                    <w:left w:val="none" w:sz="0" w:space="0" w:color="auto"/>
                                                    <w:bottom w:val="none" w:sz="0" w:space="0" w:color="auto"/>
                                                    <w:right w:val="none" w:sz="0" w:space="0" w:color="auto"/>
                                                  </w:divBdr>
                                                  <w:divsChild>
                                                    <w:div w:id="783500009">
                                                      <w:marLeft w:val="0"/>
                                                      <w:marRight w:val="0"/>
                                                      <w:marTop w:val="0"/>
                                                      <w:marBottom w:val="0"/>
                                                      <w:divBdr>
                                                        <w:top w:val="none" w:sz="0" w:space="0" w:color="auto"/>
                                                        <w:left w:val="none" w:sz="0" w:space="0" w:color="auto"/>
                                                        <w:bottom w:val="none" w:sz="0" w:space="0" w:color="auto"/>
                                                        <w:right w:val="none" w:sz="0" w:space="0" w:color="auto"/>
                                                      </w:divBdr>
                                                      <w:divsChild>
                                                        <w:div w:id="1744251222">
                                                          <w:marLeft w:val="0"/>
                                                          <w:marRight w:val="0"/>
                                                          <w:marTop w:val="0"/>
                                                          <w:marBottom w:val="0"/>
                                                          <w:divBdr>
                                                            <w:top w:val="none" w:sz="0" w:space="0" w:color="auto"/>
                                                            <w:left w:val="none" w:sz="0" w:space="0" w:color="auto"/>
                                                            <w:bottom w:val="none" w:sz="0" w:space="0" w:color="auto"/>
                                                            <w:right w:val="none" w:sz="0" w:space="0" w:color="auto"/>
                                                          </w:divBdr>
                                                        </w:div>
                                                        <w:div w:id="1828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889">
                                                  <w:marLeft w:val="0"/>
                                                  <w:marRight w:val="0"/>
                                                  <w:marTop w:val="0"/>
                                                  <w:marBottom w:val="0"/>
                                                  <w:divBdr>
                                                    <w:top w:val="none" w:sz="0" w:space="0" w:color="auto"/>
                                                    <w:left w:val="none" w:sz="0" w:space="0" w:color="auto"/>
                                                    <w:bottom w:val="none" w:sz="0" w:space="0" w:color="auto"/>
                                                    <w:right w:val="none" w:sz="0" w:space="0" w:color="auto"/>
                                                  </w:divBdr>
                                                  <w:divsChild>
                                                    <w:div w:id="1249920763">
                                                      <w:marLeft w:val="0"/>
                                                      <w:marRight w:val="0"/>
                                                      <w:marTop w:val="0"/>
                                                      <w:marBottom w:val="0"/>
                                                      <w:divBdr>
                                                        <w:top w:val="none" w:sz="0" w:space="0" w:color="auto"/>
                                                        <w:left w:val="none" w:sz="0" w:space="0" w:color="auto"/>
                                                        <w:bottom w:val="none" w:sz="0" w:space="0" w:color="auto"/>
                                                        <w:right w:val="none" w:sz="0" w:space="0" w:color="auto"/>
                                                      </w:divBdr>
                                                      <w:divsChild>
                                                        <w:div w:id="72749970">
                                                          <w:marLeft w:val="0"/>
                                                          <w:marRight w:val="0"/>
                                                          <w:marTop w:val="0"/>
                                                          <w:marBottom w:val="0"/>
                                                          <w:divBdr>
                                                            <w:top w:val="none" w:sz="0" w:space="0" w:color="auto"/>
                                                            <w:left w:val="none" w:sz="0" w:space="0" w:color="auto"/>
                                                            <w:bottom w:val="none" w:sz="0" w:space="0" w:color="auto"/>
                                                            <w:right w:val="none" w:sz="0" w:space="0" w:color="auto"/>
                                                          </w:divBdr>
                                                          <w:divsChild>
                                                            <w:div w:id="10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006">
                                              <w:marLeft w:val="0"/>
                                              <w:marRight w:val="0"/>
                                              <w:marTop w:val="0"/>
                                              <w:marBottom w:val="0"/>
                                              <w:divBdr>
                                                <w:top w:val="none" w:sz="0" w:space="0" w:color="auto"/>
                                                <w:left w:val="none" w:sz="0" w:space="0" w:color="auto"/>
                                                <w:bottom w:val="none" w:sz="0" w:space="0" w:color="auto"/>
                                                <w:right w:val="none" w:sz="0" w:space="0" w:color="auto"/>
                                              </w:divBdr>
                                              <w:divsChild>
                                                <w:div w:id="545021160">
                                                  <w:marLeft w:val="0"/>
                                                  <w:marRight w:val="0"/>
                                                  <w:marTop w:val="0"/>
                                                  <w:marBottom w:val="0"/>
                                                  <w:divBdr>
                                                    <w:top w:val="none" w:sz="0" w:space="0" w:color="auto"/>
                                                    <w:left w:val="none" w:sz="0" w:space="0" w:color="auto"/>
                                                    <w:bottom w:val="single" w:sz="6" w:space="0" w:color="DADCE0"/>
                                                    <w:right w:val="none" w:sz="0" w:space="0" w:color="auto"/>
                                                  </w:divBdr>
                                                  <w:divsChild>
                                                    <w:div w:id="1925340648">
                                                      <w:marLeft w:val="0"/>
                                                      <w:marRight w:val="0"/>
                                                      <w:marTop w:val="0"/>
                                                      <w:marBottom w:val="0"/>
                                                      <w:divBdr>
                                                        <w:top w:val="none" w:sz="0" w:space="0" w:color="auto"/>
                                                        <w:left w:val="none" w:sz="0" w:space="0" w:color="auto"/>
                                                        <w:bottom w:val="none" w:sz="0" w:space="0" w:color="auto"/>
                                                        <w:right w:val="none" w:sz="0" w:space="0" w:color="auto"/>
                                                      </w:divBdr>
                                                      <w:divsChild>
                                                        <w:div w:id="856500727">
                                                          <w:marLeft w:val="0"/>
                                                          <w:marRight w:val="0"/>
                                                          <w:marTop w:val="0"/>
                                                          <w:marBottom w:val="0"/>
                                                          <w:divBdr>
                                                            <w:top w:val="none" w:sz="0" w:space="0" w:color="auto"/>
                                                            <w:left w:val="none" w:sz="0" w:space="0" w:color="auto"/>
                                                            <w:bottom w:val="none" w:sz="0" w:space="0" w:color="auto"/>
                                                            <w:right w:val="none" w:sz="0" w:space="0" w:color="auto"/>
                                                          </w:divBdr>
                                                        </w:div>
                                                        <w:div w:id="43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649">
                                                  <w:marLeft w:val="0"/>
                                                  <w:marRight w:val="0"/>
                                                  <w:marTop w:val="0"/>
                                                  <w:marBottom w:val="0"/>
                                                  <w:divBdr>
                                                    <w:top w:val="none" w:sz="0" w:space="0" w:color="auto"/>
                                                    <w:left w:val="none" w:sz="0" w:space="0" w:color="auto"/>
                                                    <w:bottom w:val="single" w:sz="6" w:space="0" w:color="DADCE0"/>
                                                    <w:right w:val="none" w:sz="0" w:space="0" w:color="auto"/>
                                                  </w:divBdr>
                                                  <w:divsChild>
                                                    <w:div w:id="202136547">
                                                      <w:marLeft w:val="0"/>
                                                      <w:marRight w:val="0"/>
                                                      <w:marTop w:val="0"/>
                                                      <w:marBottom w:val="0"/>
                                                      <w:divBdr>
                                                        <w:top w:val="none" w:sz="0" w:space="0" w:color="auto"/>
                                                        <w:left w:val="none" w:sz="0" w:space="0" w:color="auto"/>
                                                        <w:bottom w:val="none" w:sz="0" w:space="0" w:color="auto"/>
                                                        <w:right w:val="none" w:sz="0" w:space="0" w:color="auto"/>
                                                      </w:divBdr>
                                                      <w:divsChild>
                                                        <w:div w:id="1303194331">
                                                          <w:marLeft w:val="0"/>
                                                          <w:marRight w:val="0"/>
                                                          <w:marTop w:val="0"/>
                                                          <w:marBottom w:val="0"/>
                                                          <w:divBdr>
                                                            <w:top w:val="none" w:sz="0" w:space="0" w:color="auto"/>
                                                            <w:left w:val="none" w:sz="0" w:space="0" w:color="auto"/>
                                                            <w:bottom w:val="none" w:sz="0" w:space="0" w:color="auto"/>
                                                            <w:right w:val="none" w:sz="0" w:space="0" w:color="auto"/>
                                                          </w:divBdr>
                                                        </w:div>
                                                        <w:div w:id="3817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763">
                                                  <w:marLeft w:val="0"/>
                                                  <w:marRight w:val="0"/>
                                                  <w:marTop w:val="0"/>
                                                  <w:marBottom w:val="0"/>
                                                  <w:divBdr>
                                                    <w:top w:val="none" w:sz="0" w:space="0" w:color="auto"/>
                                                    <w:left w:val="none" w:sz="0" w:space="0" w:color="auto"/>
                                                    <w:bottom w:val="none" w:sz="0" w:space="0" w:color="auto"/>
                                                    <w:right w:val="none" w:sz="0" w:space="0" w:color="auto"/>
                                                  </w:divBdr>
                                                  <w:divsChild>
                                                    <w:div w:id="393940468">
                                                      <w:marLeft w:val="0"/>
                                                      <w:marRight w:val="0"/>
                                                      <w:marTop w:val="0"/>
                                                      <w:marBottom w:val="0"/>
                                                      <w:divBdr>
                                                        <w:top w:val="none" w:sz="0" w:space="0" w:color="auto"/>
                                                        <w:left w:val="none" w:sz="0" w:space="0" w:color="auto"/>
                                                        <w:bottom w:val="none" w:sz="0" w:space="0" w:color="auto"/>
                                                        <w:right w:val="none" w:sz="0" w:space="0" w:color="auto"/>
                                                      </w:divBdr>
                                                      <w:divsChild>
                                                        <w:div w:id="1467579204">
                                                          <w:marLeft w:val="0"/>
                                                          <w:marRight w:val="0"/>
                                                          <w:marTop w:val="0"/>
                                                          <w:marBottom w:val="0"/>
                                                          <w:divBdr>
                                                            <w:top w:val="none" w:sz="0" w:space="0" w:color="auto"/>
                                                            <w:left w:val="none" w:sz="0" w:space="0" w:color="auto"/>
                                                            <w:bottom w:val="none" w:sz="0" w:space="0" w:color="auto"/>
                                                            <w:right w:val="none" w:sz="0" w:space="0" w:color="auto"/>
                                                          </w:divBdr>
                                                        </w:div>
                                                        <w:div w:id="1760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359">
                                                  <w:marLeft w:val="0"/>
                                                  <w:marRight w:val="0"/>
                                                  <w:marTop w:val="0"/>
                                                  <w:marBottom w:val="0"/>
                                                  <w:divBdr>
                                                    <w:top w:val="none" w:sz="0" w:space="0" w:color="auto"/>
                                                    <w:left w:val="none" w:sz="0" w:space="0" w:color="auto"/>
                                                    <w:bottom w:val="none" w:sz="0" w:space="0" w:color="auto"/>
                                                    <w:right w:val="none" w:sz="0" w:space="0" w:color="auto"/>
                                                  </w:divBdr>
                                                  <w:divsChild>
                                                    <w:div w:id="82074892">
                                                      <w:marLeft w:val="0"/>
                                                      <w:marRight w:val="0"/>
                                                      <w:marTop w:val="0"/>
                                                      <w:marBottom w:val="0"/>
                                                      <w:divBdr>
                                                        <w:top w:val="none" w:sz="0" w:space="0" w:color="auto"/>
                                                        <w:left w:val="none" w:sz="0" w:space="0" w:color="auto"/>
                                                        <w:bottom w:val="none" w:sz="0" w:space="0" w:color="auto"/>
                                                        <w:right w:val="none" w:sz="0" w:space="0" w:color="auto"/>
                                                      </w:divBdr>
                                                      <w:divsChild>
                                                        <w:div w:id="824980203">
                                                          <w:marLeft w:val="0"/>
                                                          <w:marRight w:val="0"/>
                                                          <w:marTop w:val="0"/>
                                                          <w:marBottom w:val="0"/>
                                                          <w:divBdr>
                                                            <w:top w:val="none" w:sz="0" w:space="0" w:color="auto"/>
                                                            <w:left w:val="none" w:sz="0" w:space="0" w:color="auto"/>
                                                            <w:bottom w:val="none" w:sz="0" w:space="0" w:color="auto"/>
                                                            <w:right w:val="none" w:sz="0" w:space="0" w:color="auto"/>
                                                          </w:divBdr>
                                                          <w:divsChild>
                                                            <w:div w:id="94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28473">
      <w:bodyDiv w:val="1"/>
      <w:marLeft w:val="0"/>
      <w:marRight w:val="0"/>
      <w:marTop w:val="0"/>
      <w:marBottom w:val="0"/>
      <w:divBdr>
        <w:top w:val="none" w:sz="0" w:space="0" w:color="auto"/>
        <w:left w:val="none" w:sz="0" w:space="0" w:color="auto"/>
        <w:bottom w:val="none" w:sz="0" w:space="0" w:color="auto"/>
        <w:right w:val="none" w:sz="0" w:space="0" w:color="auto"/>
      </w:divBdr>
    </w:div>
    <w:div w:id="1867480941">
      <w:bodyDiv w:val="1"/>
      <w:marLeft w:val="0"/>
      <w:marRight w:val="0"/>
      <w:marTop w:val="0"/>
      <w:marBottom w:val="0"/>
      <w:divBdr>
        <w:top w:val="none" w:sz="0" w:space="0" w:color="auto"/>
        <w:left w:val="none" w:sz="0" w:space="0" w:color="auto"/>
        <w:bottom w:val="none" w:sz="0" w:space="0" w:color="auto"/>
        <w:right w:val="none" w:sz="0" w:space="0" w:color="auto"/>
      </w:divBdr>
      <w:divsChild>
        <w:div w:id="1145926917">
          <w:marLeft w:val="0"/>
          <w:marRight w:val="0"/>
          <w:marTop w:val="0"/>
          <w:marBottom w:val="0"/>
          <w:divBdr>
            <w:top w:val="none" w:sz="0" w:space="0" w:color="auto"/>
            <w:left w:val="none" w:sz="0" w:space="0" w:color="auto"/>
            <w:bottom w:val="none" w:sz="0" w:space="0" w:color="auto"/>
            <w:right w:val="none" w:sz="0" w:space="0" w:color="auto"/>
          </w:divBdr>
          <w:divsChild>
            <w:div w:id="1414164816">
              <w:marLeft w:val="0"/>
              <w:marRight w:val="0"/>
              <w:marTop w:val="0"/>
              <w:marBottom w:val="0"/>
              <w:divBdr>
                <w:top w:val="none" w:sz="0" w:space="0" w:color="auto"/>
                <w:left w:val="none" w:sz="0" w:space="0" w:color="auto"/>
                <w:bottom w:val="none" w:sz="0" w:space="0" w:color="auto"/>
                <w:right w:val="none" w:sz="0" w:space="0" w:color="auto"/>
              </w:divBdr>
              <w:divsChild>
                <w:div w:id="564487968">
                  <w:marLeft w:val="0"/>
                  <w:marRight w:val="0"/>
                  <w:marTop w:val="0"/>
                  <w:marBottom w:val="0"/>
                  <w:divBdr>
                    <w:top w:val="none" w:sz="0" w:space="0" w:color="auto"/>
                    <w:left w:val="none" w:sz="0" w:space="0" w:color="auto"/>
                    <w:bottom w:val="none" w:sz="0" w:space="0" w:color="auto"/>
                    <w:right w:val="none" w:sz="0" w:space="0" w:color="auto"/>
                  </w:divBdr>
                  <w:divsChild>
                    <w:div w:id="425733628">
                      <w:marLeft w:val="0"/>
                      <w:marRight w:val="0"/>
                      <w:marTop w:val="0"/>
                      <w:marBottom w:val="0"/>
                      <w:divBdr>
                        <w:top w:val="none" w:sz="0" w:space="0" w:color="auto"/>
                        <w:left w:val="none" w:sz="0" w:space="0" w:color="auto"/>
                        <w:bottom w:val="none" w:sz="0" w:space="0" w:color="auto"/>
                        <w:right w:val="none" w:sz="0" w:space="0" w:color="auto"/>
                      </w:divBdr>
                      <w:divsChild>
                        <w:div w:id="1270284672">
                          <w:marLeft w:val="0"/>
                          <w:marRight w:val="0"/>
                          <w:marTop w:val="0"/>
                          <w:marBottom w:val="0"/>
                          <w:divBdr>
                            <w:top w:val="none" w:sz="0" w:space="0" w:color="auto"/>
                            <w:left w:val="none" w:sz="0" w:space="0" w:color="auto"/>
                            <w:bottom w:val="none" w:sz="0" w:space="0" w:color="auto"/>
                            <w:right w:val="none" w:sz="0" w:space="0" w:color="auto"/>
                          </w:divBdr>
                          <w:divsChild>
                            <w:div w:id="1491480044">
                              <w:marLeft w:val="0"/>
                              <w:marRight w:val="0"/>
                              <w:marTop w:val="0"/>
                              <w:marBottom w:val="0"/>
                              <w:divBdr>
                                <w:top w:val="none" w:sz="0" w:space="0" w:color="auto"/>
                                <w:left w:val="none" w:sz="0" w:space="0" w:color="auto"/>
                                <w:bottom w:val="none" w:sz="0" w:space="0" w:color="auto"/>
                                <w:right w:val="none" w:sz="0" w:space="0" w:color="auto"/>
                              </w:divBdr>
                              <w:divsChild>
                                <w:div w:id="1167210282">
                                  <w:marLeft w:val="0"/>
                                  <w:marRight w:val="0"/>
                                  <w:marTop w:val="0"/>
                                  <w:marBottom w:val="0"/>
                                  <w:divBdr>
                                    <w:top w:val="none" w:sz="0" w:space="0" w:color="auto"/>
                                    <w:left w:val="none" w:sz="0" w:space="0" w:color="auto"/>
                                    <w:bottom w:val="none" w:sz="0" w:space="0" w:color="auto"/>
                                    <w:right w:val="none" w:sz="0" w:space="0" w:color="auto"/>
                                  </w:divBdr>
                                  <w:divsChild>
                                    <w:div w:id="1643465732">
                                      <w:marLeft w:val="0"/>
                                      <w:marRight w:val="0"/>
                                      <w:marTop w:val="0"/>
                                      <w:marBottom w:val="0"/>
                                      <w:divBdr>
                                        <w:top w:val="none" w:sz="0" w:space="0" w:color="auto"/>
                                        <w:left w:val="none" w:sz="0" w:space="0" w:color="auto"/>
                                        <w:bottom w:val="none" w:sz="0" w:space="0" w:color="auto"/>
                                        <w:right w:val="none" w:sz="0" w:space="0" w:color="auto"/>
                                      </w:divBdr>
                                      <w:divsChild>
                                        <w:div w:id="661544132">
                                          <w:marLeft w:val="0"/>
                                          <w:marRight w:val="0"/>
                                          <w:marTop w:val="0"/>
                                          <w:marBottom w:val="0"/>
                                          <w:divBdr>
                                            <w:top w:val="none" w:sz="0" w:space="0" w:color="auto"/>
                                            <w:left w:val="none" w:sz="0" w:space="0" w:color="auto"/>
                                            <w:bottom w:val="none" w:sz="0" w:space="0" w:color="auto"/>
                                            <w:right w:val="none" w:sz="0" w:space="0" w:color="auto"/>
                                          </w:divBdr>
                                          <w:divsChild>
                                            <w:div w:id="1143541626">
                                              <w:marLeft w:val="0"/>
                                              <w:marRight w:val="0"/>
                                              <w:marTop w:val="0"/>
                                              <w:marBottom w:val="0"/>
                                              <w:divBdr>
                                                <w:top w:val="none" w:sz="0" w:space="0" w:color="auto"/>
                                                <w:left w:val="none" w:sz="0" w:space="0" w:color="auto"/>
                                                <w:bottom w:val="none" w:sz="0" w:space="0" w:color="auto"/>
                                                <w:right w:val="none" w:sz="0" w:space="0" w:color="auto"/>
                                              </w:divBdr>
                                              <w:divsChild>
                                                <w:div w:id="2120760315">
                                                  <w:marLeft w:val="0"/>
                                                  <w:marRight w:val="0"/>
                                                  <w:marTop w:val="0"/>
                                                  <w:marBottom w:val="0"/>
                                                  <w:divBdr>
                                                    <w:top w:val="none" w:sz="0" w:space="0" w:color="auto"/>
                                                    <w:left w:val="none" w:sz="0" w:space="0" w:color="auto"/>
                                                    <w:bottom w:val="single" w:sz="6" w:space="0" w:color="DADCE0"/>
                                                    <w:right w:val="none" w:sz="0" w:space="0" w:color="auto"/>
                                                  </w:divBdr>
                                                  <w:divsChild>
                                                    <w:div w:id="368576632">
                                                      <w:marLeft w:val="0"/>
                                                      <w:marRight w:val="0"/>
                                                      <w:marTop w:val="0"/>
                                                      <w:marBottom w:val="0"/>
                                                      <w:divBdr>
                                                        <w:top w:val="none" w:sz="0" w:space="0" w:color="auto"/>
                                                        <w:left w:val="none" w:sz="0" w:space="0" w:color="auto"/>
                                                        <w:bottom w:val="none" w:sz="0" w:space="0" w:color="auto"/>
                                                        <w:right w:val="none" w:sz="0" w:space="0" w:color="auto"/>
                                                      </w:divBdr>
                                                      <w:divsChild>
                                                        <w:div w:id="872693775">
                                                          <w:marLeft w:val="0"/>
                                                          <w:marRight w:val="0"/>
                                                          <w:marTop w:val="0"/>
                                                          <w:marBottom w:val="0"/>
                                                          <w:divBdr>
                                                            <w:top w:val="none" w:sz="0" w:space="0" w:color="auto"/>
                                                            <w:left w:val="none" w:sz="0" w:space="0" w:color="auto"/>
                                                            <w:bottom w:val="none" w:sz="0" w:space="0" w:color="auto"/>
                                                            <w:right w:val="none" w:sz="0" w:space="0" w:color="auto"/>
                                                          </w:divBdr>
                                                        </w:div>
                                                        <w:div w:id="721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026">
                                                  <w:marLeft w:val="0"/>
                                                  <w:marRight w:val="0"/>
                                                  <w:marTop w:val="0"/>
                                                  <w:marBottom w:val="0"/>
                                                  <w:divBdr>
                                                    <w:top w:val="none" w:sz="0" w:space="0" w:color="auto"/>
                                                    <w:left w:val="none" w:sz="0" w:space="0" w:color="auto"/>
                                                    <w:bottom w:val="single" w:sz="6" w:space="0" w:color="DADCE0"/>
                                                    <w:right w:val="none" w:sz="0" w:space="0" w:color="auto"/>
                                                  </w:divBdr>
                                                  <w:divsChild>
                                                    <w:div w:id="1986200388">
                                                      <w:marLeft w:val="0"/>
                                                      <w:marRight w:val="0"/>
                                                      <w:marTop w:val="0"/>
                                                      <w:marBottom w:val="0"/>
                                                      <w:divBdr>
                                                        <w:top w:val="none" w:sz="0" w:space="0" w:color="auto"/>
                                                        <w:left w:val="none" w:sz="0" w:space="0" w:color="auto"/>
                                                        <w:bottom w:val="none" w:sz="0" w:space="0" w:color="auto"/>
                                                        <w:right w:val="none" w:sz="0" w:space="0" w:color="auto"/>
                                                      </w:divBdr>
                                                      <w:divsChild>
                                                        <w:div w:id="601955037">
                                                          <w:marLeft w:val="0"/>
                                                          <w:marRight w:val="0"/>
                                                          <w:marTop w:val="0"/>
                                                          <w:marBottom w:val="0"/>
                                                          <w:divBdr>
                                                            <w:top w:val="none" w:sz="0" w:space="0" w:color="auto"/>
                                                            <w:left w:val="none" w:sz="0" w:space="0" w:color="auto"/>
                                                            <w:bottom w:val="none" w:sz="0" w:space="0" w:color="auto"/>
                                                            <w:right w:val="none" w:sz="0" w:space="0" w:color="auto"/>
                                                          </w:divBdr>
                                                        </w:div>
                                                        <w:div w:id="2280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3641">
                                                  <w:marLeft w:val="0"/>
                                                  <w:marRight w:val="0"/>
                                                  <w:marTop w:val="0"/>
                                                  <w:marBottom w:val="0"/>
                                                  <w:divBdr>
                                                    <w:top w:val="none" w:sz="0" w:space="0" w:color="auto"/>
                                                    <w:left w:val="none" w:sz="0" w:space="0" w:color="auto"/>
                                                    <w:bottom w:val="none" w:sz="0" w:space="0" w:color="auto"/>
                                                    <w:right w:val="none" w:sz="0" w:space="0" w:color="auto"/>
                                                  </w:divBdr>
                                                  <w:divsChild>
                                                    <w:div w:id="1442532025">
                                                      <w:marLeft w:val="0"/>
                                                      <w:marRight w:val="0"/>
                                                      <w:marTop w:val="0"/>
                                                      <w:marBottom w:val="0"/>
                                                      <w:divBdr>
                                                        <w:top w:val="none" w:sz="0" w:space="0" w:color="auto"/>
                                                        <w:left w:val="none" w:sz="0" w:space="0" w:color="auto"/>
                                                        <w:bottom w:val="none" w:sz="0" w:space="0" w:color="auto"/>
                                                        <w:right w:val="none" w:sz="0" w:space="0" w:color="auto"/>
                                                      </w:divBdr>
                                                      <w:divsChild>
                                                        <w:div w:id="1101682339">
                                                          <w:marLeft w:val="0"/>
                                                          <w:marRight w:val="0"/>
                                                          <w:marTop w:val="0"/>
                                                          <w:marBottom w:val="0"/>
                                                          <w:divBdr>
                                                            <w:top w:val="none" w:sz="0" w:space="0" w:color="auto"/>
                                                            <w:left w:val="none" w:sz="0" w:space="0" w:color="auto"/>
                                                            <w:bottom w:val="none" w:sz="0" w:space="0" w:color="auto"/>
                                                            <w:right w:val="none" w:sz="0" w:space="0" w:color="auto"/>
                                                          </w:divBdr>
                                                        </w:div>
                                                        <w:div w:id="14625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3766">
                                                  <w:marLeft w:val="0"/>
                                                  <w:marRight w:val="0"/>
                                                  <w:marTop w:val="0"/>
                                                  <w:marBottom w:val="0"/>
                                                  <w:divBdr>
                                                    <w:top w:val="none" w:sz="0" w:space="0" w:color="auto"/>
                                                    <w:left w:val="none" w:sz="0" w:space="0" w:color="auto"/>
                                                    <w:bottom w:val="none" w:sz="0" w:space="0" w:color="auto"/>
                                                    <w:right w:val="none" w:sz="0" w:space="0" w:color="auto"/>
                                                  </w:divBdr>
                                                  <w:divsChild>
                                                    <w:div w:id="904993433">
                                                      <w:marLeft w:val="0"/>
                                                      <w:marRight w:val="0"/>
                                                      <w:marTop w:val="0"/>
                                                      <w:marBottom w:val="0"/>
                                                      <w:divBdr>
                                                        <w:top w:val="none" w:sz="0" w:space="0" w:color="auto"/>
                                                        <w:left w:val="none" w:sz="0" w:space="0" w:color="auto"/>
                                                        <w:bottom w:val="none" w:sz="0" w:space="0" w:color="auto"/>
                                                        <w:right w:val="none" w:sz="0" w:space="0" w:color="auto"/>
                                                      </w:divBdr>
                                                      <w:divsChild>
                                                        <w:div w:id="1753038857">
                                                          <w:marLeft w:val="0"/>
                                                          <w:marRight w:val="0"/>
                                                          <w:marTop w:val="0"/>
                                                          <w:marBottom w:val="0"/>
                                                          <w:divBdr>
                                                            <w:top w:val="none" w:sz="0" w:space="0" w:color="auto"/>
                                                            <w:left w:val="none" w:sz="0" w:space="0" w:color="auto"/>
                                                            <w:bottom w:val="none" w:sz="0" w:space="0" w:color="auto"/>
                                                            <w:right w:val="none" w:sz="0" w:space="0" w:color="auto"/>
                                                          </w:divBdr>
                                                          <w:divsChild>
                                                            <w:div w:id="10328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033">
                                              <w:marLeft w:val="0"/>
                                              <w:marRight w:val="0"/>
                                              <w:marTop w:val="0"/>
                                              <w:marBottom w:val="0"/>
                                              <w:divBdr>
                                                <w:top w:val="none" w:sz="0" w:space="0" w:color="auto"/>
                                                <w:left w:val="none" w:sz="0" w:space="0" w:color="auto"/>
                                                <w:bottom w:val="none" w:sz="0" w:space="0" w:color="auto"/>
                                                <w:right w:val="none" w:sz="0" w:space="0" w:color="auto"/>
                                              </w:divBdr>
                                              <w:divsChild>
                                                <w:div w:id="469711812">
                                                  <w:marLeft w:val="0"/>
                                                  <w:marRight w:val="0"/>
                                                  <w:marTop w:val="0"/>
                                                  <w:marBottom w:val="0"/>
                                                  <w:divBdr>
                                                    <w:top w:val="none" w:sz="0" w:space="0" w:color="auto"/>
                                                    <w:left w:val="none" w:sz="0" w:space="0" w:color="auto"/>
                                                    <w:bottom w:val="single" w:sz="6" w:space="0" w:color="DADCE0"/>
                                                    <w:right w:val="none" w:sz="0" w:space="0" w:color="auto"/>
                                                  </w:divBdr>
                                                  <w:divsChild>
                                                    <w:div w:id="935284335">
                                                      <w:marLeft w:val="0"/>
                                                      <w:marRight w:val="0"/>
                                                      <w:marTop w:val="0"/>
                                                      <w:marBottom w:val="0"/>
                                                      <w:divBdr>
                                                        <w:top w:val="none" w:sz="0" w:space="0" w:color="auto"/>
                                                        <w:left w:val="none" w:sz="0" w:space="0" w:color="auto"/>
                                                        <w:bottom w:val="none" w:sz="0" w:space="0" w:color="auto"/>
                                                        <w:right w:val="none" w:sz="0" w:space="0" w:color="auto"/>
                                                      </w:divBdr>
                                                      <w:divsChild>
                                                        <w:div w:id="1233389982">
                                                          <w:marLeft w:val="0"/>
                                                          <w:marRight w:val="0"/>
                                                          <w:marTop w:val="0"/>
                                                          <w:marBottom w:val="0"/>
                                                          <w:divBdr>
                                                            <w:top w:val="none" w:sz="0" w:space="0" w:color="auto"/>
                                                            <w:left w:val="none" w:sz="0" w:space="0" w:color="auto"/>
                                                            <w:bottom w:val="none" w:sz="0" w:space="0" w:color="auto"/>
                                                            <w:right w:val="none" w:sz="0" w:space="0" w:color="auto"/>
                                                          </w:divBdr>
                                                        </w:div>
                                                        <w:div w:id="20359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31502">
                                                  <w:marLeft w:val="0"/>
                                                  <w:marRight w:val="0"/>
                                                  <w:marTop w:val="0"/>
                                                  <w:marBottom w:val="0"/>
                                                  <w:divBdr>
                                                    <w:top w:val="none" w:sz="0" w:space="0" w:color="auto"/>
                                                    <w:left w:val="none" w:sz="0" w:space="0" w:color="auto"/>
                                                    <w:bottom w:val="single" w:sz="6" w:space="0" w:color="DADCE0"/>
                                                    <w:right w:val="none" w:sz="0" w:space="0" w:color="auto"/>
                                                  </w:divBdr>
                                                  <w:divsChild>
                                                    <w:div w:id="180050339">
                                                      <w:marLeft w:val="0"/>
                                                      <w:marRight w:val="0"/>
                                                      <w:marTop w:val="0"/>
                                                      <w:marBottom w:val="0"/>
                                                      <w:divBdr>
                                                        <w:top w:val="none" w:sz="0" w:space="0" w:color="auto"/>
                                                        <w:left w:val="none" w:sz="0" w:space="0" w:color="auto"/>
                                                        <w:bottom w:val="none" w:sz="0" w:space="0" w:color="auto"/>
                                                        <w:right w:val="none" w:sz="0" w:space="0" w:color="auto"/>
                                                      </w:divBdr>
                                                      <w:divsChild>
                                                        <w:div w:id="2005814627">
                                                          <w:marLeft w:val="0"/>
                                                          <w:marRight w:val="0"/>
                                                          <w:marTop w:val="0"/>
                                                          <w:marBottom w:val="0"/>
                                                          <w:divBdr>
                                                            <w:top w:val="none" w:sz="0" w:space="0" w:color="auto"/>
                                                            <w:left w:val="none" w:sz="0" w:space="0" w:color="auto"/>
                                                            <w:bottom w:val="none" w:sz="0" w:space="0" w:color="auto"/>
                                                            <w:right w:val="none" w:sz="0" w:space="0" w:color="auto"/>
                                                          </w:divBdr>
                                                        </w:div>
                                                        <w:div w:id="14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5685">
                                                  <w:marLeft w:val="0"/>
                                                  <w:marRight w:val="0"/>
                                                  <w:marTop w:val="0"/>
                                                  <w:marBottom w:val="0"/>
                                                  <w:divBdr>
                                                    <w:top w:val="none" w:sz="0" w:space="0" w:color="auto"/>
                                                    <w:left w:val="none" w:sz="0" w:space="0" w:color="auto"/>
                                                    <w:bottom w:val="none" w:sz="0" w:space="0" w:color="auto"/>
                                                    <w:right w:val="none" w:sz="0" w:space="0" w:color="auto"/>
                                                  </w:divBdr>
                                                  <w:divsChild>
                                                    <w:div w:id="6106150">
                                                      <w:marLeft w:val="0"/>
                                                      <w:marRight w:val="0"/>
                                                      <w:marTop w:val="0"/>
                                                      <w:marBottom w:val="0"/>
                                                      <w:divBdr>
                                                        <w:top w:val="none" w:sz="0" w:space="0" w:color="auto"/>
                                                        <w:left w:val="none" w:sz="0" w:space="0" w:color="auto"/>
                                                        <w:bottom w:val="none" w:sz="0" w:space="0" w:color="auto"/>
                                                        <w:right w:val="none" w:sz="0" w:space="0" w:color="auto"/>
                                                      </w:divBdr>
                                                      <w:divsChild>
                                                        <w:div w:id="1934974856">
                                                          <w:marLeft w:val="0"/>
                                                          <w:marRight w:val="0"/>
                                                          <w:marTop w:val="0"/>
                                                          <w:marBottom w:val="0"/>
                                                          <w:divBdr>
                                                            <w:top w:val="none" w:sz="0" w:space="0" w:color="auto"/>
                                                            <w:left w:val="none" w:sz="0" w:space="0" w:color="auto"/>
                                                            <w:bottom w:val="none" w:sz="0" w:space="0" w:color="auto"/>
                                                            <w:right w:val="none" w:sz="0" w:space="0" w:color="auto"/>
                                                          </w:divBdr>
                                                        </w:div>
                                                        <w:div w:id="455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8262">
                                                  <w:marLeft w:val="0"/>
                                                  <w:marRight w:val="0"/>
                                                  <w:marTop w:val="0"/>
                                                  <w:marBottom w:val="0"/>
                                                  <w:divBdr>
                                                    <w:top w:val="none" w:sz="0" w:space="0" w:color="auto"/>
                                                    <w:left w:val="none" w:sz="0" w:space="0" w:color="auto"/>
                                                    <w:bottom w:val="none" w:sz="0" w:space="0" w:color="auto"/>
                                                    <w:right w:val="none" w:sz="0" w:space="0" w:color="auto"/>
                                                  </w:divBdr>
                                                  <w:divsChild>
                                                    <w:div w:id="1741444894">
                                                      <w:marLeft w:val="0"/>
                                                      <w:marRight w:val="0"/>
                                                      <w:marTop w:val="0"/>
                                                      <w:marBottom w:val="0"/>
                                                      <w:divBdr>
                                                        <w:top w:val="none" w:sz="0" w:space="0" w:color="auto"/>
                                                        <w:left w:val="none" w:sz="0" w:space="0" w:color="auto"/>
                                                        <w:bottom w:val="none" w:sz="0" w:space="0" w:color="auto"/>
                                                        <w:right w:val="none" w:sz="0" w:space="0" w:color="auto"/>
                                                      </w:divBdr>
                                                      <w:divsChild>
                                                        <w:div w:id="1972441826">
                                                          <w:marLeft w:val="0"/>
                                                          <w:marRight w:val="0"/>
                                                          <w:marTop w:val="0"/>
                                                          <w:marBottom w:val="0"/>
                                                          <w:divBdr>
                                                            <w:top w:val="none" w:sz="0" w:space="0" w:color="auto"/>
                                                            <w:left w:val="none" w:sz="0" w:space="0" w:color="auto"/>
                                                            <w:bottom w:val="none" w:sz="0" w:space="0" w:color="auto"/>
                                                            <w:right w:val="none" w:sz="0" w:space="0" w:color="auto"/>
                                                          </w:divBdr>
                                                          <w:divsChild>
                                                            <w:div w:id="8055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353">
                                              <w:marLeft w:val="0"/>
                                              <w:marRight w:val="0"/>
                                              <w:marTop w:val="0"/>
                                              <w:marBottom w:val="0"/>
                                              <w:divBdr>
                                                <w:top w:val="none" w:sz="0" w:space="0" w:color="auto"/>
                                                <w:left w:val="none" w:sz="0" w:space="0" w:color="auto"/>
                                                <w:bottom w:val="none" w:sz="0" w:space="0" w:color="auto"/>
                                                <w:right w:val="none" w:sz="0" w:space="0" w:color="auto"/>
                                              </w:divBdr>
                                              <w:divsChild>
                                                <w:div w:id="250354611">
                                                  <w:marLeft w:val="0"/>
                                                  <w:marRight w:val="0"/>
                                                  <w:marTop w:val="0"/>
                                                  <w:marBottom w:val="0"/>
                                                  <w:divBdr>
                                                    <w:top w:val="none" w:sz="0" w:space="0" w:color="auto"/>
                                                    <w:left w:val="none" w:sz="0" w:space="0" w:color="auto"/>
                                                    <w:bottom w:val="single" w:sz="6" w:space="0" w:color="DADCE0"/>
                                                    <w:right w:val="none" w:sz="0" w:space="0" w:color="auto"/>
                                                  </w:divBdr>
                                                  <w:divsChild>
                                                    <w:div w:id="973558887">
                                                      <w:marLeft w:val="0"/>
                                                      <w:marRight w:val="0"/>
                                                      <w:marTop w:val="0"/>
                                                      <w:marBottom w:val="0"/>
                                                      <w:divBdr>
                                                        <w:top w:val="none" w:sz="0" w:space="0" w:color="auto"/>
                                                        <w:left w:val="none" w:sz="0" w:space="0" w:color="auto"/>
                                                        <w:bottom w:val="none" w:sz="0" w:space="0" w:color="auto"/>
                                                        <w:right w:val="none" w:sz="0" w:space="0" w:color="auto"/>
                                                      </w:divBdr>
                                                      <w:divsChild>
                                                        <w:div w:id="833911637">
                                                          <w:marLeft w:val="0"/>
                                                          <w:marRight w:val="0"/>
                                                          <w:marTop w:val="0"/>
                                                          <w:marBottom w:val="0"/>
                                                          <w:divBdr>
                                                            <w:top w:val="none" w:sz="0" w:space="0" w:color="auto"/>
                                                            <w:left w:val="none" w:sz="0" w:space="0" w:color="auto"/>
                                                            <w:bottom w:val="none" w:sz="0" w:space="0" w:color="auto"/>
                                                            <w:right w:val="none" w:sz="0" w:space="0" w:color="auto"/>
                                                          </w:divBdr>
                                                        </w:div>
                                                        <w:div w:id="96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11">
                                                  <w:marLeft w:val="0"/>
                                                  <w:marRight w:val="0"/>
                                                  <w:marTop w:val="0"/>
                                                  <w:marBottom w:val="0"/>
                                                  <w:divBdr>
                                                    <w:top w:val="none" w:sz="0" w:space="0" w:color="auto"/>
                                                    <w:left w:val="none" w:sz="0" w:space="0" w:color="auto"/>
                                                    <w:bottom w:val="single" w:sz="6" w:space="0" w:color="DADCE0"/>
                                                    <w:right w:val="none" w:sz="0" w:space="0" w:color="auto"/>
                                                  </w:divBdr>
                                                  <w:divsChild>
                                                    <w:div w:id="1437941008">
                                                      <w:marLeft w:val="0"/>
                                                      <w:marRight w:val="0"/>
                                                      <w:marTop w:val="0"/>
                                                      <w:marBottom w:val="0"/>
                                                      <w:divBdr>
                                                        <w:top w:val="none" w:sz="0" w:space="0" w:color="auto"/>
                                                        <w:left w:val="none" w:sz="0" w:space="0" w:color="auto"/>
                                                        <w:bottom w:val="none" w:sz="0" w:space="0" w:color="auto"/>
                                                        <w:right w:val="none" w:sz="0" w:space="0" w:color="auto"/>
                                                      </w:divBdr>
                                                      <w:divsChild>
                                                        <w:div w:id="826094275">
                                                          <w:marLeft w:val="0"/>
                                                          <w:marRight w:val="0"/>
                                                          <w:marTop w:val="0"/>
                                                          <w:marBottom w:val="0"/>
                                                          <w:divBdr>
                                                            <w:top w:val="none" w:sz="0" w:space="0" w:color="auto"/>
                                                            <w:left w:val="none" w:sz="0" w:space="0" w:color="auto"/>
                                                            <w:bottom w:val="none" w:sz="0" w:space="0" w:color="auto"/>
                                                            <w:right w:val="none" w:sz="0" w:space="0" w:color="auto"/>
                                                          </w:divBdr>
                                                        </w:div>
                                                        <w:div w:id="2108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826">
                                                  <w:marLeft w:val="0"/>
                                                  <w:marRight w:val="0"/>
                                                  <w:marTop w:val="0"/>
                                                  <w:marBottom w:val="0"/>
                                                  <w:divBdr>
                                                    <w:top w:val="none" w:sz="0" w:space="0" w:color="auto"/>
                                                    <w:left w:val="none" w:sz="0" w:space="0" w:color="auto"/>
                                                    <w:bottom w:val="none" w:sz="0" w:space="0" w:color="auto"/>
                                                    <w:right w:val="none" w:sz="0" w:space="0" w:color="auto"/>
                                                  </w:divBdr>
                                                  <w:divsChild>
                                                    <w:div w:id="1401295666">
                                                      <w:marLeft w:val="0"/>
                                                      <w:marRight w:val="0"/>
                                                      <w:marTop w:val="0"/>
                                                      <w:marBottom w:val="0"/>
                                                      <w:divBdr>
                                                        <w:top w:val="none" w:sz="0" w:space="0" w:color="auto"/>
                                                        <w:left w:val="none" w:sz="0" w:space="0" w:color="auto"/>
                                                        <w:bottom w:val="none" w:sz="0" w:space="0" w:color="auto"/>
                                                        <w:right w:val="none" w:sz="0" w:space="0" w:color="auto"/>
                                                      </w:divBdr>
                                                      <w:divsChild>
                                                        <w:div w:id="2020690870">
                                                          <w:marLeft w:val="0"/>
                                                          <w:marRight w:val="0"/>
                                                          <w:marTop w:val="0"/>
                                                          <w:marBottom w:val="0"/>
                                                          <w:divBdr>
                                                            <w:top w:val="none" w:sz="0" w:space="0" w:color="auto"/>
                                                            <w:left w:val="none" w:sz="0" w:space="0" w:color="auto"/>
                                                            <w:bottom w:val="none" w:sz="0" w:space="0" w:color="auto"/>
                                                            <w:right w:val="none" w:sz="0" w:space="0" w:color="auto"/>
                                                          </w:divBdr>
                                                        </w:div>
                                                        <w:div w:id="8724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472">
                                                  <w:marLeft w:val="0"/>
                                                  <w:marRight w:val="0"/>
                                                  <w:marTop w:val="0"/>
                                                  <w:marBottom w:val="0"/>
                                                  <w:divBdr>
                                                    <w:top w:val="none" w:sz="0" w:space="0" w:color="auto"/>
                                                    <w:left w:val="none" w:sz="0" w:space="0" w:color="auto"/>
                                                    <w:bottom w:val="none" w:sz="0" w:space="0" w:color="auto"/>
                                                    <w:right w:val="none" w:sz="0" w:space="0" w:color="auto"/>
                                                  </w:divBdr>
                                                  <w:divsChild>
                                                    <w:div w:id="395515594">
                                                      <w:marLeft w:val="0"/>
                                                      <w:marRight w:val="0"/>
                                                      <w:marTop w:val="0"/>
                                                      <w:marBottom w:val="0"/>
                                                      <w:divBdr>
                                                        <w:top w:val="none" w:sz="0" w:space="0" w:color="auto"/>
                                                        <w:left w:val="none" w:sz="0" w:space="0" w:color="auto"/>
                                                        <w:bottom w:val="none" w:sz="0" w:space="0" w:color="auto"/>
                                                        <w:right w:val="none" w:sz="0" w:space="0" w:color="auto"/>
                                                      </w:divBdr>
                                                      <w:divsChild>
                                                        <w:div w:id="258761602">
                                                          <w:marLeft w:val="0"/>
                                                          <w:marRight w:val="0"/>
                                                          <w:marTop w:val="0"/>
                                                          <w:marBottom w:val="0"/>
                                                          <w:divBdr>
                                                            <w:top w:val="none" w:sz="0" w:space="0" w:color="auto"/>
                                                            <w:left w:val="none" w:sz="0" w:space="0" w:color="auto"/>
                                                            <w:bottom w:val="none" w:sz="0" w:space="0" w:color="auto"/>
                                                            <w:right w:val="none" w:sz="0" w:space="0" w:color="auto"/>
                                                          </w:divBdr>
                                                          <w:divsChild>
                                                            <w:div w:id="612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77814">
      <w:bodyDiv w:val="1"/>
      <w:marLeft w:val="0"/>
      <w:marRight w:val="0"/>
      <w:marTop w:val="0"/>
      <w:marBottom w:val="0"/>
      <w:divBdr>
        <w:top w:val="none" w:sz="0" w:space="0" w:color="auto"/>
        <w:left w:val="none" w:sz="0" w:space="0" w:color="auto"/>
        <w:bottom w:val="none" w:sz="0" w:space="0" w:color="auto"/>
        <w:right w:val="none" w:sz="0" w:space="0" w:color="auto"/>
      </w:divBdr>
    </w:div>
    <w:div w:id="1873416358">
      <w:bodyDiv w:val="1"/>
      <w:marLeft w:val="0"/>
      <w:marRight w:val="0"/>
      <w:marTop w:val="0"/>
      <w:marBottom w:val="0"/>
      <w:divBdr>
        <w:top w:val="none" w:sz="0" w:space="0" w:color="auto"/>
        <w:left w:val="none" w:sz="0" w:space="0" w:color="auto"/>
        <w:bottom w:val="none" w:sz="0" w:space="0" w:color="auto"/>
        <w:right w:val="none" w:sz="0" w:space="0" w:color="auto"/>
      </w:divBdr>
    </w:div>
    <w:div w:id="1881278645">
      <w:bodyDiv w:val="1"/>
      <w:marLeft w:val="0"/>
      <w:marRight w:val="0"/>
      <w:marTop w:val="0"/>
      <w:marBottom w:val="0"/>
      <w:divBdr>
        <w:top w:val="none" w:sz="0" w:space="0" w:color="auto"/>
        <w:left w:val="none" w:sz="0" w:space="0" w:color="auto"/>
        <w:bottom w:val="none" w:sz="0" w:space="0" w:color="auto"/>
        <w:right w:val="none" w:sz="0" w:space="0" w:color="auto"/>
      </w:divBdr>
      <w:divsChild>
        <w:div w:id="2090619332">
          <w:marLeft w:val="0"/>
          <w:marRight w:val="0"/>
          <w:marTop w:val="0"/>
          <w:marBottom w:val="0"/>
          <w:divBdr>
            <w:top w:val="none" w:sz="0" w:space="0" w:color="auto"/>
            <w:left w:val="none" w:sz="0" w:space="0" w:color="auto"/>
            <w:bottom w:val="none" w:sz="0" w:space="0" w:color="auto"/>
            <w:right w:val="none" w:sz="0" w:space="0" w:color="auto"/>
          </w:divBdr>
          <w:divsChild>
            <w:div w:id="1410735152">
              <w:marLeft w:val="0"/>
              <w:marRight w:val="0"/>
              <w:marTop w:val="0"/>
              <w:marBottom w:val="0"/>
              <w:divBdr>
                <w:top w:val="none" w:sz="0" w:space="0" w:color="auto"/>
                <w:left w:val="none" w:sz="0" w:space="0" w:color="auto"/>
                <w:bottom w:val="none" w:sz="0" w:space="0" w:color="auto"/>
                <w:right w:val="none" w:sz="0" w:space="0" w:color="auto"/>
              </w:divBdr>
              <w:divsChild>
                <w:div w:id="197277875">
                  <w:marLeft w:val="0"/>
                  <w:marRight w:val="0"/>
                  <w:marTop w:val="0"/>
                  <w:marBottom w:val="0"/>
                  <w:divBdr>
                    <w:top w:val="none" w:sz="0" w:space="0" w:color="auto"/>
                    <w:left w:val="none" w:sz="0" w:space="0" w:color="auto"/>
                    <w:bottom w:val="none" w:sz="0" w:space="0" w:color="auto"/>
                    <w:right w:val="none" w:sz="0" w:space="0" w:color="auto"/>
                  </w:divBdr>
                  <w:divsChild>
                    <w:div w:id="153110466">
                      <w:marLeft w:val="0"/>
                      <w:marRight w:val="0"/>
                      <w:marTop w:val="0"/>
                      <w:marBottom w:val="0"/>
                      <w:divBdr>
                        <w:top w:val="none" w:sz="0" w:space="0" w:color="auto"/>
                        <w:left w:val="none" w:sz="0" w:space="0" w:color="auto"/>
                        <w:bottom w:val="none" w:sz="0" w:space="0" w:color="auto"/>
                        <w:right w:val="none" w:sz="0" w:space="0" w:color="auto"/>
                      </w:divBdr>
                      <w:divsChild>
                        <w:div w:id="251399880">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sChild>
                                <w:div w:id="591475548">
                                  <w:marLeft w:val="0"/>
                                  <w:marRight w:val="0"/>
                                  <w:marTop w:val="0"/>
                                  <w:marBottom w:val="0"/>
                                  <w:divBdr>
                                    <w:top w:val="none" w:sz="0" w:space="0" w:color="auto"/>
                                    <w:left w:val="none" w:sz="0" w:space="0" w:color="auto"/>
                                    <w:bottom w:val="none" w:sz="0" w:space="0" w:color="auto"/>
                                    <w:right w:val="none" w:sz="0" w:space="0" w:color="auto"/>
                                  </w:divBdr>
                                  <w:divsChild>
                                    <w:div w:id="1904637664">
                                      <w:marLeft w:val="0"/>
                                      <w:marRight w:val="0"/>
                                      <w:marTop w:val="0"/>
                                      <w:marBottom w:val="0"/>
                                      <w:divBdr>
                                        <w:top w:val="none" w:sz="0" w:space="0" w:color="auto"/>
                                        <w:left w:val="none" w:sz="0" w:space="0" w:color="auto"/>
                                        <w:bottom w:val="none" w:sz="0" w:space="0" w:color="auto"/>
                                        <w:right w:val="none" w:sz="0" w:space="0" w:color="auto"/>
                                      </w:divBdr>
                                      <w:divsChild>
                                        <w:div w:id="1229534511">
                                          <w:marLeft w:val="0"/>
                                          <w:marRight w:val="0"/>
                                          <w:marTop w:val="0"/>
                                          <w:marBottom w:val="0"/>
                                          <w:divBdr>
                                            <w:top w:val="none" w:sz="0" w:space="0" w:color="auto"/>
                                            <w:left w:val="none" w:sz="0" w:space="0" w:color="auto"/>
                                            <w:bottom w:val="none" w:sz="0" w:space="0" w:color="auto"/>
                                            <w:right w:val="none" w:sz="0" w:space="0" w:color="auto"/>
                                          </w:divBdr>
                                          <w:divsChild>
                                            <w:div w:id="1910653024">
                                              <w:marLeft w:val="0"/>
                                              <w:marRight w:val="0"/>
                                              <w:marTop w:val="0"/>
                                              <w:marBottom w:val="0"/>
                                              <w:divBdr>
                                                <w:top w:val="none" w:sz="0" w:space="0" w:color="auto"/>
                                                <w:left w:val="none" w:sz="0" w:space="0" w:color="auto"/>
                                                <w:bottom w:val="none" w:sz="0" w:space="0" w:color="auto"/>
                                                <w:right w:val="none" w:sz="0" w:space="0" w:color="auto"/>
                                              </w:divBdr>
                                              <w:divsChild>
                                                <w:div w:id="1945533177">
                                                  <w:marLeft w:val="0"/>
                                                  <w:marRight w:val="0"/>
                                                  <w:marTop w:val="0"/>
                                                  <w:marBottom w:val="0"/>
                                                  <w:divBdr>
                                                    <w:top w:val="none" w:sz="0" w:space="0" w:color="auto"/>
                                                    <w:left w:val="none" w:sz="0" w:space="0" w:color="auto"/>
                                                    <w:bottom w:val="single" w:sz="6" w:space="0" w:color="DADCE0"/>
                                                    <w:right w:val="none" w:sz="0" w:space="0" w:color="auto"/>
                                                  </w:divBdr>
                                                  <w:divsChild>
                                                    <w:div w:id="1867596754">
                                                      <w:marLeft w:val="0"/>
                                                      <w:marRight w:val="0"/>
                                                      <w:marTop w:val="0"/>
                                                      <w:marBottom w:val="0"/>
                                                      <w:divBdr>
                                                        <w:top w:val="none" w:sz="0" w:space="0" w:color="auto"/>
                                                        <w:left w:val="none" w:sz="0" w:space="0" w:color="auto"/>
                                                        <w:bottom w:val="none" w:sz="0" w:space="0" w:color="auto"/>
                                                        <w:right w:val="none" w:sz="0" w:space="0" w:color="auto"/>
                                                      </w:divBdr>
                                                      <w:divsChild>
                                                        <w:div w:id="1401832348">
                                                          <w:marLeft w:val="0"/>
                                                          <w:marRight w:val="0"/>
                                                          <w:marTop w:val="0"/>
                                                          <w:marBottom w:val="0"/>
                                                          <w:divBdr>
                                                            <w:top w:val="none" w:sz="0" w:space="0" w:color="auto"/>
                                                            <w:left w:val="none" w:sz="0" w:space="0" w:color="auto"/>
                                                            <w:bottom w:val="none" w:sz="0" w:space="0" w:color="auto"/>
                                                            <w:right w:val="none" w:sz="0" w:space="0" w:color="auto"/>
                                                          </w:divBdr>
                                                        </w:div>
                                                        <w:div w:id="13593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7718">
                                                  <w:marLeft w:val="0"/>
                                                  <w:marRight w:val="0"/>
                                                  <w:marTop w:val="0"/>
                                                  <w:marBottom w:val="0"/>
                                                  <w:divBdr>
                                                    <w:top w:val="none" w:sz="0" w:space="0" w:color="auto"/>
                                                    <w:left w:val="none" w:sz="0" w:space="0" w:color="auto"/>
                                                    <w:bottom w:val="none" w:sz="0" w:space="0" w:color="auto"/>
                                                    <w:right w:val="none" w:sz="0" w:space="0" w:color="auto"/>
                                                  </w:divBdr>
                                                  <w:divsChild>
                                                    <w:div w:id="1238437296">
                                                      <w:marLeft w:val="0"/>
                                                      <w:marRight w:val="0"/>
                                                      <w:marTop w:val="0"/>
                                                      <w:marBottom w:val="0"/>
                                                      <w:divBdr>
                                                        <w:top w:val="none" w:sz="0" w:space="0" w:color="auto"/>
                                                        <w:left w:val="none" w:sz="0" w:space="0" w:color="auto"/>
                                                        <w:bottom w:val="none" w:sz="0" w:space="0" w:color="auto"/>
                                                        <w:right w:val="none" w:sz="0" w:space="0" w:color="auto"/>
                                                      </w:divBdr>
                                                      <w:divsChild>
                                                        <w:div w:id="1229456500">
                                                          <w:marLeft w:val="0"/>
                                                          <w:marRight w:val="0"/>
                                                          <w:marTop w:val="0"/>
                                                          <w:marBottom w:val="0"/>
                                                          <w:divBdr>
                                                            <w:top w:val="none" w:sz="0" w:space="0" w:color="auto"/>
                                                            <w:left w:val="none" w:sz="0" w:space="0" w:color="auto"/>
                                                            <w:bottom w:val="none" w:sz="0" w:space="0" w:color="auto"/>
                                                            <w:right w:val="none" w:sz="0" w:space="0" w:color="auto"/>
                                                          </w:divBdr>
                                                        </w:div>
                                                        <w:div w:id="1437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97">
                                                  <w:marLeft w:val="0"/>
                                                  <w:marRight w:val="0"/>
                                                  <w:marTop w:val="0"/>
                                                  <w:marBottom w:val="0"/>
                                                  <w:divBdr>
                                                    <w:top w:val="none" w:sz="0" w:space="0" w:color="auto"/>
                                                    <w:left w:val="none" w:sz="0" w:space="0" w:color="auto"/>
                                                    <w:bottom w:val="none" w:sz="0" w:space="0" w:color="auto"/>
                                                    <w:right w:val="none" w:sz="0" w:space="0" w:color="auto"/>
                                                  </w:divBdr>
                                                  <w:divsChild>
                                                    <w:div w:id="302317712">
                                                      <w:marLeft w:val="0"/>
                                                      <w:marRight w:val="0"/>
                                                      <w:marTop w:val="0"/>
                                                      <w:marBottom w:val="0"/>
                                                      <w:divBdr>
                                                        <w:top w:val="none" w:sz="0" w:space="0" w:color="auto"/>
                                                        <w:left w:val="none" w:sz="0" w:space="0" w:color="auto"/>
                                                        <w:bottom w:val="none" w:sz="0" w:space="0" w:color="auto"/>
                                                        <w:right w:val="none" w:sz="0" w:space="0" w:color="auto"/>
                                                      </w:divBdr>
                                                      <w:divsChild>
                                                        <w:div w:id="994647212">
                                                          <w:marLeft w:val="0"/>
                                                          <w:marRight w:val="0"/>
                                                          <w:marTop w:val="0"/>
                                                          <w:marBottom w:val="0"/>
                                                          <w:divBdr>
                                                            <w:top w:val="none" w:sz="0" w:space="0" w:color="auto"/>
                                                            <w:left w:val="none" w:sz="0" w:space="0" w:color="auto"/>
                                                            <w:bottom w:val="none" w:sz="0" w:space="0" w:color="auto"/>
                                                            <w:right w:val="none" w:sz="0" w:space="0" w:color="auto"/>
                                                          </w:divBdr>
                                                          <w:divsChild>
                                                            <w:div w:id="961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88495">
      <w:bodyDiv w:val="1"/>
      <w:marLeft w:val="0"/>
      <w:marRight w:val="0"/>
      <w:marTop w:val="0"/>
      <w:marBottom w:val="0"/>
      <w:divBdr>
        <w:top w:val="none" w:sz="0" w:space="0" w:color="auto"/>
        <w:left w:val="none" w:sz="0" w:space="0" w:color="auto"/>
        <w:bottom w:val="none" w:sz="0" w:space="0" w:color="auto"/>
        <w:right w:val="none" w:sz="0" w:space="0" w:color="auto"/>
      </w:divBdr>
    </w:div>
    <w:div w:id="1894386690">
      <w:bodyDiv w:val="1"/>
      <w:marLeft w:val="0"/>
      <w:marRight w:val="0"/>
      <w:marTop w:val="0"/>
      <w:marBottom w:val="0"/>
      <w:divBdr>
        <w:top w:val="none" w:sz="0" w:space="0" w:color="auto"/>
        <w:left w:val="none" w:sz="0" w:space="0" w:color="auto"/>
        <w:bottom w:val="none" w:sz="0" w:space="0" w:color="auto"/>
        <w:right w:val="none" w:sz="0" w:space="0" w:color="auto"/>
      </w:divBdr>
      <w:divsChild>
        <w:div w:id="1599092820">
          <w:marLeft w:val="0"/>
          <w:marRight w:val="0"/>
          <w:marTop w:val="0"/>
          <w:marBottom w:val="0"/>
          <w:divBdr>
            <w:top w:val="none" w:sz="0" w:space="0" w:color="auto"/>
            <w:left w:val="none" w:sz="0" w:space="0" w:color="auto"/>
            <w:bottom w:val="none" w:sz="0" w:space="0" w:color="auto"/>
            <w:right w:val="none" w:sz="0" w:space="0" w:color="auto"/>
          </w:divBdr>
          <w:divsChild>
            <w:div w:id="1981298281">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sChild>
                    <w:div w:id="683169966">
                      <w:marLeft w:val="0"/>
                      <w:marRight w:val="0"/>
                      <w:marTop w:val="0"/>
                      <w:marBottom w:val="0"/>
                      <w:divBdr>
                        <w:top w:val="none" w:sz="0" w:space="0" w:color="auto"/>
                        <w:left w:val="none" w:sz="0" w:space="0" w:color="auto"/>
                        <w:bottom w:val="none" w:sz="0" w:space="0" w:color="auto"/>
                        <w:right w:val="none" w:sz="0" w:space="0" w:color="auto"/>
                      </w:divBdr>
                      <w:divsChild>
                        <w:div w:id="2108848971">
                          <w:marLeft w:val="0"/>
                          <w:marRight w:val="0"/>
                          <w:marTop w:val="0"/>
                          <w:marBottom w:val="0"/>
                          <w:divBdr>
                            <w:top w:val="none" w:sz="0" w:space="0" w:color="auto"/>
                            <w:left w:val="none" w:sz="0" w:space="0" w:color="auto"/>
                            <w:bottom w:val="none" w:sz="0" w:space="0" w:color="auto"/>
                            <w:right w:val="none" w:sz="0" w:space="0" w:color="auto"/>
                          </w:divBdr>
                          <w:divsChild>
                            <w:div w:id="1491825705">
                              <w:marLeft w:val="0"/>
                              <w:marRight w:val="300"/>
                              <w:marTop w:val="180"/>
                              <w:marBottom w:val="0"/>
                              <w:divBdr>
                                <w:top w:val="none" w:sz="0" w:space="0" w:color="auto"/>
                                <w:left w:val="none" w:sz="0" w:space="0" w:color="auto"/>
                                <w:bottom w:val="none" w:sz="0" w:space="0" w:color="auto"/>
                                <w:right w:val="none" w:sz="0" w:space="0" w:color="auto"/>
                              </w:divBdr>
                              <w:divsChild>
                                <w:div w:id="1129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83778">
          <w:marLeft w:val="0"/>
          <w:marRight w:val="0"/>
          <w:marTop w:val="0"/>
          <w:marBottom w:val="0"/>
          <w:divBdr>
            <w:top w:val="none" w:sz="0" w:space="0" w:color="auto"/>
            <w:left w:val="none" w:sz="0" w:space="0" w:color="auto"/>
            <w:bottom w:val="none" w:sz="0" w:space="0" w:color="auto"/>
            <w:right w:val="none" w:sz="0" w:space="0" w:color="auto"/>
          </w:divBdr>
          <w:divsChild>
            <w:div w:id="1374845449">
              <w:marLeft w:val="0"/>
              <w:marRight w:val="0"/>
              <w:marTop w:val="0"/>
              <w:marBottom w:val="0"/>
              <w:divBdr>
                <w:top w:val="none" w:sz="0" w:space="0" w:color="auto"/>
                <w:left w:val="none" w:sz="0" w:space="0" w:color="auto"/>
                <w:bottom w:val="none" w:sz="0" w:space="0" w:color="auto"/>
                <w:right w:val="none" w:sz="0" w:space="0" w:color="auto"/>
              </w:divBdr>
              <w:divsChild>
                <w:div w:id="1137262035">
                  <w:marLeft w:val="0"/>
                  <w:marRight w:val="0"/>
                  <w:marTop w:val="0"/>
                  <w:marBottom w:val="0"/>
                  <w:divBdr>
                    <w:top w:val="none" w:sz="0" w:space="0" w:color="auto"/>
                    <w:left w:val="none" w:sz="0" w:space="0" w:color="auto"/>
                    <w:bottom w:val="none" w:sz="0" w:space="0" w:color="auto"/>
                    <w:right w:val="none" w:sz="0" w:space="0" w:color="auto"/>
                  </w:divBdr>
                  <w:divsChild>
                    <w:div w:id="255601212">
                      <w:marLeft w:val="0"/>
                      <w:marRight w:val="0"/>
                      <w:marTop w:val="0"/>
                      <w:marBottom w:val="0"/>
                      <w:divBdr>
                        <w:top w:val="none" w:sz="0" w:space="0" w:color="auto"/>
                        <w:left w:val="none" w:sz="0" w:space="0" w:color="auto"/>
                        <w:bottom w:val="none" w:sz="0" w:space="0" w:color="auto"/>
                        <w:right w:val="none" w:sz="0" w:space="0" w:color="auto"/>
                      </w:divBdr>
                      <w:divsChild>
                        <w:div w:id="473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8994">
      <w:bodyDiv w:val="1"/>
      <w:marLeft w:val="0"/>
      <w:marRight w:val="0"/>
      <w:marTop w:val="0"/>
      <w:marBottom w:val="0"/>
      <w:divBdr>
        <w:top w:val="none" w:sz="0" w:space="0" w:color="auto"/>
        <w:left w:val="none" w:sz="0" w:space="0" w:color="auto"/>
        <w:bottom w:val="none" w:sz="0" w:space="0" w:color="auto"/>
        <w:right w:val="none" w:sz="0" w:space="0" w:color="auto"/>
      </w:divBdr>
    </w:div>
    <w:div w:id="1910916547">
      <w:bodyDiv w:val="1"/>
      <w:marLeft w:val="0"/>
      <w:marRight w:val="0"/>
      <w:marTop w:val="0"/>
      <w:marBottom w:val="0"/>
      <w:divBdr>
        <w:top w:val="none" w:sz="0" w:space="0" w:color="auto"/>
        <w:left w:val="none" w:sz="0" w:space="0" w:color="auto"/>
        <w:bottom w:val="none" w:sz="0" w:space="0" w:color="auto"/>
        <w:right w:val="none" w:sz="0" w:space="0" w:color="auto"/>
      </w:divBdr>
    </w:div>
    <w:div w:id="1914006289">
      <w:bodyDiv w:val="1"/>
      <w:marLeft w:val="0"/>
      <w:marRight w:val="0"/>
      <w:marTop w:val="0"/>
      <w:marBottom w:val="0"/>
      <w:divBdr>
        <w:top w:val="none" w:sz="0" w:space="0" w:color="auto"/>
        <w:left w:val="none" w:sz="0" w:space="0" w:color="auto"/>
        <w:bottom w:val="none" w:sz="0" w:space="0" w:color="auto"/>
        <w:right w:val="none" w:sz="0" w:space="0" w:color="auto"/>
      </w:divBdr>
    </w:div>
    <w:div w:id="1921020868">
      <w:bodyDiv w:val="1"/>
      <w:marLeft w:val="0"/>
      <w:marRight w:val="0"/>
      <w:marTop w:val="0"/>
      <w:marBottom w:val="0"/>
      <w:divBdr>
        <w:top w:val="none" w:sz="0" w:space="0" w:color="auto"/>
        <w:left w:val="none" w:sz="0" w:space="0" w:color="auto"/>
        <w:bottom w:val="none" w:sz="0" w:space="0" w:color="auto"/>
        <w:right w:val="none" w:sz="0" w:space="0" w:color="auto"/>
      </w:divBdr>
    </w:div>
    <w:div w:id="1928035062">
      <w:bodyDiv w:val="1"/>
      <w:marLeft w:val="0"/>
      <w:marRight w:val="0"/>
      <w:marTop w:val="0"/>
      <w:marBottom w:val="0"/>
      <w:divBdr>
        <w:top w:val="none" w:sz="0" w:space="0" w:color="auto"/>
        <w:left w:val="none" w:sz="0" w:space="0" w:color="auto"/>
        <w:bottom w:val="none" w:sz="0" w:space="0" w:color="auto"/>
        <w:right w:val="none" w:sz="0" w:space="0" w:color="auto"/>
      </w:divBdr>
    </w:div>
    <w:div w:id="1946690635">
      <w:bodyDiv w:val="1"/>
      <w:marLeft w:val="0"/>
      <w:marRight w:val="0"/>
      <w:marTop w:val="0"/>
      <w:marBottom w:val="0"/>
      <w:divBdr>
        <w:top w:val="none" w:sz="0" w:space="0" w:color="auto"/>
        <w:left w:val="none" w:sz="0" w:space="0" w:color="auto"/>
        <w:bottom w:val="none" w:sz="0" w:space="0" w:color="auto"/>
        <w:right w:val="none" w:sz="0" w:space="0" w:color="auto"/>
      </w:divBdr>
    </w:div>
    <w:div w:id="1960918615">
      <w:bodyDiv w:val="1"/>
      <w:marLeft w:val="0"/>
      <w:marRight w:val="0"/>
      <w:marTop w:val="0"/>
      <w:marBottom w:val="0"/>
      <w:divBdr>
        <w:top w:val="none" w:sz="0" w:space="0" w:color="auto"/>
        <w:left w:val="none" w:sz="0" w:space="0" w:color="auto"/>
        <w:bottom w:val="none" w:sz="0" w:space="0" w:color="auto"/>
        <w:right w:val="none" w:sz="0" w:space="0" w:color="auto"/>
      </w:divBdr>
      <w:divsChild>
        <w:div w:id="980304006">
          <w:marLeft w:val="0"/>
          <w:marRight w:val="0"/>
          <w:marTop w:val="0"/>
          <w:marBottom w:val="0"/>
          <w:divBdr>
            <w:top w:val="none" w:sz="0" w:space="0" w:color="auto"/>
            <w:left w:val="none" w:sz="0" w:space="0" w:color="auto"/>
            <w:bottom w:val="none" w:sz="0" w:space="0" w:color="auto"/>
            <w:right w:val="none" w:sz="0" w:space="0" w:color="auto"/>
          </w:divBdr>
          <w:divsChild>
            <w:div w:id="1996909507">
              <w:marLeft w:val="0"/>
              <w:marRight w:val="0"/>
              <w:marTop w:val="0"/>
              <w:marBottom w:val="0"/>
              <w:divBdr>
                <w:top w:val="none" w:sz="0" w:space="0" w:color="auto"/>
                <w:left w:val="none" w:sz="0" w:space="0" w:color="auto"/>
                <w:bottom w:val="none" w:sz="0" w:space="0" w:color="auto"/>
                <w:right w:val="none" w:sz="0" w:space="0" w:color="auto"/>
              </w:divBdr>
              <w:divsChild>
                <w:div w:id="1304969527">
                  <w:marLeft w:val="0"/>
                  <w:marRight w:val="0"/>
                  <w:marTop w:val="0"/>
                  <w:marBottom w:val="0"/>
                  <w:divBdr>
                    <w:top w:val="none" w:sz="0" w:space="0" w:color="auto"/>
                    <w:left w:val="none" w:sz="0" w:space="0" w:color="auto"/>
                    <w:bottom w:val="none" w:sz="0" w:space="0" w:color="auto"/>
                    <w:right w:val="none" w:sz="0" w:space="0" w:color="auto"/>
                  </w:divBdr>
                  <w:divsChild>
                    <w:div w:id="825585981">
                      <w:marLeft w:val="0"/>
                      <w:marRight w:val="0"/>
                      <w:marTop w:val="0"/>
                      <w:marBottom w:val="0"/>
                      <w:divBdr>
                        <w:top w:val="none" w:sz="0" w:space="0" w:color="auto"/>
                        <w:left w:val="none" w:sz="0" w:space="0" w:color="auto"/>
                        <w:bottom w:val="none" w:sz="0" w:space="0" w:color="auto"/>
                        <w:right w:val="none" w:sz="0" w:space="0" w:color="auto"/>
                      </w:divBdr>
                      <w:divsChild>
                        <w:div w:id="1798404616">
                          <w:marLeft w:val="0"/>
                          <w:marRight w:val="0"/>
                          <w:marTop w:val="0"/>
                          <w:marBottom w:val="0"/>
                          <w:divBdr>
                            <w:top w:val="none" w:sz="0" w:space="0" w:color="auto"/>
                            <w:left w:val="none" w:sz="0" w:space="0" w:color="auto"/>
                            <w:bottom w:val="none" w:sz="0" w:space="0" w:color="auto"/>
                            <w:right w:val="none" w:sz="0" w:space="0" w:color="auto"/>
                          </w:divBdr>
                          <w:divsChild>
                            <w:div w:id="30497347">
                              <w:marLeft w:val="0"/>
                              <w:marRight w:val="0"/>
                              <w:marTop w:val="0"/>
                              <w:marBottom w:val="0"/>
                              <w:divBdr>
                                <w:top w:val="none" w:sz="0" w:space="0" w:color="auto"/>
                                <w:left w:val="none" w:sz="0" w:space="0" w:color="auto"/>
                                <w:bottom w:val="none" w:sz="0" w:space="0" w:color="auto"/>
                                <w:right w:val="none" w:sz="0" w:space="0" w:color="auto"/>
                              </w:divBdr>
                              <w:divsChild>
                                <w:div w:id="1364480239">
                                  <w:marLeft w:val="0"/>
                                  <w:marRight w:val="0"/>
                                  <w:marTop w:val="0"/>
                                  <w:marBottom w:val="0"/>
                                  <w:divBdr>
                                    <w:top w:val="none" w:sz="0" w:space="0" w:color="auto"/>
                                    <w:left w:val="none" w:sz="0" w:space="0" w:color="auto"/>
                                    <w:bottom w:val="none" w:sz="0" w:space="0" w:color="auto"/>
                                    <w:right w:val="none" w:sz="0" w:space="0" w:color="auto"/>
                                  </w:divBdr>
                                  <w:divsChild>
                                    <w:div w:id="16585288">
                                      <w:marLeft w:val="0"/>
                                      <w:marRight w:val="0"/>
                                      <w:marTop w:val="0"/>
                                      <w:marBottom w:val="0"/>
                                      <w:divBdr>
                                        <w:top w:val="none" w:sz="0" w:space="0" w:color="auto"/>
                                        <w:left w:val="none" w:sz="0" w:space="0" w:color="auto"/>
                                        <w:bottom w:val="none" w:sz="0" w:space="0" w:color="auto"/>
                                        <w:right w:val="none" w:sz="0" w:space="0" w:color="auto"/>
                                      </w:divBdr>
                                      <w:divsChild>
                                        <w:div w:id="1639723658">
                                          <w:marLeft w:val="0"/>
                                          <w:marRight w:val="0"/>
                                          <w:marTop w:val="0"/>
                                          <w:marBottom w:val="0"/>
                                          <w:divBdr>
                                            <w:top w:val="none" w:sz="0" w:space="0" w:color="auto"/>
                                            <w:left w:val="none" w:sz="0" w:space="0" w:color="auto"/>
                                            <w:bottom w:val="none" w:sz="0" w:space="0" w:color="auto"/>
                                            <w:right w:val="none" w:sz="0" w:space="0" w:color="auto"/>
                                          </w:divBdr>
                                          <w:divsChild>
                                            <w:div w:id="1648511070">
                                              <w:marLeft w:val="0"/>
                                              <w:marRight w:val="0"/>
                                              <w:marTop w:val="0"/>
                                              <w:marBottom w:val="0"/>
                                              <w:divBdr>
                                                <w:top w:val="none" w:sz="0" w:space="0" w:color="auto"/>
                                                <w:left w:val="none" w:sz="0" w:space="0" w:color="auto"/>
                                                <w:bottom w:val="none" w:sz="0" w:space="0" w:color="auto"/>
                                                <w:right w:val="none" w:sz="0" w:space="0" w:color="auto"/>
                                              </w:divBdr>
                                              <w:divsChild>
                                                <w:div w:id="1173641605">
                                                  <w:marLeft w:val="0"/>
                                                  <w:marRight w:val="0"/>
                                                  <w:marTop w:val="0"/>
                                                  <w:marBottom w:val="0"/>
                                                  <w:divBdr>
                                                    <w:top w:val="none" w:sz="0" w:space="0" w:color="auto"/>
                                                    <w:left w:val="none" w:sz="0" w:space="0" w:color="auto"/>
                                                    <w:bottom w:val="single" w:sz="6" w:space="0" w:color="DADCE0"/>
                                                    <w:right w:val="none" w:sz="0" w:space="0" w:color="auto"/>
                                                  </w:divBdr>
                                                  <w:divsChild>
                                                    <w:div w:id="2061897093">
                                                      <w:marLeft w:val="0"/>
                                                      <w:marRight w:val="0"/>
                                                      <w:marTop w:val="0"/>
                                                      <w:marBottom w:val="0"/>
                                                      <w:divBdr>
                                                        <w:top w:val="none" w:sz="0" w:space="0" w:color="auto"/>
                                                        <w:left w:val="none" w:sz="0" w:space="0" w:color="auto"/>
                                                        <w:bottom w:val="none" w:sz="0" w:space="0" w:color="auto"/>
                                                        <w:right w:val="none" w:sz="0" w:space="0" w:color="auto"/>
                                                      </w:divBdr>
                                                      <w:divsChild>
                                                        <w:div w:id="604768643">
                                                          <w:marLeft w:val="0"/>
                                                          <w:marRight w:val="0"/>
                                                          <w:marTop w:val="0"/>
                                                          <w:marBottom w:val="0"/>
                                                          <w:divBdr>
                                                            <w:top w:val="none" w:sz="0" w:space="0" w:color="auto"/>
                                                            <w:left w:val="none" w:sz="0" w:space="0" w:color="auto"/>
                                                            <w:bottom w:val="none" w:sz="0" w:space="0" w:color="auto"/>
                                                            <w:right w:val="none" w:sz="0" w:space="0" w:color="auto"/>
                                                          </w:divBdr>
                                                        </w:div>
                                                        <w:div w:id="1753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907">
                                                  <w:marLeft w:val="0"/>
                                                  <w:marRight w:val="0"/>
                                                  <w:marTop w:val="0"/>
                                                  <w:marBottom w:val="0"/>
                                                  <w:divBdr>
                                                    <w:top w:val="none" w:sz="0" w:space="0" w:color="auto"/>
                                                    <w:left w:val="none" w:sz="0" w:space="0" w:color="auto"/>
                                                    <w:bottom w:val="single" w:sz="6" w:space="0" w:color="DADCE0"/>
                                                    <w:right w:val="none" w:sz="0" w:space="0" w:color="auto"/>
                                                  </w:divBdr>
                                                  <w:divsChild>
                                                    <w:div w:id="1284579409">
                                                      <w:marLeft w:val="0"/>
                                                      <w:marRight w:val="0"/>
                                                      <w:marTop w:val="0"/>
                                                      <w:marBottom w:val="0"/>
                                                      <w:divBdr>
                                                        <w:top w:val="none" w:sz="0" w:space="0" w:color="auto"/>
                                                        <w:left w:val="none" w:sz="0" w:space="0" w:color="auto"/>
                                                        <w:bottom w:val="none" w:sz="0" w:space="0" w:color="auto"/>
                                                        <w:right w:val="none" w:sz="0" w:space="0" w:color="auto"/>
                                                      </w:divBdr>
                                                      <w:divsChild>
                                                        <w:div w:id="1809782361">
                                                          <w:marLeft w:val="0"/>
                                                          <w:marRight w:val="0"/>
                                                          <w:marTop w:val="0"/>
                                                          <w:marBottom w:val="0"/>
                                                          <w:divBdr>
                                                            <w:top w:val="none" w:sz="0" w:space="0" w:color="auto"/>
                                                            <w:left w:val="none" w:sz="0" w:space="0" w:color="auto"/>
                                                            <w:bottom w:val="none" w:sz="0" w:space="0" w:color="auto"/>
                                                            <w:right w:val="none" w:sz="0" w:space="0" w:color="auto"/>
                                                          </w:divBdr>
                                                        </w:div>
                                                        <w:div w:id="17911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423">
                                                  <w:marLeft w:val="0"/>
                                                  <w:marRight w:val="0"/>
                                                  <w:marTop w:val="0"/>
                                                  <w:marBottom w:val="0"/>
                                                  <w:divBdr>
                                                    <w:top w:val="none" w:sz="0" w:space="0" w:color="auto"/>
                                                    <w:left w:val="none" w:sz="0" w:space="0" w:color="auto"/>
                                                    <w:bottom w:val="none" w:sz="0" w:space="0" w:color="auto"/>
                                                    <w:right w:val="none" w:sz="0" w:space="0" w:color="auto"/>
                                                  </w:divBdr>
                                                  <w:divsChild>
                                                    <w:div w:id="1542746819">
                                                      <w:marLeft w:val="0"/>
                                                      <w:marRight w:val="0"/>
                                                      <w:marTop w:val="0"/>
                                                      <w:marBottom w:val="0"/>
                                                      <w:divBdr>
                                                        <w:top w:val="none" w:sz="0" w:space="0" w:color="auto"/>
                                                        <w:left w:val="none" w:sz="0" w:space="0" w:color="auto"/>
                                                        <w:bottom w:val="none" w:sz="0" w:space="0" w:color="auto"/>
                                                        <w:right w:val="none" w:sz="0" w:space="0" w:color="auto"/>
                                                      </w:divBdr>
                                                      <w:divsChild>
                                                        <w:div w:id="924922276">
                                                          <w:marLeft w:val="0"/>
                                                          <w:marRight w:val="0"/>
                                                          <w:marTop w:val="0"/>
                                                          <w:marBottom w:val="0"/>
                                                          <w:divBdr>
                                                            <w:top w:val="none" w:sz="0" w:space="0" w:color="auto"/>
                                                            <w:left w:val="none" w:sz="0" w:space="0" w:color="auto"/>
                                                            <w:bottom w:val="none" w:sz="0" w:space="0" w:color="auto"/>
                                                            <w:right w:val="none" w:sz="0" w:space="0" w:color="auto"/>
                                                          </w:divBdr>
                                                        </w:div>
                                                        <w:div w:id="1901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8862">
                                                  <w:marLeft w:val="0"/>
                                                  <w:marRight w:val="0"/>
                                                  <w:marTop w:val="0"/>
                                                  <w:marBottom w:val="0"/>
                                                  <w:divBdr>
                                                    <w:top w:val="none" w:sz="0" w:space="0" w:color="auto"/>
                                                    <w:left w:val="none" w:sz="0" w:space="0" w:color="auto"/>
                                                    <w:bottom w:val="none" w:sz="0" w:space="0" w:color="auto"/>
                                                    <w:right w:val="none" w:sz="0" w:space="0" w:color="auto"/>
                                                  </w:divBdr>
                                                  <w:divsChild>
                                                    <w:div w:id="36854912">
                                                      <w:marLeft w:val="0"/>
                                                      <w:marRight w:val="0"/>
                                                      <w:marTop w:val="0"/>
                                                      <w:marBottom w:val="0"/>
                                                      <w:divBdr>
                                                        <w:top w:val="none" w:sz="0" w:space="0" w:color="auto"/>
                                                        <w:left w:val="none" w:sz="0" w:space="0" w:color="auto"/>
                                                        <w:bottom w:val="none" w:sz="0" w:space="0" w:color="auto"/>
                                                        <w:right w:val="none" w:sz="0" w:space="0" w:color="auto"/>
                                                      </w:divBdr>
                                                      <w:divsChild>
                                                        <w:div w:id="1565332118">
                                                          <w:marLeft w:val="0"/>
                                                          <w:marRight w:val="0"/>
                                                          <w:marTop w:val="0"/>
                                                          <w:marBottom w:val="0"/>
                                                          <w:divBdr>
                                                            <w:top w:val="none" w:sz="0" w:space="0" w:color="auto"/>
                                                            <w:left w:val="none" w:sz="0" w:space="0" w:color="auto"/>
                                                            <w:bottom w:val="none" w:sz="0" w:space="0" w:color="auto"/>
                                                            <w:right w:val="none" w:sz="0" w:space="0" w:color="auto"/>
                                                          </w:divBdr>
                                                          <w:divsChild>
                                                            <w:div w:id="1885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889842">
      <w:bodyDiv w:val="1"/>
      <w:marLeft w:val="0"/>
      <w:marRight w:val="0"/>
      <w:marTop w:val="0"/>
      <w:marBottom w:val="0"/>
      <w:divBdr>
        <w:top w:val="none" w:sz="0" w:space="0" w:color="auto"/>
        <w:left w:val="none" w:sz="0" w:space="0" w:color="auto"/>
        <w:bottom w:val="none" w:sz="0" w:space="0" w:color="auto"/>
        <w:right w:val="none" w:sz="0" w:space="0" w:color="auto"/>
      </w:divBdr>
    </w:div>
    <w:div w:id="1985426771">
      <w:bodyDiv w:val="1"/>
      <w:marLeft w:val="0"/>
      <w:marRight w:val="0"/>
      <w:marTop w:val="0"/>
      <w:marBottom w:val="0"/>
      <w:divBdr>
        <w:top w:val="none" w:sz="0" w:space="0" w:color="auto"/>
        <w:left w:val="none" w:sz="0" w:space="0" w:color="auto"/>
        <w:bottom w:val="none" w:sz="0" w:space="0" w:color="auto"/>
        <w:right w:val="none" w:sz="0" w:space="0" w:color="auto"/>
      </w:divBdr>
    </w:div>
    <w:div w:id="1987276987">
      <w:bodyDiv w:val="1"/>
      <w:marLeft w:val="0"/>
      <w:marRight w:val="0"/>
      <w:marTop w:val="0"/>
      <w:marBottom w:val="0"/>
      <w:divBdr>
        <w:top w:val="none" w:sz="0" w:space="0" w:color="auto"/>
        <w:left w:val="none" w:sz="0" w:space="0" w:color="auto"/>
        <w:bottom w:val="none" w:sz="0" w:space="0" w:color="auto"/>
        <w:right w:val="none" w:sz="0" w:space="0" w:color="auto"/>
      </w:divBdr>
    </w:div>
    <w:div w:id="1990594239">
      <w:bodyDiv w:val="1"/>
      <w:marLeft w:val="0"/>
      <w:marRight w:val="0"/>
      <w:marTop w:val="0"/>
      <w:marBottom w:val="0"/>
      <w:divBdr>
        <w:top w:val="none" w:sz="0" w:space="0" w:color="auto"/>
        <w:left w:val="none" w:sz="0" w:space="0" w:color="auto"/>
        <w:bottom w:val="none" w:sz="0" w:space="0" w:color="auto"/>
        <w:right w:val="none" w:sz="0" w:space="0" w:color="auto"/>
      </w:divBdr>
    </w:div>
    <w:div w:id="1995448092">
      <w:bodyDiv w:val="1"/>
      <w:marLeft w:val="0"/>
      <w:marRight w:val="0"/>
      <w:marTop w:val="0"/>
      <w:marBottom w:val="0"/>
      <w:divBdr>
        <w:top w:val="none" w:sz="0" w:space="0" w:color="auto"/>
        <w:left w:val="none" w:sz="0" w:space="0" w:color="auto"/>
        <w:bottom w:val="none" w:sz="0" w:space="0" w:color="auto"/>
        <w:right w:val="none" w:sz="0" w:space="0" w:color="auto"/>
      </w:divBdr>
    </w:div>
    <w:div w:id="1997341987">
      <w:bodyDiv w:val="1"/>
      <w:marLeft w:val="0"/>
      <w:marRight w:val="0"/>
      <w:marTop w:val="0"/>
      <w:marBottom w:val="0"/>
      <w:divBdr>
        <w:top w:val="none" w:sz="0" w:space="0" w:color="auto"/>
        <w:left w:val="none" w:sz="0" w:space="0" w:color="auto"/>
        <w:bottom w:val="none" w:sz="0" w:space="0" w:color="auto"/>
        <w:right w:val="none" w:sz="0" w:space="0" w:color="auto"/>
      </w:divBdr>
    </w:div>
    <w:div w:id="1998533834">
      <w:bodyDiv w:val="1"/>
      <w:marLeft w:val="0"/>
      <w:marRight w:val="0"/>
      <w:marTop w:val="0"/>
      <w:marBottom w:val="0"/>
      <w:divBdr>
        <w:top w:val="none" w:sz="0" w:space="0" w:color="auto"/>
        <w:left w:val="none" w:sz="0" w:space="0" w:color="auto"/>
        <w:bottom w:val="none" w:sz="0" w:space="0" w:color="auto"/>
        <w:right w:val="none" w:sz="0" w:space="0" w:color="auto"/>
      </w:divBdr>
    </w:div>
    <w:div w:id="2001693482">
      <w:bodyDiv w:val="1"/>
      <w:marLeft w:val="0"/>
      <w:marRight w:val="0"/>
      <w:marTop w:val="0"/>
      <w:marBottom w:val="0"/>
      <w:divBdr>
        <w:top w:val="none" w:sz="0" w:space="0" w:color="auto"/>
        <w:left w:val="none" w:sz="0" w:space="0" w:color="auto"/>
        <w:bottom w:val="none" w:sz="0" w:space="0" w:color="auto"/>
        <w:right w:val="none" w:sz="0" w:space="0" w:color="auto"/>
      </w:divBdr>
      <w:divsChild>
        <w:div w:id="1632594397">
          <w:marLeft w:val="0"/>
          <w:marRight w:val="0"/>
          <w:marTop w:val="0"/>
          <w:marBottom w:val="0"/>
          <w:divBdr>
            <w:top w:val="none" w:sz="0" w:space="0" w:color="auto"/>
            <w:left w:val="none" w:sz="0" w:space="0" w:color="auto"/>
            <w:bottom w:val="none" w:sz="0" w:space="0" w:color="auto"/>
            <w:right w:val="none" w:sz="0" w:space="0" w:color="auto"/>
          </w:divBdr>
          <w:divsChild>
            <w:div w:id="2019188692">
              <w:marLeft w:val="0"/>
              <w:marRight w:val="0"/>
              <w:marTop w:val="0"/>
              <w:marBottom w:val="0"/>
              <w:divBdr>
                <w:top w:val="none" w:sz="0" w:space="0" w:color="auto"/>
                <w:left w:val="none" w:sz="0" w:space="0" w:color="auto"/>
                <w:bottom w:val="none" w:sz="0" w:space="0" w:color="auto"/>
                <w:right w:val="none" w:sz="0" w:space="0" w:color="auto"/>
              </w:divBdr>
              <w:divsChild>
                <w:div w:id="2124423894">
                  <w:marLeft w:val="0"/>
                  <w:marRight w:val="0"/>
                  <w:marTop w:val="0"/>
                  <w:marBottom w:val="0"/>
                  <w:divBdr>
                    <w:top w:val="none" w:sz="0" w:space="0" w:color="auto"/>
                    <w:left w:val="none" w:sz="0" w:space="0" w:color="auto"/>
                    <w:bottom w:val="none" w:sz="0" w:space="0" w:color="auto"/>
                    <w:right w:val="none" w:sz="0" w:space="0" w:color="auto"/>
                  </w:divBdr>
                  <w:divsChild>
                    <w:div w:id="1661227250">
                      <w:marLeft w:val="0"/>
                      <w:marRight w:val="0"/>
                      <w:marTop w:val="0"/>
                      <w:marBottom w:val="0"/>
                      <w:divBdr>
                        <w:top w:val="none" w:sz="0" w:space="0" w:color="auto"/>
                        <w:left w:val="none" w:sz="0" w:space="0" w:color="auto"/>
                        <w:bottom w:val="none" w:sz="0" w:space="0" w:color="auto"/>
                        <w:right w:val="none" w:sz="0" w:space="0" w:color="auto"/>
                      </w:divBdr>
                      <w:divsChild>
                        <w:div w:id="1852916543">
                          <w:marLeft w:val="0"/>
                          <w:marRight w:val="0"/>
                          <w:marTop w:val="0"/>
                          <w:marBottom w:val="0"/>
                          <w:divBdr>
                            <w:top w:val="none" w:sz="0" w:space="0" w:color="auto"/>
                            <w:left w:val="none" w:sz="0" w:space="0" w:color="auto"/>
                            <w:bottom w:val="none" w:sz="0" w:space="0" w:color="auto"/>
                            <w:right w:val="none" w:sz="0" w:space="0" w:color="auto"/>
                          </w:divBdr>
                          <w:divsChild>
                            <w:div w:id="889222108">
                              <w:marLeft w:val="0"/>
                              <w:marRight w:val="0"/>
                              <w:marTop w:val="0"/>
                              <w:marBottom w:val="0"/>
                              <w:divBdr>
                                <w:top w:val="none" w:sz="0" w:space="0" w:color="auto"/>
                                <w:left w:val="none" w:sz="0" w:space="0" w:color="auto"/>
                                <w:bottom w:val="none" w:sz="0" w:space="0" w:color="auto"/>
                                <w:right w:val="none" w:sz="0" w:space="0" w:color="auto"/>
                              </w:divBdr>
                              <w:divsChild>
                                <w:div w:id="1413969422">
                                  <w:marLeft w:val="0"/>
                                  <w:marRight w:val="0"/>
                                  <w:marTop w:val="0"/>
                                  <w:marBottom w:val="0"/>
                                  <w:divBdr>
                                    <w:top w:val="none" w:sz="0" w:space="0" w:color="auto"/>
                                    <w:left w:val="none" w:sz="0" w:space="0" w:color="auto"/>
                                    <w:bottom w:val="none" w:sz="0" w:space="0" w:color="auto"/>
                                    <w:right w:val="none" w:sz="0" w:space="0" w:color="auto"/>
                                  </w:divBdr>
                                  <w:divsChild>
                                    <w:div w:id="555046426">
                                      <w:marLeft w:val="0"/>
                                      <w:marRight w:val="0"/>
                                      <w:marTop w:val="0"/>
                                      <w:marBottom w:val="0"/>
                                      <w:divBdr>
                                        <w:top w:val="none" w:sz="0" w:space="0" w:color="auto"/>
                                        <w:left w:val="none" w:sz="0" w:space="0" w:color="auto"/>
                                        <w:bottom w:val="none" w:sz="0" w:space="0" w:color="auto"/>
                                        <w:right w:val="none" w:sz="0" w:space="0" w:color="auto"/>
                                      </w:divBdr>
                                      <w:divsChild>
                                        <w:div w:id="1748191048">
                                          <w:marLeft w:val="0"/>
                                          <w:marRight w:val="0"/>
                                          <w:marTop w:val="0"/>
                                          <w:marBottom w:val="0"/>
                                          <w:divBdr>
                                            <w:top w:val="none" w:sz="0" w:space="0" w:color="auto"/>
                                            <w:left w:val="none" w:sz="0" w:space="0" w:color="auto"/>
                                            <w:bottom w:val="none" w:sz="0" w:space="0" w:color="auto"/>
                                            <w:right w:val="none" w:sz="0" w:space="0" w:color="auto"/>
                                          </w:divBdr>
                                          <w:divsChild>
                                            <w:div w:id="1852379083">
                                              <w:marLeft w:val="0"/>
                                              <w:marRight w:val="0"/>
                                              <w:marTop w:val="0"/>
                                              <w:marBottom w:val="0"/>
                                              <w:divBdr>
                                                <w:top w:val="none" w:sz="0" w:space="0" w:color="auto"/>
                                                <w:left w:val="none" w:sz="0" w:space="0" w:color="auto"/>
                                                <w:bottom w:val="none" w:sz="0" w:space="0" w:color="auto"/>
                                                <w:right w:val="none" w:sz="0" w:space="0" w:color="auto"/>
                                              </w:divBdr>
                                              <w:divsChild>
                                                <w:div w:id="1861359767">
                                                  <w:marLeft w:val="0"/>
                                                  <w:marRight w:val="0"/>
                                                  <w:marTop w:val="0"/>
                                                  <w:marBottom w:val="0"/>
                                                  <w:divBdr>
                                                    <w:top w:val="none" w:sz="0" w:space="0" w:color="auto"/>
                                                    <w:left w:val="none" w:sz="0" w:space="0" w:color="auto"/>
                                                    <w:bottom w:val="single" w:sz="6" w:space="0" w:color="DADCE0"/>
                                                    <w:right w:val="none" w:sz="0" w:space="0" w:color="auto"/>
                                                  </w:divBdr>
                                                  <w:divsChild>
                                                    <w:div w:id="283581254">
                                                      <w:marLeft w:val="0"/>
                                                      <w:marRight w:val="0"/>
                                                      <w:marTop w:val="0"/>
                                                      <w:marBottom w:val="0"/>
                                                      <w:divBdr>
                                                        <w:top w:val="none" w:sz="0" w:space="0" w:color="auto"/>
                                                        <w:left w:val="none" w:sz="0" w:space="0" w:color="auto"/>
                                                        <w:bottom w:val="none" w:sz="0" w:space="0" w:color="auto"/>
                                                        <w:right w:val="none" w:sz="0" w:space="0" w:color="auto"/>
                                                      </w:divBdr>
                                                      <w:divsChild>
                                                        <w:div w:id="1599681788">
                                                          <w:marLeft w:val="0"/>
                                                          <w:marRight w:val="0"/>
                                                          <w:marTop w:val="0"/>
                                                          <w:marBottom w:val="0"/>
                                                          <w:divBdr>
                                                            <w:top w:val="none" w:sz="0" w:space="0" w:color="auto"/>
                                                            <w:left w:val="none" w:sz="0" w:space="0" w:color="auto"/>
                                                            <w:bottom w:val="none" w:sz="0" w:space="0" w:color="auto"/>
                                                            <w:right w:val="none" w:sz="0" w:space="0" w:color="auto"/>
                                                          </w:divBdr>
                                                        </w:div>
                                                        <w:div w:id="992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521">
                                                  <w:marLeft w:val="0"/>
                                                  <w:marRight w:val="0"/>
                                                  <w:marTop w:val="0"/>
                                                  <w:marBottom w:val="0"/>
                                                  <w:divBdr>
                                                    <w:top w:val="none" w:sz="0" w:space="0" w:color="auto"/>
                                                    <w:left w:val="none" w:sz="0" w:space="0" w:color="auto"/>
                                                    <w:bottom w:val="single" w:sz="6" w:space="0" w:color="DADCE0"/>
                                                    <w:right w:val="none" w:sz="0" w:space="0" w:color="auto"/>
                                                  </w:divBdr>
                                                  <w:divsChild>
                                                    <w:div w:id="2097435042">
                                                      <w:marLeft w:val="0"/>
                                                      <w:marRight w:val="0"/>
                                                      <w:marTop w:val="0"/>
                                                      <w:marBottom w:val="0"/>
                                                      <w:divBdr>
                                                        <w:top w:val="none" w:sz="0" w:space="0" w:color="auto"/>
                                                        <w:left w:val="none" w:sz="0" w:space="0" w:color="auto"/>
                                                        <w:bottom w:val="none" w:sz="0" w:space="0" w:color="auto"/>
                                                        <w:right w:val="none" w:sz="0" w:space="0" w:color="auto"/>
                                                      </w:divBdr>
                                                      <w:divsChild>
                                                        <w:div w:id="1505827296">
                                                          <w:marLeft w:val="0"/>
                                                          <w:marRight w:val="0"/>
                                                          <w:marTop w:val="0"/>
                                                          <w:marBottom w:val="0"/>
                                                          <w:divBdr>
                                                            <w:top w:val="none" w:sz="0" w:space="0" w:color="auto"/>
                                                            <w:left w:val="none" w:sz="0" w:space="0" w:color="auto"/>
                                                            <w:bottom w:val="none" w:sz="0" w:space="0" w:color="auto"/>
                                                            <w:right w:val="none" w:sz="0" w:space="0" w:color="auto"/>
                                                          </w:divBdr>
                                                        </w:div>
                                                        <w:div w:id="11780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0404">
                                                  <w:marLeft w:val="0"/>
                                                  <w:marRight w:val="0"/>
                                                  <w:marTop w:val="0"/>
                                                  <w:marBottom w:val="0"/>
                                                  <w:divBdr>
                                                    <w:top w:val="none" w:sz="0" w:space="0" w:color="auto"/>
                                                    <w:left w:val="none" w:sz="0" w:space="0" w:color="auto"/>
                                                    <w:bottom w:val="none" w:sz="0" w:space="0" w:color="auto"/>
                                                    <w:right w:val="none" w:sz="0" w:space="0" w:color="auto"/>
                                                  </w:divBdr>
                                                  <w:divsChild>
                                                    <w:div w:id="109473512">
                                                      <w:marLeft w:val="0"/>
                                                      <w:marRight w:val="0"/>
                                                      <w:marTop w:val="0"/>
                                                      <w:marBottom w:val="0"/>
                                                      <w:divBdr>
                                                        <w:top w:val="none" w:sz="0" w:space="0" w:color="auto"/>
                                                        <w:left w:val="none" w:sz="0" w:space="0" w:color="auto"/>
                                                        <w:bottom w:val="none" w:sz="0" w:space="0" w:color="auto"/>
                                                        <w:right w:val="none" w:sz="0" w:space="0" w:color="auto"/>
                                                      </w:divBdr>
                                                      <w:divsChild>
                                                        <w:div w:id="1913931390">
                                                          <w:marLeft w:val="0"/>
                                                          <w:marRight w:val="0"/>
                                                          <w:marTop w:val="0"/>
                                                          <w:marBottom w:val="0"/>
                                                          <w:divBdr>
                                                            <w:top w:val="none" w:sz="0" w:space="0" w:color="auto"/>
                                                            <w:left w:val="none" w:sz="0" w:space="0" w:color="auto"/>
                                                            <w:bottom w:val="none" w:sz="0" w:space="0" w:color="auto"/>
                                                            <w:right w:val="none" w:sz="0" w:space="0" w:color="auto"/>
                                                          </w:divBdr>
                                                        </w:div>
                                                        <w:div w:id="19845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080">
                                                  <w:marLeft w:val="0"/>
                                                  <w:marRight w:val="0"/>
                                                  <w:marTop w:val="0"/>
                                                  <w:marBottom w:val="0"/>
                                                  <w:divBdr>
                                                    <w:top w:val="none" w:sz="0" w:space="0" w:color="auto"/>
                                                    <w:left w:val="none" w:sz="0" w:space="0" w:color="auto"/>
                                                    <w:bottom w:val="none" w:sz="0" w:space="0" w:color="auto"/>
                                                    <w:right w:val="none" w:sz="0" w:space="0" w:color="auto"/>
                                                  </w:divBdr>
                                                  <w:divsChild>
                                                    <w:div w:id="2055621414">
                                                      <w:marLeft w:val="0"/>
                                                      <w:marRight w:val="0"/>
                                                      <w:marTop w:val="0"/>
                                                      <w:marBottom w:val="0"/>
                                                      <w:divBdr>
                                                        <w:top w:val="none" w:sz="0" w:space="0" w:color="auto"/>
                                                        <w:left w:val="none" w:sz="0" w:space="0" w:color="auto"/>
                                                        <w:bottom w:val="none" w:sz="0" w:space="0" w:color="auto"/>
                                                        <w:right w:val="none" w:sz="0" w:space="0" w:color="auto"/>
                                                      </w:divBdr>
                                                      <w:divsChild>
                                                        <w:div w:id="1399865141">
                                                          <w:marLeft w:val="0"/>
                                                          <w:marRight w:val="0"/>
                                                          <w:marTop w:val="0"/>
                                                          <w:marBottom w:val="0"/>
                                                          <w:divBdr>
                                                            <w:top w:val="none" w:sz="0" w:space="0" w:color="auto"/>
                                                            <w:left w:val="none" w:sz="0" w:space="0" w:color="auto"/>
                                                            <w:bottom w:val="none" w:sz="0" w:space="0" w:color="auto"/>
                                                            <w:right w:val="none" w:sz="0" w:space="0" w:color="auto"/>
                                                          </w:divBdr>
                                                          <w:divsChild>
                                                            <w:div w:id="48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210851">
      <w:bodyDiv w:val="1"/>
      <w:marLeft w:val="0"/>
      <w:marRight w:val="0"/>
      <w:marTop w:val="0"/>
      <w:marBottom w:val="0"/>
      <w:divBdr>
        <w:top w:val="none" w:sz="0" w:space="0" w:color="auto"/>
        <w:left w:val="none" w:sz="0" w:space="0" w:color="auto"/>
        <w:bottom w:val="none" w:sz="0" w:space="0" w:color="auto"/>
        <w:right w:val="none" w:sz="0" w:space="0" w:color="auto"/>
      </w:divBdr>
    </w:div>
    <w:div w:id="2015957848">
      <w:bodyDiv w:val="1"/>
      <w:marLeft w:val="0"/>
      <w:marRight w:val="0"/>
      <w:marTop w:val="0"/>
      <w:marBottom w:val="0"/>
      <w:divBdr>
        <w:top w:val="none" w:sz="0" w:space="0" w:color="auto"/>
        <w:left w:val="none" w:sz="0" w:space="0" w:color="auto"/>
        <w:bottom w:val="none" w:sz="0" w:space="0" w:color="auto"/>
        <w:right w:val="none" w:sz="0" w:space="0" w:color="auto"/>
      </w:divBdr>
    </w:div>
    <w:div w:id="2017996306">
      <w:bodyDiv w:val="1"/>
      <w:marLeft w:val="0"/>
      <w:marRight w:val="0"/>
      <w:marTop w:val="0"/>
      <w:marBottom w:val="0"/>
      <w:divBdr>
        <w:top w:val="none" w:sz="0" w:space="0" w:color="auto"/>
        <w:left w:val="none" w:sz="0" w:space="0" w:color="auto"/>
        <w:bottom w:val="none" w:sz="0" w:space="0" w:color="auto"/>
        <w:right w:val="none" w:sz="0" w:space="0" w:color="auto"/>
      </w:divBdr>
    </w:div>
    <w:div w:id="2018339989">
      <w:bodyDiv w:val="1"/>
      <w:marLeft w:val="0"/>
      <w:marRight w:val="0"/>
      <w:marTop w:val="0"/>
      <w:marBottom w:val="0"/>
      <w:divBdr>
        <w:top w:val="none" w:sz="0" w:space="0" w:color="auto"/>
        <w:left w:val="none" w:sz="0" w:space="0" w:color="auto"/>
        <w:bottom w:val="none" w:sz="0" w:space="0" w:color="auto"/>
        <w:right w:val="none" w:sz="0" w:space="0" w:color="auto"/>
      </w:divBdr>
    </w:div>
    <w:div w:id="2019766448">
      <w:bodyDiv w:val="1"/>
      <w:marLeft w:val="0"/>
      <w:marRight w:val="0"/>
      <w:marTop w:val="0"/>
      <w:marBottom w:val="0"/>
      <w:divBdr>
        <w:top w:val="none" w:sz="0" w:space="0" w:color="auto"/>
        <w:left w:val="none" w:sz="0" w:space="0" w:color="auto"/>
        <w:bottom w:val="none" w:sz="0" w:space="0" w:color="auto"/>
        <w:right w:val="none" w:sz="0" w:space="0" w:color="auto"/>
      </w:divBdr>
    </w:div>
    <w:div w:id="2029021516">
      <w:bodyDiv w:val="1"/>
      <w:marLeft w:val="0"/>
      <w:marRight w:val="0"/>
      <w:marTop w:val="0"/>
      <w:marBottom w:val="0"/>
      <w:divBdr>
        <w:top w:val="none" w:sz="0" w:space="0" w:color="auto"/>
        <w:left w:val="none" w:sz="0" w:space="0" w:color="auto"/>
        <w:bottom w:val="none" w:sz="0" w:space="0" w:color="auto"/>
        <w:right w:val="none" w:sz="0" w:space="0" w:color="auto"/>
      </w:divBdr>
    </w:div>
    <w:div w:id="2032996479">
      <w:bodyDiv w:val="1"/>
      <w:marLeft w:val="0"/>
      <w:marRight w:val="0"/>
      <w:marTop w:val="0"/>
      <w:marBottom w:val="0"/>
      <w:divBdr>
        <w:top w:val="none" w:sz="0" w:space="0" w:color="auto"/>
        <w:left w:val="none" w:sz="0" w:space="0" w:color="auto"/>
        <w:bottom w:val="none" w:sz="0" w:space="0" w:color="auto"/>
        <w:right w:val="none" w:sz="0" w:space="0" w:color="auto"/>
      </w:divBdr>
    </w:div>
    <w:div w:id="2043289147">
      <w:bodyDiv w:val="1"/>
      <w:marLeft w:val="0"/>
      <w:marRight w:val="0"/>
      <w:marTop w:val="0"/>
      <w:marBottom w:val="0"/>
      <w:divBdr>
        <w:top w:val="none" w:sz="0" w:space="0" w:color="auto"/>
        <w:left w:val="none" w:sz="0" w:space="0" w:color="auto"/>
        <w:bottom w:val="none" w:sz="0" w:space="0" w:color="auto"/>
        <w:right w:val="none" w:sz="0" w:space="0" w:color="auto"/>
      </w:divBdr>
    </w:div>
    <w:div w:id="2059474776">
      <w:bodyDiv w:val="1"/>
      <w:marLeft w:val="0"/>
      <w:marRight w:val="0"/>
      <w:marTop w:val="0"/>
      <w:marBottom w:val="0"/>
      <w:divBdr>
        <w:top w:val="none" w:sz="0" w:space="0" w:color="auto"/>
        <w:left w:val="none" w:sz="0" w:space="0" w:color="auto"/>
        <w:bottom w:val="none" w:sz="0" w:space="0" w:color="auto"/>
        <w:right w:val="none" w:sz="0" w:space="0" w:color="auto"/>
      </w:divBdr>
    </w:div>
    <w:div w:id="2060007524">
      <w:bodyDiv w:val="1"/>
      <w:marLeft w:val="0"/>
      <w:marRight w:val="0"/>
      <w:marTop w:val="0"/>
      <w:marBottom w:val="0"/>
      <w:divBdr>
        <w:top w:val="none" w:sz="0" w:space="0" w:color="auto"/>
        <w:left w:val="none" w:sz="0" w:space="0" w:color="auto"/>
        <w:bottom w:val="none" w:sz="0" w:space="0" w:color="auto"/>
        <w:right w:val="none" w:sz="0" w:space="0" w:color="auto"/>
      </w:divBdr>
    </w:div>
    <w:div w:id="2064526686">
      <w:bodyDiv w:val="1"/>
      <w:marLeft w:val="0"/>
      <w:marRight w:val="0"/>
      <w:marTop w:val="0"/>
      <w:marBottom w:val="0"/>
      <w:divBdr>
        <w:top w:val="none" w:sz="0" w:space="0" w:color="auto"/>
        <w:left w:val="none" w:sz="0" w:space="0" w:color="auto"/>
        <w:bottom w:val="none" w:sz="0" w:space="0" w:color="auto"/>
        <w:right w:val="none" w:sz="0" w:space="0" w:color="auto"/>
      </w:divBdr>
    </w:div>
    <w:div w:id="2064985865">
      <w:bodyDiv w:val="1"/>
      <w:marLeft w:val="0"/>
      <w:marRight w:val="0"/>
      <w:marTop w:val="0"/>
      <w:marBottom w:val="0"/>
      <w:divBdr>
        <w:top w:val="none" w:sz="0" w:space="0" w:color="auto"/>
        <w:left w:val="none" w:sz="0" w:space="0" w:color="auto"/>
        <w:bottom w:val="none" w:sz="0" w:space="0" w:color="auto"/>
        <w:right w:val="none" w:sz="0" w:space="0" w:color="auto"/>
      </w:divBdr>
    </w:div>
    <w:div w:id="2069496938">
      <w:bodyDiv w:val="1"/>
      <w:marLeft w:val="0"/>
      <w:marRight w:val="0"/>
      <w:marTop w:val="0"/>
      <w:marBottom w:val="0"/>
      <w:divBdr>
        <w:top w:val="none" w:sz="0" w:space="0" w:color="auto"/>
        <w:left w:val="none" w:sz="0" w:space="0" w:color="auto"/>
        <w:bottom w:val="none" w:sz="0" w:space="0" w:color="auto"/>
        <w:right w:val="none" w:sz="0" w:space="0" w:color="auto"/>
      </w:divBdr>
      <w:divsChild>
        <w:div w:id="1077167522">
          <w:marLeft w:val="0"/>
          <w:marRight w:val="0"/>
          <w:marTop w:val="0"/>
          <w:marBottom w:val="0"/>
          <w:divBdr>
            <w:top w:val="none" w:sz="0" w:space="0" w:color="auto"/>
            <w:left w:val="none" w:sz="0" w:space="0" w:color="auto"/>
            <w:bottom w:val="none" w:sz="0" w:space="0" w:color="auto"/>
            <w:right w:val="none" w:sz="0" w:space="0" w:color="auto"/>
          </w:divBdr>
          <w:divsChild>
            <w:div w:id="670909997">
              <w:marLeft w:val="0"/>
              <w:marRight w:val="0"/>
              <w:marTop w:val="0"/>
              <w:marBottom w:val="0"/>
              <w:divBdr>
                <w:top w:val="none" w:sz="0" w:space="0" w:color="auto"/>
                <w:left w:val="none" w:sz="0" w:space="0" w:color="auto"/>
                <w:bottom w:val="none" w:sz="0" w:space="0" w:color="auto"/>
                <w:right w:val="none" w:sz="0" w:space="0" w:color="auto"/>
              </w:divBdr>
              <w:divsChild>
                <w:div w:id="1201553777">
                  <w:marLeft w:val="0"/>
                  <w:marRight w:val="0"/>
                  <w:marTop w:val="0"/>
                  <w:marBottom w:val="0"/>
                  <w:divBdr>
                    <w:top w:val="none" w:sz="0" w:space="0" w:color="auto"/>
                    <w:left w:val="none" w:sz="0" w:space="0" w:color="auto"/>
                    <w:bottom w:val="none" w:sz="0" w:space="0" w:color="auto"/>
                    <w:right w:val="none" w:sz="0" w:space="0" w:color="auto"/>
                  </w:divBdr>
                  <w:divsChild>
                    <w:div w:id="197203177">
                      <w:marLeft w:val="0"/>
                      <w:marRight w:val="0"/>
                      <w:marTop w:val="0"/>
                      <w:marBottom w:val="0"/>
                      <w:divBdr>
                        <w:top w:val="none" w:sz="0" w:space="0" w:color="auto"/>
                        <w:left w:val="none" w:sz="0" w:space="0" w:color="auto"/>
                        <w:bottom w:val="none" w:sz="0" w:space="0" w:color="auto"/>
                        <w:right w:val="none" w:sz="0" w:space="0" w:color="auto"/>
                      </w:divBdr>
                      <w:divsChild>
                        <w:div w:id="740834225">
                          <w:marLeft w:val="0"/>
                          <w:marRight w:val="0"/>
                          <w:marTop w:val="0"/>
                          <w:marBottom w:val="0"/>
                          <w:divBdr>
                            <w:top w:val="none" w:sz="0" w:space="0" w:color="auto"/>
                            <w:left w:val="none" w:sz="0" w:space="0" w:color="auto"/>
                            <w:bottom w:val="none" w:sz="0" w:space="0" w:color="auto"/>
                            <w:right w:val="none" w:sz="0" w:space="0" w:color="auto"/>
                          </w:divBdr>
                          <w:divsChild>
                            <w:div w:id="1123695201">
                              <w:marLeft w:val="0"/>
                              <w:marRight w:val="0"/>
                              <w:marTop w:val="0"/>
                              <w:marBottom w:val="0"/>
                              <w:divBdr>
                                <w:top w:val="none" w:sz="0" w:space="0" w:color="auto"/>
                                <w:left w:val="none" w:sz="0" w:space="0" w:color="auto"/>
                                <w:bottom w:val="none" w:sz="0" w:space="0" w:color="auto"/>
                                <w:right w:val="none" w:sz="0" w:space="0" w:color="auto"/>
                              </w:divBdr>
                              <w:divsChild>
                                <w:div w:id="820468804">
                                  <w:marLeft w:val="0"/>
                                  <w:marRight w:val="0"/>
                                  <w:marTop w:val="0"/>
                                  <w:marBottom w:val="0"/>
                                  <w:divBdr>
                                    <w:top w:val="none" w:sz="0" w:space="0" w:color="auto"/>
                                    <w:left w:val="none" w:sz="0" w:space="0" w:color="auto"/>
                                    <w:bottom w:val="none" w:sz="0" w:space="0" w:color="auto"/>
                                    <w:right w:val="none" w:sz="0" w:space="0" w:color="auto"/>
                                  </w:divBdr>
                                  <w:divsChild>
                                    <w:div w:id="1142163671">
                                      <w:marLeft w:val="0"/>
                                      <w:marRight w:val="0"/>
                                      <w:marTop w:val="0"/>
                                      <w:marBottom w:val="0"/>
                                      <w:divBdr>
                                        <w:top w:val="none" w:sz="0" w:space="0" w:color="auto"/>
                                        <w:left w:val="none" w:sz="0" w:space="0" w:color="auto"/>
                                        <w:bottom w:val="none" w:sz="0" w:space="0" w:color="auto"/>
                                        <w:right w:val="none" w:sz="0" w:space="0" w:color="auto"/>
                                      </w:divBdr>
                                      <w:divsChild>
                                        <w:div w:id="895434505">
                                          <w:marLeft w:val="0"/>
                                          <w:marRight w:val="0"/>
                                          <w:marTop w:val="0"/>
                                          <w:marBottom w:val="0"/>
                                          <w:divBdr>
                                            <w:top w:val="none" w:sz="0" w:space="0" w:color="auto"/>
                                            <w:left w:val="none" w:sz="0" w:space="0" w:color="auto"/>
                                            <w:bottom w:val="none" w:sz="0" w:space="0" w:color="auto"/>
                                            <w:right w:val="none" w:sz="0" w:space="0" w:color="auto"/>
                                          </w:divBdr>
                                          <w:divsChild>
                                            <w:div w:id="1281565712">
                                              <w:marLeft w:val="0"/>
                                              <w:marRight w:val="0"/>
                                              <w:marTop w:val="0"/>
                                              <w:marBottom w:val="0"/>
                                              <w:divBdr>
                                                <w:top w:val="none" w:sz="0" w:space="0" w:color="auto"/>
                                                <w:left w:val="none" w:sz="0" w:space="0" w:color="auto"/>
                                                <w:bottom w:val="none" w:sz="0" w:space="0" w:color="auto"/>
                                                <w:right w:val="none" w:sz="0" w:space="0" w:color="auto"/>
                                              </w:divBdr>
                                              <w:divsChild>
                                                <w:div w:id="333606360">
                                                  <w:marLeft w:val="0"/>
                                                  <w:marRight w:val="0"/>
                                                  <w:marTop w:val="0"/>
                                                  <w:marBottom w:val="0"/>
                                                  <w:divBdr>
                                                    <w:top w:val="none" w:sz="0" w:space="0" w:color="auto"/>
                                                    <w:left w:val="none" w:sz="0" w:space="0" w:color="auto"/>
                                                    <w:bottom w:val="single" w:sz="6" w:space="0" w:color="DADCE0"/>
                                                    <w:right w:val="none" w:sz="0" w:space="0" w:color="auto"/>
                                                  </w:divBdr>
                                                  <w:divsChild>
                                                    <w:div w:id="1411852178">
                                                      <w:marLeft w:val="0"/>
                                                      <w:marRight w:val="0"/>
                                                      <w:marTop w:val="0"/>
                                                      <w:marBottom w:val="0"/>
                                                      <w:divBdr>
                                                        <w:top w:val="none" w:sz="0" w:space="0" w:color="auto"/>
                                                        <w:left w:val="none" w:sz="0" w:space="0" w:color="auto"/>
                                                        <w:bottom w:val="none" w:sz="0" w:space="0" w:color="auto"/>
                                                        <w:right w:val="none" w:sz="0" w:space="0" w:color="auto"/>
                                                      </w:divBdr>
                                                      <w:divsChild>
                                                        <w:div w:id="1561742608">
                                                          <w:marLeft w:val="0"/>
                                                          <w:marRight w:val="0"/>
                                                          <w:marTop w:val="0"/>
                                                          <w:marBottom w:val="0"/>
                                                          <w:divBdr>
                                                            <w:top w:val="none" w:sz="0" w:space="0" w:color="auto"/>
                                                            <w:left w:val="none" w:sz="0" w:space="0" w:color="auto"/>
                                                            <w:bottom w:val="none" w:sz="0" w:space="0" w:color="auto"/>
                                                            <w:right w:val="none" w:sz="0" w:space="0" w:color="auto"/>
                                                          </w:divBdr>
                                                        </w:div>
                                                        <w:div w:id="1021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6626">
                                                  <w:marLeft w:val="0"/>
                                                  <w:marRight w:val="0"/>
                                                  <w:marTop w:val="0"/>
                                                  <w:marBottom w:val="0"/>
                                                  <w:divBdr>
                                                    <w:top w:val="none" w:sz="0" w:space="0" w:color="auto"/>
                                                    <w:left w:val="none" w:sz="0" w:space="0" w:color="auto"/>
                                                    <w:bottom w:val="single" w:sz="6" w:space="0" w:color="DADCE0"/>
                                                    <w:right w:val="none" w:sz="0" w:space="0" w:color="auto"/>
                                                  </w:divBdr>
                                                  <w:divsChild>
                                                    <w:div w:id="1825930371">
                                                      <w:marLeft w:val="0"/>
                                                      <w:marRight w:val="0"/>
                                                      <w:marTop w:val="0"/>
                                                      <w:marBottom w:val="0"/>
                                                      <w:divBdr>
                                                        <w:top w:val="none" w:sz="0" w:space="0" w:color="auto"/>
                                                        <w:left w:val="none" w:sz="0" w:space="0" w:color="auto"/>
                                                        <w:bottom w:val="none" w:sz="0" w:space="0" w:color="auto"/>
                                                        <w:right w:val="none" w:sz="0" w:space="0" w:color="auto"/>
                                                      </w:divBdr>
                                                      <w:divsChild>
                                                        <w:div w:id="690883160">
                                                          <w:marLeft w:val="0"/>
                                                          <w:marRight w:val="0"/>
                                                          <w:marTop w:val="0"/>
                                                          <w:marBottom w:val="0"/>
                                                          <w:divBdr>
                                                            <w:top w:val="none" w:sz="0" w:space="0" w:color="auto"/>
                                                            <w:left w:val="none" w:sz="0" w:space="0" w:color="auto"/>
                                                            <w:bottom w:val="none" w:sz="0" w:space="0" w:color="auto"/>
                                                            <w:right w:val="none" w:sz="0" w:space="0" w:color="auto"/>
                                                          </w:divBdr>
                                                        </w:div>
                                                        <w:div w:id="18603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902">
                                                  <w:marLeft w:val="0"/>
                                                  <w:marRight w:val="0"/>
                                                  <w:marTop w:val="0"/>
                                                  <w:marBottom w:val="0"/>
                                                  <w:divBdr>
                                                    <w:top w:val="none" w:sz="0" w:space="0" w:color="auto"/>
                                                    <w:left w:val="none" w:sz="0" w:space="0" w:color="auto"/>
                                                    <w:bottom w:val="none" w:sz="0" w:space="0" w:color="auto"/>
                                                    <w:right w:val="none" w:sz="0" w:space="0" w:color="auto"/>
                                                  </w:divBdr>
                                                  <w:divsChild>
                                                    <w:div w:id="1634942861">
                                                      <w:marLeft w:val="0"/>
                                                      <w:marRight w:val="0"/>
                                                      <w:marTop w:val="0"/>
                                                      <w:marBottom w:val="0"/>
                                                      <w:divBdr>
                                                        <w:top w:val="none" w:sz="0" w:space="0" w:color="auto"/>
                                                        <w:left w:val="none" w:sz="0" w:space="0" w:color="auto"/>
                                                        <w:bottom w:val="none" w:sz="0" w:space="0" w:color="auto"/>
                                                        <w:right w:val="none" w:sz="0" w:space="0" w:color="auto"/>
                                                      </w:divBdr>
                                                      <w:divsChild>
                                                        <w:div w:id="1426342262">
                                                          <w:marLeft w:val="0"/>
                                                          <w:marRight w:val="0"/>
                                                          <w:marTop w:val="0"/>
                                                          <w:marBottom w:val="0"/>
                                                          <w:divBdr>
                                                            <w:top w:val="none" w:sz="0" w:space="0" w:color="auto"/>
                                                            <w:left w:val="none" w:sz="0" w:space="0" w:color="auto"/>
                                                            <w:bottom w:val="none" w:sz="0" w:space="0" w:color="auto"/>
                                                            <w:right w:val="none" w:sz="0" w:space="0" w:color="auto"/>
                                                          </w:divBdr>
                                                        </w:div>
                                                        <w:div w:id="17177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3075">
                                                  <w:marLeft w:val="0"/>
                                                  <w:marRight w:val="0"/>
                                                  <w:marTop w:val="0"/>
                                                  <w:marBottom w:val="0"/>
                                                  <w:divBdr>
                                                    <w:top w:val="none" w:sz="0" w:space="0" w:color="auto"/>
                                                    <w:left w:val="none" w:sz="0" w:space="0" w:color="auto"/>
                                                    <w:bottom w:val="none" w:sz="0" w:space="0" w:color="auto"/>
                                                    <w:right w:val="none" w:sz="0" w:space="0" w:color="auto"/>
                                                  </w:divBdr>
                                                  <w:divsChild>
                                                    <w:div w:id="278688187">
                                                      <w:marLeft w:val="0"/>
                                                      <w:marRight w:val="0"/>
                                                      <w:marTop w:val="0"/>
                                                      <w:marBottom w:val="0"/>
                                                      <w:divBdr>
                                                        <w:top w:val="none" w:sz="0" w:space="0" w:color="auto"/>
                                                        <w:left w:val="none" w:sz="0" w:space="0" w:color="auto"/>
                                                        <w:bottom w:val="none" w:sz="0" w:space="0" w:color="auto"/>
                                                        <w:right w:val="none" w:sz="0" w:space="0" w:color="auto"/>
                                                      </w:divBdr>
                                                      <w:divsChild>
                                                        <w:div w:id="1299726618">
                                                          <w:marLeft w:val="0"/>
                                                          <w:marRight w:val="0"/>
                                                          <w:marTop w:val="0"/>
                                                          <w:marBottom w:val="0"/>
                                                          <w:divBdr>
                                                            <w:top w:val="none" w:sz="0" w:space="0" w:color="auto"/>
                                                            <w:left w:val="none" w:sz="0" w:space="0" w:color="auto"/>
                                                            <w:bottom w:val="none" w:sz="0" w:space="0" w:color="auto"/>
                                                            <w:right w:val="none" w:sz="0" w:space="0" w:color="auto"/>
                                                          </w:divBdr>
                                                          <w:divsChild>
                                                            <w:div w:id="21108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5352">
                                              <w:marLeft w:val="0"/>
                                              <w:marRight w:val="0"/>
                                              <w:marTop w:val="0"/>
                                              <w:marBottom w:val="0"/>
                                              <w:divBdr>
                                                <w:top w:val="none" w:sz="0" w:space="0" w:color="auto"/>
                                                <w:left w:val="none" w:sz="0" w:space="0" w:color="auto"/>
                                                <w:bottom w:val="none" w:sz="0" w:space="0" w:color="auto"/>
                                                <w:right w:val="none" w:sz="0" w:space="0" w:color="auto"/>
                                              </w:divBdr>
                                              <w:divsChild>
                                                <w:div w:id="764616917">
                                                  <w:marLeft w:val="0"/>
                                                  <w:marRight w:val="0"/>
                                                  <w:marTop w:val="0"/>
                                                  <w:marBottom w:val="0"/>
                                                  <w:divBdr>
                                                    <w:top w:val="none" w:sz="0" w:space="0" w:color="auto"/>
                                                    <w:left w:val="none" w:sz="0" w:space="0" w:color="auto"/>
                                                    <w:bottom w:val="single" w:sz="6" w:space="0" w:color="DADCE0"/>
                                                    <w:right w:val="none" w:sz="0" w:space="0" w:color="auto"/>
                                                  </w:divBdr>
                                                  <w:divsChild>
                                                    <w:div w:id="990912485">
                                                      <w:marLeft w:val="0"/>
                                                      <w:marRight w:val="0"/>
                                                      <w:marTop w:val="0"/>
                                                      <w:marBottom w:val="0"/>
                                                      <w:divBdr>
                                                        <w:top w:val="none" w:sz="0" w:space="0" w:color="auto"/>
                                                        <w:left w:val="none" w:sz="0" w:space="0" w:color="auto"/>
                                                        <w:bottom w:val="none" w:sz="0" w:space="0" w:color="auto"/>
                                                        <w:right w:val="none" w:sz="0" w:space="0" w:color="auto"/>
                                                      </w:divBdr>
                                                      <w:divsChild>
                                                        <w:div w:id="202442869">
                                                          <w:marLeft w:val="0"/>
                                                          <w:marRight w:val="0"/>
                                                          <w:marTop w:val="0"/>
                                                          <w:marBottom w:val="0"/>
                                                          <w:divBdr>
                                                            <w:top w:val="none" w:sz="0" w:space="0" w:color="auto"/>
                                                            <w:left w:val="none" w:sz="0" w:space="0" w:color="auto"/>
                                                            <w:bottom w:val="none" w:sz="0" w:space="0" w:color="auto"/>
                                                            <w:right w:val="none" w:sz="0" w:space="0" w:color="auto"/>
                                                          </w:divBdr>
                                                        </w:div>
                                                        <w:div w:id="1983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2774">
                                                  <w:marLeft w:val="0"/>
                                                  <w:marRight w:val="0"/>
                                                  <w:marTop w:val="0"/>
                                                  <w:marBottom w:val="0"/>
                                                  <w:divBdr>
                                                    <w:top w:val="none" w:sz="0" w:space="0" w:color="auto"/>
                                                    <w:left w:val="none" w:sz="0" w:space="0" w:color="auto"/>
                                                    <w:bottom w:val="single" w:sz="6" w:space="0" w:color="DADCE0"/>
                                                    <w:right w:val="none" w:sz="0" w:space="0" w:color="auto"/>
                                                  </w:divBdr>
                                                  <w:divsChild>
                                                    <w:div w:id="1182889998">
                                                      <w:marLeft w:val="0"/>
                                                      <w:marRight w:val="0"/>
                                                      <w:marTop w:val="0"/>
                                                      <w:marBottom w:val="0"/>
                                                      <w:divBdr>
                                                        <w:top w:val="none" w:sz="0" w:space="0" w:color="auto"/>
                                                        <w:left w:val="none" w:sz="0" w:space="0" w:color="auto"/>
                                                        <w:bottom w:val="none" w:sz="0" w:space="0" w:color="auto"/>
                                                        <w:right w:val="none" w:sz="0" w:space="0" w:color="auto"/>
                                                      </w:divBdr>
                                                      <w:divsChild>
                                                        <w:div w:id="761266720">
                                                          <w:marLeft w:val="0"/>
                                                          <w:marRight w:val="0"/>
                                                          <w:marTop w:val="0"/>
                                                          <w:marBottom w:val="0"/>
                                                          <w:divBdr>
                                                            <w:top w:val="none" w:sz="0" w:space="0" w:color="auto"/>
                                                            <w:left w:val="none" w:sz="0" w:space="0" w:color="auto"/>
                                                            <w:bottom w:val="none" w:sz="0" w:space="0" w:color="auto"/>
                                                            <w:right w:val="none" w:sz="0" w:space="0" w:color="auto"/>
                                                          </w:divBdr>
                                                        </w:div>
                                                        <w:div w:id="4514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901">
                                                  <w:marLeft w:val="0"/>
                                                  <w:marRight w:val="0"/>
                                                  <w:marTop w:val="0"/>
                                                  <w:marBottom w:val="0"/>
                                                  <w:divBdr>
                                                    <w:top w:val="none" w:sz="0" w:space="0" w:color="auto"/>
                                                    <w:left w:val="none" w:sz="0" w:space="0" w:color="auto"/>
                                                    <w:bottom w:val="none" w:sz="0" w:space="0" w:color="auto"/>
                                                    <w:right w:val="none" w:sz="0" w:space="0" w:color="auto"/>
                                                  </w:divBdr>
                                                  <w:divsChild>
                                                    <w:div w:id="1957757220">
                                                      <w:marLeft w:val="0"/>
                                                      <w:marRight w:val="0"/>
                                                      <w:marTop w:val="0"/>
                                                      <w:marBottom w:val="0"/>
                                                      <w:divBdr>
                                                        <w:top w:val="none" w:sz="0" w:space="0" w:color="auto"/>
                                                        <w:left w:val="none" w:sz="0" w:space="0" w:color="auto"/>
                                                        <w:bottom w:val="none" w:sz="0" w:space="0" w:color="auto"/>
                                                        <w:right w:val="none" w:sz="0" w:space="0" w:color="auto"/>
                                                      </w:divBdr>
                                                      <w:divsChild>
                                                        <w:div w:id="630063909">
                                                          <w:marLeft w:val="0"/>
                                                          <w:marRight w:val="0"/>
                                                          <w:marTop w:val="0"/>
                                                          <w:marBottom w:val="0"/>
                                                          <w:divBdr>
                                                            <w:top w:val="none" w:sz="0" w:space="0" w:color="auto"/>
                                                            <w:left w:val="none" w:sz="0" w:space="0" w:color="auto"/>
                                                            <w:bottom w:val="none" w:sz="0" w:space="0" w:color="auto"/>
                                                            <w:right w:val="none" w:sz="0" w:space="0" w:color="auto"/>
                                                          </w:divBdr>
                                                        </w:div>
                                                        <w:div w:id="9508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6646">
                                                  <w:marLeft w:val="0"/>
                                                  <w:marRight w:val="0"/>
                                                  <w:marTop w:val="0"/>
                                                  <w:marBottom w:val="0"/>
                                                  <w:divBdr>
                                                    <w:top w:val="none" w:sz="0" w:space="0" w:color="auto"/>
                                                    <w:left w:val="none" w:sz="0" w:space="0" w:color="auto"/>
                                                    <w:bottom w:val="none" w:sz="0" w:space="0" w:color="auto"/>
                                                    <w:right w:val="none" w:sz="0" w:space="0" w:color="auto"/>
                                                  </w:divBdr>
                                                  <w:divsChild>
                                                    <w:div w:id="107237787">
                                                      <w:marLeft w:val="0"/>
                                                      <w:marRight w:val="0"/>
                                                      <w:marTop w:val="0"/>
                                                      <w:marBottom w:val="0"/>
                                                      <w:divBdr>
                                                        <w:top w:val="none" w:sz="0" w:space="0" w:color="auto"/>
                                                        <w:left w:val="none" w:sz="0" w:space="0" w:color="auto"/>
                                                        <w:bottom w:val="none" w:sz="0" w:space="0" w:color="auto"/>
                                                        <w:right w:val="none" w:sz="0" w:space="0" w:color="auto"/>
                                                      </w:divBdr>
                                                      <w:divsChild>
                                                        <w:div w:id="1068773213">
                                                          <w:marLeft w:val="0"/>
                                                          <w:marRight w:val="0"/>
                                                          <w:marTop w:val="0"/>
                                                          <w:marBottom w:val="0"/>
                                                          <w:divBdr>
                                                            <w:top w:val="none" w:sz="0" w:space="0" w:color="auto"/>
                                                            <w:left w:val="none" w:sz="0" w:space="0" w:color="auto"/>
                                                            <w:bottom w:val="none" w:sz="0" w:space="0" w:color="auto"/>
                                                            <w:right w:val="none" w:sz="0" w:space="0" w:color="auto"/>
                                                          </w:divBdr>
                                                          <w:divsChild>
                                                            <w:div w:id="1851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420146">
      <w:bodyDiv w:val="1"/>
      <w:marLeft w:val="0"/>
      <w:marRight w:val="0"/>
      <w:marTop w:val="0"/>
      <w:marBottom w:val="0"/>
      <w:divBdr>
        <w:top w:val="none" w:sz="0" w:space="0" w:color="auto"/>
        <w:left w:val="none" w:sz="0" w:space="0" w:color="auto"/>
        <w:bottom w:val="none" w:sz="0" w:space="0" w:color="auto"/>
        <w:right w:val="none" w:sz="0" w:space="0" w:color="auto"/>
      </w:divBdr>
    </w:div>
    <w:div w:id="2079207361">
      <w:bodyDiv w:val="1"/>
      <w:marLeft w:val="0"/>
      <w:marRight w:val="0"/>
      <w:marTop w:val="0"/>
      <w:marBottom w:val="0"/>
      <w:divBdr>
        <w:top w:val="none" w:sz="0" w:space="0" w:color="auto"/>
        <w:left w:val="none" w:sz="0" w:space="0" w:color="auto"/>
        <w:bottom w:val="none" w:sz="0" w:space="0" w:color="auto"/>
        <w:right w:val="none" w:sz="0" w:space="0" w:color="auto"/>
      </w:divBdr>
      <w:divsChild>
        <w:div w:id="2085031857">
          <w:marLeft w:val="0"/>
          <w:marRight w:val="0"/>
          <w:marTop w:val="0"/>
          <w:marBottom w:val="0"/>
          <w:divBdr>
            <w:top w:val="none" w:sz="0" w:space="0" w:color="auto"/>
            <w:left w:val="none" w:sz="0" w:space="0" w:color="auto"/>
            <w:bottom w:val="none" w:sz="0" w:space="0" w:color="auto"/>
            <w:right w:val="none" w:sz="0" w:space="0" w:color="auto"/>
          </w:divBdr>
          <w:divsChild>
            <w:div w:id="1036469192">
              <w:marLeft w:val="0"/>
              <w:marRight w:val="0"/>
              <w:marTop w:val="0"/>
              <w:marBottom w:val="0"/>
              <w:divBdr>
                <w:top w:val="none" w:sz="0" w:space="0" w:color="auto"/>
                <w:left w:val="none" w:sz="0" w:space="0" w:color="auto"/>
                <w:bottom w:val="none" w:sz="0" w:space="0" w:color="auto"/>
                <w:right w:val="none" w:sz="0" w:space="0" w:color="auto"/>
              </w:divBdr>
              <w:divsChild>
                <w:div w:id="1349984530">
                  <w:marLeft w:val="0"/>
                  <w:marRight w:val="0"/>
                  <w:marTop w:val="0"/>
                  <w:marBottom w:val="0"/>
                  <w:divBdr>
                    <w:top w:val="none" w:sz="0" w:space="0" w:color="auto"/>
                    <w:left w:val="none" w:sz="0" w:space="0" w:color="auto"/>
                    <w:bottom w:val="none" w:sz="0" w:space="0" w:color="auto"/>
                    <w:right w:val="none" w:sz="0" w:space="0" w:color="auto"/>
                  </w:divBdr>
                  <w:divsChild>
                    <w:div w:id="647516658">
                      <w:marLeft w:val="0"/>
                      <w:marRight w:val="0"/>
                      <w:marTop w:val="0"/>
                      <w:marBottom w:val="0"/>
                      <w:divBdr>
                        <w:top w:val="none" w:sz="0" w:space="0" w:color="auto"/>
                        <w:left w:val="none" w:sz="0" w:space="0" w:color="auto"/>
                        <w:bottom w:val="none" w:sz="0" w:space="0" w:color="auto"/>
                        <w:right w:val="none" w:sz="0" w:space="0" w:color="auto"/>
                      </w:divBdr>
                      <w:divsChild>
                        <w:div w:id="1352536700">
                          <w:marLeft w:val="0"/>
                          <w:marRight w:val="0"/>
                          <w:marTop w:val="0"/>
                          <w:marBottom w:val="0"/>
                          <w:divBdr>
                            <w:top w:val="none" w:sz="0" w:space="0" w:color="auto"/>
                            <w:left w:val="none" w:sz="0" w:space="0" w:color="auto"/>
                            <w:bottom w:val="none" w:sz="0" w:space="0" w:color="auto"/>
                            <w:right w:val="none" w:sz="0" w:space="0" w:color="auto"/>
                          </w:divBdr>
                          <w:divsChild>
                            <w:div w:id="1382365260">
                              <w:marLeft w:val="0"/>
                              <w:marRight w:val="0"/>
                              <w:marTop w:val="0"/>
                              <w:marBottom w:val="0"/>
                              <w:divBdr>
                                <w:top w:val="none" w:sz="0" w:space="0" w:color="auto"/>
                                <w:left w:val="none" w:sz="0" w:space="0" w:color="auto"/>
                                <w:bottom w:val="none" w:sz="0" w:space="0" w:color="auto"/>
                                <w:right w:val="none" w:sz="0" w:space="0" w:color="auto"/>
                              </w:divBdr>
                              <w:divsChild>
                                <w:div w:id="1654991527">
                                  <w:marLeft w:val="0"/>
                                  <w:marRight w:val="0"/>
                                  <w:marTop w:val="0"/>
                                  <w:marBottom w:val="0"/>
                                  <w:divBdr>
                                    <w:top w:val="none" w:sz="0" w:space="0" w:color="auto"/>
                                    <w:left w:val="none" w:sz="0" w:space="0" w:color="auto"/>
                                    <w:bottom w:val="none" w:sz="0" w:space="0" w:color="auto"/>
                                    <w:right w:val="none" w:sz="0" w:space="0" w:color="auto"/>
                                  </w:divBdr>
                                  <w:divsChild>
                                    <w:div w:id="1086615562">
                                      <w:marLeft w:val="0"/>
                                      <w:marRight w:val="0"/>
                                      <w:marTop w:val="0"/>
                                      <w:marBottom w:val="0"/>
                                      <w:divBdr>
                                        <w:top w:val="none" w:sz="0" w:space="0" w:color="auto"/>
                                        <w:left w:val="none" w:sz="0" w:space="0" w:color="auto"/>
                                        <w:bottom w:val="none" w:sz="0" w:space="0" w:color="auto"/>
                                        <w:right w:val="none" w:sz="0" w:space="0" w:color="auto"/>
                                      </w:divBdr>
                                      <w:divsChild>
                                        <w:div w:id="928275024">
                                          <w:marLeft w:val="0"/>
                                          <w:marRight w:val="0"/>
                                          <w:marTop w:val="0"/>
                                          <w:marBottom w:val="0"/>
                                          <w:divBdr>
                                            <w:top w:val="none" w:sz="0" w:space="0" w:color="auto"/>
                                            <w:left w:val="none" w:sz="0" w:space="0" w:color="auto"/>
                                            <w:bottom w:val="none" w:sz="0" w:space="0" w:color="auto"/>
                                            <w:right w:val="none" w:sz="0" w:space="0" w:color="auto"/>
                                          </w:divBdr>
                                          <w:divsChild>
                                            <w:div w:id="1501315444">
                                              <w:marLeft w:val="0"/>
                                              <w:marRight w:val="0"/>
                                              <w:marTop w:val="0"/>
                                              <w:marBottom w:val="0"/>
                                              <w:divBdr>
                                                <w:top w:val="none" w:sz="0" w:space="0" w:color="auto"/>
                                                <w:left w:val="none" w:sz="0" w:space="0" w:color="auto"/>
                                                <w:bottom w:val="none" w:sz="0" w:space="0" w:color="auto"/>
                                                <w:right w:val="none" w:sz="0" w:space="0" w:color="auto"/>
                                              </w:divBdr>
                                              <w:divsChild>
                                                <w:div w:id="417363313">
                                                  <w:marLeft w:val="0"/>
                                                  <w:marRight w:val="0"/>
                                                  <w:marTop w:val="0"/>
                                                  <w:marBottom w:val="0"/>
                                                  <w:divBdr>
                                                    <w:top w:val="none" w:sz="0" w:space="0" w:color="auto"/>
                                                    <w:left w:val="none" w:sz="0" w:space="0" w:color="auto"/>
                                                    <w:bottom w:val="single" w:sz="6" w:space="0" w:color="DADCE0"/>
                                                    <w:right w:val="none" w:sz="0" w:space="0" w:color="auto"/>
                                                  </w:divBdr>
                                                  <w:divsChild>
                                                    <w:div w:id="1752776088">
                                                      <w:marLeft w:val="0"/>
                                                      <w:marRight w:val="0"/>
                                                      <w:marTop w:val="0"/>
                                                      <w:marBottom w:val="0"/>
                                                      <w:divBdr>
                                                        <w:top w:val="none" w:sz="0" w:space="0" w:color="auto"/>
                                                        <w:left w:val="none" w:sz="0" w:space="0" w:color="auto"/>
                                                        <w:bottom w:val="none" w:sz="0" w:space="0" w:color="auto"/>
                                                        <w:right w:val="none" w:sz="0" w:space="0" w:color="auto"/>
                                                      </w:divBdr>
                                                      <w:divsChild>
                                                        <w:div w:id="1329405380">
                                                          <w:marLeft w:val="0"/>
                                                          <w:marRight w:val="0"/>
                                                          <w:marTop w:val="0"/>
                                                          <w:marBottom w:val="0"/>
                                                          <w:divBdr>
                                                            <w:top w:val="none" w:sz="0" w:space="0" w:color="auto"/>
                                                            <w:left w:val="none" w:sz="0" w:space="0" w:color="auto"/>
                                                            <w:bottom w:val="none" w:sz="0" w:space="0" w:color="auto"/>
                                                            <w:right w:val="none" w:sz="0" w:space="0" w:color="auto"/>
                                                          </w:divBdr>
                                                        </w:div>
                                                        <w:div w:id="23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745">
                                                  <w:marLeft w:val="0"/>
                                                  <w:marRight w:val="0"/>
                                                  <w:marTop w:val="0"/>
                                                  <w:marBottom w:val="0"/>
                                                  <w:divBdr>
                                                    <w:top w:val="none" w:sz="0" w:space="0" w:color="auto"/>
                                                    <w:left w:val="none" w:sz="0" w:space="0" w:color="auto"/>
                                                    <w:bottom w:val="single" w:sz="6" w:space="0" w:color="DADCE0"/>
                                                    <w:right w:val="none" w:sz="0" w:space="0" w:color="auto"/>
                                                  </w:divBdr>
                                                  <w:divsChild>
                                                    <w:div w:id="1997222151">
                                                      <w:marLeft w:val="0"/>
                                                      <w:marRight w:val="0"/>
                                                      <w:marTop w:val="0"/>
                                                      <w:marBottom w:val="0"/>
                                                      <w:divBdr>
                                                        <w:top w:val="none" w:sz="0" w:space="0" w:color="auto"/>
                                                        <w:left w:val="none" w:sz="0" w:space="0" w:color="auto"/>
                                                        <w:bottom w:val="none" w:sz="0" w:space="0" w:color="auto"/>
                                                        <w:right w:val="none" w:sz="0" w:space="0" w:color="auto"/>
                                                      </w:divBdr>
                                                      <w:divsChild>
                                                        <w:div w:id="640310762">
                                                          <w:marLeft w:val="0"/>
                                                          <w:marRight w:val="0"/>
                                                          <w:marTop w:val="0"/>
                                                          <w:marBottom w:val="0"/>
                                                          <w:divBdr>
                                                            <w:top w:val="none" w:sz="0" w:space="0" w:color="auto"/>
                                                            <w:left w:val="none" w:sz="0" w:space="0" w:color="auto"/>
                                                            <w:bottom w:val="none" w:sz="0" w:space="0" w:color="auto"/>
                                                            <w:right w:val="none" w:sz="0" w:space="0" w:color="auto"/>
                                                          </w:divBdr>
                                                        </w:div>
                                                        <w:div w:id="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1433">
                                                  <w:marLeft w:val="0"/>
                                                  <w:marRight w:val="0"/>
                                                  <w:marTop w:val="0"/>
                                                  <w:marBottom w:val="0"/>
                                                  <w:divBdr>
                                                    <w:top w:val="none" w:sz="0" w:space="0" w:color="auto"/>
                                                    <w:left w:val="none" w:sz="0" w:space="0" w:color="auto"/>
                                                    <w:bottom w:val="none" w:sz="0" w:space="0" w:color="auto"/>
                                                    <w:right w:val="none" w:sz="0" w:space="0" w:color="auto"/>
                                                  </w:divBdr>
                                                  <w:divsChild>
                                                    <w:div w:id="258418140">
                                                      <w:marLeft w:val="0"/>
                                                      <w:marRight w:val="0"/>
                                                      <w:marTop w:val="0"/>
                                                      <w:marBottom w:val="0"/>
                                                      <w:divBdr>
                                                        <w:top w:val="none" w:sz="0" w:space="0" w:color="auto"/>
                                                        <w:left w:val="none" w:sz="0" w:space="0" w:color="auto"/>
                                                        <w:bottom w:val="none" w:sz="0" w:space="0" w:color="auto"/>
                                                        <w:right w:val="none" w:sz="0" w:space="0" w:color="auto"/>
                                                      </w:divBdr>
                                                      <w:divsChild>
                                                        <w:div w:id="1831215934">
                                                          <w:marLeft w:val="0"/>
                                                          <w:marRight w:val="0"/>
                                                          <w:marTop w:val="0"/>
                                                          <w:marBottom w:val="0"/>
                                                          <w:divBdr>
                                                            <w:top w:val="none" w:sz="0" w:space="0" w:color="auto"/>
                                                            <w:left w:val="none" w:sz="0" w:space="0" w:color="auto"/>
                                                            <w:bottom w:val="none" w:sz="0" w:space="0" w:color="auto"/>
                                                            <w:right w:val="none" w:sz="0" w:space="0" w:color="auto"/>
                                                          </w:divBdr>
                                                        </w:div>
                                                        <w:div w:id="3999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610">
                                                  <w:marLeft w:val="0"/>
                                                  <w:marRight w:val="0"/>
                                                  <w:marTop w:val="0"/>
                                                  <w:marBottom w:val="0"/>
                                                  <w:divBdr>
                                                    <w:top w:val="none" w:sz="0" w:space="0" w:color="auto"/>
                                                    <w:left w:val="none" w:sz="0" w:space="0" w:color="auto"/>
                                                    <w:bottom w:val="none" w:sz="0" w:space="0" w:color="auto"/>
                                                    <w:right w:val="none" w:sz="0" w:space="0" w:color="auto"/>
                                                  </w:divBdr>
                                                  <w:divsChild>
                                                    <w:div w:id="404844010">
                                                      <w:marLeft w:val="0"/>
                                                      <w:marRight w:val="0"/>
                                                      <w:marTop w:val="0"/>
                                                      <w:marBottom w:val="0"/>
                                                      <w:divBdr>
                                                        <w:top w:val="none" w:sz="0" w:space="0" w:color="auto"/>
                                                        <w:left w:val="none" w:sz="0" w:space="0" w:color="auto"/>
                                                        <w:bottom w:val="none" w:sz="0" w:space="0" w:color="auto"/>
                                                        <w:right w:val="none" w:sz="0" w:space="0" w:color="auto"/>
                                                      </w:divBdr>
                                                      <w:divsChild>
                                                        <w:div w:id="1933392050">
                                                          <w:marLeft w:val="0"/>
                                                          <w:marRight w:val="0"/>
                                                          <w:marTop w:val="0"/>
                                                          <w:marBottom w:val="0"/>
                                                          <w:divBdr>
                                                            <w:top w:val="none" w:sz="0" w:space="0" w:color="auto"/>
                                                            <w:left w:val="none" w:sz="0" w:space="0" w:color="auto"/>
                                                            <w:bottom w:val="none" w:sz="0" w:space="0" w:color="auto"/>
                                                            <w:right w:val="none" w:sz="0" w:space="0" w:color="auto"/>
                                                          </w:divBdr>
                                                          <w:divsChild>
                                                            <w:div w:id="378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623">
                                              <w:marLeft w:val="0"/>
                                              <w:marRight w:val="0"/>
                                              <w:marTop w:val="0"/>
                                              <w:marBottom w:val="0"/>
                                              <w:divBdr>
                                                <w:top w:val="none" w:sz="0" w:space="0" w:color="auto"/>
                                                <w:left w:val="none" w:sz="0" w:space="0" w:color="auto"/>
                                                <w:bottom w:val="none" w:sz="0" w:space="0" w:color="auto"/>
                                                <w:right w:val="none" w:sz="0" w:space="0" w:color="auto"/>
                                              </w:divBdr>
                                              <w:divsChild>
                                                <w:div w:id="1878153798">
                                                  <w:marLeft w:val="0"/>
                                                  <w:marRight w:val="0"/>
                                                  <w:marTop w:val="0"/>
                                                  <w:marBottom w:val="0"/>
                                                  <w:divBdr>
                                                    <w:top w:val="none" w:sz="0" w:space="0" w:color="auto"/>
                                                    <w:left w:val="none" w:sz="0" w:space="0" w:color="auto"/>
                                                    <w:bottom w:val="single" w:sz="6" w:space="0" w:color="DADCE0"/>
                                                    <w:right w:val="none" w:sz="0" w:space="0" w:color="auto"/>
                                                  </w:divBdr>
                                                  <w:divsChild>
                                                    <w:div w:id="291441447">
                                                      <w:marLeft w:val="0"/>
                                                      <w:marRight w:val="0"/>
                                                      <w:marTop w:val="0"/>
                                                      <w:marBottom w:val="0"/>
                                                      <w:divBdr>
                                                        <w:top w:val="none" w:sz="0" w:space="0" w:color="auto"/>
                                                        <w:left w:val="none" w:sz="0" w:space="0" w:color="auto"/>
                                                        <w:bottom w:val="none" w:sz="0" w:space="0" w:color="auto"/>
                                                        <w:right w:val="none" w:sz="0" w:space="0" w:color="auto"/>
                                                      </w:divBdr>
                                                      <w:divsChild>
                                                        <w:div w:id="584189226">
                                                          <w:marLeft w:val="0"/>
                                                          <w:marRight w:val="0"/>
                                                          <w:marTop w:val="0"/>
                                                          <w:marBottom w:val="0"/>
                                                          <w:divBdr>
                                                            <w:top w:val="none" w:sz="0" w:space="0" w:color="auto"/>
                                                            <w:left w:val="none" w:sz="0" w:space="0" w:color="auto"/>
                                                            <w:bottom w:val="none" w:sz="0" w:space="0" w:color="auto"/>
                                                            <w:right w:val="none" w:sz="0" w:space="0" w:color="auto"/>
                                                          </w:divBdr>
                                                        </w:div>
                                                        <w:div w:id="408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610">
                                                  <w:marLeft w:val="0"/>
                                                  <w:marRight w:val="0"/>
                                                  <w:marTop w:val="0"/>
                                                  <w:marBottom w:val="0"/>
                                                  <w:divBdr>
                                                    <w:top w:val="none" w:sz="0" w:space="0" w:color="auto"/>
                                                    <w:left w:val="none" w:sz="0" w:space="0" w:color="auto"/>
                                                    <w:bottom w:val="single" w:sz="6" w:space="0" w:color="DADCE0"/>
                                                    <w:right w:val="none" w:sz="0" w:space="0" w:color="auto"/>
                                                  </w:divBdr>
                                                  <w:divsChild>
                                                    <w:div w:id="2020810266">
                                                      <w:marLeft w:val="0"/>
                                                      <w:marRight w:val="0"/>
                                                      <w:marTop w:val="0"/>
                                                      <w:marBottom w:val="0"/>
                                                      <w:divBdr>
                                                        <w:top w:val="none" w:sz="0" w:space="0" w:color="auto"/>
                                                        <w:left w:val="none" w:sz="0" w:space="0" w:color="auto"/>
                                                        <w:bottom w:val="none" w:sz="0" w:space="0" w:color="auto"/>
                                                        <w:right w:val="none" w:sz="0" w:space="0" w:color="auto"/>
                                                      </w:divBdr>
                                                      <w:divsChild>
                                                        <w:div w:id="1621910972">
                                                          <w:marLeft w:val="0"/>
                                                          <w:marRight w:val="0"/>
                                                          <w:marTop w:val="0"/>
                                                          <w:marBottom w:val="0"/>
                                                          <w:divBdr>
                                                            <w:top w:val="none" w:sz="0" w:space="0" w:color="auto"/>
                                                            <w:left w:val="none" w:sz="0" w:space="0" w:color="auto"/>
                                                            <w:bottom w:val="none" w:sz="0" w:space="0" w:color="auto"/>
                                                            <w:right w:val="none" w:sz="0" w:space="0" w:color="auto"/>
                                                          </w:divBdr>
                                                        </w:div>
                                                        <w:div w:id="2608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628">
                                                  <w:marLeft w:val="0"/>
                                                  <w:marRight w:val="0"/>
                                                  <w:marTop w:val="0"/>
                                                  <w:marBottom w:val="0"/>
                                                  <w:divBdr>
                                                    <w:top w:val="none" w:sz="0" w:space="0" w:color="auto"/>
                                                    <w:left w:val="none" w:sz="0" w:space="0" w:color="auto"/>
                                                    <w:bottom w:val="none" w:sz="0" w:space="0" w:color="auto"/>
                                                    <w:right w:val="none" w:sz="0" w:space="0" w:color="auto"/>
                                                  </w:divBdr>
                                                  <w:divsChild>
                                                    <w:div w:id="344677324">
                                                      <w:marLeft w:val="0"/>
                                                      <w:marRight w:val="0"/>
                                                      <w:marTop w:val="0"/>
                                                      <w:marBottom w:val="0"/>
                                                      <w:divBdr>
                                                        <w:top w:val="none" w:sz="0" w:space="0" w:color="auto"/>
                                                        <w:left w:val="none" w:sz="0" w:space="0" w:color="auto"/>
                                                        <w:bottom w:val="none" w:sz="0" w:space="0" w:color="auto"/>
                                                        <w:right w:val="none" w:sz="0" w:space="0" w:color="auto"/>
                                                      </w:divBdr>
                                                      <w:divsChild>
                                                        <w:div w:id="929391265">
                                                          <w:marLeft w:val="0"/>
                                                          <w:marRight w:val="0"/>
                                                          <w:marTop w:val="0"/>
                                                          <w:marBottom w:val="0"/>
                                                          <w:divBdr>
                                                            <w:top w:val="none" w:sz="0" w:space="0" w:color="auto"/>
                                                            <w:left w:val="none" w:sz="0" w:space="0" w:color="auto"/>
                                                            <w:bottom w:val="none" w:sz="0" w:space="0" w:color="auto"/>
                                                            <w:right w:val="none" w:sz="0" w:space="0" w:color="auto"/>
                                                          </w:divBdr>
                                                        </w:div>
                                                        <w:div w:id="1524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7491">
                                                  <w:marLeft w:val="0"/>
                                                  <w:marRight w:val="0"/>
                                                  <w:marTop w:val="0"/>
                                                  <w:marBottom w:val="0"/>
                                                  <w:divBdr>
                                                    <w:top w:val="none" w:sz="0" w:space="0" w:color="auto"/>
                                                    <w:left w:val="none" w:sz="0" w:space="0" w:color="auto"/>
                                                    <w:bottom w:val="none" w:sz="0" w:space="0" w:color="auto"/>
                                                    <w:right w:val="none" w:sz="0" w:space="0" w:color="auto"/>
                                                  </w:divBdr>
                                                  <w:divsChild>
                                                    <w:div w:id="858737434">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7677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141850">
      <w:bodyDiv w:val="1"/>
      <w:marLeft w:val="0"/>
      <w:marRight w:val="0"/>
      <w:marTop w:val="0"/>
      <w:marBottom w:val="0"/>
      <w:divBdr>
        <w:top w:val="none" w:sz="0" w:space="0" w:color="auto"/>
        <w:left w:val="none" w:sz="0" w:space="0" w:color="auto"/>
        <w:bottom w:val="none" w:sz="0" w:space="0" w:color="auto"/>
        <w:right w:val="none" w:sz="0" w:space="0" w:color="auto"/>
      </w:divBdr>
    </w:div>
    <w:div w:id="2102407454">
      <w:bodyDiv w:val="1"/>
      <w:marLeft w:val="0"/>
      <w:marRight w:val="0"/>
      <w:marTop w:val="0"/>
      <w:marBottom w:val="0"/>
      <w:divBdr>
        <w:top w:val="none" w:sz="0" w:space="0" w:color="auto"/>
        <w:left w:val="none" w:sz="0" w:space="0" w:color="auto"/>
        <w:bottom w:val="none" w:sz="0" w:space="0" w:color="auto"/>
        <w:right w:val="none" w:sz="0" w:space="0" w:color="auto"/>
      </w:divBdr>
      <w:divsChild>
        <w:div w:id="220405019">
          <w:marLeft w:val="0"/>
          <w:marRight w:val="0"/>
          <w:marTop w:val="0"/>
          <w:marBottom w:val="0"/>
          <w:divBdr>
            <w:top w:val="none" w:sz="0" w:space="0" w:color="auto"/>
            <w:left w:val="none" w:sz="0" w:space="0" w:color="auto"/>
            <w:bottom w:val="none" w:sz="0" w:space="0" w:color="auto"/>
            <w:right w:val="none" w:sz="0" w:space="0" w:color="auto"/>
          </w:divBdr>
        </w:div>
      </w:divsChild>
    </w:div>
    <w:div w:id="2104449264">
      <w:bodyDiv w:val="1"/>
      <w:marLeft w:val="0"/>
      <w:marRight w:val="0"/>
      <w:marTop w:val="0"/>
      <w:marBottom w:val="0"/>
      <w:divBdr>
        <w:top w:val="none" w:sz="0" w:space="0" w:color="auto"/>
        <w:left w:val="none" w:sz="0" w:space="0" w:color="auto"/>
        <w:bottom w:val="none" w:sz="0" w:space="0" w:color="auto"/>
        <w:right w:val="none" w:sz="0" w:space="0" w:color="auto"/>
      </w:divBdr>
    </w:div>
    <w:div w:id="2104838085">
      <w:bodyDiv w:val="1"/>
      <w:marLeft w:val="0"/>
      <w:marRight w:val="0"/>
      <w:marTop w:val="0"/>
      <w:marBottom w:val="0"/>
      <w:divBdr>
        <w:top w:val="none" w:sz="0" w:space="0" w:color="auto"/>
        <w:left w:val="none" w:sz="0" w:space="0" w:color="auto"/>
        <w:bottom w:val="none" w:sz="0" w:space="0" w:color="auto"/>
        <w:right w:val="none" w:sz="0" w:space="0" w:color="auto"/>
      </w:divBdr>
    </w:div>
    <w:div w:id="2104951810">
      <w:bodyDiv w:val="1"/>
      <w:marLeft w:val="0"/>
      <w:marRight w:val="0"/>
      <w:marTop w:val="0"/>
      <w:marBottom w:val="0"/>
      <w:divBdr>
        <w:top w:val="none" w:sz="0" w:space="0" w:color="auto"/>
        <w:left w:val="none" w:sz="0" w:space="0" w:color="auto"/>
        <w:bottom w:val="none" w:sz="0" w:space="0" w:color="auto"/>
        <w:right w:val="none" w:sz="0" w:space="0" w:color="auto"/>
      </w:divBdr>
    </w:div>
    <w:div w:id="2106262882">
      <w:bodyDiv w:val="1"/>
      <w:marLeft w:val="0"/>
      <w:marRight w:val="0"/>
      <w:marTop w:val="0"/>
      <w:marBottom w:val="0"/>
      <w:divBdr>
        <w:top w:val="none" w:sz="0" w:space="0" w:color="auto"/>
        <w:left w:val="none" w:sz="0" w:space="0" w:color="auto"/>
        <w:bottom w:val="none" w:sz="0" w:space="0" w:color="auto"/>
        <w:right w:val="none" w:sz="0" w:space="0" w:color="auto"/>
      </w:divBdr>
    </w:div>
    <w:div w:id="2107724731">
      <w:bodyDiv w:val="1"/>
      <w:marLeft w:val="0"/>
      <w:marRight w:val="0"/>
      <w:marTop w:val="0"/>
      <w:marBottom w:val="0"/>
      <w:divBdr>
        <w:top w:val="none" w:sz="0" w:space="0" w:color="auto"/>
        <w:left w:val="none" w:sz="0" w:space="0" w:color="auto"/>
        <w:bottom w:val="none" w:sz="0" w:space="0" w:color="auto"/>
        <w:right w:val="none" w:sz="0" w:space="0" w:color="auto"/>
      </w:divBdr>
    </w:div>
    <w:div w:id="2109619840">
      <w:bodyDiv w:val="1"/>
      <w:marLeft w:val="0"/>
      <w:marRight w:val="0"/>
      <w:marTop w:val="0"/>
      <w:marBottom w:val="0"/>
      <w:divBdr>
        <w:top w:val="none" w:sz="0" w:space="0" w:color="auto"/>
        <w:left w:val="none" w:sz="0" w:space="0" w:color="auto"/>
        <w:bottom w:val="none" w:sz="0" w:space="0" w:color="auto"/>
        <w:right w:val="none" w:sz="0" w:space="0" w:color="auto"/>
      </w:divBdr>
    </w:div>
    <w:div w:id="2110813587">
      <w:bodyDiv w:val="1"/>
      <w:marLeft w:val="0"/>
      <w:marRight w:val="0"/>
      <w:marTop w:val="0"/>
      <w:marBottom w:val="0"/>
      <w:divBdr>
        <w:top w:val="none" w:sz="0" w:space="0" w:color="auto"/>
        <w:left w:val="none" w:sz="0" w:space="0" w:color="auto"/>
        <w:bottom w:val="none" w:sz="0" w:space="0" w:color="auto"/>
        <w:right w:val="none" w:sz="0" w:space="0" w:color="auto"/>
      </w:divBdr>
    </w:div>
    <w:div w:id="2117021172">
      <w:bodyDiv w:val="1"/>
      <w:marLeft w:val="0"/>
      <w:marRight w:val="0"/>
      <w:marTop w:val="0"/>
      <w:marBottom w:val="0"/>
      <w:divBdr>
        <w:top w:val="none" w:sz="0" w:space="0" w:color="auto"/>
        <w:left w:val="none" w:sz="0" w:space="0" w:color="auto"/>
        <w:bottom w:val="none" w:sz="0" w:space="0" w:color="auto"/>
        <w:right w:val="none" w:sz="0" w:space="0" w:color="auto"/>
      </w:divBdr>
    </w:div>
    <w:div w:id="2131049474">
      <w:bodyDiv w:val="1"/>
      <w:marLeft w:val="0"/>
      <w:marRight w:val="0"/>
      <w:marTop w:val="0"/>
      <w:marBottom w:val="0"/>
      <w:divBdr>
        <w:top w:val="none" w:sz="0" w:space="0" w:color="auto"/>
        <w:left w:val="none" w:sz="0" w:space="0" w:color="auto"/>
        <w:bottom w:val="none" w:sz="0" w:space="0" w:color="auto"/>
        <w:right w:val="none" w:sz="0" w:space="0" w:color="auto"/>
      </w:divBdr>
    </w:div>
    <w:div w:id="21364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boua@ot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roffice@ote.gr"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87399.themediaframe.eu/links/otegroup22111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b05a09c6527ee1fd92698250b254164d">
  <xsd:schema xmlns:xsd="http://www.w3.org/2001/XMLSchema" xmlns:xs="http://www.w3.org/2001/XMLSchema" xmlns:p="http://schemas.microsoft.com/office/2006/metadata/properties" xmlns:ns2="a63ba609-ed36-4a9e-b21f-a4dacc36b656" targetNamespace="http://schemas.microsoft.com/office/2006/metadata/properties" ma:root="true" ma:fieldsID="b8b0aef5d150865b52e35b093686cc3a"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pYWxhbWFyYTwvVXNlck5hbWU+PERhdGVUaW1lPjE0LzEvMjAyMSAxMDoxNzoxNyAmI3gzQzA7JiN4M0JDOzwvRGF0ZVRpbWU+PExhYmVsU3RyaW5nPlRoaXMgaXRlbSBoYXMgbm8gY2xhc3NpZmljYXRpb248L0xhYmVsU3RyaW5nPjwvaXRlbT48L2xhYmVsSGlzdG9yeT4=</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40cbaec-014b-4836-b3eb-3eb0858b1a39" origin="defaultVal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7FF6-BDB6-4480-9959-EAD289879EB8}">
  <ds:schemaRefs>
    <ds:schemaRef ds:uri="office.server.policy"/>
  </ds:schemaRefs>
</ds:datastoreItem>
</file>

<file path=customXml/itemProps2.xml><?xml version="1.0" encoding="utf-8"?>
<ds:datastoreItem xmlns:ds="http://schemas.openxmlformats.org/officeDocument/2006/customXml" ds:itemID="{C177BEB6-AFE7-4609-82BA-F1DA8B4B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1AD64-17A8-4E56-A4C3-8D66491D331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ACC4A145-0221-49BB-92C3-3FD9D21B03D3}">
  <ds:schemaRefs>
    <ds:schemaRef ds:uri="http://purl.org/dc/elements/1.1/"/>
    <ds:schemaRef ds:uri="http://schemas.microsoft.com/office/2006/metadata/properties"/>
    <ds:schemaRef ds:uri="a63ba609-ed36-4a9e-b21f-a4dacc36b6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2EE456F-9CDB-46C7-AC8A-342E0C200DAB}">
  <ds:schemaRefs>
    <ds:schemaRef ds:uri="http://schemas.microsoft.com/sharepoint/v3/contenttype/forms"/>
  </ds:schemaRefs>
</ds:datastoreItem>
</file>

<file path=customXml/itemProps6.xml><?xml version="1.0" encoding="utf-8"?>
<ds:datastoreItem xmlns:ds="http://schemas.openxmlformats.org/officeDocument/2006/customXml" ds:itemID="{772AD21F-D869-4A79-96D3-AA2253CB1908}">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38CF8EF-42B2-49ED-94F1-82F446BD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8912</Words>
  <Characters>48128</Characters>
  <Application>Microsoft Office Word</Application>
  <DocSecurity>0</DocSecurity>
  <Lines>401</Lines>
  <Paragraphs>113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OTE</Company>
  <LinksUpToDate>false</LinksUpToDate>
  <CharactersWithSpaces>56927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Ziavra Sofia</cp:lastModifiedBy>
  <cp:revision>3</cp:revision>
  <cp:lastPrinted>2022-08-04T06:15:00Z</cp:lastPrinted>
  <dcterms:created xsi:type="dcterms:W3CDTF">2022-11-09T18:19:00Z</dcterms:created>
  <dcterms:modified xsi:type="dcterms:W3CDTF">2022-11-09T18:20:00Z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ocIndexRef">
    <vt:lpwstr>9e6884b1-b426-4a72-b2b4-8ff9c99dfe9b</vt:lpwstr>
  </property>
  <property fmtid="{D5CDD505-2E9C-101B-9397-08002B2CF9AE}" pid="12" name="bjSaver">
    <vt:lpwstr>uVHTlCyfWU2EJHXMOfNgPTg2QGUWzlmS</vt:lpwstr>
  </property>
  <property fmtid="{D5CDD505-2E9C-101B-9397-08002B2CF9AE}" pid="13" name="bjDocumentSecurityLabel">
    <vt:lpwstr>This item has no classification</vt:lpwstr>
  </property>
  <property fmtid="{D5CDD505-2E9C-101B-9397-08002B2CF9AE}" pid="14" name="bjLabelHistoryID">
    <vt:lpwstr>{6791AD64-17A8-4E56-A4C3-8D66491D331E}</vt:lpwstr>
  </property>
</Properties>
</file>